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76A15" w14:textId="77777777" w:rsidR="00133868" w:rsidRPr="00687540" w:rsidRDefault="00133868" w:rsidP="00133868">
      <w:pPr>
        <w:ind w:left="-284"/>
        <w:jc w:val="center"/>
        <w:rPr>
          <w:rFonts w:asciiTheme="minorHAnsi" w:hAnsiTheme="minorHAnsi" w:cstheme="minorHAnsi"/>
        </w:rPr>
      </w:pPr>
      <w:r w:rsidRPr="00687540">
        <w:rPr>
          <w:rFonts w:asciiTheme="minorHAnsi" w:hAnsiTheme="minorHAnsi" w:cstheme="minorHAnsi"/>
          <w:noProof/>
        </w:rPr>
        <w:drawing>
          <wp:inline distT="0" distB="0" distL="0" distR="0" wp14:anchorId="7FA273B3" wp14:editId="41593D58">
            <wp:extent cx="6371756" cy="881648"/>
            <wp:effectExtent l="0" t="0" r="0" b="0"/>
            <wp:docPr id="1643765053" name="Obraz 2" descr="Zestaw logotypów: symbol graficzny Funduszy Europejskich z napisem Fundusze Europejskie dla Rozwoju Społecznego; flaga Polski z napisem Rzeczpospolita Polska; flaga Unii Europejskiej z napisem Dofinansowane przez Unię Europejs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65053" name="Obraz 2" descr="Zestaw logotypów: symbol graficzny Funduszy Europejskich z napisem Fundusze Europejskie dla Rozwoju Społecznego; flaga Polski z napisem Rzeczpospolita Polska; flaga Unii Europejskiej z napisem Dofinansowane przez Unię Europejską."/>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1756" cy="881648"/>
                    </a:xfrm>
                    <a:prstGeom prst="rect">
                      <a:avLst/>
                    </a:prstGeom>
                    <a:noFill/>
                  </pic:spPr>
                </pic:pic>
              </a:graphicData>
            </a:graphic>
          </wp:inline>
        </w:drawing>
      </w:r>
    </w:p>
    <w:p w14:paraId="01CD6D51" w14:textId="77777777" w:rsidR="00133868" w:rsidRPr="00687540" w:rsidRDefault="00133868" w:rsidP="00133868">
      <w:pPr>
        <w:spacing w:before="2160"/>
        <w:ind w:right="-428"/>
        <w:rPr>
          <w:rFonts w:asciiTheme="minorHAnsi" w:hAnsiTheme="minorHAnsi" w:cstheme="minorHAnsi"/>
          <w:b/>
          <w:bCs/>
          <w:color w:val="002060"/>
          <w:sz w:val="32"/>
          <w:szCs w:val="32"/>
        </w:rPr>
      </w:pPr>
      <w:r w:rsidRPr="00133868">
        <w:rPr>
          <w:rFonts w:asciiTheme="minorHAnsi" w:hAnsiTheme="minorHAnsi" w:cstheme="minorHAnsi"/>
          <w:noProof/>
          <w:sz w:val="84"/>
          <w:szCs w:val="84"/>
        </w:rPr>
        <mc:AlternateContent>
          <mc:Choice Requires="wpg">
            <w:drawing>
              <wp:anchor distT="0" distB="0" distL="0" distR="0" simplePos="0" relativeHeight="251661312" behindDoc="1" locked="0" layoutInCell="1" allowOverlap="1" wp14:anchorId="552471AA" wp14:editId="0F3D9FF1">
                <wp:simplePos x="0" y="0"/>
                <wp:positionH relativeFrom="page">
                  <wp:posOffset>772291</wp:posOffset>
                </wp:positionH>
                <wp:positionV relativeFrom="page">
                  <wp:posOffset>2127792</wp:posOffset>
                </wp:positionV>
                <wp:extent cx="7252138" cy="4657813"/>
                <wp:effectExtent l="0" t="0" r="63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2138" cy="4657813"/>
                          <a:chOff x="0" y="0"/>
                          <a:chExt cx="6607809" cy="4578985"/>
                        </a:xfrm>
                      </wpg:grpSpPr>
                      <wps:wsp>
                        <wps:cNvPr id="2" name="Graphic 2"/>
                        <wps:cNvSpPr/>
                        <wps:spPr>
                          <a:xfrm>
                            <a:off x="0" y="0"/>
                            <a:ext cx="5655310" cy="4229100"/>
                          </a:xfrm>
                          <a:custGeom>
                            <a:avLst/>
                            <a:gdLst/>
                            <a:ahLst/>
                            <a:cxnLst/>
                            <a:rect l="l" t="t" r="r" b="b"/>
                            <a:pathLst>
                              <a:path w="5655310" h="4229100">
                                <a:moveTo>
                                  <a:pt x="5655017" y="0"/>
                                </a:moveTo>
                                <a:lnTo>
                                  <a:pt x="0" y="0"/>
                                </a:lnTo>
                                <a:lnTo>
                                  <a:pt x="0" y="4228553"/>
                                </a:lnTo>
                                <a:lnTo>
                                  <a:pt x="5655017" y="4228553"/>
                                </a:lnTo>
                                <a:lnTo>
                                  <a:pt x="5655017" y="0"/>
                                </a:lnTo>
                                <a:close/>
                              </a:path>
                            </a:pathLst>
                          </a:custGeom>
                          <a:solidFill>
                            <a:srgbClr val="ECE2CF"/>
                          </a:solidFill>
                        </wps:spPr>
                        <wps:bodyPr wrap="square" lIns="0" tIns="0" rIns="0" bIns="0" rtlCol="0">
                          <a:prstTxWarp prst="textNoShape">
                            <a:avLst/>
                          </a:prstTxWarp>
                          <a:noAutofit/>
                        </wps:bodyPr>
                      </wps:wsp>
                      <wps:wsp>
                        <wps:cNvPr id="3" name="Graphic 3"/>
                        <wps:cNvSpPr/>
                        <wps:spPr>
                          <a:xfrm>
                            <a:off x="3945991" y="3878364"/>
                            <a:ext cx="2661920" cy="700405"/>
                          </a:xfrm>
                          <a:custGeom>
                            <a:avLst/>
                            <a:gdLst/>
                            <a:ahLst/>
                            <a:cxnLst/>
                            <a:rect l="l" t="t" r="r" b="b"/>
                            <a:pathLst>
                              <a:path w="2661920" h="700405">
                                <a:moveTo>
                                  <a:pt x="2661526" y="0"/>
                                </a:moveTo>
                                <a:lnTo>
                                  <a:pt x="0" y="0"/>
                                </a:lnTo>
                                <a:lnTo>
                                  <a:pt x="0" y="700392"/>
                                </a:lnTo>
                                <a:lnTo>
                                  <a:pt x="2661526" y="700392"/>
                                </a:lnTo>
                                <a:lnTo>
                                  <a:pt x="2661526" y="0"/>
                                </a:lnTo>
                                <a:close/>
                              </a:path>
                            </a:pathLst>
                          </a:custGeom>
                          <a:solidFill>
                            <a:srgbClr val="001B5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FA41F6" id="Group 1" o:spid="_x0000_s1026" style="position:absolute;margin-left:60.8pt;margin-top:167.55pt;width:571.05pt;height:366.75pt;z-index:-251655168;mso-wrap-distance-left:0;mso-wrap-distance-right:0;mso-position-horizontal-relative:page;mso-position-vertical-relative:page;mso-width-relative:margin;mso-height-relative:margin" coordsize="66078,45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">
                <v:shape id="Graphic 2" o:spid="_x0000_s1027" style="position:absolute;width:56553;height:42291;visibility:visible;mso-wrap-style:square;v-text-anchor:top" coordsize="5655310,422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" path="m5655017,l,,,4228553r5655017,l5655017,xe" fillcolor="#ece2cf" stroked="f">
                  <v:path arrowok="t"/>
                </v:shape>
                <v:shape id="Graphic 3" o:spid="_x0000_s1028" style="position:absolute;left:39459;top:38783;width:26620;height:7004;visibility:visible;mso-wrap-style:square;v-text-anchor:top" coordsize="2661920,70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" path="m2661526,l,,,700392r2661526,l2661526,xe" fillcolor="#001b50" stroked="f">
                  <v:path arrowok="t"/>
                </v:shape>
                <w10:wrap anchorx="page" anchory="page"/>
              </v:group>
            </w:pict>
          </mc:Fallback>
        </mc:AlternateContent>
      </w:r>
      <w:r w:rsidRPr="00133868">
        <w:rPr>
          <w:rFonts w:asciiTheme="minorHAnsi" w:hAnsiTheme="minorHAnsi" w:cstheme="minorHAnsi"/>
          <w:b/>
          <w:bCs/>
          <w:color w:val="002060"/>
          <w:sz w:val="84"/>
          <w:szCs w:val="84"/>
        </w:rPr>
        <w:t>STANDARD DOSTĘPNOŚCI</w:t>
      </w:r>
      <w:r w:rsidRPr="00687540">
        <w:rPr>
          <w:rFonts w:asciiTheme="minorHAnsi" w:hAnsiTheme="minorHAnsi" w:cstheme="minorHAnsi"/>
          <w:b/>
          <w:bCs/>
          <w:color w:val="002060"/>
        </w:rPr>
        <w:t xml:space="preserve"> </w:t>
      </w:r>
      <w:r w:rsidRPr="00133868">
        <w:rPr>
          <w:rFonts w:asciiTheme="minorHAnsi" w:hAnsiTheme="minorHAnsi" w:cstheme="minorHAnsi"/>
          <w:b/>
          <w:bCs/>
          <w:color w:val="002060"/>
          <w:sz w:val="32"/>
          <w:szCs w:val="32"/>
        </w:rPr>
        <w:t>ARCHITEKTONICZNEJ, CYFROWEJ I INFORMACYJNO-KOMUNIKACYJNEJ</w:t>
      </w:r>
    </w:p>
    <w:p w14:paraId="40E76D0E" w14:textId="20857052" w:rsidR="00133868" w:rsidRPr="00133868" w:rsidRDefault="00133868" w:rsidP="00133868">
      <w:pPr>
        <w:spacing w:before="840"/>
        <w:rPr>
          <w:rFonts w:asciiTheme="minorHAnsi" w:hAnsiTheme="minorHAnsi" w:cstheme="minorHAnsi"/>
          <w:color w:val="002060"/>
          <w:sz w:val="60"/>
          <w:szCs w:val="60"/>
        </w:rPr>
      </w:pPr>
      <w:r w:rsidRPr="00133868">
        <w:rPr>
          <w:rFonts w:asciiTheme="minorHAnsi" w:hAnsiTheme="minorHAnsi" w:cstheme="minorHAnsi"/>
          <w:color w:val="002060"/>
          <w:sz w:val="60"/>
          <w:szCs w:val="60"/>
        </w:rPr>
        <w:t>DLA GABINETÓW I ŚWIADCZONYCH W NICH USŁUG</w:t>
      </w:r>
      <w:r>
        <w:rPr>
          <w:rFonts w:asciiTheme="minorHAnsi" w:hAnsiTheme="minorHAnsi" w:cstheme="minorHAnsi"/>
          <w:color w:val="002060"/>
          <w:sz w:val="60"/>
          <w:szCs w:val="60"/>
        </w:rPr>
        <w:t xml:space="preserve"> </w:t>
      </w:r>
      <w:r w:rsidRPr="00133868">
        <w:rPr>
          <w:rFonts w:asciiTheme="minorHAnsi" w:hAnsiTheme="minorHAnsi" w:cstheme="minorHAnsi"/>
          <w:color w:val="002060"/>
          <w:sz w:val="60"/>
          <w:szCs w:val="60"/>
        </w:rPr>
        <w:t>STOMATOLOGICZNYCH</w:t>
      </w:r>
    </w:p>
    <w:p w14:paraId="094F8783" w14:textId="77777777" w:rsidR="00133868" w:rsidRPr="00AB0FED" w:rsidRDefault="00133868" w:rsidP="00133868">
      <w:pPr>
        <w:spacing w:before="360" w:after="3120"/>
        <w:ind w:left="6946" w:right="-709"/>
        <w:rPr>
          <w:rFonts w:asciiTheme="minorHAnsi" w:hAnsiTheme="minorHAnsi" w:cstheme="minorHAnsi"/>
          <w:b/>
          <w:bCs/>
          <w:color w:val="E9DEC5"/>
          <w:sz w:val="36"/>
          <w:szCs w:val="36"/>
        </w:rPr>
      </w:pPr>
      <w:r w:rsidRPr="00D711E3">
        <w:rPr>
          <w:rFonts w:asciiTheme="minorHAnsi" w:hAnsiTheme="minorHAnsi" w:cstheme="minorHAnsi"/>
          <w:b/>
          <w:bCs/>
          <w:color w:val="E9DEC5"/>
          <w:sz w:val="36"/>
          <w:szCs w:val="36"/>
          <w:highlight w:val="black"/>
        </w:rPr>
        <w:t>WERSJA WSTĘPNA</w:t>
      </w:r>
    </w:p>
    <w:p w14:paraId="4B0E5367" w14:textId="77777777" w:rsidR="00133868" w:rsidRPr="00687540" w:rsidRDefault="00133868" w:rsidP="00133868">
      <w:pPr>
        <w:pStyle w:val="Tekstpodstawowy"/>
        <w:spacing w:before="219" w:after="120" w:line="276" w:lineRule="auto"/>
        <w:ind w:left="0"/>
        <w:rPr>
          <w:rFonts w:asciiTheme="minorHAnsi" w:hAnsiTheme="minorHAnsi" w:cstheme="minorHAnsi"/>
          <w:b/>
        </w:rPr>
      </w:pPr>
      <w:r w:rsidRPr="00687540">
        <w:rPr>
          <w:rFonts w:asciiTheme="minorHAnsi" w:hAnsiTheme="minorHAnsi" w:cstheme="minorHAnsi"/>
          <w:b/>
          <w:bCs/>
          <w:noProof/>
          <w:lang w:eastAsia="pl-PL"/>
        </w:rPr>
        <w:drawing>
          <wp:inline distT="0" distB="0" distL="0" distR="0" wp14:anchorId="3943358E" wp14:editId="626A5FE0">
            <wp:extent cx="5759450" cy="717846"/>
            <wp:effectExtent l="0" t="0" r="0" b="6350"/>
            <wp:docPr id="2030767621" name="Obraz 1" descr="Zestaw logotypów: Lider Państwowy Fundusz Rehabilitacji Osób Niepełnosprawnych oraz partnerzy: Avalon – bezpośrednia pomoc niepełnosprawnym i Polskie Towarzystwo Stomatolog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0391" name="Obraz 1" descr="Zestaw logotypów: Lider Państwowy Fundusz Rehabilitacji Osób Niepełnosprawnych oraz partnerzy: Avalon – bezpośrednia pomoc niepełnosprawnym i Polskie Towarzystwo Stomatologiczne."/>
                    <pic:cNvPicPr/>
                  </pic:nvPicPr>
                  <pic:blipFill>
                    <a:blip r:embed="rId9"/>
                    <a:stretch>
                      <a:fillRect/>
                    </a:stretch>
                  </pic:blipFill>
                  <pic:spPr>
                    <a:xfrm>
                      <a:off x="0" y="0"/>
                      <a:ext cx="5759450" cy="717846"/>
                    </a:xfrm>
                    <a:prstGeom prst="rect">
                      <a:avLst/>
                    </a:prstGeom>
                  </pic:spPr>
                </pic:pic>
              </a:graphicData>
            </a:graphic>
          </wp:inline>
        </w:drawing>
      </w:r>
    </w:p>
    <w:p w14:paraId="6FE2B00C" w14:textId="77777777" w:rsidR="00BB076D" w:rsidRPr="003E043F" w:rsidRDefault="00BB076D" w:rsidP="00BB076D">
      <w:pPr>
        <w:widowControl w:val="0"/>
        <w:autoSpaceDE w:val="0"/>
        <w:autoSpaceDN w:val="0"/>
        <w:spacing w:after="0" w:line="240" w:lineRule="auto"/>
        <w:ind w:left="82"/>
        <w:rPr>
          <w:rFonts w:ascii="Arial" w:eastAsia="Arial" w:hAnsi="Arial" w:cs="Arial"/>
          <w:b/>
          <w:sz w:val="20"/>
          <w:szCs w:val="45"/>
        </w:rPr>
      </w:pPr>
    </w:p>
    <w:p w14:paraId="5E561D0F" w14:textId="41246331" w:rsidR="003E043F" w:rsidRPr="004B1A2C" w:rsidRDefault="003E043F" w:rsidP="003E043F">
      <w:pPr>
        <w:tabs>
          <w:tab w:val="left" w:pos="3180"/>
          <w:tab w:val="center" w:pos="4535"/>
        </w:tabs>
        <w:spacing w:before="1440"/>
        <w:ind w:left="-142" w:firstLine="142"/>
        <w:rPr>
          <w:rFonts w:asciiTheme="minorHAnsi" w:hAnsiTheme="minorHAnsi" w:cstheme="minorHAnsi"/>
        </w:rPr>
        <w:sectPr w:rsidR="003E043F" w:rsidRPr="004B1A2C" w:rsidSect="003E043F">
          <w:footerReference w:type="default" r:id="rId10"/>
          <w:footerReference w:type="first" r:id="rId11"/>
          <w:type w:val="continuous"/>
          <w:pgSz w:w="11906" w:h="16838"/>
          <w:pgMar w:top="851" w:right="1418" w:bottom="1843" w:left="1418" w:header="142" w:footer="573" w:gutter="0"/>
          <w:cols w:space="708"/>
          <w:titlePg/>
          <w:docGrid w:linePitch="326"/>
        </w:sectPr>
      </w:pPr>
    </w:p>
    <w:p w14:paraId="60AAF355" w14:textId="6EFF9490" w:rsidR="00911687" w:rsidRPr="00954131" w:rsidRDefault="00742BC8" w:rsidP="005945CB">
      <w:pPr>
        <w:pStyle w:val="Nagwek1"/>
        <w:spacing w:before="360"/>
        <w:ind w:left="0"/>
        <w:jc w:val="left"/>
        <w:rPr>
          <w:rStyle w:val="Nagwek1Znak"/>
          <w:b/>
          <w:bCs/>
        </w:rPr>
      </w:pPr>
      <w:r w:rsidRPr="00954131">
        <w:rPr>
          <w:rStyle w:val="Nagwek1Znak"/>
          <w:b/>
          <w:bCs/>
        </w:rPr>
        <w:lastRenderedPageBreak/>
        <w:t>Standard dostępności architektonicznej, cyfrowej i</w:t>
      </w:r>
      <w:r w:rsidR="008E0192" w:rsidRPr="00954131">
        <w:rPr>
          <w:rStyle w:val="Nagwek1Znak"/>
          <w:b/>
          <w:bCs/>
        </w:rPr>
        <w:t> </w:t>
      </w:r>
      <w:r w:rsidRPr="00954131">
        <w:rPr>
          <w:rStyle w:val="Nagwek1Znak"/>
          <w:b/>
          <w:bCs/>
        </w:rPr>
        <w:t>informacyjno-komunikacyjnej dla</w:t>
      </w:r>
      <w:r w:rsidR="00E6789B" w:rsidRPr="00954131">
        <w:rPr>
          <w:rStyle w:val="Nagwek1Znak"/>
          <w:b/>
          <w:bCs/>
        </w:rPr>
        <w:t> </w:t>
      </w:r>
      <w:r w:rsidRPr="00954131">
        <w:rPr>
          <w:rStyle w:val="Nagwek1Znak"/>
          <w:b/>
          <w:bCs/>
        </w:rPr>
        <w:t>gabinetów i</w:t>
      </w:r>
      <w:r w:rsidR="00B73541" w:rsidRPr="00954131">
        <w:rPr>
          <w:rStyle w:val="Nagwek1Znak"/>
          <w:b/>
          <w:bCs/>
        </w:rPr>
        <w:t> </w:t>
      </w:r>
      <w:r w:rsidRPr="00954131">
        <w:rPr>
          <w:rStyle w:val="Nagwek1Znak"/>
          <w:b/>
          <w:bCs/>
        </w:rPr>
        <w:t>świadczonych w nich usług stomatologicznych</w:t>
      </w:r>
      <w:r w:rsidR="00911687" w:rsidRPr="00954131">
        <w:rPr>
          <w:rStyle w:val="Nagwek1Znak"/>
          <w:b/>
          <w:bCs/>
        </w:rPr>
        <w:t xml:space="preserve"> (wersja wstępna)</w:t>
      </w:r>
    </w:p>
    <w:p w14:paraId="6ED48206" w14:textId="2349A118" w:rsidR="00E157A7" w:rsidRPr="000410B3" w:rsidRDefault="00911687" w:rsidP="00403F3A">
      <w:pPr>
        <w:spacing w:before="360"/>
        <w:rPr>
          <w:rFonts w:asciiTheme="minorHAnsi" w:hAnsiTheme="minorHAnsi" w:cstheme="minorBidi"/>
        </w:rPr>
      </w:pPr>
      <w:r>
        <w:rPr>
          <w:rFonts w:asciiTheme="minorHAnsi" w:hAnsiTheme="minorHAnsi" w:cstheme="minorBidi"/>
        </w:rPr>
        <w:t xml:space="preserve">Standard </w:t>
      </w:r>
      <w:r w:rsidR="00E157A7" w:rsidRPr="000410B3">
        <w:rPr>
          <w:rFonts w:asciiTheme="minorHAnsi" w:hAnsiTheme="minorHAnsi" w:cstheme="minorBidi"/>
        </w:rPr>
        <w:t xml:space="preserve">opracowany </w:t>
      </w:r>
      <w:r w:rsidR="00A4CC1F" w:rsidRPr="000410B3">
        <w:rPr>
          <w:rFonts w:asciiTheme="minorHAnsi" w:hAnsiTheme="minorHAnsi" w:cstheme="minorBidi"/>
        </w:rPr>
        <w:t xml:space="preserve">został </w:t>
      </w:r>
      <w:r w:rsidR="00E157A7" w:rsidRPr="000410B3">
        <w:rPr>
          <w:rFonts w:asciiTheme="minorHAnsi" w:hAnsiTheme="minorHAnsi" w:cstheme="minorBidi"/>
        </w:rPr>
        <w:t>w ramach projektu “Dostępna stomatologia” współfinansowan</w:t>
      </w:r>
      <w:r w:rsidR="00742BC8" w:rsidRPr="000410B3">
        <w:rPr>
          <w:rFonts w:asciiTheme="minorHAnsi" w:hAnsiTheme="minorHAnsi" w:cstheme="minorBidi"/>
        </w:rPr>
        <w:t>ego</w:t>
      </w:r>
      <w:r w:rsidR="00E157A7" w:rsidRPr="000410B3">
        <w:rPr>
          <w:rFonts w:asciiTheme="minorHAnsi" w:hAnsiTheme="minorHAnsi" w:cstheme="minorBidi"/>
        </w:rPr>
        <w:t xml:space="preserve"> ze środków Unii Europejskiej w</w:t>
      </w:r>
      <w:r w:rsidR="00E6789B" w:rsidRPr="000410B3">
        <w:rPr>
          <w:rFonts w:asciiTheme="minorHAnsi" w:hAnsiTheme="minorHAnsi" w:cstheme="minorBidi"/>
        </w:rPr>
        <w:t> </w:t>
      </w:r>
      <w:r w:rsidR="00E157A7" w:rsidRPr="000410B3">
        <w:rPr>
          <w:rFonts w:asciiTheme="minorHAnsi" w:hAnsiTheme="minorHAnsi" w:cstheme="minorBidi"/>
        </w:rPr>
        <w:t xml:space="preserve">ramach Europejskiego Funduszu Społecznego Plus, </w:t>
      </w:r>
      <w:r w:rsidR="00742BC8" w:rsidRPr="000410B3">
        <w:rPr>
          <w:rFonts w:asciiTheme="minorHAnsi" w:hAnsiTheme="minorHAnsi" w:cstheme="minorBidi"/>
        </w:rPr>
        <w:t>priorytet 03 Dostępność i usługi dla</w:t>
      </w:r>
      <w:r w:rsidR="00E6789B" w:rsidRPr="000410B3">
        <w:rPr>
          <w:rFonts w:asciiTheme="minorHAnsi" w:hAnsiTheme="minorHAnsi" w:cstheme="minorBidi"/>
        </w:rPr>
        <w:t> </w:t>
      </w:r>
      <w:r w:rsidR="00742BC8" w:rsidRPr="000410B3">
        <w:rPr>
          <w:rFonts w:asciiTheme="minorHAnsi" w:hAnsiTheme="minorHAnsi" w:cstheme="minorBidi"/>
        </w:rPr>
        <w:t>osób z</w:t>
      </w:r>
      <w:r w:rsidR="0028089B" w:rsidRPr="000410B3">
        <w:rPr>
          <w:rFonts w:asciiTheme="minorHAnsi" w:hAnsiTheme="minorHAnsi" w:cstheme="minorBidi"/>
        </w:rPr>
        <w:t> </w:t>
      </w:r>
      <w:r w:rsidR="00742BC8" w:rsidRPr="000410B3">
        <w:rPr>
          <w:rFonts w:asciiTheme="minorHAnsi" w:hAnsiTheme="minorHAnsi" w:cstheme="minorBidi"/>
        </w:rPr>
        <w:t>niepełnosprawnościami, działanie 03.03 Systemowa poprawa dostępności,</w:t>
      </w:r>
      <w:r w:rsidR="00E157A7" w:rsidRPr="000410B3">
        <w:rPr>
          <w:rFonts w:asciiTheme="minorHAnsi" w:hAnsiTheme="minorHAnsi" w:cstheme="minorBidi"/>
        </w:rPr>
        <w:t xml:space="preserve"> Program Fundusze Europejskie dla Rozwoju Społecznego 2021-202</w:t>
      </w:r>
      <w:r w:rsidR="00742BC8" w:rsidRPr="000410B3">
        <w:rPr>
          <w:rFonts w:asciiTheme="minorHAnsi" w:hAnsiTheme="minorHAnsi" w:cstheme="minorBidi"/>
        </w:rPr>
        <w:t>7</w:t>
      </w:r>
      <w:r w:rsidR="00D26B35" w:rsidRPr="000410B3">
        <w:rPr>
          <w:rFonts w:asciiTheme="minorHAnsi" w:hAnsiTheme="minorHAnsi" w:cstheme="minorBidi"/>
        </w:rPr>
        <w:t>.</w:t>
      </w:r>
    </w:p>
    <w:p w14:paraId="027E65A1" w14:textId="1DA634A5" w:rsidR="00130DC2" w:rsidRPr="000410B3" w:rsidRDefault="000F256E" w:rsidP="007E4454">
      <w:pPr>
        <w:spacing w:before="360"/>
        <w:rPr>
          <w:rFonts w:asciiTheme="minorHAnsi" w:hAnsiTheme="minorHAnsi" w:cstheme="minorHAnsi"/>
          <w:b/>
          <w:bCs/>
        </w:rPr>
      </w:pPr>
      <w:r w:rsidRPr="000410B3">
        <w:rPr>
          <w:rFonts w:asciiTheme="minorHAnsi" w:hAnsiTheme="minorHAnsi" w:cstheme="minorHAnsi"/>
          <w:b/>
          <w:bCs/>
        </w:rPr>
        <w:t>Opracowanie</w:t>
      </w:r>
      <w:r w:rsidR="00626D2F" w:rsidRPr="000410B3">
        <w:rPr>
          <w:rFonts w:asciiTheme="minorHAnsi" w:hAnsiTheme="minorHAnsi" w:cstheme="minorHAnsi"/>
          <w:b/>
          <w:bCs/>
        </w:rPr>
        <w:t xml:space="preserve"> </w:t>
      </w:r>
      <w:r w:rsidR="17F0A7A3" w:rsidRPr="000410B3">
        <w:rPr>
          <w:rFonts w:asciiTheme="minorHAnsi" w:hAnsiTheme="minorHAnsi" w:cstheme="minorHAnsi"/>
          <w:b/>
          <w:bCs/>
        </w:rPr>
        <w:t xml:space="preserve">przygotowane zostało przez </w:t>
      </w:r>
      <w:r w:rsidR="27799323" w:rsidRPr="000410B3">
        <w:rPr>
          <w:rFonts w:asciiTheme="minorHAnsi" w:hAnsiTheme="minorHAnsi" w:cstheme="minorHAnsi"/>
          <w:b/>
          <w:bCs/>
        </w:rPr>
        <w:t>Zespół</w:t>
      </w:r>
      <w:r w:rsidRPr="000410B3">
        <w:rPr>
          <w:rFonts w:asciiTheme="minorHAnsi" w:hAnsiTheme="minorHAnsi" w:cstheme="minorHAnsi"/>
          <w:b/>
          <w:bCs/>
        </w:rPr>
        <w:t xml:space="preserve"> w składzie:</w:t>
      </w:r>
    </w:p>
    <w:p w14:paraId="544154AE" w14:textId="75CABE3C" w:rsidR="00C3576E" w:rsidRPr="000410B3" w:rsidRDefault="00C3576E" w:rsidP="00130DC2">
      <w:pPr>
        <w:rPr>
          <w:rFonts w:asciiTheme="minorHAnsi" w:hAnsiTheme="minorHAnsi" w:cstheme="minorHAnsi"/>
          <w:b/>
          <w:bCs/>
          <w:color w:val="1F3864" w:themeColor="accent1" w:themeShade="80"/>
        </w:rPr>
      </w:pPr>
      <w:r w:rsidRPr="000410B3">
        <w:rPr>
          <w:rFonts w:asciiTheme="minorHAnsi" w:hAnsiTheme="minorHAnsi" w:cstheme="minorHAnsi"/>
          <w:b/>
          <w:bCs/>
          <w:color w:val="1F3864" w:themeColor="accent1" w:themeShade="80"/>
        </w:rPr>
        <w:t>Państwowy Fundusz Rehabilitacji Osób Niepełnosprawnych</w:t>
      </w:r>
      <w:r w:rsidR="00675D79" w:rsidRPr="000410B3">
        <w:rPr>
          <w:rFonts w:asciiTheme="minorHAnsi" w:hAnsiTheme="minorHAnsi" w:cstheme="minorHAnsi"/>
          <w:b/>
          <w:bCs/>
          <w:color w:val="1F3864" w:themeColor="accent1" w:themeShade="80"/>
        </w:rPr>
        <w:t xml:space="preserve"> (PFRON)</w:t>
      </w:r>
      <w:r w:rsidR="000B6ED8" w:rsidRPr="000410B3">
        <w:rPr>
          <w:rFonts w:asciiTheme="minorHAnsi" w:hAnsiTheme="minorHAnsi" w:cstheme="minorHAnsi"/>
          <w:b/>
          <w:bCs/>
          <w:color w:val="1F3864" w:themeColor="accent1" w:themeShade="80"/>
        </w:rPr>
        <w:t>:</w:t>
      </w:r>
    </w:p>
    <w:p w14:paraId="2A52D66A" w14:textId="3256CFAF" w:rsidR="00130DC2" w:rsidRPr="000410B3" w:rsidRDefault="00972F3D" w:rsidP="00130DC2">
      <w:pPr>
        <w:contextualSpacing/>
        <w:rPr>
          <w:rFonts w:asciiTheme="minorHAnsi" w:hAnsiTheme="minorHAnsi" w:cstheme="minorHAnsi"/>
        </w:rPr>
      </w:pPr>
      <w:r w:rsidRPr="000410B3">
        <w:rPr>
          <w:rFonts w:asciiTheme="minorHAnsi" w:hAnsiTheme="minorHAnsi" w:cstheme="minorHAnsi"/>
        </w:rPr>
        <w:t xml:space="preserve">mgr </w:t>
      </w:r>
      <w:r w:rsidR="00130DC2" w:rsidRPr="000410B3">
        <w:rPr>
          <w:rFonts w:asciiTheme="minorHAnsi" w:hAnsiTheme="minorHAnsi" w:cstheme="minorHAnsi"/>
        </w:rPr>
        <w:t xml:space="preserve">Beata Góral – </w:t>
      </w:r>
      <w:r w:rsidR="00023969" w:rsidRPr="000410B3">
        <w:rPr>
          <w:rFonts w:asciiTheme="minorHAnsi" w:hAnsiTheme="minorHAnsi" w:cstheme="minorHAnsi"/>
        </w:rPr>
        <w:t>e</w:t>
      </w:r>
      <w:r w:rsidR="00130DC2" w:rsidRPr="000410B3">
        <w:rPr>
          <w:rFonts w:asciiTheme="minorHAnsi" w:hAnsiTheme="minorHAnsi" w:cstheme="minorHAnsi"/>
        </w:rPr>
        <w:t>kspert wiodący ds. standardu</w:t>
      </w:r>
      <w:r w:rsidR="000F46E9" w:rsidRPr="000410B3">
        <w:rPr>
          <w:rFonts w:asciiTheme="minorHAnsi" w:hAnsiTheme="minorHAnsi" w:cstheme="minorHAnsi"/>
        </w:rPr>
        <w:t xml:space="preserve"> i badania</w:t>
      </w:r>
    </w:p>
    <w:p w14:paraId="46F8764D" w14:textId="0ECA5184" w:rsidR="00130DC2" w:rsidRPr="000410B3" w:rsidRDefault="00972F3D" w:rsidP="00130DC2">
      <w:pPr>
        <w:contextualSpacing/>
        <w:rPr>
          <w:rFonts w:asciiTheme="minorHAnsi" w:hAnsiTheme="minorHAnsi" w:cstheme="minorHAnsi"/>
        </w:rPr>
      </w:pPr>
      <w:r w:rsidRPr="000410B3">
        <w:rPr>
          <w:rFonts w:asciiTheme="minorHAnsi" w:hAnsiTheme="minorHAnsi" w:cstheme="minorHAnsi"/>
        </w:rPr>
        <w:t xml:space="preserve">mgr </w:t>
      </w:r>
      <w:r w:rsidR="00130DC2" w:rsidRPr="000410B3">
        <w:rPr>
          <w:rFonts w:asciiTheme="minorHAnsi" w:hAnsiTheme="minorHAnsi" w:cstheme="minorHAnsi"/>
        </w:rPr>
        <w:t xml:space="preserve">Anna Banach-Zdziarska – </w:t>
      </w:r>
      <w:r w:rsidR="00023969" w:rsidRPr="000410B3">
        <w:rPr>
          <w:rFonts w:asciiTheme="minorHAnsi" w:hAnsiTheme="minorHAnsi" w:cstheme="minorHAnsi"/>
        </w:rPr>
        <w:t>e</w:t>
      </w:r>
      <w:r w:rsidR="00130DC2" w:rsidRPr="000410B3">
        <w:rPr>
          <w:rFonts w:asciiTheme="minorHAnsi" w:hAnsiTheme="minorHAnsi" w:cstheme="minorHAnsi"/>
        </w:rPr>
        <w:t>kspert ds. standardu z zakresu dostępności architektonicznej</w:t>
      </w:r>
    </w:p>
    <w:p w14:paraId="44DF40FD" w14:textId="53613614" w:rsidR="00130DC2" w:rsidRPr="000410B3" w:rsidRDefault="00972F3D" w:rsidP="00130DC2">
      <w:pPr>
        <w:contextualSpacing/>
        <w:rPr>
          <w:rFonts w:asciiTheme="minorHAnsi" w:hAnsiTheme="minorHAnsi" w:cstheme="minorHAnsi"/>
        </w:rPr>
      </w:pPr>
      <w:r w:rsidRPr="000410B3">
        <w:rPr>
          <w:rFonts w:asciiTheme="minorHAnsi" w:hAnsiTheme="minorHAnsi" w:cstheme="minorHAnsi"/>
        </w:rPr>
        <w:t xml:space="preserve">mgr </w:t>
      </w:r>
      <w:r w:rsidR="00130DC2" w:rsidRPr="000410B3">
        <w:rPr>
          <w:rFonts w:asciiTheme="minorHAnsi" w:hAnsiTheme="minorHAnsi" w:cstheme="minorHAnsi"/>
        </w:rPr>
        <w:t xml:space="preserve">Jakub Kosowski – </w:t>
      </w:r>
      <w:r w:rsidR="00023969" w:rsidRPr="000410B3">
        <w:rPr>
          <w:rFonts w:asciiTheme="minorHAnsi" w:hAnsiTheme="minorHAnsi" w:cstheme="minorHAnsi"/>
        </w:rPr>
        <w:t>e</w:t>
      </w:r>
      <w:r w:rsidR="00130DC2" w:rsidRPr="000410B3">
        <w:rPr>
          <w:rFonts w:asciiTheme="minorHAnsi" w:hAnsiTheme="minorHAnsi" w:cstheme="minorHAnsi"/>
        </w:rPr>
        <w:t>kspert ds. standardu z zakresu dostępności informacyjno-komunikacyjnej</w:t>
      </w:r>
    </w:p>
    <w:p w14:paraId="43CCFBA8" w14:textId="38C4B96A" w:rsidR="00130DC2" w:rsidRPr="000410B3" w:rsidRDefault="00972F3D" w:rsidP="00130DC2">
      <w:pPr>
        <w:rPr>
          <w:rFonts w:asciiTheme="minorHAnsi" w:hAnsiTheme="minorHAnsi" w:cstheme="minorHAnsi"/>
        </w:rPr>
      </w:pPr>
      <w:r w:rsidRPr="000410B3">
        <w:rPr>
          <w:rFonts w:asciiTheme="minorHAnsi" w:hAnsiTheme="minorHAnsi" w:cstheme="minorHAnsi"/>
        </w:rPr>
        <w:t xml:space="preserve">mgr </w:t>
      </w:r>
      <w:r w:rsidR="00130DC2" w:rsidRPr="000410B3">
        <w:rPr>
          <w:rFonts w:asciiTheme="minorHAnsi" w:hAnsiTheme="minorHAnsi" w:cstheme="minorHAnsi"/>
        </w:rPr>
        <w:t xml:space="preserve">Adrian Stelmaszyk – </w:t>
      </w:r>
      <w:r w:rsidR="00023969" w:rsidRPr="000410B3">
        <w:rPr>
          <w:rFonts w:asciiTheme="minorHAnsi" w:hAnsiTheme="minorHAnsi" w:cstheme="minorHAnsi"/>
        </w:rPr>
        <w:t>e</w:t>
      </w:r>
      <w:r w:rsidR="00130DC2" w:rsidRPr="000410B3">
        <w:rPr>
          <w:rFonts w:asciiTheme="minorHAnsi" w:hAnsiTheme="minorHAnsi" w:cstheme="minorHAnsi"/>
        </w:rPr>
        <w:t>kspert ds. standardu z zakresu dostępności cyfrowej</w:t>
      </w:r>
    </w:p>
    <w:p w14:paraId="1BD82404" w14:textId="665F5C51" w:rsidR="00D17E96" w:rsidRPr="000410B3" w:rsidRDefault="481B5124" w:rsidP="00130DC2">
      <w:pPr>
        <w:rPr>
          <w:rFonts w:asciiTheme="minorHAnsi" w:hAnsiTheme="minorHAnsi" w:cstheme="minorHAnsi"/>
          <w:b/>
          <w:bCs/>
          <w:color w:val="1F3864" w:themeColor="accent1" w:themeShade="80"/>
        </w:rPr>
      </w:pPr>
      <w:r w:rsidRPr="000410B3">
        <w:rPr>
          <w:rFonts w:asciiTheme="minorHAnsi" w:hAnsiTheme="minorHAnsi" w:cstheme="minorHAnsi"/>
          <w:b/>
          <w:bCs/>
          <w:color w:val="1F3864" w:themeColor="accent1" w:themeShade="80"/>
        </w:rPr>
        <w:t>Polskie Towarzystwo Stomatologiczne</w:t>
      </w:r>
      <w:r w:rsidR="00675D79" w:rsidRPr="000410B3">
        <w:rPr>
          <w:rFonts w:asciiTheme="minorHAnsi" w:hAnsiTheme="minorHAnsi" w:cstheme="minorHAnsi"/>
          <w:b/>
          <w:bCs/>
          <w:color w:val="1F3864" w:themeColor="accent1" w:themeShade="80"/>
        </w:rPr>
        <w:t xml:space="preserve"> (PTS)</w:t>
      </w:r>
      <w:r w:rsidR="65F19D14" w:rsidRPr="000410B3">
        <w:rPr>
          <w:rFonts w:asciiTheme="minorHAnsi" w:hAnsiTheme="minorHAnsi" w:cstheme="minorHAnsi"/>
          <w:b/>
          <w:bCs/>
          <w:color w:val="1F3864" w:themeColor="accent1" w:themeShade="80"/>
        </w:rPr>
        <w:t>:</w:t>
      </w:r>
    </w:p>
    <w:p w14:paraId="29DF3C64" w14:textId="4F5ED749" w:rsidR="00130DC2" w:rsidRPr="000410B3" w:rsidRDefault="00130DC2" w:rsidP="00130DC2">
      <w:pPr>
        <w:contextualSpacing/>
        <w:rPr>
          <w:rFonts w:asciiTheme="minorHAnsi" w:hAnsiTheme="minorHAnsi" w:cstheme="minorHAnsi"/>
        </w:rPr>
      </w:pPr>
      <w:r w:rsidRPr="000410B3">
        <w:rPr>
          <w:rFonts w:asciiTheme="minorHAnsi" w:hAnsiTheme="minorHAnsi" w:cstheme="minorHAnsi"/>
        </w:rPr>
        <w:t xml:space="preserve">prof. dr hab. n. med. Marzena Dominiak – </w:t>
      </w:r>
      <w:r w:rsidR="00023969" w:rsidRPr="000410B3">
        <w:rPr>
          <w:rFonts w:asciiTheme="minorHAnsi" w:hAnsiTheme="minorHAnsi" w:cstheme="minorHAnsi"/>
        </w:rPr>
        <w:t>e</w:t>
      </w:r>
      <w:r w:rsidRPr="000410B3">
        <w:rPr>
          <w:rFonts w:asciiTheme="minorHAnsi" w:hAnsiTheme="minorHAnsi" w:cstheme="minorHAnsi"/>
        </w:rPr>
        <w:t>kspert ds. standardu</w:t>
      </w:r>
    </w:p>
    <w:p w14:paraId="741C926E" w14:textId="6DAEC2B5" w:rsidR="00130DC2" w:rsidRPr="000410B3" w:rsidRDefault="00130DC2" w:rsidP="00130DC2">
      <w:pPr>
        <w:contextualSpacing/>
        <w:rPr>
          <w:rFonts w:asciiTheme="minorHAnsi" w:hAnsiTheme="minorHAnsi" w:cstheme="minorHAnsi"/>
        </w:rPr>
      </w:pPr>
      <w:r w:rsidRPr="000410B3">
        <w:rPr>
          <w:rFonts w:asciiTheme="minorHAnsi" w:hAnsiTheme="minorHAnsi" w:cstheme="minorHAnsi"/>
        </w:rPr>
        <w:t xml:space="preserve">prof. dr hab. n. med. Karolina Gerreth – </w:t>
      </w:r>
      <w:r w:rsidR="00023969" w:rsidRPr="000410B3">
        <w:rPr>
          <w:rFonts w:asciiTheme="minorHAnsi" w:hAnsiTheme="minorHAnsi" w:cstheme="minorHAnsi"/>
        </w:rPr>
        <w:t>e</w:t>
      </w:r>
      <w:r w:rsidRPr="000410B3">
        <w:rPr>
          <w:rFonts w:asciiTheme="minorHAnsi" w:hAnsiTheme="minorHAnsi" w:cstheme="minorHAnsi"/>
        </w:rPr>
        <w:t>kspert ds. standardu</w:t>
      </w:r>
    </w:p>
    <w:p w14:paraId="072A7875" w14:textId="493901D4" w:rsidR="00130DC2" w:rsidRPr="000410B3" w:rsidRDefault="00130DC2" w:rsidP="00130DC2">
      <w:pPr>
        <w:rPr>
          <w:rFonts w:asciiTheme="minorHAnsi" w:hAnsiTheme="minorHAnsi" w:cstheme="minorHAnsi"/>
        </w:rPr>
      </w:pPr>
      <w:r w:rsidRPr="000410B3">
        <w:rPr>
          <w:rFonts w:asciiTheme="minorHAnsi" w:hAnsiTheme="minorHAnsi" w:cstheme="minorHAnsi"/>
        </w:rPr>
        <w:t xml:space="preserve">prof. dr hab. n. med. Anna Zalewska – </w:t>
      </w:r>
      <w:r w:rsidR="00023969" w:rsidRPr="000410B3">
        <w:rPr>
          <w:rFonts w:asciiTheme="minorHAnsi" w:hAnsiTheme="minorHAnsi" w:cstheme="minorHAnsi"/>
        </w:rPr>
        <w:t>e</w:t>
      </w:r>
      <w:r w:rsidRPr="000410B3">
        <w:rPr>
          <w:rFonts w:asciiTheme="minorHAnsi" w:hAnsiTheme="minorHAnsi" w:cstheme="minorHAnsi"/>
        </w:rPr>
        <w:t>kspert ds. standardu</w:t>
      </w:r>
    </w:p>
    <w:p w14:paraId="34A38FFA" w14:textId="1377014E" w:rsidR="00D17E96" w:rsidRPr="000410B3" w:rsidRDefault="00626D2F" w:rsidP="00130DC2">
      <w:pPr>
        <w:rPr>
          <w:rFonts w:asciiTheme="minorHAnsi" w:hAnsiTheme="minorHAnsi" w:cstheme="minorBidi"/>
          <w:b/>
          <w:color w:val="1F3864" w:themeColor="accent1" w:themeShade="80"/>
        </w:rPr>
      </w:pPr>
      <w:r w:rsidRPr="000410B3">
        <w:rPr>
          <w:rFonts w:asciiTheme="minorHAnsi" w:hAnsiTheme="minorHAnsi" w:cstheme="minorBidi"/>
          <w:b/>
          <w:color w:val="1F3864" w:themeColor="accent1" w:themeShade="80"/>
        </w:rPr>
        <w:t>Fundacja A</w:t>
      </w:r>
      <w:r w:rsidR="00A2086C" w:rsidRPr="000410B3">
        <w:rPr>
          <w:rFonts w:asciiTheme="minorHAnsi" w:hAnsiTheme="minorHAnsi" w:cstheme="minorBidi"/>
          <w:b/>
          <w:color w:val="1F3864" w:themeColor="accent1" w:themeShade="80"/>
        </w:rPr>
        <w:t>VALON</w:t>
      </w:r>
      <w:r w:rsidRPr="000410B3">
        <w:rPr>
          <w:rFonts w:asciiTheme="minorHAnsi" w:hAnsiTheme="minorHAnsi" w:cstheme="minorBidi"/>
          <w:b/>
          <w:color w:val="1F3864" w:themeColor="accent1" w:themeShade="80"/>
        </w:rPr>
        <w:t xml:space="preserve"> – bezpośrednia pomoc niepełnosprawnym</w:t>
      </w:r>
      <w:r w:rsidR="00675D79" w:rsidRPr="000410B3">
        <w:rPr>
          <w:rFonts w:asciiTheme="minorHAnsi" w:hAnsiTheme="minorHAnsi" w:cstheme="minorBidi"/>
          <w:b/>
          <w:color w:val="1F3864" w:themeColor="accent1" w:themeShade="80"/>
        </w:rPr>
        <w:t xml:space="preserve"> (A</w:t>
      </w:r>
      <w:r w:rsidR="00A2086C" w:rsidRPr="000410B3">
        <w:rPr>
          <w:rFonts w:asciiTheme="minorHAnsi" w:hAnsiTheme="minorHAnsi" w:cstheme="minorBidi"/>
          <w:b/>
          <w:color w:val="1F3864" w:themeColor="accent1" w:themeShade="80"/>
        </w:rPr>
        <w:t>VALON</w:t>
      </w:r>
      <w:r w:rsidR="00675D79" w:rsidRPr="000410B3">
        <w:rPr>
          <w:rFonts w:asciiTheme="minorHAnsi" w:hAnsiTheme="minorHAnsi" w:cstheme="minorBidi"/>
          <w:b/>
          <w:color w:val="1F3864" w:themeColor="accent1" w:themeShade="80"/>
        </w:rPr>
        <w:t>)</w:t>
      </w:r>
      <w:r w:rsidR="000B6ED8" w:rsidRPr="000410B3">
        <w:rPr>
          <w:rFonts w:asciiTheme="minorHAnsi" w:hAnsiTheme="minorHAnsi" w:cstheme="minorBidi"/>
          <w:b/>
          <w:color w:val="1F3864" w:themeColor="accent1" w:themeShade="80"/>
        </w:rPr>
        <w:t>:</w:t>
      </w:r>
    </w:p>
    <w:p w14:paraId="035BC29A" w14:textId="66052D56" w:rsidR="00130DC2" w:rsidRPr="000410B3" w:rsidRDefault="29D9D9A8" w:rsidP="00130DC2">
      <w:pPr>
        <w:contextualSpacing/>
        <w:rPr>
          <w:rFonts w:asciiTheme="minorHAnsi" w:hAnsiTheme="minorHAnsi" w:cstheme="minorHAnsi"/>
        </w:rPr>
      </w:pPr>
      <w:r w:rsidRPr="000410B3">
        <w:rPr>
          <w:rFonts w:asciiTheme="minorHAnsi" w:hAnsiTheme="minorHAnsi" w:cstheme="minorHAnsi"/>
        </w:rPr>
        <w:t xml:space="preserve">dr n. pr. </w:t>
      </w:r>
      <w:r w:rsidR="00130DC2" w:rsidRPr="000410B3">
        <w:rPr>
          <w:rFonts w:asciiTheme="minorHAnsi" w:hAnsiTheme="minorHAnsi" w:cstheme="minorHAnsi"/>
        </w:rPr>
        <w:t xml:space="preserve">Karolina Paluszek – </w:t>
      </w:r>
      <w:r w:rsidR="00023969" w:rsidRPr="000410B3">
        <w:rPr>
          <w:rFonts w:asciiTheme="minorHAnsi" w:hAnsiTheme="minorHAnsi" w:cstheme="minorHAnsi"/>
        </w:rPr>
        <w:t>e</w:t>
      </w:r>
      <w:r w:rsidR="00130DC2" w:rsidRPr="000410B3">
        <w:rPr>
          <w:rFonts w:asciiTheme="minorHAnsi" w:hAnsiTheme="minorHAnsi" w:cstheme="minorHAnsi"/>
        </w:rPr>
        <w:t>kspert ds. dostępności cyfrowej</w:t>
      </w:r>
    </w:p>
    <w:p w14:paraId="724533DB" w14:textId="2FF1342F" w:rsidR="00130DC2" w:rsidRPr="000410B3" w:rsidRDefault="007D6D3F" w:rsidP="00130DC2">
      <w:pPr>
        <w:contextualSpacing/>
        <w:rPr>
          <w:rFonts w:asciiTheme="minorHAnsi" w:hAnsiTheme="minorHAnsi" w:cstheme="minorHAnsi"/>
        </w:rPr>
      </w:pPr>
      <w:r w:rsidRPr="000410B3">
        <w:rPr>
          <w:rFonts w:asciiTheme="minorHAnsi" w:hAnsiTheme="minorHAnsi" w:cstheme="minorHAnsi"/>
        </w:rPr>
        <w:t xml:space="preserve">mgr </w:t>
      </w:r>
      <w:r w:rsidR="00130DC2" w:rsidRPr="000410B3">
        <w:rPr>
          <w:rFonts w:asciiTheme="minorHAnsi" w:hAnsiTheme="minorHAnsi" w:cstheme="minorHAnsi"/>
        </w:rPr>
        <w:t xml:space="preserve">Agata Spała-Zakrzewska – </w:t>
      </w:r>
      <w:r w:rsidR="00023969" w:rsidRPr="000410B3">
        <w:rPr>
          <w:rFonts w:asciiTheme="minorHAnsi" w:hAnsiTheme="minorHAnsi" w:cstheme="minorHAnsi"/>
        </w:rPr>
        <w:t>e</w:t>
      </w:r>
      <w:r w:rsidR="00130DC2" w:rsidRPr="000410B3">
        <w:rPr>
          <w:rFonts w:asciiTheme="minorHAnsi" w:hAnsiTheme="minorHAnsi" w:cstheme="minorHAnsi"/>
        </w:rPr>
        <w:t>kspert ds. dostępności architektonicznej</w:t>
      </w:r>
    </w:p>
    <w:p w14:paraId="63E35550" w14:textId="24DC7727" w:rsidR="00130DC2" w:rsidRPr="000410B3" w:rsidRDefault="007D6D3F" w:rsidP="00130DC2">
      <w:pPr>
        <w:rPr>
          <w:rFonts w:asciiTheme="minorHAnsi" w:hAnsiTheme="minorHAnsi" w:cstheme="minorHAnsi"/>
        </w:rPr>
      </w:pPr>
      <w:r w:rsidRPr="000410B3">
        <w:rPr>
          <w:rFonts w:asciiTheme="minorHAnsi" w:hAnsiTheme="minorHAnsi" w:cstheme="minorHAnsi"/>
        </w:rPr>
        <w:t xml:space="preserve">mgr </w:t>
      </w:r>
      <w:r w:rsidR="00130DC2" w:rsidRPr="000410B3">
        <w:rPr>
          <w:rFonts w:asciiTheme="minorHAnsi" w:hAnsiTheme="minorHAnsi" w:cstheme="minorHAnsi"/>
        </w:rPr>
        <w:t xml:space="preserve">Dariusz Gosk – </w:t>
      </w:r>
      <w:r w:rsidR="00023969" w:rsidRPr="000410B3">
        <w:rPr>
          <w:rFonts w:asciiTheme="minorHAnsi" w:hAnsiTheme="minorHAnsi" w:cstheme="minorHAnsi"/>
        </w:rPr>
        <w:t>e</w:t>
      </w:r>
      <w:r w:rsidR="00130DC2" w:rsidRPr="000410B3">
        <w:rPr>
          <w:rFonts w:asciiTheme="minorHAnsi" w:hAnsiTheme="minorHAnsi" w:cstheme="minorHAnsi"/>
        </w:rPr>
        <w:t xml:space="preserve">kspert ds. dostępności </w:t>
      </w:r>
      <w:r w:rsidR="00A347EA" w:rsidRPr="000410B3">
        <w:rPr>
          <w:rFonts w:asciiTheme="minorHAnsi" w:hAnsiTheme="minorHAnsi" w:cstheme="minorHAnsi"/>
        </w:rPr>
        <w:t>informacyjno-komunikacyjnej</w:t>
      </w:r>
    </w:p>
    <w:p w14:paraId="4C40D5A4" w14:textId="43F862DF" w:rsidR="00350922" w:rsidRPr="000410B3" w:rsidRDefault="00632B5D" w:rsidP="0081740A">
      <w:pPr>
        <w:rPr>
          <w:rFonts w:asciiTheme="minorHAnsi" w:hAnsiTheme="minorHAnsi" w:cstheme="minorHAnsi"/>
          <w:b/>
          <w:bCs/>
          <w:lang w:eastAsia="pl-PL"/>
        </w:rPr>
      </w:pPr>
      <w:r w:rsidRPr="000410B3">
        <w:rPr>
          <w:rFonts w:asciiTheme="minorHAnsi" w:hAnsiTheme="minorHAnsi" w:cstheme="minorHAnsi"/>
          <w:b/>
          <w:bCs/>
        </w:rPr>
        <w:t>Osoby współpracujące</w:t>
      </w:r>
      <w:r w:rsidR="00FB3414" w:rsidRPr="000410B3">
        <w:rPr>
          <w:rFonts w:asciiTheme="minorHAnsi" w:hAnsiTheme="minorHAnsi" w:cstheme="minorHAnsi"/>
          <w:b/>
          <w:bCs/>
        </w:rPr>
        <w:t>:</w:t>
      </w:r>
    </w:p>
    <w:p w14:paraId="6E50DB01" w14:textId="206E1F13" w:rsidR="00350922" w:rsidRPr="000410B3" w:rsidRDefault="00350922" w:rsidP="0081740A">
      <w:pPr>
        <w:contextualSpacing/>
        <w:rPr>
          <w:rFonts w:asciiTheme="minorHAnsi" w:hAnsiTheme="minorHAnsi" w:cstheme="minorHAnsi"/>
        </w:rPr>
      </w:pPr>
      <w:r w:rsidRPr="000410B3">
        <w:rPr>
          <w:rFonts w:asciiTheme="minorHAnsi" w:hAnsiTheme="minorHAnsi" w:cstheme="minorHAnsi"/>
        </w:rPr>
        <w:t xml:space="preserve">mgr Małgorzata Strabel </w:t>
      </w:r>
      <w:r w:rsidR="007D6D3F" w:rsidRPr="000410B3">
        <w:rPr>
          <w:rFonts w:asciiTheme="minorHAnsi" w:hAnsiTheme="minorHAnsi" w:cstheme="minorHAnsi"/>
        </w:rPr>
        <w:t>–</w:t>
      </w:r>
      <w:r w:rsidRPr="000410B3">
        <w:rPr>
          <w:rFonts w:asciiTheme="minorHAnsi" w:hAnsiTheme="minorHAnsi" w:cstheme="minorHAnsi"/>
        </w:rPr>
        <w:t xml:space="preserve"> pedagog specjalny</w:t>
      </w:r>
    </w:p>
    <w:p w14:paraId="2EEE9AD1" w14:textId="790B77B1" w:rsidR="00350922" w:rsidRPr="000410B3" w:rsidRDefault="00350922" w:rsidP="0081740A">
      <w:pPr>
        <w:contextualSpacing/>
        <w:rPr>
          <w:rFonts w:asciiTheme="minorHAnsi" w:hAnsiTheme="minorHAnsi" w:cstheme="minorHAnsi"/>
        </w:rPr>
      </w:pPr>
      <w:r w:rsidRPr="000410B3">
        <w:rPr>
          <w:rFonts w:asciiTheme="minorHAnsi" w:hAnsiTheme="minorHAnsi" w:cstheme="minorHAnsi"/>
        </w:rPr>
        <w:t>mgr Beata Sarna – pedagog specjalny</w:t>
      </w:r>
    </w:p>
    <w:p w14:paraId="12B61BAB" w14:textId="2185D4D1" w:rsidR="00350922" w:rsidRPr="000410B3" w:rsidRDefault="00350922" w:rsidP="0081740A">
      <w:pPr>
        <w:contextualSpacing/>
        <w:rPr>
          <w:rFonts w:asciiTheme="minorHAnsi" w:hAnsiTheme="minorHAnsi" w:cstheme="minorHAnsi"/>
        </w:rPr>
      </w:pPr>
      <w:r w:rsidRPr="000410B3">
        <w:rPr>
          <w:rFonts w:asciiTheme="minorHAnsi" w:hAnsiTheme="minorHAnsi" w:cstheme="minorHAnsi"/>
        </w:rPr>
        <w:t xml:space="preserve">mgr Izabela </w:t>
      </w:r>
      <w:proofErr w:type="spellStart"/>
      <w:r w:rsidRPr="000410B3">
        <w:rPr>
          <w:rFonts w:asciiTheme="minorHAnsi" w:hAnsiTheme="minorHAnsi" w:cstheme="minorHAnsi"/>
        </w:rPr>
        <w:t>Marciak</w:t>
      </w:r>
      <w:proofErr w:type="spellEnd"/>
      <w:r w:rsidRPr="000410B3">
        <w:rPr>
          <w:rFonts w:asciiTheme="minorHAnsi" w:hAnsiTheme="minorHAnsi" w:cstheme="minorHAnsi"/>
        </w:rPr>
        <w:t xml:space="preserve"> – pedagog specjalny</w:t>
      </w:r>
    </w:p>
    <w:p w14:paraId="6F503D7E" w14:textId="4E6CA638" w:rsidR="00350922" w:rsidRPr="000410B3" w:rsidRDefault="00350922" w:rsidP="0081740A">
      <w:pPr>
        <w:contextualSpacing/>
        <w:rPr>
          <w:rFonts w:asciiTheme="minorHAnsi" w:hAnsiTheme="minorHAnsi" w:cstheme="minorHAnsi"/>
        </w:rPr>
      </w:pPr>
      <w:r w:rsidRPr="000410B3">
        <w:rPr>
          <w:rFonts w:asciiTheme="minorHAnsi" w:hAnsiTheme="minorHAnsi" w:cstheme="minorHAnsi"/>
        </w:rPr>
        <w:t>mgr Ewa Abramowicz – psycholog</w:t>
      </w:r>
    </w:p>
    <w:p w14:paraId="53111A96" w14:textId="4CC68B3F" w:rsidR="00B60058" w:rsidRPr="000410B3" w:rsidRDefault="00032023" w:rsidP="0081740A">
      <w:pPr>
        <w:contextualSpacing/>
        <w:rPr>
          <w:rFonts w:asciiTheme="minorHAnsi" w:hAnsiTheme="minorHAnsi" w:cstheme="minorHAnsi"/>
        </w:rPr>
      </w:pPr>
      <w:r w:rsidRPr="000410B3">
        <w:rPr>
          <w:rFonts w:asciiTheme="minorHAnsi" w:hAnsiTheme="minorHAnsi" w:cstheme="minorHAnsi"/>
        </w:rPr>
        <w:t>mgr</w:t>
      </w:r>
      <w:r w:rsidR="00522597" w:rsidRPr="000410B3">
        <w:rPr>
          <w:rFonts w:asciiTheme="minorHAnsi" w:hAnsiTheme="minorHAnsi" w:cstheme="minorHAnsi"/>
        </w:rPr>
        <w:t xml:space="preserve"> Piotr Serowski</w:t>
      </w:r>
      <w:r w:rsidR="522BB947" w:rsidRPr="000410B3">
        <w:rPr>
          <w:rFonts w:asciiTheme="minorHAnsi" w:hAnsiTheme="minorHAnsi" w:cstheme="minorHAnsi"/>
        </w:rPr>
        <w:t xml:space="preserve"> – </w:t>
      </w:r>
      <w:r w:rsidRPr="000410B3">
        <w:rPr>
          <w:rFonts w:asciiTheme="minorHAnsi" w:hAnsiTheme="minorHAnsi" w:cstheme="minorHAnsi"/>
        </w:rPr>
        <w:t>radca prawny</w:t>
      </w:r>
    </w:p>
    <w:p w14:paraId="30BFEE1B" w14:textId="5779C9F4" w:rsidR="00B35363" w:rsidRPr="000410B3" w:rsidRDefault="00DD5077" w:rsidP="0081740A">
      <w:pPr>
        <w:contextualSpacing/>
        <w:rPr>
          <w:rFonts w:asciiTheme="minorHAnsi" w:hAnsiTheme="minorHAnsi" w:cstheme="minorHAnsi"/>
        </w:rPr>
      </w:pPr>
      <w:r w:rsidRPr="000410B3">
        <w:rPr>
          <w:rFonts w:asciiTheme="minorHAnsi" w:hAnsiTheme="minorHAnsi" w:cstheme="minorHAnsi"/>
        </w:rPr>
        <w:t xml:space="preserve">mgr </w:t>
      </w:r>
      <w:r w:rsidR="00B35363" w:rsidRPr="000410B3">
        <w:rPr>
          <w:rFonts w:asciiTheme="minorHAnsi" w:hAnsiTheme="minorHAnsi" w:cstheme="minorHAnsi"/>
        </w:rPr>
        <w:t xml:space="preserve">Katarzyna Szustak-Wojdyna – </w:t>
      </w:r>
      <w:r w:rsidR="00023969" w:rsidRPr="000410B3">
        <w:rPr>
          <w:rFonts w:asciiTheme="minorHAnsi" w:hAnsiTheme="minorHAnsi" w:cstheme="minorHAnsi"/>
        </w:rPr>
        <w:t>g</w:t>
      </w:r>
      <w:r w:rsidR="00B35363" w:rsidRPr="000410B3">
        <w:rPr>
          <w:rFonts w:asciiTheme="minorHAnsi" w:hAnsiTheme="minorHAnsi" w:cstheme="minorHAnsi"/>
        </w:rPr>
        <w:t>łówny ekspert ds. standardu i badania</w:t>
      </w:r>
      <w:r w:rsidR="00974595" w:rsidRPr="000410B3">
        <w:rPr>
          <w:rFonts w:asciiTheme="minorHAnsi" w:hAnsiTheme="minorHAnsi" w:cstheme="minorHAnsi"/>
        </w:rPr>
        <w:t xml:space="preserve"> A</w:t>
      </w:r>
      <w:r w:rsidR="00A2086C" w:rsidRPr="000410B3">
        <w:rPr>
          <w:rFonts w:asciiTheme="minorHAnsi" w:hAnsiTheme="minorHAnsi" w:cstheme="minorHAnsi"/>
        </w:rPr>
        <w:t>VALON</w:t>
      </w:r>
    </w:p>
    <w:p w14:paraId="24B799BD" w14:textId="228575CE" w:rsidR="00261F7F" w:rsidRPr="000410B3" w:rsidRDefault="00B35363" w:rsidP="0081740A">
      <w:pPr>
        <w:contextualSpacing/>
        <w:rPr>
          <w:rFonts w:asciiTheme="minorHAnsi" w:hAnsiTheme="minorHAnsi" w:cstheme="minorHAnsi"/>
        </w:rPr>
      </w:pPr>
      <w:r w:rsidRPr="000410B3">
        <w:rPr>
          <w:rFonts w:asciiTheme="minorHAnsi" w:hAnsiTheme="minorHAnsi" w:cstheme="minorHAnsi"/>
        </w:rPr>
        <w:t>m</w:t>
      </w:r>
      <w:r w:rsidR="002F5430" w:rsidRPr="000410B3">
        <w:rPr>
          <w:rFonts w:asciiTheme="minorHAnsi" w:hAnsiTheme="minorHAnsi" w:cstheme="minorHAnsi"/>
        </w:rPr>
        <w:t>gr Anna Milewska-Podgr</w:t>
      </w:r>
      <w:r w:rsidR="005023D6" w:rsidRPr="000410B3">
        <w:rPr>
          <w:rFonts w:asciiTheme="minorHAnsi" w:hAnsiTheme="minorHAnsi" w:cstheme="minorHAnsi"/>
        </w:rPr>
        <w:t>u</w:t>
      </w:r>
      <w:r w:rsidR="002F5430" w:rsidRPr="000410B3">
        <w:rPr>
          <w:rFonts w:asciiTheme="minorHAnsi" w:hAnsiTheme="minorHAnsi" w:cstheme="minorHAnsi"/>
        </w:rPr>
        <w:t>dna – kierowni</w:t>
      </w:r>
      <w:r w:rsidR="009B61D7" w:rsidRPr="000410B3">
        <w:rPr>
          <w:rFonts w:asciiTheme="minorHAnsi" w:hAnsiTheme="minorHAnsi" w:cstheme="minorHAnsi"/>
        </w:rPr>
        <w:t>k</w:t>
      </w:r>
      <w:r w:rsidR="002F5430" w:rsidRPr="000410B3">
        <w:rPr>
          <w:rFonts w:asciiTheme="minorHAnsi" w:hAnsiTheme="minorHAnsi" w:cstheme="minorHAnsi"/>
        </w:rPr>
        <w:t xml:space="preserve"> projektu</w:t>
      </w:r>
      <w:r w:rsidR="00EA5EF6" w:rsidRPr="000410B3">
        <w:rPr>
          <w:rFonts w:asciiTheme="minorHAnsi" w:hAnsiTheme="minorHAnsi" w:cstheme="minorHAnsi"/>
        </w:rPr>
        <w:t xml:space="preserve"> PFRON</w:t>
      </w:r>
    </w:p>
    <w:p w14:paraId="040D0227" w14:textId="5AC283A8" w:rsidR="00F70BF1" w:rsidRPr="000410B3" w:rsidRDefault="00F70BF1" w:rsidP="0081740A">
      <w:pPr>
        <w:contextualSpacing/>
        <w:rPr>
          <w:rFonts w:asciiTheme="minorHAnsi" w:hAnsiTheme="minorHAnsi" w:cstheme="minorBidi"/>
        </w:rPr>
      </w:pPr>
      <w:r w:rsidRPr="000410B3">
        <w:rPr>
          <w:rFonts w:asciiTheme="minorHAnsi" w:hAnsiTheme="minorHAnsi" w:cstheme="minorBidi"/>
        </w:rPr>
        <w:t>mgr Ewa Lefik-Babiasz</w:t>
      </w:r>
      <w:r w:rsidR="005945CB">
        <w:rPr>
          <w:rFonts w:asciiTheme="minorHAnsi" w:hAnsiTheme="minorHAnsi" w:cstheme="minorBidi"/>
        </w:rPr>
        <w:t xml:space="preserve"> </w:t>
      </w:r>
      <w:r w:rsidR="009175DF" w:rsidRPr="000410B3">
        <w:rPr>
          <w:rFonts w:asciiTheme="minorHAnsi" w:hAnsiTheme="minorHAnsi" w:cstheme="minorBidi"/>
        </w:rPr>
        <w:t>–</w:t>
      </w:r>
      <w:r w:rsidR="00891A1B" w:rsidRPr="000410B3">
        <w:rPr>
          <w:rFonts w:asciiTheme="minorHAnsi" w:hAnsiTheme="minorHAnsi" w:cstheme="minorBidi"/>
        </w:rPr>
        <w:t xml:space="preserve"> </w:t>
      </w:r>
      <w:r w:rsidR="009175DF" w:rsidRPr="000410B3">
        <w:rPr>
          <w:rFonts w:asciiTheme="minorHAnsi" w:hAnsiTheme="minorHAnsi" w:cstheme="minorBidi"/>
        </w:rPr>
        <w:t>koordynator projektu</w:t>
      </w:r>
      <w:r w:rsidR="00DD5077" w:rsidRPr="000410B3">
        <w:rPr>
          <w:rFonts w:asciiTheme="minorHAnsi" w:hAnsiTheme="minorHAnsi" w:cstheme="minorBidi"/>
        </w:rPr>
        <w:t xml:space="preserve"> </w:t>
      </w:r>
      <w:r w:rsidR="00D436B0" w:rsidRPr="000410B3">
        <w:rPr>
          <w:rFonts w:asciiTheme="minorHAnsi" w:hAnsiTheme="minorHAnsi" w:cstheme="minorBidi"/>
        </w:rPr>
        <w:t>A</w:t>
      </w:r>
      <w:r w:rsidR="00AB2D64" w:rsidRPr="000410B3">
        <w:rPr>
          <w:rFonts w:asciiTheme="minorHAnsi" w:hAnsiTheme="minorHAnsi" w:cstheme="minorBidi"/>
        </w:rPr>
        <w:t>VALON</w:t>
      </w:r>
    </w:p>
    <w:p w14:paraId="230AC0C9" w14:textId="7F0BD2AA" w:rsidR="00C419FF" w:rsidRPr="000410B3" w:rsidRDefault="00F70BF1" w:rsidP="0081740A">
      <w:pPr>
        <w:contextualSpacing/>
        <w:rPr>
          <w:rFonts w:asciiTheme="minorHAnsi" w:hAnsiTheme="minorHAnsi" w:cstheme="minorHAnsi"/>
        </w:rPr>
      </w:pPr>
      <w:r w:rsidRPr="000410B3">
        <w:rPr>
          <w:rFonts w:asciiTheme="minorHAnsi" w:hAnsiTheme="minorHAnsi" w:cstheme="minorHAnsi"/>
        </w:rPr>
        <w:t>mgr inż. Wioletta Kozłowska-Pęciak</w:t>
      </w:r>
      <w:r w:rsidR="009175DF" w:rsidRPr="000410B3">
        <w:rPr>
          <w:rFonts w:asciiTheme="minorHAnsi" w:hAnsiTheme="minorHAnsi" w:cstheme="minorHAnsi"/>
        </w:rPr>
        <w:t xml:space="preserve"> </w:t>
      </w:r>
      <w:r w:rsidR="007D6D3F" w:rsidRPr="000410B3">
        <w:rPr>
          <w:rFonts w:asciiTheme="minorHAnsi" w:hAnsiTheme="minorHAnsi" w:cstheme="minorHAnsi"/>
        </w:rPr>
        <w:t>–</w:t>
      </w:r>
      <w:r w:rsidR="009175DF" w:rsidRPr="000410B3">
        <w:rPr>
          <w:rFonts w:asciiTheme="minorHAnsi" w:hAnsiTheme="minorHAnsi" w:cstheme="minorHAnsi"/>
        </w:rPr>
        <w:t xml:space="preserve"> koordynator projektu</w:t>
      </w:r>
      <w:r w:rsidR="009B61D7" w:rsidRPr="000410B3">
        <w:rPr>
          <w:rFonts w:asciiTheme="minorHAnsi" w:hAnsiTheme="minorHAnsi" w:cstheme="minorHAnsi"/>
        </w:rPr>
        <w:t xml:space="preserve"> PTS</w:t>
      </w:r>
      <w:r w:rsidR="00C419FF" w:rsidRPr="000410B3">
        <w:rPr>
          <w:rFonts w:asciiTheme="minorHAnsi" w:hAnsiTheme="minorHAnsi" w:cstheme="minorHAnsi"/>
        </w:rPr>
        <w:br w:type="page"/>
      </w:r>
    </w:p>
    <w:sdt>
      <w:sdtPr>
        <w:rPr>
          <w:rFonts w:asciiTheme="minorHAnsi" w:hAnsiTheme="minorHAnsi" w:cstheme="minorBidi"/>
          <w:b w:val="0"/>
          <w:bCs w:val="0"/>
          <w:noProof w:val="0"/>
        </w:rPr>
        <w:id w:val="1469415756"/>
        <w:docPartObj>
          <w:docPartGallery w:val="Table of Contents"/>
          <w:docPartUnique/>
        </w:docPartObj>
      </w:sdtPr>
      <w:sdtEndPr>
        <w:rPr>
          <w:b/>
          <w:bCs/>
        </w:rPr>
      </w:sdtEndPr>
      <w:sdtContent>
        <w:p w14:paraId="78C7474F" w14:textId="7E2B477A" w:rsidR="000C6AF9" w:rsidRPr="00911687" w:rsidRDefault="00347AAB" w:rsidP="008531DF">
          <w:pPr>
            <w:pStyle w:val="Spistreci1"/>
            <w:tabs>
              <w:tab w:val="clear" w:pos="567"/>
              <w:tab w:val="clear" w:pos="9062"/>
              <w:tab w:val="left" w:pos="426"/>
              <w:tab w:val="right" w:leader="dot" w:pos="9214"/>
            </w:tabs>
            <w:rPr>
              <w:rFonts w:asciiTheme="minorHAnsi" w:hAnsiTheme="minorHAnsi" w:cstheme="minorHAnsi"/>
              <w:noProof w:val="0"/>
              <w:sz w:val="40"/>
              <w:szCs w:val="40"/>
            </w:rPr>
          </w:pPr>
          <w:r w:rsidRPr="00911687">
            <w:rPr>
              <w:rFonts w:asciiTheme="minorHAnsi" w:hAnsiTheme="minorHAnsi" w:cstheme="minorHAnsi"/>
              <w:noProof w:val="0"/>
              <w:sz w:val="40"/>
              <w:szCs w:val="40"/>
            </w:rPr>
            <w:t>Spis treści</w:t>
          </w:r>
        </w:p>
        <w:p w14:paraId="2AFFA906" w14:textId="4654F43F" w:rsidR="008A6721" w:rsidRPr="000410B3" w:rsidRDefault="00A4174B">
          <w:pPr>
            <w:pStyle w:val="Spistreci1"/>
            <w:rPr>
              <w:rFonts w:asciiTheme="minorHAnsi" w:eastAsiaTheme="minorEastAsia" w:hAnsiTheme="minorHAnsi" w:cstheme="minorBidi"/>
              <w:b w:val="0"/>
              <w:bCs w:val="0"/>
              <w:kern w:val="2"/>
              <w:lang w:eastAsia="pl-PL"/>
              <w14:ligatures w14:val="standardContextual"/>
            </w:rPr>
          </w:pPr>
          <w:r w:rsidRPr="000410B3">
            <w:rPr>
              <w:rFonts w:asciiTheme="minorHAnsi" w:hAnsiTheme="minorHAnsi" w:cstheme="minorHAnsi"/>
              <w:b w:val="0"/>
              <w:bCs w:val="0"/>
              <w:noProof w:val="0"/>
              <w:sz w:val="36"/>
              <w:szCs w:val="36"/>
              <w:lang w:bidi="en-US"/>
            </w:rPr>
            <w:fldChar w:fldCharType="begin"/>
          </w:r>
          <w:r w:rsidRPr="000410B3">
            <w:rPr>
              <w:rFonts w:asciiTheme="minorHAnsi" w:hAnsiTheme="minorHAnsi" w:cstheme="minorHAnsi"/>
              <w:b w:val="0"/>
              <w:bCs w:val="0"/>
              <w:noProof w:val="0"/>
              <w:sz w:val="36"/>
              <w:szCs w:val="36"/>
              <w:lang w:bidi="en-US"/>
            </w:rPr>
            <w:instrText xml:space="preserve"> TOC \h \z \u \t "Nagłówek 2;1;Nagłówek 3;2;Tytuł;1" </w:instrText>
          </w:r>
          <w:r w:rsidRPr="000410B3">
            <w:rPr>
              <w:rFonts w:asciiTheme="minorHAnsi" w:hAnsiTheme="minorHAnsi" w:cstheme="minorHAnsi"/>
              <w:b w:val="0"/>
              <w:bCs w:val="0"/>
              <w:noProof w:val="0"/>
              <w:sz w:val="36"/>
              <w:szCs w:val="36"/>
              <w:lang w:bidi="en-US"/>
            </w:rPr>
            <w:fldChar w:fldCharType="separate"/>
          </w:r>
          <w:hyperlink w:anchor="_Toc223935439" w:history="1">
            <w:r w:rsidR="008A6721" w:rsidRPr="000410B3">
              <w:rPr>
                <w:rStyle w:val="Hipercze"/>
              </w:rPr>
              <w:t>1.</w:t>
            </w:r>
            <w:r w:rsidR="008A6721" w:rsidRPr="000410B3">
              <w:rPr>
                <w:rFonts w:asciiTheme="minorHAnsi" w:eastAsiaTheme="minorEastAsia" w:hAnsiTheme="minorHAnsi" w:cstheme="minorBidi"/>
                <w:b w:val="0"/>
                <w:bCs w:val="0"/>
                <w:kern w:val="2"/>
                <w:lang w:eastAsia="pl-PL"/>
                <w14:ligatures w14:val="standardContextual"/>
              </w:rPr>
              <w:tab/>
            </w:r>
            <w:r w:rsidR="008A6721" w:rsidRPr="000410B3">
              <w:rPr>
                <w:rStyle w:val="Hipercze"/>
              </w:rPr>
              <w:t>Wprowadzenie</w:t>
            </w:r>
            <w:r w:rsidR="008A6721" w:rsidRPr="000410B3">
              <w:rPr>
                <w:webHidden/>
              </w:rPr>
              <w:tab/>
            </w:r>
            <w:r w:rsidR="008A6721" w:rsidRPr="000410B3">
              <w:rPr>
                <w:webHidden/>
              </w:rPr>
              <w:fldChar w:fldCharType="begin"/>
            </w:r>
            <w:r w:rsidR="008A6721" w:rsidRPr="000410B3">
              <w:rPr>
                <w:webHidden/>
              </w:rPr>
              <w:instrText xml:space="preserve"> PAGEREF _Toc223935439 \h </w:instrText>
            </w:r>
            <w:r w:rsidR="008A6721" w:rsidRPr="000410B3">
              <w:rPr>
                <w:webHidden/>
              </w:rPr>
            </w:r>
            <w:r w:rsidR="008A6721" w:rsidRPr="000410B3">
              <w:rPr>
                <w:webHidden/>
              </w:rPr>
              <w:fldChar w:fldCharType="separate"/>
            </w:r>
            <w:r w:rsidR="005945CB">
              <w:rPr>
                <w:webHidden/>
              </w:rPr>
              <w:t>7</w:t>
            </w:r>
            <w:r w:rsidR="008A6721" w:rsidRPr="000410B3">
              <w:rPr>
                <w:webHidden/>
              </w:rPr>
              <w:fldChar w:fldCharType="end"/>
            </w:r>
          </w:hyperlink>
        </w:p>
        <w:p w14:paraId="2D042518" w14:textId="68B95004"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440" w:history="1">
            <w:r w:rsidRPr="000410B3">
              <w:rPr>
                <w:rStyle w:val="Hipercze"/>
                <w:rFonts w:cstheme="minorHAnsi"/>
              </w:rPr>
              <w:t>2.</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Słownik pojęć i skrótów</w:t>
            </w:r>
            <w:r w:rsidRPr="000410B3">
              <w:rPr>
                <w:webHidden/>
              </w:rPr>
              <w:tab/>
            </w:r>
            <w:r w:rsidRPr="000410B3">
              <w:rPr>
                <w:webHidden/>
              </w:rPr>
              <w:fldChar w:fldCharType="begin"/>
            </w:r>
            <w:r w:rsidRPr="000410B3">
              <w:rPr>
                <w:webHidden/>
              </w:rPr>
              <w:instrText xml:space="preserve"> PAGEREF _Toc223935440 \h </w:instrText>
            </w:r>
            <w:r w:rsidRPr="000410B3">
              <w:rPr>
                <w:webHidden/>
              </w:rPr>
            </w:r>
            <w:r w:rsidRPr="000410B3">
              <w:rPr>
                <w:webHidden/>
              </w:rPr>
              <w:fldChar w:fldCharType="separate"/>
            </w:r>
            <w:r w:rsidR="005945CB">
              <w:rPr>
                <w:webHidden/>
              </w:rPr>
              <w:t>9</w:t>
            </w:r>
            <w:r w:rsidRPr="000410B3">
              <w:rPr>
                <w:webHidden/>
              </w:rPr>
              <w:fldChar w:fldCharType="end"/>
            </w:r>
          </w:hyperlink>
        </w:p>
        <w:p w14:paraId="130FE25D" w14:textId="360CAF70"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441" w:history="1">
            <w:r w:rsidRPr="000410B3">
              <w:rPr>
                <w:rStyle w:val="Hipercze"/>
                <w:rFonts w:cstheme="minorHAnsi"/>
              </w:rPr>
              <w:t>3.</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Obowiązujące regulacje prawne i wytyczne</w:t>
            </w:r>
            <w:r w:rsidRPr="000410B3">
              <w:rPr>
                <w:webHidden/>
              </w:rPr>
              <w:tab/>
            </w:r>
            <w:r w:rsidRPr="000410B3">
              <w:rPr>
                <w:webHidden/>
              </w:rPr>
              <w:fldChar w:fldCharType="begin"/>
            </w:r>
            <w:r w:rsidRPr="000410B3">
              <w:rPr>
                <w:webHidden/>
              </w:rPr>
              <w:instrText xml:space="preserve"> PAGEREF _Toc223935441 \h </w:instrText>
            </w:r>
            <w:r w:rsidRPr="000410B3">
              <w:rPr>
                <w:webHidden/>
              </w:rPr>
            </w:r>
            <w:r w:rsidRPr="000410B3">
              <w:rPr>
                <w:webHidden/>
              </w:rPr>
              <w:fldChar w:fldCharType="separate"/>
            </w:r>
            <w:r w:rsidR="005945CB">
              <w:rPr>
                <w:webHidden/>
              </w:rPr>
              <w:t>23</w:t>
            </w:r>
            <w:r w:rsidRPr="000410B3">
              <w:rPr>
                <w:webHidden/>
              </w:rPr>
              <w:fldChar w:fldCharType="end"/>
            </w:r>
          </w:hyperlink>
        </w:p>
        <w:p w14:paraId="636BB8B0" w14:textId="7E6E482C"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442" w:history="1">
            <w:r w:rsidRPr="000410B3">
              <w:rPr>
                <w:rStyle w:val="Hipercze"/>
                <w:rFonts w:cstheme="minorHAnsi"/>
              </w:rPr>
              <w:t>4.</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Dostępność</w:t>
            </w:r>
            <w:r w:rsidRPr="000410B3">
              <w:rPr>
                <w:webHidden/>
              </w:rPr>
              <w:tab/>
            </w:r>
            <w:r w:rsidRPr="000410B3">
              <w:rPr>
                <w:webHidden/>
              </w:rPr>
              <w:fldChar w:fldCharType="begin"/>
            </w:r>
            <w:r w:rsidRPr="000410B3">
              <w:rPr>
                <w:webHidden/>
              </w:rPr>
              <w:instrText xml:space="preserve"> PAGEREF _Toc223935442 \h </w:instrText>
            </w:r>
            <w:r w:rsidRPr="000410B3">
              <w:rPr>
                <w:webHidden/>
              </w:rPr>
            </w:r>
            <w:r w:rsidRPr="000410B3">
              <w:rPr>
                <w:webHidden/>
              </w:rPr>
              <w:fldChar w:fldCharType="separate"/>
            </w:r>
            <w:r w:rsidR="005945CB">
              <w:rPr>
                <w:webHidden/>
              </w:rPr>
              <w:t>25</w:t>
            </w:r>
            <w:r w:rsidRPr="000410B3">
              <w:rPr>
                <w:webHidden/>
              </w:rPr>
              <w:fldChar w:fldCharType="end"/>
            </w:r>
          </w:hyperlink>
        </w:p>
        <w:p w14:paraId="36992CE7" w14:textId="10BD23CE"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43" w:history="1">
            <w:r w:rsidRPr="000410B3">
              <w:rPr>
                <w:rStyle w:val="Hipercze"/>
                <w:noProof/>
              </w:rPr>
              <w:t>4.1.</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Przepisy i standardy w zakresie dostępności</w:t>
            </w:r>
            <w:r w:rsidRPr="000410B3">
              <w:rPr>
                <w:noProof/>
                <w:webHidden/>
              </w:rPr>
              <w:tab/>
            </w:r>
            <w:r w:rsidRPr="000410B3">
              <w:rPr>
                <w:noProof/>
                <w:webHidden/>
              </w:rPr>
              <w:fldChar w:fldCharType="begin"/>
            </w:r>
            <w:r w:rsidRPr="000410B3">
              <w:rPr>
                <w:noProof/>
                <w:webHidden/>
              </w:rPr>
              <w:instrText xml:space="preserve"> PAGEREF _Toc223935443 \h </w:instrText>
            </w:r>
            <w:r w:rsidRPr="000410B3">
              <w:rPr>
                <w:noProof/>
                <w:webHidden/>
              </w:rPr>
            </w:r>
            <w:r w:rsidRPr="000410B3">
              <w:rPr>
                <w:noProof/>
                <w:webHidden/>
              </w:rPr>
              <w:fldChar w:fldCharType="separate"/>
            </w:r>
            <w:r w:rsidR="005945CB">
              <w:rPr>
                <w:noProof/>
                <w:webHidden/>
              </w:rPr>
              <w:t>25</w:t>
            </w:r>
            <w:r w:rsidRPr="000410B3">
              <w:rPr>
                <w:noProof/>
                <w:webHidden/>
              </w:rPr>
              <w:fldChar w:fldCharType="end"/>
            </w:r>
          </w:hyperlink>
        </w:p>
        <w:p w14:paraId="2D5C6226" w14:textId="447E7732"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44" w:history="1">
            <w:r w:rsidRPr="000410B3">
              <w:rPr>
                <w:rStyle w:val="Hipercze"/>
                <w:noProof/>
              </w:rPr>
              <w:t>4.2.</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Zasady i podstawowe wytyczne WCAG</w:t>
            </w:r>
            <w:r w:rsidRPr="000410B3">
              <w:rPr>
                <w:noProof/>
                <w:webHidden/>
              </w:rPr>
              <w:tab/>
            </w:r>
            <w:r w:rsidRPr="000410B3">
              <w:rPr>
                <w:noProof/>
                <w:webHidden/>
              </w:rPr>
              <w:fldChar w:fldCharType="begin"/>
            </w:r>
            <w:r w:rsidRPr="000410B3">
              <w:rPr>
                <w:noProof/>
                <w:webHidden/>
              </w:rPr>
              <w:instrText xml:space="preserve"> PAGEREF _Toc223935444 \h </w:instrText>
            </w:r>
            <w:r w:rsidRPr="000410B3">
              <w:rPr>
                <w:noProof/>
                <w:webHidden/>
              </w:rPr>
            </w:r>
            <w:r w:rsidRPr="000410B3">
              <w:rPr>
                <w:noProof/>
                <w:webHidden/>
              </w:rPr>
              <w:fldChar w:fldCharType="separate"/>
            </w:r>
            <w:r w:rsidR="005945CB">
              <w:rPr>
                <w:noProof/>
                <w:webHidden/>
              </w:rPr>
              <w:t>28</w:t>
            </w:r>
            <w:r w:rsidRPr="000410B3">
              <w:rPr>
                <w:noProof/>
                <w:webHidden/>
              </w:rPr>
              <w:fldChar w:fldCharType="end"/>
            </w:r>
          </w:hyperlink>
        </w:p>
        <w:p w14:paraId="4C2E298A" w14:textId="079332D4"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445" w:history="1">
            <w:r w:rsidRPr="000410B3">
              <w:rPr>
                <w:rStyle w:val="Hipercze"/>
                <w:rFonts w:cstheme="minorHAnsi"/>
              </w:rPr>
              <w:t>5.</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Informacja o usługach i udogodnieniach</w:t>
            </w:r>
            <w:r w:rsidRPr="000410B3">
              <w:rPr>
                <w:webHidden/>
              </w:rPr>
              <w:tab/>
            </w:r>
            <w:r w:rsidRPr="000410B3">
              <w:rPr>
                <w:webHidden/>
              </w:rPr>
              <w:fldChar w:fldCharType="begin"/>
            </w:r>
            <w:r w:rsidRPr="000410B3">
              <w:rPr>
                <w:webHidden/>
              </w:rPr>
              <w:instrText xml:space="preserve"> PAGEREF _Toc223935445 \h </w:instrText>
            </w:r>
            <w:r w:rsidRPr="000410B3">
              <w:rPr>
                <w:webHidden/>
              </w:rPr>
            </w:r>
            <w:r w:rsidRPr="000410B3">
              <w:rPr>
                <w:webHidden/>
              </w:rPr>
              <w:fldChar w:fldCharType="separate"/>
            </w:r>
            <w:r w:rsidR="005945CB">
              <w:rPr>
                <w:webHidden/>
              </w:rPr>
              <w:t>37</w:t>
            </w:r>
            <w:r w:rsidRPr="000410B3">
              <w:rPr>
                <w:webHidden/>
              </w:rPr>
              <w:fldChar w:fldCharType="end"/>
            </w:r>
          </w:hyperlink>
        </w:p>
        <w:p w14:paraId="21FC75E4" w14:textId="789088AF"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46" w:history="1">
            <w:r w:rsidRPr="000410B3">
              <w:rPr>
                <w:rStyle w:val="Hipercze"/>
                <w:noProof/>
              </w:rPr>
              <w:t>5.1.</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Informacja o usługach</w:t>
            </w:r>
            <w:r w:rsidRPr="000410B3">
              <w:rPr>
                <w:noProof/>
                <w:webHidden/>
              </w:rPr>
              <w:tab/>
            </w:r>
            <w:r w:rsidRPr="000410B3">
              <w:rPr>
                <w:noProof/>
                <w:webHidden/>
              </w:rPr>
              <w:fldChar w:fldCharType="begin"/>
            </w:r>
            <w:r w:rsidRPr="000410B3">
              <w:rPr>
                <w:noProof/>
                <w:webHidden/>
              </w:rPr>
              <w:instrText xml:space="preserve"> PAGEREF _Toc223935446 \h </w:instrText>
            </w:r>
            <w:r w:rsidRPr="000410B3">
              <w:rPr>
                <w:noProof/>
                <w:webHidden/>
              </w:rPr>
            </w:r>
            <w:r w:rsidRPr="000410B3">
              <w:rPr>
                <w:noProof/>
                <w:webHidden/>
              </w:rPr>
              <w:fldChar w:fldCharType="separate"/>
            </w:r>
            <w:r w:rsidR="005945CB">
              <w:rPr>
                <w:noProof/>
                <w:webHidden/>
              </w:rPr>
              <w:t>37</w:t>
            </w:r>
            <w:r w:rsidRPr="000410B3">
              <w:rPr>
                <w:noProof/>
                <w:webHidden/>
              </w:rPr>
              <w:fldChar w:fldCharType="end"/>
            </w:r>
          </w:hyperlink>
        </w:p>
        <w:p w14:paraId="6D436EBD" w14:textId="6E66E532"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47" w:history="1">
            <w:r w:rsidRPr="000410B3">
              <w:rPr>
                <w:rStyle w:val="Hipercze"/>
                <w:noProof/>
              </w:rPr>
              <w:t>5.2.</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Deklaracja dostępności</w:t>
            </w:r>
            <w:r w:rsidRPr="000410B3">
              <w:rPr>
                <w:noProof/>
                <w:webHidden/>
              </w:rPr>
              <w:tab/>
            </w:r>
            <w:r w:rsidRPr="000410B3">
              <w:rPr>
                <w:noProof/>
                <w:webHidden/>
              </w:rPr>
              <w:fldChar w:fldCharType="begin"/>
            </w:r>
            <w:r w:rsidRPr="000410B3">
              <w:rPr>
                <w:noProof/>
                <w:webHidden/>
              </w:rPr>
              <w:instrText xml:space="preserve"> PAGEREF _Toc223935447 \h </w:instrText>
            </w:r>
            <w:r w:rsidRPr="000410B3">
              <w:rPr>
                <w:noProof/>
                <w:webHidden/>
              </w:rPr>
            </w:r>
            <w:r w:rsidRPr="000410B3">
              <w:rPr>
                <w:noProof/>
                <w:webHidden/>
              </w:rPr>
              <w:fldChar w:fldCharType="separate"/>
            </w:r>
            <w:r w:rsidR="005945CB">
              <w:rPr>
                <w:noProof/>
                <w:webHidden/>
              </w:rPr>
              <w:t>45</w:t>
            </w:r>
            <w:r w:rsidRPr="000410B3">
              <w:rPr>
                <w:noProof/>
                <w:webHidden/>
              </w:rPr>
              <w:fldChar w:fldCharType="end"/>
            </w:r>
          </w:hyperlink>
        </w:p>
        <w:p w14:paraId="4EFC2A5E" w14:textId="7D1AE23B"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448" w:history="1">
            <w:r w:rsidRPr="000410B3">
              <w:rPr>
                <w:rStyle w:val="Hipercze"/>
                <w:rFonts w:cstheme="minorHAnsi"/>
              </w:rPr>
              <w:t>6.</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Otoczenie budynku</w:t>
            </w:r>
            <w:r w:rsidRPr="000410B3">
              <w:rPr>
                <w:webHidden/>
              </w:rPr>
              <w:tab/>
            </w:r>
            <w:r w:rsidRPr="000410B3">
              <w:rPr>
                <w:webHidden/>
              </w:rPr>
              <w:fldChar w:fldCharType="begin"/>
            </w:r>
            <w:r w:rsidRPr="000410B3">
              <w:rPr>
                <w:webHidden/>
              </w:rPr>
              <w:instrText xml:space="preserve"> PAGEREF _Toc223935448 \h </w:instrText>
            </w:r>
            <w:r w:rsidRPr="000410B3">
              <w:rPr>
                <w:webHidden/>
              </w:rPr>
            </w:r>
            <w:r w:rsidRPr="000410B3">
              <w:rPr>
                <w:webHidden/>
              </w:rPr>
              <w:fldChar w:fldCharType="separate"/>
            </w:r>
            <w:r w:rsidR="005945CB">
              <w:rPr>
                <w:webHidden/>
              </w:rPr>
              <w:t>50</w:t>
            </w:r>
            <w:r w:rsidRPr="000410B3">
              <w:rPr>
                <w:webHidden/>
              </w:rPr>
              <w:fldChar w:fldCharType="end"/>
            </w:r>
          </w:hyperlink>
        </w:p>
        <w:p w14:paraId="3AF22C98" w14:textId="75FAB2B2"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49" w:history="1">
            <w:r w:rsidRPr="000410B3">
              <w:rPr>
                <w:rStyle w:val="Hipercze"/>
                <w:noProof/>
              </w:rPr>
              <w:t>6.1.</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Miejsca parkingowe</w:t>
            </w:r>
            <w:r w:rsidRPr="000410B3">
              <w:rPr>
                <w:noProof/>
                <w:webHidden/>
              </w:rPr>
              <w:tab/>
            </w:r>
            <w:r w:rsidRPr="000410B3">
              <w:rPr>
                <w:noProof/>
                <w:webHidden/>
              </w:rPr>
              <w:fldChar w:fldCharType="begin"/>
            </w:r>
            <w:r w:rsidRPr="000410B3">
              <w:rPr>
                <w:noProof/>
                <w:webHidden/>
              </w:rPr>
              <w:instrText xml:space="preserve"> PAGEREF _Toc223935449 \h </w:instrText>
            </w:r>
            <w:r w:rsidRPr="000410B3">
              <w:rPr>
                <w:noProof/>
                <w:webHidden/>
              </w:rPr>
            </w:r>
            <w:r w:rsidRPr="000410B3">
              <w:rPr>
                <w:noProof/>
                <w:webHidden/>
              </w:rPr>
              <w:fldChar w:fldCharType="separate"/>
            </w:r>
            <w:r w:rsidR="005945CB">
              <w:rPr>
                <w:noProof/>
                <w:webHidden/>
              </w:rPr>
              <w:t>50</w:t>
            </w:r>
            <w:r w:rsidRPr="000410B3">
              <w:rPr>
                <w:noProof/>
                <w:webHidden/>
              </w:rPr>
              <w:fldChar w:fldCharType="end"/>
            </w:r>
          </w:hyperlink>
        </w:p>
        <w:p w14:paraId="77A591E4" w14:textId="4D49A116"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50" w:history="1">
            <w:r w:rsidRPr="000410B3">
              <w:rPr>
                <w:rStyle w:val="Hipercze"/>
                <w:noProof/>
              </w:rPr>
              <w:t>6.2.</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Tablice kierunkowe i informacyjne</w:t>
            </w:r>
            <w:r w:rsidRPr="000410B3">
              <w:rPr>
                <w:noProof/>
                <w:webHidden/>
              </w:rPr>
              <w:tab/>
            </w:r>
            <w:r w:rsidRPr="000410B3">
              <w:rPr>
                <w:noProof/>
                <w:webHidden/>
              </w:rPr>
              <w:fldChar w:fldCharType="begin"/>
            </w:r>
            <w:r w:rsidRPr="000410B3">
              <w:rPr>
                <w:noProof/>
                <w:webHidden/>
              </w:rPr>
              <w:instrText xml:space="preserve"> PAGEREF _Toc223935450 \h </w:instrText>
            </w:r>
            <w:r w:rsidRPr="000410B3">
              <w:rPr>
                <w:noProof/>
                <w:webHidden/>
              </w:rPr>
            </w:r>
            <w:r w:rsidRPr="000410B3">
              <w:rPr>
                <w:noProof/>
                <w:webHidden/>
              </w:rPr>
              <w:fldChar w:fldCharType="separate"/>
            </w:r>
            <w:r w:rsidR="005945CB">
              <w:rPr>
                <w:noProof/>
                <w:webHidden/>
              </w:rPr>
              <w:t>55</w:t>
            </w:r>
            <w:r w:rsidRPr="000410B3">
              <w:rPr>
                <w:noProof/>
                <w:webHidden/>
              </w:rPr>
              <w:fldChar w:fldCharType="end"/>
            </w:r>
          </w:hyperlink>
        </w:p>
        <w:p w14:paraId="25DACD64" w14:textId="4A2ECDC3"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51" w:history="1">
            <w:r w:rsidRPr="000410B3">
              <w:rPr>
                <w:rStyle w:val="Hipercze"/>
                <w:noProof/>
              </w:rPr>
              <w:t>6.3.</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Systemy głosowe i nawigacyjne</w:t>
            </w:r>
            <w:r w:rsidRPr="000410B3">
              <w:rPr>
                <w:noProof/>
                <w:webHidden/>
              </w:rPr>
              <w:tab/>
            </w:r>
            <w:r w:rsidRPr="000410B3">
              <w:rPr>
                <w:noProof/>
                <w:webHidden/>
              </w:rPr>
              <w:fldChar w:fldCharType="begin"/>
            </w:r>
            <w:r w:rsidRPr="000410B3">
              <w:rPr>
                <w:noProof/>
                <w:webHidden/>
              </w:rPr>
              <w:instrText xml:space="preserve"> PAGEREF _Toc223935451 \h </w:instrText>
            </w:r>
            <w:r w:rsidRPr="000410B3">
              <w:rPr>
                <w:noProof/>
                <w:webHidden/>
              </w:rPr>
            </w:r>
            <w:r w:rsidRPr="000410B3">
              <w:rPr>
                <w:noProof/>
                <w:webHidden/>
              </w:rPr>
              <w:fldChar w:fldCharType="separate"/>
            </w:r>
            <w:r w:rsidR="005945CB">
              <w:rPr>
                <w:noProof/>
                <w:webHidden/>
              </w:rPr>
              <w:t>56</w:t>
            </w:r>
            <w:r w:rsidRPr="000410B3">
              <w:rPr>
                <w:noProof/>
                <w:webHidden/>
              </w:rPr>
              <w:fldChar w:fldCharType="end"/>
            </w:r>
          </w:hyperlink>
        </w:p>
        <w:p w14:paraId="56064F04" w14:textId="6CFEC5FC"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52" w:history="1">
            <w:r w:rsidRPr="000410B3">
              <w:rPr>
                <w:rStyle w:val="Hipercze"/>
                <w:noProof/>
              </w:rPr>
              <w:t>6.4.</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Fakturowe oznaczenia nawierzchni (FON) – ścieżki dotykowe</w:t>
            </w:r>
            <w:r w:rsidRPr="000410B3">
              <w:rPr>
                <w:noProof/>
                <w:webHidden/>
              </w:rPr>
              <w:tab/>
            </w:r>
            <w:r w:rsidRPr="000410B3">
              <w:rPr>
                <w:noProof/>
                <w:webHidden/>
              </w:rPr>
              <w:fldChar w:fldCharType="begin"/>
            </w:r>
            <w:r w:rsidRPr="000410B3">
              <w:rPr>
                <w:noProof/>
                <w:webHidden/>
              </w:rPr>
              <w:instrText xml:space="preserve"> PAGEREF _Toc223935452 \h </w:instrText>
            </w:r>
            <w:r w:rsidRPr="000410B3">
              <w:rPr>
                <w:noProof/>
                <w:webHidden/>
              </w:rPr>
            </w:r>
            <w:r w:rsidRPr="000410B3">
              <w:rPr>
                <w:noProof/>
                <w:webHidden/>
              </w:rPr>
              <w:fldChar w:fldCharType="separate"/>
            </w:r>
            <w:r w:rsidR="005945CB">
              <w:rPr>
                <w:noProof/>
                <w:webHidden/>
              </w:rPr>
              <w:t>58</w:t>
            </w:r>
            <w:r w:rsidRPr="000410B3">
              <w:rPr>
                <w:noProof/>
                <w:webHidden/>
              </w:rPr>
              <w:fldChar w:fldCharType="end"/>
            </w:r>
          </w:hyperlink>
        </w:p>
        <w:p w14:paraId="4B12368D" w14:textId="78D91293"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53" w:history="1">
            <w:r w:rsidRPr="000410B3">
              <w:rPr>
                <w:rStyle w:val="Hipercze"/>
                <w:noProof/>
              </w:rPr>
              <w:t>6.5.</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Chodnik</w:t>
            </w:r>
            <w:r w:rsidRPr="000410B3">
              <w:rPr>
                <w:noProof/>
                <w:webHidden/>
              </w:rPr>
              <w:tab/>
            </w:r>
            <w:r w:rsidRPr="000410B3">
              <w:rPr>
                <w:noProof/>
                <w:webHidden/>
              </w:rPr>
              <w:fldChar w:fldCharType="begin"/>
            </w:r>
            <w:r w:rsidRPr="000410B3">
              <w:rPr>
                <w:noProof/>
                <w:webHidden/>
              </w:rPr>
              <w:instrText xml:space="preserve"> PAGEREF _Toc223935453 \h </w:instrText>
            </w:r>
            <w:r w:rsidRPr="000410B3">
              <w:rPr>
                <w:noProof/>
                <w:webHidden/>
              </w:rPr>
            </w:r>
            <w:r w:rsidRPr="000410B3">
              <w:rPr>
                <w:noProof/>
                <w:webHidden/>
              </w:rPr>
              <w:fldChar w:fldCharType="separate"/>
            </w:r>
            <w:r w:rsidR="005945CB">
              <w:rPr>
                <w:noProof/>
                <w:webHidden/>
              </w:rPr>
              <w:t>60</w:t>
            </w:r>
            <w:r w:rsidRPr="000410B3">
              <w:rPr>
                <w:noProof/>
                <w:webHidden/>
              </w:rPr>
              <w:fldChar w:fldCharType="end"/>
            </w:r>
          </w:hyperlink>
        </w:p>
        <w:p w14:paraId="14C3A0DB" w14:textId="10953489"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54" w:history="1">
            <w:r w:rsidRPr="000410B3">
              <w:rPr>
                <w:rStyle w:val="Hipercze"/>
                <w:noProof/>
              </w:rPr>
              <w:t>6.6.</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Schody zewnętrzne (terenowe)</w:t>
            </w:r>
            <w:r w:rsidRPr="000410B3">
              <w:rPr>
                <w:noProof/>
                <w:webHidden/>
              </w:rPr>
              <w:tab/>
            </w:r>
            <w:r w:rsidRPr="000410B3">
              <w:rPr>
                <w:noProof/>
                <w:webHidden/>
              </w:rPr>
              <w:fldChar w:fldCharType="begin"/>
            </w:r>
            <w:r w:rsidRPr="000410B3">
              <w:rPr>
                <w:noProof/>
                <w:webHidden/>
              </w:rPr>
              <w:instrText xml:space="preserve"> PAGEREF _Toc223935454 \h </w:instrText>
            </w:r>
            <w:r w:rsidRPr="000410B3">
              <w:rPr>
                <w:noProof/>
                <w:webHidden/>
              </w:rPr>
            </w:r>
            <w:r w:rsidRPr="000410B3">
              <w:rPr>
                <w:noProof/>
                <w:webHidden/>
              </w:rPr>
              <w:fldChar w:fldCharType="separate"/>
            </w:r>
            <w:r w:rsidR="005945CB">
              <w:rPr>
                <w:noProof/>
                <w:webHidden/>
              </w:rPr>
              <w:t>61</w:t>
            </w:r>
            <w:r w:rsidRPr="000410B3">
              <w:rPr>
                <w:noProof/>
                <w:webHidden/>
              </w:rPr>
              <w:fldChar w:fldCharType="end"/>
            </w:r>
          </w:hyperlink>
        </w:p>
        <w:p w14:paraId="2FFEBF09" w14:textId="2A384FD0"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55" w:history="1">
            <w:r w:rsidRPr="000410B3">
              <w:rPr>
                <w:rStyle w:val="Hipercze"/>
                <w:noProof/>
              </w:rPr>
              <w:t>6.7.</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Pochylnia zewnętrzna (alternatywa dla schodów)</w:t>
            </w:r>
            <w:r w:rsidRPr="000410B3">
              <w:rPr>
                <w:noProof/>
                <w:webHidden/>
              </w:rPr>
              <w:tab/>
            </w:r>
            <w:r w:rsidRPr="000410B3">
              <w:rPr>
                <w:noProof/>
                <w:webHidden/>
              </w:rPr>
              <w:fldChar w:fldCharType="begin"/>
            </w:r>
            <w:r w:rsidRPr="000410B3">
              <w:rPr>
                <w:noProof/>
                <w:webHidden/>
              </w:rPr>
              <w:instrText xml:space="preserve"> PAGEREF _Toc223935455 \h </w:instrText>
            </w:r>
            <w:r w:rsidRPr="000410B3">
              <w:rPr>
                <w:noProof/>
                <w:webHidden/>
              </w:rPr>
            </w:r>
            <w:r w:rsidRPr="000410B3">
              <w:rPr>
                <w:noProof/>
                <w:webHidden/>
              </w:rPr>
              <w:fldChar w:fldCharType="separate"/>
            </w:r>
            <w:r w:rsidR="005945CB">
              <w:rPr>
                <w:noProof/>
                <w:webHidden/>
              </w:rPr>
              <w:t>63</w:t>
            </w:r>
            <w:r w:rsidRPr="000410B3">
              <w:rPr>
                <w:noProof/>
                <w:webHidden/>
              </w:rPr>
              <w:fldChar w:fldCharType="end"/>
            </w:r>
          </w:hyperlink>
        </w:p>
        <w:p w14:paraId="5AF38F10" w14:textId="4751D1A6"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56" w:history="1">
            <w:r w:rsidRPr="000410B3">
              <w:rPr>
                <w:rStyle w:val="Hipercze"/>
                <w:noProof/>
              </w:rPr>
              <w:t>6.8.</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Oświetlenie wspierające bezpieczeństwo i orientację</w:t>
            </w:r>
            <w:r w:rsidRPr="000410B3">
              <w:rPr>
                <w:noProof/>
                <w:webHidden/>
              </w:rPr>
              <w:tab/>
            </w:r>
            <w:r w:rsidRPr="000410B3">
              <w:rPr>
                <w:noProof/>
                <w:webHidden/>
              </w:rPr>
              <w:fldChar w:fldCharType="begin"/>
            </w:r>
            <w:r w:rsidRPr="000410B3">
              <w:rPr>
                <w:noProof/>
                <w:webHidden/>
              </w:rPr>
              <w:instrText xml:space="preserve"> PAGEREF _Toc223935456 \h </w:instrText>
            </w:r>
            <w:r w:rsidRPr="000410B3">
              <w:rPr>
                <w:noProof/>
                <w:webHidden/>
              </w:rPr>
            </w:r>
            <w:r w:rsidRPr="000410B3">
              <w:rPr>
                <w:noProof/>
                <w:webHidden/>
              </w:rPr>
              <w:fldChar w:fldCharType="separate"/>
            </w:r>
            <w:r w:rsidR="005945CB">
              <w:rPr>
                <w:noProof/>
                <w:webHidden/>
              </w:rPr>
              <w:t>65</w:t>
            </w:r>
            <w:r w:rsidRPr="000410B3">
              <w:rPr>
                <w:noProof/>
                <w:webHidden/>
              </w:rPr>
              <w:fldChar w:fldCharType="end"/>
            </w:r>
          </w:hyperlink>
        </w:p>
        <w:p w14:paraId="4CC44E00" w14:textId="172C3C65"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457" w:history="1">
            <w:r w:rsidRPr="000410B3">
              <w:rPr>
                <w:rStyle w:val="Hipercze"/>
                <w:rFonts w:cstheme="minorHAnsi"/>
              </w:rPr>
              <w:t>7.</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Wejście do budynku</w:t>
            </w:r>
            <w:r w:rsidRPr="000410B3">
              <w:rPr>
                <w:webHidden/>
              </w:rPr>
              <w:tab/>
            </w:r>
            <w:r w:rsidRPr="000410B3">
              <w:rPr>
                <w:webHidden/>
              </w:rPr>
              <w:fldChar w:fldCharType="begin"/>
            </w:r>
            <w:r w:rsidRPr="000410B3">
              <w:rPr>
                <w:webHidden/>
              </w:rPr>
              <w:instrText xml:space="preserve"> PAGEREF _Toc223935457 \h </w:instrText>
            </w:r>
            <w:r w:rsidRPr="000410B3">
              <w:rPr>
                <w:webHidden/>
              </w:rPr>
            </w:r>
            <w:r w:rsidRPr="000410B3">
              <w:rPr>
                <w:webHidden/>
              </w:rPr>
              <w:fldChar w:fldCharType="separate"/>
            </w:r>
            <w:r w:rsidR="005945CB">
              <w:rPr>
                <w:webHidden/>
              </w:rPr>
              <w:t>66</w:t>
            </w:r>
            <w:r w:rsidRPr="000410B3">
              <w:rPr>
                <w:webHidden/>
              </w:rPr>
              <w:fldChar w:fldCharType="end"/>
            </w:r>
          </w:hyperlink>
        </w:p>
        <w:p w14:paraId="21F13323" w14:textId="1B9A81B9"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58" w:history="1">
            <w:r w:rsidRPr="000410B3">
              <w:rPr>
                <w:rStyle w:val="Hipercze"/>
                <w:noProof/>
              </w:rPr>
              <w:t>7.1.</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Oznakowanie wejścia</w:t>
            </w:r>
            <w:r w:rsidRPr="000410B3">
              <w:rPr>
                <w:noProof/>
                <w:webHidden/>
              </w:rPr>
              <w:tab/>
            </w:r>
            <w:r w:rsidRPr="000410B3">
              <w:rPr>
                <w:noProof/>
                <w:webHidden/>
              </w:rPr>
              <w:fldChar w:fldCharType="begin"/>
            </w:r>
            <w:r w:rsidRPr="000410B3">
              <w:rPr>
                <w:noProof/>
                <w:webHidden/>
              </w:rPr>
              <w:instrText xml:space="preserve"> PAGEREF _Toc223935458 \h </w:instrText>
            </w:r>
            <w:r w:rsidRPr="000410B3">
              <w:rPr>
                <w:noProof/>
                <w:webHidden/>
              </w:rPr>
            </w:r>
            <w:r w:rsidRPr="000410B3">
              <w:rPr>
                <w:noProof/>
                <w:webHidden/>
              </w:rPr>
              <w:fldChar w:fldCharType="separate"/>
            </w:r>
            <w:r w:rsidR="005945CB">
              <w:rPr>
                <w:noProof/>
                <w:webHidden/>
              </w:rPr>
              <w:t>66</w:t>
            </w:r>
            <w:r w:rsidRPr="000410B3">
              <w:rPr>
                <w:noProof/>
                <w:webHidden/>
              </w:rPr>
              <w:fldChar w:fldCharType="end"/>
            </w:r>
          </w:hyperlink>
        </w:p>
        <w:p w14:paraId="3D439716" w14:textId="68E948A0"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59" w:history="1">
            <w:r w:rsidRPr="000410B3">
              <w:rPr>
                <w:rStyle w:val="Hipercze"/>
                <w:noProof/>
                <w:lang w:eastAsia="pl-PL"/>
              </w:rPr>
              <w:t>7.2.</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Drzwi wejściowe</w:t>
            </w:r>
            <w:r w:rsidRPr="000410B3">
              <w:rPr>
                <w:noProof/>
                <w:webHidden/>
              </w:rPr>
              <w:tab/>
            </w:r>
            <w:r w:rsidRPr="000410B3">
              <w:rPr>
                <w:noProof/>
                <w:webHidden/>
              </w:rPr>
              <w:fldChar w:fldCharType="begin"/>
            </w:r>
            <w:r w:rsidRPr="000410B3">
              <w:rPr>
                <w:noProof/>
                <w:webHidden/>
              </w:rPr>
              <w:instrText xml:space="preserve"> PAGEREF _Toc223935459 \h </w:instrText>
            </w:r>
            <w:r w:rsidRPr="000410B3">
              <w:rPr>
                <w:noProof/>
                <w:webHidden/>
              </w:rPr>
            </w:r>
            <w:r w:rsidRPr="000410B3">
              <w:rPr>
                <w:noProof/>
                <w:webHidden/>
              </w:rPr>
              <w:fldChar w:fldCharType="separate"/>
            </w:r>
            <w:r w:rsidR="005945CB">
              <w:rPr>
                <w:noProof/>
                <w:webHidden/>
              </w:rPr>
              <w:t>67</w:t>
            </w:r>
            <w:r w:rsidRPr="000410B3">
              <w:rPr>
                <w:noProof/>
                <w:webHidden/>
              </w:rPr>
              <w:fldChar w:fldCharType="end"/>
            </w:r>
          </w:hyperlink>
        </w:p>
        <w:p w14:paraId="65080ADF" w14:textId="1FA16124"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60" w:history="1">
            <w:r w:rsidRPr="000410B3">
              <w:rPr>
                <w:rStyle w:val="Hipercze"/>
                <w:noProof/>
              </w:rPr>
              <w:t>7.3.</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System wezwania asysty</w:t>
            </w:r>
            <w:r w:rsidRPr="000410B3">
              <w:rPr>
                <w:noProof/>
                <w:webHidden/>
              </w:rPr>
              <w:tab/>
            </w:r>
            <w:r w:rsidRPr="000410B3">
              <w:rPr>
                <w:noProof/>
                <w:webHidden/>
              </w:rPr>
              <w:fldChar w:fldCharType="begin"/>
            </w:r>
            <w:r w:rsidRPr="000410B3">
              <w:rPr>
                <w:noProof/>
                <w:webHidden/>
              </w:rPr>
              <w:instrText xml:space="preserve"> PAGEREF _Toc223935460 \h </w:instrText>
            </w:r>
            <w:r w:rsidRPr="000410B3">
              <w:rPr>
                <w:noProof/>
                <w:webHidden/>
              </w:rPr>
            </w:r>
            <w:r w:rsidRPr="000410B3">
              <w:rPr>
                <w:noProof/>
                <w:webHidden/>
              </w:rPr>
              <w:fldChar w:fldCharType="separate"/>
            </w:r>
            <w:r w:rsidR="005945CB">
              <w:rPr>
                <w:noProof/>
                <w:webHidden/>
              </w:rPr>
              <w:t>69</w:t>
            </w:r>
            <w:r w:rsidRPr="000410B3">
              <w:rPr>
                <w:noProof/>
                <w:webHidden/>
              </w:rPr>
              <w:fldChar w:fldCharType="end"/>
            </w:r>
          </w:hyperlink>
        </w:p>
        <w:p w14:paraId="0095EBBA" w14:textId="7D0249AD"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61" w:history="1">
            <w:r w:rsidRPr="000410B3">
              <w:rPr>
                <w:rStyle w:val="Hipercze"/>
                <w:noProof/>
              </w:rPr>
              <w:t>7.4.</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Pokonywanie różnic poziomów przed wejściem do budynku</w:t>
            </w:r>
            <w:r w:rsidRPr="000410B3">
              <w:rPr>
                <w:noProof/>
                <w:webHidden/>
              </w:rPr>
              <w:tab/>
            </w:r>
            <w:r w:rsidRPr="000410B3">
              <w:rPr>
                <w:noProof/>
                <w:webHidden/>
              </w:rPr>
              <w:fldChar w:fldCharType="begin"/>
            </w:r>
            <w:r w:rsidRPr="000410B3">
              <w:rPr>
                <w:noProof/>
                <w:webHidden/>
              </w:rPr>
              <w:instrText xml:space="preserve"> PAGEREF _Toc223935461 \h </w:instrText>
            </w:r>
            <w:r w:rsidRPr="000410B3">
              <w:rPr>
                <w:noProof/>
                <w:webHidden/>
              </w:rPr>
            </w:r>
            <w:r w:rsidRPr="000410B3">
              <w:rPr>
                <w:noProof/>
                <w:webHidden/>
              </w:rPr>
              <w:fldChar w:fldCharType="separate"/>
            </w:r>
            <w:r w:rsidR="005945CB">
              <w:rPr>
                <w:noProof/>
                <w:webHidden/>
              </w:rPr>
              <w:t>70</w:t>
            </w:r>
            <w:r w:rsidRPr="000410B3">
              <w:rPr>
                <w:noProof/>
                <w:webHidden/>
              </w:rPr>
              <w:fldChar w:fldCharType="end"/>
            </w:r>
          </w:hyperlink>
        </w:p>
        <w:p w14:paraId="1280E277" w14:textId="31E8B9B1"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62" w:history="1">
            <w:r w:rsidRPr="000410B3">
              <w:rPr>
                <w:rStyle w:val="Hipercze"/>
                <w:noProof/>
              </w:rPr>
              <w:t>7.5.</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Oświetlenie strefy wejściowej</w:t>
            </w:r>
            <w:r w:rsidRPr="000410B3">
              <w:rPr>
                <w:noProof/>
                <w:webHidden/>
              </w:rPr>
              <w:tab/>
            </w:r>
            <w:r w:rsidRPr="000410B3">
              <w:rPr>
                <w:noProof/>
                <w:webHidden/>
              </w:rPr>
              <w:fldChar w:fldCharType="begin"/>
            </w:r>
            <w:r w:rsidRPr="000410B3">
              <w:rPr>
                <w:noProof/>
                <w:webHidden/>
              </w:rPr>
              <w:instrText xml:space="preserve"> PAGEREF _Toc223935462 \h </w:instrText>
            </w:r>
            <w:r w:rsidRPr="000410B3">
              <w:rPr>
                <w:noProof/>
                <w:webHidden/>
              </w:rPr>
            </w:r>
            <w:r w:rsidRPr="000410B3">
              <w:rPr>
                <w:noProof/>
                <w:webHidden/>
              </w:rPr>
              <w:fldChar w:fldCharType="separate"/>
            </w:r>
            <w:r w:rsidR="005945CB">
              <w:rPr>
                <w:noProof/>
                <w:webHidden/>
              </w:rPr>
              <w:t>76</w:t>
            </w:r>
            <w:r w:rsidRPr="000410B3">
              <w:rPr>
                <w:noProof/>
                <w:webHidden/>
              </w:rPr>
              <w:fldChar w:fldCharType="end"/>
            </w:r>
          </w:hyperlink>
        </w:p>
        <w:p w14:paraId="757CA2EE" w14:textId="52E9F9EE"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63" w:history="1">
            <w:r w:rsidRPr="000410B3">
              <w:rPr>
                <w:rStyle w:val="Hipercze"/>
                <w:noProof/>
              </w:rPr>
              <w:t>7.6.</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Nawierzchnia przy wejściu</w:t>
            </w:r>
            <w:r w:rsidRPr="000410B3">
              <w:rPr>
                <w:noProof/>
                <w:webHidden/>
              </w:rPr>
              <w:tab/>
            </w:r>
            <w:r w:rsidRPr="000410B3">
              <w:rPr>
                <w:noProof/>
                <w:webHidden/>
              </w:rPr>
              <w:fldChar w:fldCharType="begin"/>
            </w:r>
            <w:r w:rsidRPr="000410B3">
              <w:rPr>
                <w:noProof/>
                <w:webHidden/>
              </w:rPr>
              <w:instrText xml:space="preserve"> PAGEREF _Toc223935463 \h </w:instrText>
            </w:r>
            <w:r w:rsidRPr="000410B3">
              <w:rPr>
                <w:noProof/>
                <w:webHidden/>
              </w:rPr>
            </w:r>
            <w:r w:rsidRPr="000410B3">
              <w:rPr>
                <w:noProof/>
                <w:webHidden/>
              </w:rPr>
              <w:fldChar w:fldCharType="separate"/>
            </w:r>
            <w:r w:rsidR="005945CB">
              <w:rPr>
                <w:noProof/>
                <w:webHidden/>
              </w:rPr>
              <w:t>77</w:t>
            </w:r>
            <w:r w:rsidRPr="000410B3">
              <w:rPr>
                <w:noProof/>
                <w:webHidden/>
              </w:rPr>
              <w:fldChar w:fldCharType="end"/>
            </w:r>
          </w:hyperlink>
        </w:p>
        <w:p w14:paraId="4983768A" w14:textId="0C09349D"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64" w:history="1">
            <w:r w:rsidRPr="000410B3">
              <w:rPr>
                <w:rStyle w:val="Hipercze"/>
                <w:noProof/>
              </w:rPr>
              <w:t>7.7.</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Urządzenia w strefie wejścia (system kolejkowy)</w:t>
            </w:r>
            <w:r w:rsidRPr="000410B3">
              <w:rPr>
                <w:noProof/>
                <w:webHidden/>
              </w:rPr>
              <w:tab/>
            </w:r>
            <w:r w:rsidRPr="000410B3">
              <w:rPr>
                <w:noProof/>
                <w:webHidden/>
              </w:rPr>
              <w:fldChar w:fldCharType="begin"/>
            </w:r>
            <w:r w:rsidRPr="000410B3">
              <w:rPr>
                <w:noProof/>
                <w:webHidden/>
              </w:rPr>
              <w:instrText xml:space="preserve"> PAGEREF _Toc223935464 \h </w:instrText>
            </w:r>
            <w:r w:rsidRPr="000410B3">
              <w:rPr>
                <w:noProof/>
                <w:webHidden/>
              </w:rPr>
            </w:r>
            <w:r w:rsidRPr="000410B3">
              <w:rPr>
                <w:noProof/>
                <w:webHidden/>
              </w:rPr>
              <w:fldChar w:fldCharType="separate"/>
            </w:r>
            <w:r w:rsidR="005945CB">
              <w:rPr>
                <w:noProof/>
                <w:webHidden/>
              </w:rPr>
              <w:t>78</w:t>
            </w:r>
            <w:r w:rsidRPr="000410B3">
              <w:rPr>
                <w:noProof/>
                <w:webHidden/>
              </w:rPr>
              <w:fldChar w:fldCharType="end"/>
            </w:r>
          </w:hyperlink>
        </w:p>
        <w:p w14:paraId="536767EB" w14:textId="48470F09"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465" w:history="1">
            <w:r w:rsidRPr="000410B3">
              <w:rPr>
                <w:rStyle w:val="Hipercze"/>
                <w:rFonts w:cstheme="minorHAnsi"/>
              </w:rPr>
              <w:t>8.</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Pr>
              <w:t>Rejestracja</w:t>
            </w:r>
            <w:r w:rsidRPr="000410B3">
              <w:rPr>
                <w:webHidden/>
              </w:rPr>
              <w:tab/>
            </w:r>
            <w:r w:rsidRPr="000410B3">
              <w:rPr>
                <w:webHidden/>
              </w:rPr>
              <w:fldChar w:fldCharType="begin"/>
            </w:r>
            <w:r w:rsidRPr="000410B3">
              <w:rPr>
                <w:webHidden/>
              </w:rPr>
              <w:instrText xml:space="preserve"> PAGEREF _Toc223935465 \h </w:instrText>
            </w:r>
            <w:r w:rsidRPr="000410B3">
              <w:rPr>
                <w:webHidden/>
              </w:rPr>
            </w:r>
            <w:r w:rsidRPr="000410B3">
              <w:rPr>
                <w:webHidden/>
              </w:rPr>
              <w:fldChar w:fldCharType="separate"/>
            </w:r>
            <w:r w:rsidR="005945CB">
              <w:rPr>
                <w:webHidden/>
              </w:rPr>
              <w:t>80</w:t>
            </w:r>
            <w:r w:rsidRPr="000410B3">
              <w:rPr>
                <w:webHidden/>
              </w:rPr>
              <w:fldChar w:fldCharType="end"/>
            </w:r>
          </w:hyperlink>
        </w:p>
        <w:p w14:paraId="410A8FC4" w14:textId="56A94A00"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66" w:history="1">
            <w:r w:rsidRPr="000410B3">
              <w:rPr>
                <w:rStyle w:val="Hipercze"/>
                <w:noProof/>
              </w:rPr>
              <w:t>8.1.</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Dostępność fizyczna stanowiska rejestracji</w:t>
            </w:r>
            <w:r w:rsidRPr="000410B3">
              <w:rPr>
                <w:noProof/>
                <w:webHidden/>
              </w:rPr>
              <w:tab/>
            </w:r>
            <w:r w:rsidRPr="000410B3">
              <w:rPr>
                <w:noProof/>
                <w:webHidden/>
              </w:rPr>
              <w:fldChar w:fldCharType="begin"/>
            </w:r>
            <w:r w:rsidRPr="000410B3">
              <w:rPr>
                <w:noProof/>
                <w:webHidden/>
              </w:rPr>
              <w:instrText xml:space="preserve"> PAGEREF _Toc223935466 \h </w:instrText>
            </w:r>
            <w:r w:rsidRPr="000410B3">
              <w:rPr>
                <w:noProof/>
                <w:webHidden/>
              </w:rPr>
            </w:r>
            <w:r w:rsidRPr="000410B3">
              <w:rPr>
                <w:noProof/>
                <w:webHidden/>
              </w:rPr>
              <w:fldChar w:fldCharType="separate"/>
            </w:r>
            <w:r w:rsidR="005945CB">
              <w:rPr>
                <w:noProof/>
                <w:webHidden/>
              </w:rPr>
              <w:t>80</w:t>
            </w:r>
            <w:r w:rsidRPr="000410B3">
              <w:rPr>
                <w:noProof/>
                <w:webHidden/>
              </w:rPr>
              <w:fldChar w:fldCharType="end"/>
            </w:r>
          </w:hyperlink>
        </w:p>
        <w:p w14:paraId="4D3A3389" w14:textId="2FF33F3A"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67" w:history="1">
            <w:r w:rsidRPr="000410B3">
              <w:rPr>
                <w:rStyle w:val="Hipercze"/>
                <w:noProof/>
              </w:rPr>
              <w:t>8.2.</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Rejestracja wieloma kanałami</w:t>
            </w:r>
            <w:r w:rsidRPr="000410B3">
              <w:rPr>
                <w:noProof/>
                <w:webHidden/>
              </w:rPr>
              <w:tab/>
            </w:r>
            <w:r w:rsidRPr="000410B3">
              <w:rPr>
                <w:noProof/>
                <w:webHidden/>
              </w:rPr>
              <w:fldChar w:fldCharType="begin"/>
            </w:r>
            <w:r w:rsidRPr="000410B3">
              <w:rPr>
                <w:noProof/>
                <w:webHidden/>
              </w:rPr>
              <w:instrText xml:space="preserve"> PAGEREF _Toc223935467 \h </w:instrText>
            </w:r>
            <w:r w:rsidRPr="000410B3">
              <w:rPr>
                <w:noProof/>
                <w:webHidden/>
              </w:rPr>
            </w:r>
            <w:r w:rsidRPr="000410B3">
              <w:rPr>
                <w:noProof/>
                <w:webHidden/>
              </w:rPr>
              <w:fldChar w:fldCharType="separate"/>
            </w:r>
            <w:r w:rsidR="005945CB">
              <w:rPr>
                <w:noProof/>
                <w:webHidden/>
              </w:rPr>
              <w:t>83</w:t>
            </w:r>
            <w:r w:rsidRPr="000410B3">
              <w:rPr>
                <w:noProof/>
                <w:webHidden/>
              </w:rPr>
              <w:fldChar w:fldCharType="end"/>
            </w:r>
          </w:hyperlink>
        </w:p>
        <w:p w14:paraId="4CD7E6BC" w14:textId="3494A5D1"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68" w:history="1">
            <w:r w:rsidRPr="000410B3">
              <w:rPr>
                <w:rStyle w:val="Hipercze"/>
                <w:noProof/>
              </w:rPr>
              <w:t>8.3.</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Komunikacja dostosowana do pacjenta</w:t>
            </w:r>
            <w:r w:rsidRPr="000410B3">
              <w:rPr>
                <w:noProof/>
                <w:webHidden/>
              </w:rPr>
              <w:tab/>
            </w:r>
            <w:r w:rsidRPr="000410B3">
              <w:rPr>
                <w:noProof/>
                <w:webHidden/>
              </w:rPr>
              <w:fldChar w:fldCharType="begin"/>
            </w:r>
            <w:r w:rsidRPr="000410B3">
              <w:rPr>
                <w:noProof/>
                <w:webHidden/>
              </w:rPr>
              <w:instrText xml:space="preserve"> PAGEREF _Toc223935468 \h </w:instrText>
            </w:r>
            <w:r w:rsidRPr="000410B3">
              <w:rPr>
                <w:noProof/>
                <w:webHidden/>
              </w:rPr>
            </w:r>
            <w:r w:rsidRPr="000410B3">
              <w:rPr>
                <w:noProof/>
                <w:webHidden/>
              </w:rPr>
              <w:fldChar w:fldCharType="separate"/>
            </w:r>
            <w:r w:rsidR="005945CB">
              <w:rPr>
                <w:noProof/>
                <w:webHidden/>
              </w:rPr>
              <w:t>84</w:t>
            </w:r>
            <w:r w:rsidRPr="000410B3">
              <w:rPr>
                <w:noProof/>
                <w:webHidden/>
              </w:rPr>
              <w:fldChar w:fldCharType="end"/>
            </w:r>
          </w:hyperlink>
        </w:p>
        <w:p w14:paraId="11BB9D94" w14:textId="480A7920"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69" w:history="1">
            <w:r w:rsidRPr="000410B3">
              <w:rPr>
                <w:rStyle w:val="Hipercze"/>
                <w:noProof/>
              </w:rPr>
              <w:t>8.4.</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Zgłoszenie szczególnych potrzeb pacjenta</w:t>
            </w:r>
            <w:r w:rsidRPr="000410B3">
              <w:rPr>
                <w:noProof/>
                <w:webHidden/>
              </w:rPr>
              <w:tab/>
            </w:r>
            <w:r w:rsidRPr="000410B3">
              <w:rPr>
                <w:noProof/>
                <w:webHidden/>
              </w:rPr>
              <w:fldChar w:fldCharType="begin"/>
            </w:r>
            <w:r w:rsidRPr="000410B3">
              <w:rPr>
                <w:noProof/>
                <w:webHidden/>
              </w:rPr>
              <w:instrText xml:space="preserve"> PAGEREF _Toc223935469 \h </w:instrText>
            </w:r>
            <w:r w:rsidRPr="000410B3">
              <w:rPr>
                <w:noProof/>
                <w:webHidden/>
              </w:rPr>
            </w:r>
            <w:r w:rsidRPr="000410B3">
              <w:rPr>
                <w:noProof/>
                <w:webHidden/>
              </w:rPr>
              <w:fldChar w:fldCharType="separate"/>
            </w:r>
            <w:r w:rsidR="005945CB">
              <w:rPr>
                <w:noProof/>
                <w:webHidden/>
              </w:rPr>
              <w:t>85</w:t>
            </w:r>
            <w:r w:rsidRPr="000410B3">
              <w:rPr>
                <w:noProof/>
                <w:webHidden/>
              </w:rPr>
              <w:fldChar w:fldCharType="end"/>
            </w:r>
          </w:hyperlink>
        </w:p>
        <w:p w14:paraId="65990417" w14:textId="74BF23A0"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70" w:history="1">
            <w:r w:rsidRPr="000410B3">
              <w:rPr>
                <w:rStyle w:val="Hipercze"/>
                <w:noProof/>
              </w:rPr>
              <w:t>8.5.</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Potwierdzenie wizyty z informacją o udogodnieniach</w:t>
            </w:r>
            <w:r w:rsidRPr="000410B3">
              <w:rPr>
                <w:noProof/>
                <w:webHidden/>
              </w:rPr>
              <w:tab/>
            </w:r>
            <w:r w:rsidRPr="000410B3">
              <w:rPr>
                <w:noProof/>
                <w:webHidden/>
              </w:rPr>
              <w:fldChar w:fldCharType="begin"/>
            </w:r>
            <w:r w:rsidRPr="000410B3">
              <w:rPr>
                <w:noProof/>
                <w:webHidden/>
              </w:rPr>
              <w:instrText xml:space="preserve"> PAGEREF _Toc223935470 \h </w:instrText>
            </w:r>
            <w:r w:rsidRPr="000410B3">
              <w:rPr>
                <w:noProof/>
                <w:webHidden/>
              </w:rPr>
            </w:r>
            <w:r w:rsidRPr="000410B3">
              <w:rPr>
                <w:noProof/>
                <w:webHidden/>
              </w:rPr>
              <w:fldChar w:fldCharType="separate"/>
            </w:r>
            <w:r w:rsidR="005945CB">
              <w:rPr>
                <w:noProof/>
                <w:webHidden/>
              </w:rPr>
              <w:t>86</w:t>
            </w:r>
            <w:r w:rsidRPr="000410B3">
              <w:rPr>
                <w:noProof/>
                <w:webHidden/>
              </w:rPr>
              <w:fldChar w:fldCharType="end"/>
            </w:r>
          </w:hyperlink>
        </w:p>
        <w:p w14:paraId="3A3ED194" w14:textId="08AAA8F0"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71" w:history="1">
            <w:r w:rsidRPr="000410B3">
              <w:rPr>
                <w:rStyle w:val="Hipercze"/>
                <w:noProof/>
              </w:rPr>
              <w:t>8.6.</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Czas i forma wizyty dostosowane do potrzeb</w:t>
            </w:r>
            <w:r w:rsidRPr="000410B3">
              <w:rPr>
                <w:noProof/>
                <w:webHidden/>
              </w:rPr>
              <w:tab/>
            </w:r>
            <w:r w:rsidRPr="000410B3">
              <w:rPr>
                <w:noProof/>
                <w:webHidden/>
              </w:rPr>
              <w:fldChar w:fldCharType="begin"/>
            </w:r>
            <w:r w:rsidRPr="000410B3">
              <w:rPr>
                <w:noProof/>
                <w:webHidden/>
              </w:rPr>
              <w:instrText xml:space="preserve"> PAGEREF _Toc223935471 \h </w:instrText>
            </w:r>
            <w:r w:rsidRPr="000410B3">
              <w:rPr>
                <w:noProof/>
                <w:webHidden/>
              </w:rPr>
            </w:r>
            <w:r w:rsidRPr="000410B3">
              <w:rPr>
                <w:noProof/>
                <w:webHidden/>
              </w:rPr>
              <w:fldChar w:fldCharType="separate"/>
            </w:r>
            <w:r w:rsidR="005945CB">
              <w:rPr>
                <w:noProof/>
                <w:webHidden/>
              </w:rPr>
              <w:t>87</w:t>
            </w:r>
            <w:r w:rsidRPr="000410B3">
              <w:rPr>
                <w:noProof/>
                <w:webHidden/>
              </w:rPr>
              <w:fldChar w:fldCharType="end"/>
            </w:r>
          </w:hyperlink>
        </w:p>
        <w:p w14:paraId="16FAF1D6" w14:textId="24FAEFC3"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72" w:history="1">
            <w:r w:rsidRPr="000410B3">
              <w:rPr>
                <w:rStyle w:val="Hipercze"/>
                <w:noProof/>
              </w:rPr>
              <w:t>8.7.</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Możliwość aktualizacji informacji i potrzeb przez pacjenta</w:t>
            </w:r>
            <w:r w:rsidRPr="000410B3">
              <w:rPr>
                <w:noProof/>
                <w:webHidden/>
              </w:rPr>
              <w:tab/>
            </w:r>
            <w:r w:rsidRPr="000410B3">
              <w:rPr>
                <w:noProof/>
                <w:webHidden/>
              </w:rPr>
              <w:fldChar w:fldCharType="begin"/>
            </w:r>
            <w:r w:rsidRPr="000410B3">
              <w:rPr>
                <w:noProof/>
                <w:webHidden/>
              </w:rPr>
              <w:instrText xml:space="preserve"> PAGEREF _Toc223935472 \h </w:instrText>
            </w:r>
            <w:r w:rsidRPr="000410B3">
              <w:rPr>
                <w:noProof/>
                <w:webHidden/>
              </w:rPr>
            </w:r>
            <w:r w:rsidRPr="000410B3">
              <w:rPr>
                <w:noProof/>
                <w:webHidden/>
              </w:rPr>
              <w:fldChar w:fldCharType="separate"/>
            </w:r>
            <w:r w:rsidR="005945CB">
              <w:rPr>
                <w:noProof/>
                <w:webHidden/>
              </w:rPr>
              <w:t>87</w:t>
            </w:r>
            <w:r w:rsidRPr="000410B3">
              <w:rPr>
                <w:noProof/>
                <w:webHidden/>
              </w:rPr>
              <w:fldChar w:fldCharType="end"/>
            </w:r>
          </w:hyperlink>
        </w:p>
        <w:p w14:paraId="341C54C4" w14:textId="7C3E2BF5"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73" w:history="1">
            <w:r w:rsidRPr="000410B3">
              <w:rPr>
                <w:rStyle w:val="Hipercze"/>
                <w:noProof/>
              </w:rPr>
              <w:t>8.8.</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Obsługa osób z trudnościami w komunikacji</w:t>
            </w:r>
            <w:r w:rsidRPr="000410B3">
              <w:rPr>
                <w:noProof/>
                <w:webHidden/>
              </w:rPr>
              <w:tab/>
            </w:r>
            <w:r w:rsidRPr="000410B3">
              <w:rPr>
                <w:noProof/>
                <w:webHidden/>
              </w:rPr>
              <w:fldChar w:fldCharType="begin"/>
            </w:r>
            <w:r w:rsidRPr="000410B3">
              <w:rPr>
                <w:noProof/>
                <w:webHidden/>
              </w:rPr>
              <w:instrText xml:space="preserve"> PAGEREF _Toc223935473 \h </w:instrText>
            </w:r>
            <w:r w:rsidRPr="000410B3">
              <w:rPr>
                <w:noProof/>
                <w:webHidden/>
              </w:rPr>
            </w:r>
            <w:r w:rsidRPr="000410B3">
              <w:rPr>
                <w:noProof/>
                <w:webHidden/>
              </w:rPr>
              <w:fldChar w:fldCharType="separate"/>
            </w:r>
            <w:r w:rsidR="005945CB">
              <w:rPr>
                <w:noProof/>
                <w:webHidden/>
              </w:rPr>
              <w:t>88</w:t>
            </w:r>
            <w:r w:rsidRPr="000410B3">
              <w:rPr>
                <w:noProof/>
                <w:webHidden/>
              </w:rPr>
              <w:fldChar w:fldCharType="end"/>
            </w:r>
          </w:hyperlink>
        </w:p>
        <w:p w14:paraId="3DECBB9E" w14:textId="63AC4862"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74" w:history="1">
            <w:r w:rsidRPr="000410B3">
              <w:rPr>
                <w:rStyle w:val="Hipercze"/>
                <w:noProof/>
              </w:rPr>
              <w:t>8.9.</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Zgoda na leczenie i formularze – dostępność treści</w:t>
            </w:r>
            <w:r w:rsidRPr="000410B3">
              <w:rPr>
                <w:noProof/>
                <w:webHidden/>
              </w:rPr>
              <w:tab/>
            </w:r>
            <w:r w:rsidRPr="000410B3">
              <w:rPr>
                <w:noProof/>
                <w:webHidden/>
              </w:rPr>
              <w:fldChar w:fldCharType="begin"/>
            </w:r>
            <w:r w:rsidRPr="000410B3">
              <w:rPr>
                <w:noProof/>
                <w:webHidden/>
              </w:rPr>
              <w:instrText xml:space="preserve"> PAGEREF _Toc223935474 \h </w:instrText>
            </w:r>
            <w:r w:rsidRPr="000410B3">
              <w:rPr>
                <w:noProof/>
                <w:webHidden/>
              </w:rPr>
            </w:r>
            <w:r w:rsidRPr="000410B3">
              <w:rPr>
                <w:noProof/>
                <w:webHidden/>
              </w:rPr>
              <w:fldChar w:fldCharType="separate"/>
            </w:r>
            <w:r w:rsidR="005945CB">
              <w:rPr>
                <w:noProof/>
                <w:webHidden/>
              </w:rPr>
              <w:t>88</w:t>
            </w:r>
            <w:r w:rsidRPr="000410B3">
              <w:rPr>
                <w:noProof/>
                <w:webHidden/>
              </w:rPr>
              <w:fldChar w:fldCharType="end"/>
            </w:r>
          </w:hyperlink>
        </w:p>
        <w:p w14:paraId="3DE68320" w14:textId="579B746E"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75" w:history="1">
            <w:r w:rsidRPr="000410B3">
              <w:rPr>
                <w:rStyle w:val="Hipercze"/>
                <w:noProof/>
              </w:rPr>
              <w:t>8.10.</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Dostępność cyfrowa</w:t>
            </w:r>
            <w:r w:rsidRPr="000410B3">
              <w:rPr>
                <w:noProof/>
                <w:webHidden/>
              </w:rPr>
              <w:tab/>
            </w:r>
            <w:r w:rsidRPr="000410B3">
              <w:rPr>
                <w:noProof/>
                <w:webHidden/>
              </w:rPr>
              <w:fldChar w:fldCharType="begin"/>
            </w:r>
            <w:r w:rsidRPr="000410B3">
              <w:rPr>
                <w:noProof/>
                <w:webHidden/>
              </w:rPr>
              <w:instrText xml:space="preserve"> PAGEREF _Toc223935475 \h </w:instrText>
            </w:r>
            <w:r w:rsidRPr="000410B3">
              <w:rPr>
                <w:noProof/>
                <w:webHidden/>
              </w:rPr>
            </w:r>
            <w:r w:rsidRPr="000410B3">
              <w:rPr>
                <w:noProof/>
                <w:webHidden/>
              </w:rPr>
              <w:fldChar w:fldCharType="separate"/>
            </w:r>
            <w:r w:rsidR="005945CB">
              <w:rPr>
                <w:noProof/>
                <w:webHidden/>
              </w:rPr>
              <w:t>89</w:t>
            </w:r>
            <w:r w:rsidRPr="000410B3">
              <w:rPr>
                <w:noProof/>
                <w:webHidden/>
              </w:rPr>
              <w:fldChar w:fldCharType="end"/>
            </w:r>
          </w:hyperlink>
        </w:p>
        <w:p w14:paraId="4F413D96" w14:textId="17DEE219"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476" w:history="1">
            <w:r w:rsidRPr="000410B3">
              <w:rPr>
                <w:rStyle w:val="Hipercze"/>
                <w:rFonts w:cstheme="minorHAnsi"/>
              </w:rPr>
              <w:t>9.</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Poczekalnia</w:t>
            </w:r>
            <w:r w:rsidRPr="000410B3">
              <w:rPr>
                <w:webHidden/>
              </w:rPr>
              <w:tab/>
            </w:r>
            <w:r w:rsidRPr="000410B3">
              <w:rPr>
                <w:webHidden/>
              </w:rPr>
              <w:fldChar w:fldCharType="begin"/>
            </w:r>
            <w:r w:rsidRPr="000410B3">
              <w:rPr>
                <w:webHidden/>
              </w:rPr>
              <w:instrText xml:space="preserve"> PAGEREF _Toc223935476 \h </w:instrText>
            </w:r>
            <w:r w:rsidRPr="000410B3">
              <w:rPr>
                <w:webHidden/>
              </w:rPr>
            </w:r>
            <w:r w:rsidRPr="000410B3">
              <w:rPr>
                <w:webHidden/>
              </w:rPr>
              <w:fldChar w:fldCharType="separate"/>
            </w:r>
            <w:r w:rsidR="005945CB">
              <w:rPr>
                <w:webHidden/>
              </w:rPr>
              <w:t>92</w:t>
            </w:r>
            <w:r w:rsidRPr="000410B3">
              <w:rPr>
                <w:webHidden/>
              </w:rPr>
              <w:fldChar w:fldCharType="end"/>
            </w:r>
          </w:hyperlink>
        </w:p>
        <w:p w14:paraId="14E490F7" w14:textId="47CE520B"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77" w:history="1">
            <w:r w:rsidRPr="000410B3">
              <w:rPr>
                <w:rStyle w:val="Hipercze"/>
                <w:noProof/>
              </w:rPr>
              <w:t>9.1.</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Oznakowanie kierunkowe i informacyjne</w:t>
            </w:r>
            <w:r w:rsidRPr="000410B3">
              <w:rPr>
                <w:noProof/>
                <w:webHidden/>
              </w:rPr>
              <w:tab/>
            </w:r>
            <w:r w:rsidRPr="000410B3">
              <w:rPr>
                <w:noProof/>
                <w:webHidden/>
              </w:rPr>
              <w:fldChar w:fldCharType="begin"/>
            </w:r>
            <w:r w:rsidRPr="000410B3">
              <w:rPr>
                <w:noProof/>
                <w:webHidden/>
              </w:rPr>
              <w:instrText xml:space="preserve"> PAGEREF _Toc223935477 \h </w:instrText>
            </w:r>
            <w:r w:rsidRPr="000410B3">
              <w:rPr>
                <w:noProof/>
                <w:webHidden/>
              </w:rPr>
            </w:r>
            <w:r w:rsidRPr="000410B3">
              <w:rPr>
                <w:noProof/>
                <w:webHidden/>
              </w:rPr>
              <w:fldChar w:fldCharType="separate"/>
            </w:r>
            <w:r w:rsidR="005945CB">
              <w:rPr>
                <w:noProof/>
                <w:webHidden/>
              </w:rPr>
              <w:t>92</w:t>
            </w:r>
            <w:r w:rsidRPr="000410B3">
              <w:rPr>
                <w:noProof/>
                <w:webHidden/>
              </w:rPr>
              <w:fldChar w:fldCharType="end"/>
            </w:r>
          </w:hyperlink>
        </w:p>
        <w:p w14:paraId="1F9A15AB" w14:textId="5F639310"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78" w:history="1">
            <w:r w:rsidRPr="000410B3">
              <w:rPr>
                <w:rStyle w:val="Hipercze"/>
                <w:noProof/>
              </w:rPr>
              <w:t>9.2.</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Materiały informacyjne – różne formaty</w:t>
            </w:r>
            <w:r w:rsidRPr="000410B3">
              <w:rPr>
                <w:noProof/>
                <w:webHidden/>
              </w:rPr>
              <w:tab/>
            </w:r>
            <w:r w:rsidRPr="000410B3">
              <w:rPr>
                <w:noProof/>
                <w:webHidden/>
              </w:rPr>
              <w:fldChar w:fldCharType="begin"/>
            </w:r>
            <w:r w:rsidRPr="000410B3">
              <w:rPr>
                <w:noProof/>
                <w:webHidden/>
              </w:rPr>
              <w:instrText xml:space="preserve"> PAGEREF _Toc223935478 \h </w:instrText>
            </w:r>
            <w:r w:rsidRPr="000410B3">
              <w:rPr>
                <w:noProof/>
                <w:webHidden/>
              </w:rPr>
            </w:r>
            <w:r w:rsidRPr="000410B3">
              <w:rPr>
                <w:noProof/>
                <w:webHidden/>
              </w:rPr>
              <w:fldChar w:fldCharType="separate"/>
            </w:r>
            <w:r w:rsidR="005945CB">
              <w:rPr>
                <w:noProof/>
                <w:webHidden/>
              </w:rPr>
              <w:t>92</w:t>
            </w:r>
            <w:r w:rsidRPr="000410B3">
              <w:rPr>
                <w:noProof/>
                <w:webHidden/>
              </w:rPr>
              <w:fldChar w:fldCharType="end"/>
            </w:r>
          </w:hyperlink>
        </w:p>
        <w:p w14:paraId="753E14F7" w14:textId="136B3694"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79" w:history="1">
            <w:r w:rsidRPr="000410B3">
              <w:rPr>
                <w:rStyle w:val="Hipercze"/>
                <w:noProof/>
              </w:rPr>
              <w:t>9.3.</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Cicha informacja – brak bodźców rozpraszających</w:t>
            </w:r>
            <w:r w:rsidRPr="000410B3">
              <w:rPr>
                <w:noProof/>
                <w:webHidden/>
              </w:rPr>
              <w:tab/>
            </w:r>
            <w:r w:rsidRPr="000410B3">
              <w:rPr>
                <w:noProof/>
                <w:webHidden/>
              </w:rPr>
              <w:fldChar w:fldCharType="begin"/>
            </w:r>
            <w:r w:rsidRPr="000410B3">
              <w:rPr>
                <w:noProof/>
                <w:webHidden/>
              </w:rPr>
              <w:instrText xml:space="preserve"> PAGEREF _Toc223935479 \h </w:instrText>
            </w:r>
            <w:r w:rsidRPr="000410B3">
              <w:rPr>
                <w:noProof/>
                <w:webHidden/>
              </w:rPr>
            </w:r>
            <w:r w:rsidRPr="000410B3">
              <w:rPr>
                <w:noProof/>
                <w:webHidden/>
              </w:rPr>
              <w:fldChar w:fldCharType="separate"/>
            </w:r>
            <w:r w:rsidR="005945CB">
              <w:rPr>
                <w:noProof/>
                <w:webHidden/>
              </w:rPr>
              <w:t>93</w:t>
            </w:r>
            <w:r w:rsidRPr="000410B3">
              <w:rPr>
                <w:noProof/>
                <w:webHidden/>
              </w:rPr>
              <w:fldChar w:fldCharType="end"/>
            </w:r>
          </w:hyperlink>
        </w:p>
        <w:p w14:paraId="69B72B62" w14:textId="3EE2184C"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80" w:history="1">
            <w:r w:rsidRPr="000410B3">
              <w:rPr>
                <w:rStyle w:val="Hipercze"/>
                <w:noProof/>
              </w:rPr>
              <w:t>9.4.</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Regały i meble do materiałów informacyjnych</w:t>
            </w:r>
            <w:r w:rsidRPr="000410B3">
              <w:rPr>
                <w:noProof/>
                <w:webHidden/>
              </w:rPr>
              <w:tab/>
            </w:r>
            <w:r w:rsidRPr="000410B3">
              <w:rPr>
                <w:noProof/>
                <w:webHidden/>
              </w:rPr>
              <w:fldChar w:fldCharType="begin"/>
            </w:r>
            <w:r w:rsidRPr="000410B3">
              <w:rPr>
                <w:noProof/>
                <w:webHidden/>
              </w:rPr>
              <w:instrText xml:space="preserve"> PAGEREF _Toc223935480 \h </w:instrText>
            </w:r>
            <w:r w:rsidRPr="000410B3">
              <w:rPr>
                <w:noProof/>
                <w:webHidden/>
              </w:rPr>
            </w:r>
            <w:r w:rsidRPr="000410B3">
              <w:rPr>
                <w:noProof/>
                <w:webHidden/>
              </w:rPr>
              <w:fldChar w:fldCharType="separate"/>
            </w:r>
            <w:r w:rsidR="005945CB">
              <w:rPr>
                <w:noProof/>
                <w:webHidden/>
              </w:rPr>
              <w:t>93</w:t>
            </w:r>
            <w:r w:rsidRPr="000410B3">
              <w:rPr>
                <w:noProof/>
                <w:webHidden/>
              </w:rPr>
              <w:fldChar w:fldCharType="end"/>
            </w:r>
          </w:hyperlink>
        </w:p>
        <w:p w14:paraId="33083EEC" w14:textId="00F28461"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81" w:history="1">
            <w:r w:rsidRPr="000410B3">
              <w:rPr>
                <w:rStyle w:val="Hipercze"/>
                <w:noProof/>
              </w:rPr>
              <w:t>9.5.</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Odpowiednie warunki sensoryczne</w:t>
            </w:r>
            <w:r w:rsidRPr="000410B3">
              <w:rPr>
                <w:noProof/>
                <w:webHidden/>
              </w:rPr>
              <w:tab/>
            </w:r>
            <w:r w:rsidRPr="000410B3">
              <w:rPr>
                <w:noProof/>
                <w:webHidden/>
              </w:rPr>
              <w:fldChar w:fldCharType="begin"/>
            </w:r>
            <w:r w:rsidRPr="000410B3">
              <w:rPr>
                <w:noProof/>
                <w:webHidden/>
              </w:rPr>
              <w:instrText xml:space="preserve"> PAGEREF _Toc223935481 \h </w:instrText>
            </w:r>
            <w:r w:rsidRPr="000410B3">
              <w:rPr>
                <w:noProof/>
                <w:webHidden/>
              </w:rPr>
            </w:r>
            <w:r w:rsidRPr="000410B3">
              <w:rPr>
                <w:noProof/>
                <w:webHidden/>
              </w:rPr>
              <w:fldChar w:fldCharType="separate"/>
            </w:r>
            <w:r w:rsidR="005945CB">
              <w:rPr>
                <w:noProof/>
                <w:webHidden/>
              </w:rPr>
              <w:t>94</w:t>
            </w:r>
            <w:r w:rsidRPr="000410B3">
              <w:rPr>
                <w:noProof/>
                <w:webHidden/>
              </w:rPr>
              <w:fldChar w:fldCharType="end"/>
            </w:r>
          </w:hyperlink>
        </w:p>
        <w:p w14:paraId="5E62A1EC" w14:textId="4483CDD7"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82" w:history="1">
            <w:r w:rsidRPr="000410B3">
              <w:rPr>
                <w:rStyle w:val="Hipercze"/>
                <w:noProof/>
              </w:rPr>
              <w:t>9.6.</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System wywoływania pacjentów</w:t>
            </w:r>
            <w:r w:rsidRPr="000410B3">
              <w:rPr>
                <w:noProof/>
                <w:webHidden/>
              </w:rPr>
              <w:tab/>
            </w:r>
            <w:r w:rsidRPr="000410B3">
              <w:rPr>
                <w:noProof/>
                <w:webHidden/>
              </w:rPr>
              <w:fldChar w:fldCharType="begin"/>
            </w:r>
            <w:r w:rsidRPr="000410B3">
              <w:rPr>
                <w:noProof/>
                <w:webHidden/>
              </w:rPr>
              <w:instrText xml:space="preserve"> PAGEREF _Toc223935482 \h </w:instrText>
            </w:r>
            <w:r w:rsidRPr="000410B3">
              <w:rPr>
                <w:noProof/>
                <w:webHidden/>
              </w:rPr>
            </w:r>
            <w:r w:rsidRPr="000410B3">
              <w:rPr>
                <w:noProof/>
                <w:webHidden/>
              </w:rPr>
              <w:fldChar w:fldCharType="separate"/>
            </w:r>
            <w:r w:rsidR="005945CB">
              <w:rPr>
                <w:noProof/>
                <w:webHidden/>
              </w:rPr>
              <w:t>94</w:t>
            </w:r>
            <w:r w:rsidRPr="000410B3">
              <w:rPr>
                <w:noProof/>
                <w:webHidden/>
              </w:rPr>
              <w:fldChar w:fldCharType="end"/>
            </w:r>
          </w:hyperlink>
        </w:p>
        <w:p w14:paraId="08EAD1CD" w14:textId="4DCA3AFD"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83" w:history="1">
            <w:r w:rsidRPr="000410B3">
              <w:rPr>
                <w:rStyle w:val="Hipercze"/>
                <w:noProof/>
              </w:rPr>
              <w:t>9.7.</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Możliwość wezwania pomocy w poczekalni</w:t>
            </w:r>
            <w:r w:rsidRPr="000410B3">
              <w:rPr>
                <w:noProof/>
                <w:webHidden/>
              </w:rPr>
              <w:tab/>
            </w:r>
            <w:r w:rsidRPr="000410B3">
              <w:rPr>
                <w:noProof/>
                <w:webHidden/>
              </w:rPr>
              <w:fldChar w:fldCharType="begin"/>
            </w:r>
            <w:r w:rsidRPr="000410B3">
              <w:rPr>
                <w:noProof/>
                <w:webHidden/>
              </w:rPr>
              <w:instrText xml:space="preserve"> PAGEREF _Toc223935483 \h </w:instrText>
            </w:r>
            <w:r w:rsidRPr="000410B3">
              <w:rPr>
                <w:noProof/>
                <w:webHidden/>
              </w:rPr>
            </w:r>
            <w:r w:rsidRPr="000410B3">
              <w:rPr>
                <w:noProof/>
                <w:webHidden/>
              </w:rPr>
              <w:fldChar w:fldCharType="separate"/>
            </w:r>
            <w:r w:rsidR="005945CB">
              <w:rPr>
                <w:noProof/>
                <w:webHidden/>
              </w:rPr>
              <w:t>95</w:t>
            </w:r>
            <w:r w:rsidRPr="000410B3">
              <w:rPr>
                <w:noProof/>
                <w:webHidden/>
              </w:rPr>
              <w:fldChar w:fldCharType="end"/>
            </w:r>
          </w:hyperlink>
        </w:p>
        <w:p w14:paraId="337F4AA3" w14:textId="6727362C"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84" w:history="1">
            <w:r w:rsidRPr="000410B3">
              <w:rPr>
                <w:rStyle w:val="Hipercze"/>
                <w:noProof/>
              </w:rPr>
              <w:t>9.8.</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Dostępność przestrzeni manewrowej</w:t>
            </w:r>
            <w:r w:rsidRPr="000410B3">
              <w:rPr>
                <w:noProof/>
                <w:webHidden/>
              </w:rPr>
              <w:tab/>
            </w:r>
            <w:r w:rsidRPr="000410B3">
              <w:rPr>
                <w:noProof/>
                <w:webHidden/>
              </w:rPr>
              <w:fldChar w:fldCharType="begin"/>
            </w:r>
            <w:r w:rsidRPr="000410B3">
              <w:rPr>
                <w:noProof/>
                <w:webHidden/>
              </w:rPr>
              <w:instrText xml:space="preserve"> PAGEREF _Toc223935484 \h </w:instrText>
            </w:r>
            <w:r w:rsidRPr="000410B3">
              <w:rPr>
                <w:noProof/>
                <w:webHidden/>
              </w:rPr>
            </w:r>
            <w:r w:rsidRPr="000410B3">
              <w:rPr>
                <w:noProof/>
                <w:webHidden/>
              </w:rPr>
              <w:fldChar w:fldCharType="separate"/>
            </w:r>
            <w:r w:rsidR="005945CB">
              <w:rPr>
                <w:noProof/>
                <w:webHidden/>
              </w:rPr>
              <w:t>95</w:t>
            </w:r>
            <w:r w:rsidRPr="000410B3">
              <w:rPr>
                <w:noProof/>
                <w:webHidden/>
              </w:rPr>
              <w:fldChar w:fldCharType="end"/>
            </w:r>
          </w:hyperlink>
        </w:p>
        <w:p w14:paraId="355F2CA7" w14:textId="5A779EC7"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85" w:history="1">
            <w:r w:rsidRPr="000410B3">
              <w:rPr>
                <w:rStyle w:val="Hipercze"/>
                <w:noProof/>
              </w:rPr>
              <w:t>9.9.</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Siedziska w poczekalni</w:t>
            </w:r>
            <w:r w:rsidRPr="000410B3">
              <w:rPr>
                <w:noProof/>
                <w:webHidden/>
              </w:rPr>
              <w:tab/>
            </w:r>
            <w:r w:rsidRPr="000410B3">
              <w:rPr>
                <w:noProof/>
                <w:webHidden/>
              </w:rPr>
              <w:fldChar w:fldCharType="begin"/>
            </w:r>
            <w:r w:rsidRPr="000410B3">
              <w:rPr>
                <w:noProof/>
                <w:webHidden/>
              </w:rPr>
              <w:instrText xml:space="preserve"> PAGEREF _Toc223935485 \h </w:instrText>
            </w:r>
            <w:r w:rsidRPr="000410B3">
              <w:rPr>
                <w:noProof/>
                <w:webHidden/>
              </w:rPr>
            </w:r>
            <w:r w:rsidRPr="000410B3">
              <w:rPr>
                <w:noProof/>
                <w:webHidden/>
              </w:rPr>
              <w:fldChar w:fldCharType="separate"/>
            </w:r>
            <w:r w:rsidR="005945CB">
              <w:rPr>
                <w:noProof/>
                <w:webHidden/>
              </w:rPr>
              <w:t>96</w:t>
            </w:r>
            <w:r w:rsidRPr="000410B3">
              <w:rPr>
                <w:noProof/>
                <w:webHidden/>
              </w:rPr>
              <w:fldChar w:fldCharType="end"/>
            </w:r>
          </w:hyperlink>
        </w:p>
        <w:p w14:paraId="1F40C98D" w14:textId="202E41CE"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486" w:history="1">
            <w:r w:rsidRPr="000410B3">
              <w:rPr>
                <w:rStyle w:val="Hipercze"/>
                <w:rFonts w:cstheme="minorHAnsi"/>
              </w:rPr>
              <w:t>10.</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Poruszanie się po placówce</w:t>
            </w:r>
            <w:r w:rsidRPr="000410B3">
              <w:rPr>
                <w:webHidden/>
              </w:rPr>
              <w:tab/>
            </w:r>
            <w:r w:rsidRPr="000410B3">
              <w:rPr>
                <w:webHidden/>
              </w:rPr>
              <w:fldChar w:fldCharType="begin"/>
            </w:r>
            <w:r w:rsidRPr="000410B3">
              <w:rPr>
                <w:webHidden/>
              </w:rPr>
              <w:instrText xml:space="preserve"> PAGEREF _Toc223935486 \h </w:instrText>
            </w:r>
            <w:r w:rsidRPr="000410B3">
              <w:rPr>
                <w:webHidden/>
              </w:rPr>
            </w:r>
            <w:r w:rsidRPr="000410B3">
              <w:rPr>
                <w:webHidden/>
              </w:rPr>
              <w:fldChar w:fldCharType="separate"/>
            </w:r>
            <w:r w:rsidR="005945CB">
              <w:rPr>
                <w:webHidden/>
              </w:rPr>
              <w:t>97</w:t>
            </w:r>
            <w:r w:rsidRPr="000410B3">
              <w:rPr>
                <w:webHidden/>
              </w:rPr>
              <w:fldChar w:fldCharType="end"/>
            </w:r>
          </w:hyperlink>
        </w:p>
        <w:p w14:paraId="1380F99F" w14:textId="0FC04BE4"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87" w:history="1">
            <w:r w:rsidRPr="000410B3">
              <w:rPr>
                <w:rStyle w:val="Hipercze"/>
                <w:noProof/>
              </w:rPr>
              <w:t>10.1.</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Korytarze - ciągi komunikacyjne</w:t>
            </w:r>
            <w:r w:rsidRPr="000410B3">
              <w:rPr>
                <w:noProof/>
                <w:webHidden/>
              </w:rPr>
              <w:tab/>
            </w:r>
            <w:r w:rsidRPr="000410B3">
              <w:rPr>
                <w:noProof/>
                <w:webHidden/>
              </w:rPr>
              <w:fldChar w:fldCharType="begin"/>
            </w:r>
            <w:r w:rsidRPr="000410B3">
              <w:rPr>
                <w:noProof/>
                <w:webHidden/>
              </w:rPr>
              <w:instrText xml:space="preserve"> PAGEREF _Toc223935487 \h </w:instrText>
            </w:r>
            <w:r w:rsidRPr="000410B3">
              <w:rPr>
                <w:noProof/>
                <w:webHidden/>
              </w:rPr>
            </w:r>
            <w:r w:rsidRPr="000410B3">
              <w:rPr>
                <w:noProof/>
                <w:webHidden/>
              </w:rPr>
              <w:fldChar w:fldCharType="separate"/>
            </w:r>
            <w:r w:rsidR="005945CB">
              <w:rPr>
                <w:noProof/>
                <w:webHidden/>
              </w:rPr>
              <w:t>97</w:t>
            </w:r>
            <w:r w:rsidRPr="000410B3">
              <w:rPr>
                <w:noProof/>
                <w:webHidden/>
              </w:rPr>
              <w:fldChar w:fldCharType="end"/>
            </w:r>
          </w:hyperlink>
        </w:p>
        <w:p w14:paraId="55F5029B" w14:textId="4A0C5B49"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88" w:history="1">
            <w:r w:rsidRPr="000410B3">
              <w:rPr>
                <w:rStyle w:val="Hipercze"/>
                <w:noProof/>
              </w:rPr>
              <w:t>10.2.</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Strefy odpoczynku/oczekiwania</w:t>
            </w:r>
            <w:r w:rsidRPr="000410B3">
              <w:rPr>
                <w:noProof/>
                <w:webHidden/>
              </w:rPr>
              <w:tab/>
            </w:r>
            <w:r w:rsidRPr="000410B3">
              <w:rPr>
                <w:noProof/>
                <w:webHidden/>
              </w:rPr>
              <w:fldChar w:fldCharType="begin"/>
            </w:r>
            <w:r w:rsidRPr="000410B3">
              <w:rPr>
                <w:noProof/>
                <w:webHidden/>
              </w:rPr>
              <w:instrText xml:space="preserve"> PAGEREF _Toc223935488 \h </w:instrText>
            </w:r>
            <w:r w:rsidRPr="000410B3">
              <w:rPr>
                <w:noProof/>
                <w:webHidden/>
              </w:rPr>
            </w:r>
            <w:r w:rsidRPr="000410B3">
              <w:rPr>
                <w:noProof/>
                <w:webHidden/>
              </w:rPr>
              <w:fldChar w:fldCharType="separate"/>
            </w:r>
            <w:r w:rsidR="005945CB">
              <w:rPr>
                <w:noProof/>
                <w:webHidden/>
              </w:rPr>
              <w:t>98</w:t>
            </w:r>
            <w:r w:rsidRPr="000410B3">
              <w:rPr>
                <w:noProof/>
                <w:webHidden/>
              </w:rPr>
              <w:fldChar w:fldCharType="end"/>
            </w:r>
          </w:hyperlink>
        </w:p>
        <w:p w14:paraId="3371D6D7" w14:textId="5656D249"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89" w:history="1">
            <w:r w:rsidRPr="000410B3">
              <w:rPr>
                <w:rStyle w:val="Hipercze"/>
                <w:noProof/>
              </w:rPr>
              <w:t>10.3.</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Oznakowanie, komunikaty informacyjne/głosowe</w:t>
            </w:r>
            <w:r w:rsidRPr="000410B3">
              <w:rPr>
                <w:noProof/>
                <w:webHidden/>
              </w:rPr>
              <w:tab/>
            </w:r>
            <w:r w:rsidRPr="000410B3">
              <w:rPr>
                <w:noProof/>
                <w:webHidden/>
              </w:rPr>
              <w:fldChar w:fldCharType="begin"/>
            </w:r>
            <w:r w:rsidRPr="000410B3">
              <w:rPr>
                <w:noProof/>
                <w:webHidden/>
              </w:rPr>
              <w:instrText xml:space="preserve"> PAGEREF _Toc223935489 \h </w:instrText>
            </w:r>
            <w:r w:rsidRPr="000410B3">
              <w:rPr>
                <w:noProof/>
                <w:webHidden/>
              </w:rPr>
            </w:r>
            <w:r w:rsidRPr="000410B3">
              <w:rPr>
                <w:noProof/>
                <w:webHidden/>
              </w:rPr>
              <w:fldChar w:fldCharType="separate"/>
            </w:r>
            <w:r w:rsidR="005945CB">
              <w:rPr>
                <w:noProof/>
                <w:webHidden/>
              </w:rPr>
              <w:t>99</w:t>
            </w:r>
            <w:r w:rsidRPr="000410B3">
              <w:rPr>
                <w:noProof/>
                <w:webHidden/>
              </w:rPr>
              <w:fldChar w:fldCharType="end"/>
            </w:r>
          </w:hyperlink>
        </w:p>
        <w:p w14:paraId="314BCA7A" w14:textId="3B706107"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90" w:history="1">
            <w:r w:rsidRPr="000410B3">
              <w:rPr>
                <w:rStyle w:val="Hipercze"/>
                <w:noProof/>
              </w:rPr>
              <w:t>10.4.</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Windy i podnośniki</w:t>
            </w:r>
            <w:r w:rsidRPr="000410B3">
              <w:rPr>
                <w:noProof/>
                <w:webHidden/>
              </w:rPr>
              <w:tab/>
            </w:r>
            <w:r w:rsidRPr="000410B3">
              <w:rPr>
                <w:noProof/>
                <w:webHidden/>
              </w:rPr>
              <w:fldChar w:fldCharType="begin"/>
            </w:r>
            <w:r w:rsidRPr="000410B3">
              <w:rPr>
                <w:noProof/>
                <w:webHidden/>
              </w:rPr>
              <w:instrText xml:space="preserve"> PAGEREF _Toc223935490 \h </w:instrText>
            </w:r>
            <w:r w:rsidRPr="000410B3">
              <w:rPr>
                <w:noProof/>
                <w:webHidden/>
              </w:rPr>
            </w:r>
            <w:r w:rsidRPr="000410B3">
              <w:rPr>
                <w:noProof/>
                <w:webHidden/>
              </w:rPr>
              <w:fldChar w:fldCharType="separate"/>
            </w:r>
            <w:r w:rsidR="005945CB">
              <w:rPr>
                <w:noProof/>
                <w:webHidden/>
              </w:rPr>
              <w:t>100</w:t>
            </w:r>
            <w:r w:rsidRPr="000410B3">
              <w:rPr>
                <w:noProof/>
                <w:webHidden/>
              </w:rPr>
              <w:fldChar w:fldCharType="end"/>
            </w:r>
          </w:hyperlink>
        </w:p>
        <w:p w14:paraId="43A37207" w14:textId="21AD9CF6"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91" w:history="1">
            <w:r w:rsidRPr="000410B3">
              <w:rPr>
                <w:rStyle w:val="Hipercze"/>
                <w:noProof/>
              </w:rPr>
              <w:t>10.5.</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Dostosowane oświetlenie</w:t>
            </w:r>
            <w:r w:rsidRPr="000410B3">
              <w:rPr>
                <w:noProof/>
                <w:webHidden/>
              </w:rPr>
              <w:tab/>
            </w:r>
            <w:r w:rsidRPr="000410B3">
              <w:rPr>
                <w:noProof/>
                <w:webHidden/>
              </w:rPr>
              <w:fldChar w:fldCharType="begin"/>
            </w:r>
            <w:r w:rsidRPr="000410B3">
              <w:rPr>
                <w:noProof/>
                <w:webHidden/>
              </w:rPr>
              <w:instrText xml:space="preserve"> PAGEREF _Toc223935491 \h </w:instrText>
            </w:r>
            <w:r w:rsidRPr="000410B3">
              <w:rPr>
                <w:noProof/>
                <w:webHidden/>
              </w:rPr>
            </w:r>
            <w:r w:rsidRPr="000410B3">
              <w:rPr>
                <w:noProof/>
                <w:webHidden/>
              </w:rPr>
              <w:fldChar w:fldCharType="separate"/>
            </w:r>
            <w:r w:rsidR="005945CB">
              <w:rPr>
                <w:noProof/>
                <w:webHidden/>
              </w:rPr>
              <w:t>106</w:t>
            </w:r>
            <w:r w:rsidRPr="000410B3">
              <w:rPr>
                <w:noProof/>
                <w:webHidden/>
              </w:rPr>
              <w:fldChar w:fldCharType="end"/>
            </w:r>
          </w:hyperlink>
        </w:p>
        <w:p w14:paraId="705A49DC" w14:textId="0D4DE499"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492" w:history="1">
            <w:r w:rsidRPr="000410B3">
              <w:rPr>
                <w:rStyle w:val="Hipercze"/>
                <w:rFonts w:eastAsia="Calibri" w:cstheme="minorHAnsi"/>
              </w:rPr>
              <w:t>11.</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Pomieszczenia higieniczno-sanitarne</w:t>
            </w:r>
            <w:r w:rsidRPr="000410B3">
              <w:rPr>
                <w:webHidden/>
              </w:rPr>
              <w:tab/>
            </w:r>
            <w:r w:rsidRPr="000410B3">
              <w:rPr>
                <w:webHidden/>
              </w:rPr>
              <w:fldChar w:fldCharType="begin"/>
            </w:r>
            <w:r w:rsidRPr="000410B3">
              <w:rPr>
                <w:webHidden/>
              </w:rPr>
              <w:instrText xml:space="preserve"> PAGEREF _Toc223935492 \h </w:instrText>
            </w:r>
            <w:r w:rsidRPr="000410B3">
              <w:rPr>
                <w:webHidden/>
              </w:rPr>
            </w:r>
            <w:r w:rsidRPr="000410B3">
              <w:rPr>
                <w:webHidden/>
              </w:rPr>
              <w:fldChar w:fldCharType="separate"/>
            </w:r>
            <w:r w:rsidR="005945CB">
              <w:rPr>
                <w:webHidden/>
              </w:rPr>
              <w:t>108</w:t>
            </w:r>
            <w:r w:rsidRPr="000410B3">
              <w:rPr>
                <w:webHidden/>
              </w:rPr>
              <w:fldChar w:fldCharType="end"/>
            </w:r>
          </w:hyperlink>
        </w:p>
        <w:p w14:paraId="52D07C86" w14:textId="63A803FA"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93" w:history="1">
            <w:r w:rsidRPr="000410B3">
              <w:rPr>
                <w:rStyle w:val="Hipercze"/>
                <w:noProof/>
              </w:rPr>
              <w:t>11.1.</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Dostępność informacyjno-komunikacyjna</w:t>
            </w:r>
            <w:r w:rsidRPr="000410B3">
              <w:rPr>
                <w:noProof/>
                <w:webHidden/>
              </w:rPr>
              <w:tab/>
            </w:r>
            <w:r w:rsidRPr="000410B3">
              <w:rPr>
                <w:noProof/>
                <w:webHidden/>
              </w:rPr>
              <w:fldChar w:fldCharType="begin"/>
            </w:r>
            <w:r w:rsidRPr="000410B3">
              <w:rPr>
                <w:noProof/>
                <w:webHidden/>
              </w:rPr>
              <w:instrText xml:space="preserve"> PAGEREF _Toc223935493 \h </w:instrText>
            </w:r>
            <w:r w:rsidRPr="000410B3">
              <w:rPr>
                <w:noProof/>
                <w:webHidden/>
              </w:rPr>
            </w:r>
            <w:r w:rsidRPr="000410B3">
              <w:rPr>
                <w:noProof/>
                <w:webHidden/>
              </w:rPr>
              <w:fldChar w:fldCharType="separate"/>
            </w:r>
            <w:r w:rsidR="005945CB">
              <w:rPr>
                <w:noProof/>
                <w:webHidden/>
              </w:rPr>
              <w:t>108</w:t>
            </w:r>
            <w:r w:rsidRPr="000410B3">
              <w:rPr>
                <w:noProof/>
                <w:webHidden/>
              </w:rPr>
              <w:fldChar w:fldCharType="end"/>
            </w:r>
          </w:hyperlink>
        </w:p>
        <w:p w14:paraId="23460769" w14:textId="45D99E54"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94" w:history="1">
            <w:r w:rsidRPr="000410B3">
              <w:rPr>
                <w:rStyle w:val="Hipercze"/>
                <w:noProof/>
              </w:rPr>
              <w:t>11.2.</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Wejście do pomieszczeń higieniczno-sanitarnych</w:t>
            </w:r>
            <w:r w:rsidRPr="000410B3">
              <w:rPr>
                <w:noProof/>
                <w:webHidden/>
              </w:rPr>
              <w:tab/>
            </w:r>
            <w:r w:rsidRPr="000410B3">
              <w:rPr>
                <w:noProof/>
                <w:webHidden/>
              </w:rPr>
              <w:fldChar w:fldCharType="begin"/>
            </w:r>
            <w:r w:rsidRPr="000410B3">
              <w:rPr>
                <w:noProof/>
                <w:webHidden/>
              </w:rPr>
              <w:instrText xml:space="preserve"> PAGEREF _Toc223935494 \h </w:instrText>
            </w:r>
            <w:r w:rsidRPr="000410B3">
              <w:rPr>
                <w:noProof/>
                <w:webHidden/>
              </w:rPr>
            </w:r>
            <w:r w:rsidRPr="000410B3">
              <w:rPr>
                <w:noProof/>
                <w:webHidden/>
              </w:rPr>
              <w:fldChar w:fldCharType="separate"/>
            </w:r>
            <w:r w:rsidR="005945CB">
              <w:rPr>
                <w:noProof/>
                <w:webHidden/>
              </w:rPr>
              <w:t>109</w:t>
            </w:r>
            <w:r w:rsidRPr="000410B3">
              <w:rPr>
                <w:noProof/>
                <w:webHidden/>
              </w:rPr>
              <w:fldChar w:fldCharType="end"/>
            </w:r>
          </w:hyperlink>
        </w:p>
        <w:p w14:paraId="5096FBBE" w14:textId="7BC0ACA5"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95" w:history="1">
            <w:r w:rsidRPr="000410B3">
              <w:rPr>
                <w:rStyle w:val="Hipercze"/>
                <w:noProof/>
              </w:rPr>
              <w:t>11.3.</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Toaleta (miska ustępowa) i umywalka w łazience</w:t>
            </w:r>
            <w:r w:rsidRPr="000410B3">
              <w:rPr>
                <w:noProof/>
                <w:webHidden/>
              </w:rPr>
              <w:tab/>
            </w:r>
            <w:r w:rsidRPr="000410B3">
              <w:rPr>
                <w:noProof/>
                <w:webHidden/>
              </w:rPr>
              <w:fldChar w:fldCharType="begin"/>
            </w:r>
            <w:r w:rsidRPr="000410B3">
              <w:rPr>
                <w:noProof/>
                <w:webHidden/>
              </w:rPr>
              <w:instrText xml:space="preserve"> PAGEREF _Toc223935495 \h </w:instrText>
            </w:r>
            <w:r w:rsidRPr="000410B3">
              <w:rPr>
                <w:noProof/>
                <w:webHidden/>
              </w:rPr>
            </w:r>
            <w:r w:rsidRPr="000410B3">
              <w:rPr>
                <w:noProof/>
                <w:webHidden/>
              </w:rPr>
              <w:fldChar w:fldCharType="separate"/>
            </w:r>
            <w:r w:rsidR="005945CB">
              <w:rPr>
                <w:noProof/>
                <w:webHidden/>
              </w:rPr>
              <w:t>110</w:t>
            </w:r>
            <w:r w:rsidRPr="000410B3">
              <w:rPr>
                <w:noProof/>
                <w:webHidden/>
              </w:rPr>
              <w:fldChar w:fldCharType="end"/>
            </w:r>
          </w:hyperlink>
        </w:p>
        <w:p w14:paraId="4B44957E" w14:textId="25ACD38F"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96" w:history="1">
            <w:r w:rsidRPr="000410B3">
              <w:rPr>
                <w:rStyle w:val="Hipercze"/>
                <w:noProof/>
              </w:rPr>
              <w:t>11.4.</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Komfortka</w:t>
            </w:r>
            <w:r w:rsidRPr="000410B3">
              <w:rPr>
                <w:noProof/>
                <w:webHidden/>
              </w:rPr>
              <w:tab/>
            </w:r>
            <w:r w:rsidRPr="000410B3">
              <w:rPr>
                <w:noProof/>
                <w:webHidden/>
              </w:rPr>
              <w:fldChar w:fldCharType="begin"/>
            </w:r>
            <w:r w:rsidRPr="000410B3">
              <w:rPr>
                <w:noProof/>
                <w:webHidden/>
              </w:rPr>
              <w:instrText xml:space="preserve"> PAGEREF _Toc223935496 \h </w:instrText>
            </w:r>
            <w:r w:rsidRPr="000410B3">
              <w:rPr>
                <w:noProof/>
                <w:webHidden/>
              </w:rPr>
            </w:r>
            <w:r w:rsidRPr="000410B3">
              <w:rPr>
                <w:noProof/>
                <w:webHidden/>
              </w:rPr>
              <w:fldChar w:fldCharType="separate"/>
            </w:r>
            <w:r w:rsidR="005945CB">
              <w:rPr>
                <w:noProof/>
                <w:webHidden/>
              </w:rPr>
              <w:t>113</w:t>
            </w:r>
            <w:r w:rsidRPr="000410B3">
              <w:rPr>
                <w:noProof/>
                <w:webHidden/>
              </w:rPr>
              <w:fldChar w:fldCharType="end"/>
            </w:r>
          </w:hyperlink>
        </w:p>
        <w:p w14:paraId="2127EB13" w14:textId="58C6C41B"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97" w:history="1">
            <w:r w:rsidRPr="000410B3">
              <w:rPr>
                <w:rStyle w:val="Hipercze"/>
                <w:noProof/>
              </w:rPr>
              <w:t>11.5.</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System przywoławczy</w:t>
            </w:r>
            <w:r w:rsidRPr="000410B3">
              <w:rPr>
                <w:noProof/>
                <w:webHidden/>
              </w:rPr>
              <w:tab/>
            </w:r>
            <w:r w:rsidRPr="000410B3">
              <w:rPr>
                <w:noProof/>
                <w:webHidden/>
              </w:rPr>
              <w:fldChar w:fldCharType="begin"/>
            </w:r>
            <w:r w:rsidRPr="000410B3">
              <w:rPr>
                <w:noProof/>
                <w:webHidden/>
              </w:rPr>
              <w:instrText xml:space="preserve"> PAGEREF _Toc223935497 \h </w:instrText>
            </w:r>
            <w:r w:rsidRPr="000410B3">
              <w:rPr>
                <w:noProof/>
                <w:webHidden/>
              </w:rPr>
            </w:r>
            <w:r w:rsidRPr="000410B3">
              <w:rPr>
                <w:noProof/>
                <w:webHidden/>
              </w:rPr>
              <w:fldChar w:fldCharType="separate"/>
            </w:r>
            <w:r w:rsidR="005945CB">
              <w:rPr>
                <w:noProof/>
                <w:webHidden/>
              </w:rPr>
              <w:t>115</w:t>
            </w:r>
            <w:r w:rsidRPr="000410B3">
              <w:rPr>
                <w:noProof/>
                <w:webHidden/>
              </w:rPr>
              <w:fldChar w:fldCharType="end"/>
            </w:r>
          </w:hyperlink>
        </w:p>
        <w:p w14:paraId="13720BC0" w14:textId="0E5C0298"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498" w:history="1">
            <w:r w:rsidRPr="000410B3">
              <w:rPr>
                <w:rStyle w:val="Hipercze"/>
                <w:rFonts w:cstheme="minorHAnsi"/>
              </w:rPr>
              <w:t>12.</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Gabinet stomatologiczny</w:t>
            </w:r>
            <w:r w:rsidRPr="000410B3">
              <w:rPr>
                <w:webHidden/>
              </w:rPr>
              <w:tab/>
            </w:r>
            <w:r w:rsidRPr="000410B3">
              <w:rPr>
                <w:webHidden/>
              </w:rPr>
              <w:fldChar w:fldCharType="begin"/>
            </w:r>
            <w:r w:rsidRPr="000410B3">
              <w:rPr>
                <w:webHidden/>
              </w:rPr>
              <w:instrText xml:space="preserve"> PAGEREF _Toc223935498 \h </w:instrText>
            </w:r>
            <w:r w:rsidRPr="000410B3">
              <w:rPr>
                <w:webHidden/>
              </w:rPr>
            </w:r>
            <w:r w:rsidRPr="000410B3">
              <w:rPr>
                <w:webHidden/>
              </w:rPr>
              <w:fldChar w:fldCharType="separate"/>
            </w:r>
            <w:r w:rsidR="005945CB">
              <w:rPr>
                <w:webHidden/>
              </w:rPr>
              <w:t>116</w:t>
            </w:r>
            <w:r w:rsidRPr="000410B3">
              <w:rPr>
                <w:webHidden/>
              </w:rPr>
              <w:fldChar w:fldCharType="end"/>
            </w:r>
          </w:hyperlink>
        </w:p>
        <w:p w14:paraId="1939820B" w14:textId="0B1AE357"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499" w:history="1">
            <w:r w:rsidRPr="000410B3">
              <w:rPr>
                <w:rStyle w:val="Hipercze"/>
                <w:noProof/>
              </w:rPr>
              <w:t>12.1.</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Dostępność informacyjno-komunikacyjna</w:t>
            </w:r>
            <w:r w:rsidRPr="000410B3">
              <w:rPr>
                <w:noProof/>
                <w:webHidden/>
              </w:rPr>
              <w:tab/>
            </w:r>
            <w:r w:rsidRPr="000410B3">
              <w:rPr>
                <w:noProof/>
                <w:webHidden/>
              </w:rPr>
              <w:fldChar w:fldCharType="begin"/>
            </w:r>
            <w:r w:rsidRPr="000410B3">
              <w:rPr>
                <w:noProof/>
                <w:webHidden/>
              </w:rPr>
              <w:instrText xml:space="preserve"> PAGEREF _Toc223935499 \h </w:instrText>
            </w:r>
            <w:r w:rsidRPr="000410B3">
              <w:rPr>
                <w:noProof/>
                <w:webHidden/>
              </w:rPr>
            </w:r>
            <w:r w:rsidRPr="000410B3">
              <w:rPr>
                <w:noProof/>
                <w:webHidden/>
              </w:rPr>
              <w:fldChar w:fldCharType="separate"/>
            </w:r>
            <w:r w:rsidR="005945CB">
              <w:rPr>
                <w:noProof/>
                <w:webHidden/>
              </w:rPr>
              <w:t>116</w:t>
            </w:r>
            <w:r w:rsidRPr="000410B3">
              <w:rPr>
                <w:noProof/>
                <w:webHidden/>
              </w:rPr>
              <w:fldChar w:fldCharType="end"/>
            </w:r>
          </w:hyperlink>
        </w:p>
        <w:p w14:paraId="4E3EA9CD" w14:textId="651D955F"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00" w:history="1">
            <w:r w:rsidRPr="000410B3">
              <w:rPr>
                <w:rStyle w:val="Hipercze"/>
                <w:noProof/>
              </w:rPr>
              <w:t>12.2.</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Dostępność cyfrowa: sprzęt komputerowy, urządzenia mobilne, oprogramowanie</w:t>
            </w:r>
            <w:r w:rsidRPr="000410B3">
              <w:rPr>
                <w:noProof/>
                <w:webHidden/>
              </w:rPr>
              <w:tab/>
            </w:r>
            <w:r w:rsidRPr="000410B3">
              <w:rPr>
                <w:noProof/>
                <w:webHidden/>
              </w:rPr>
              <w:fldChar w:fldCharType="begin"/>
            </w:r>
            <w:r w:rsidRPr="000410B3">
              <w:rPr>
                <w:noProof/>
                <w:webHidden/>
              </w:rPr>
              <w:instrText xml:space="preserve"> PAGEREF _Toc223935500 \h </w:instrText>
            </w:r>
            <w:r w:rsidRPr="000410B3">
              <w:rPr>
                <w:noProof/>
                <w:webHidden/>
              </w:rPr>
            </w:r>
            <w:r w:rsidRPr="000410B3">
              <w:rPr>
                <w:noProof/>
                <w:webHidden/>
              </w:rPr>
              <w:fldChar w:fldCharType="separate"/>
            </w:r>
            <w:r w:rsidR="005945CB">
              <w:rPr>
                <w:noProof/>
                <w:webHidden/>
              </w:rPr>
              <w:t>117</w:t>
            </w:r>
            <w:r w:rsidRPr="000410B3">
              <w:rPr>
                <w:noProof/>
                <w:webHidden/>
              </w:rPr>
              <w:fldChar w:fldCharType="end"/>
            </w:r>
          </w:hyperlink>
        </w:p>
        <w:p w14:paraId="5504F417" w14:textId="328B2621"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01" w:history="1">
            <w:r w:rsidRPr="000410B3">
              <w:rPr>
                <w:rStyle w:val="Hipercze"/>
                <w:noProof/>
              </w:rPr>
              <w:t>12.3.</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Wejście do gabinetu</w:t>
            </w:r>
            <w:r w:rsidRPr="000410B3">
              <w:rPr>
                <w:noProof/>
                <w:webHidden/>
              </w:rPr>
              <w:tab/>
            </w:r>
            <w:r w:rsidRPr="000410B3">
              <w:rPr>
                <w:noProof/>
                <w:webHidden/>
              </w:rPr>
              <w:fldChar w:fldCharType="begin"/>
            </w:r>
            <w:r w:rsidRPr="000410B3">
              <w:rPr>
                <w:noProof/>
                <w:webHidden/>
              </w:rPr>
              <w:instrText xml:space="preserve"> PAGEREF _Toc223935501 \h </w:instrText>
            </w:r>
            <w:r w:rsidRPr="000410B3">
              <w:rPr>
                <w:noProof/>
                <w:webHidden/>
              </w:rPr>
            </w:r>
            <w:r w:rsidRPr="000410B3">
              <w:rPr>
                <w:noProof/>
                <w:webHidden/>
              </w:rPr>
              <w:fldChar w:fldCharType="separate"/>
            </w:r>
            <w:r w:rsidR="005945CB">
              <w:rPr>
                <w:noProof/>
                <w:webHidden/>
              </w:rPr>
              <w:t>118</w:t>
            </w:r>
            <w:r w:rsidRPr="000410B3">
              <w:rPr>
                <w:noProof/>
                <w:webHidden/>
              </w:rPr>
              <w:fldChar w:fldCharType="end"/>
            </w:r>
          </w:hyperlink>
        </w:p>
        <w:p w14:paraId="3A14EF4C" w14:textId="67483842"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02" w:history="1">
            <w:r w:rsidRPr="000410B3">
              <w:rPr>
                <w:rStyle w:val="Hipercze"/>
                <w:noProof/>
              </w:rPr>
              <w:t>12.4.</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Gabinet stomatologiczny</w:t>
            </w:r>
            <w:r w:rsidRPr="000410B3">
              <w:rPr>
                <w:noProof/>
                <w:webHidden/>
              </w:rPr>
              <w:tab/>
            </w:r>
            <w:r w:rsidRPr="000410B3">
              <w:rPr>
                <w:noProof/>
                <w:webHidden/>
              </w:rPr>
              <w:fldChar w:fldCharType="begin"/>
            </w:r>
            <w:r w:rsidRPr="000410B3">
              <w:rPr>
                <w:noProof/>
                <w:webHidden/>
              </w:rPr>
              <w:instrText xml:space="preserve"> PAGEREF _Toc223935502 \h </w:instrText>
            </w:r>
            <w:r w:rsidRPr="000410B3">
              <w:rPr>
                <w:noProof/>
                <w:webHidden/>
              </w:rPr>
            </w:r>
            <w:r w:rsidRPr="000410B3">
              <w:rPr>
                <w:noProof/>
                <w:webHidden/>
              </w:rPr>
              <w:fldChar w:fldCharType="separate"/>
            </w:r>
            <w:r w:rsidR="005945CB">
              <w:rPr>
                <w:noProof/>
                <w:webHidden/>
              </w:rPr>
              <w:t>119</w:t>
            </w:r>
            <w:r w:rsidRPr="000410B3">
              <w:rPr>
                <w:noProof/>
                <w:webHidden/>
              </w:rPr>
              <w:fldChar w:fldCharType="end"/>
            </w:r>
          </w:hyperlink>
        </w:p>
        <w:p w14:paraId="502D0163" w14:textId="3BFC4EC4"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03" w:history="1">
            <w:r w:rsidRPr="000410B3">
              <w:rPr>
                <w:rStyle w:val="Hipercze"/>
                <w:noProof/>
              </w:rPr>
              <w:t>12.5.</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Bezpieczne i komfortowe środowisko</w:t>
            </w:r>
            <w:r w:rsidRPr="000410B3">
              <w:rPr>
                <w:noProof/>
                <w:webHidden/>
              </w:rPr>
              <w:tab/>
            </w:r>
            <w:r w:rsidRPr="000410B3">
              <w:rPr>
                <w:noProof/>
                <w:webHidden/>
              </w:rPr>
              <w:fldChar w:fldCharType="begin"/>
            </w:r>
            <w:r w:rsidRPr="000410B3">
              <w:rPr>
                <w:noProof/>
                <w:webHidden/>
              </w:rPr>
              <w:instrText xml:space="preserve"> PAGEREF _Toc223935503 \h </w:instrText>
            </w:r>
            <w:r w:rsidRPr="000410B3">
              <w:rPr>
                <w:noProof/>
                <w:webHidden/>
              </w:rPr>
            </w:r>
            <w:r w:rsidRPr="000410B3">
              <w:rPr>
                <w:noProof/>
                <w:webHidden/>
              </w:rPr>
              <w:fldChar w:fldCharType="separate"/>
            </w:r>
            <w:r w:rsidR="005945CB">
              <w:rPr>
                <w:noProof/>
                <w:webHidden/>
              </w:rPr>
              <w:t>121</w:t>
            </w:r>
            <w:r w:rsidRPr="000410B3">
              <w:rPr>
                <w:noProof/>
                <w:webHidden/>
              </w:rPr>
              <w:fldChar w:fldCharType="end"/>
            </w:r>
          </w:hyperlink>
        </w:p>
        <w:p w14:paraId="699B1771" w14:textId="60F5E2DE"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504" w:history="1">
            <w:r w:rsidRPr="000410B3">
              <w:rPr>
                <w:rStyle w:val="Hipercze"/>
                <w:rFonts w:cstheme="minorHAnsi"/>
              </w:rPr>
              <w:t>13.</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Organizacja placówki i jej personel</w:t>
            </w:r>
            <w:r w:rsidRPr="000410B3">
              <w:rPr>
                <w:webHidden/>
              </w:rPr>
              <w:tab/>
            </w:r>
            <w:r w:rsidRPr="000410B3">
              <w:rPr>
                <w:webHidden/>
              </w:rPr>
              <w:fldChar w:fldCharType="begin"/>
            </w:r>
            <w:r w:rsidRPr="000410B3">
              <w:rPr>
                <w:webHidden/>
              </w:rPr>
              <w:instrText xml:space="preserve"> PAGEREF _Toc223935504 \h </w:instrText>
            </w:r>
            <w:r w:rsidRPr="000410B3">
              <w:rPr>
                <w:webHidden/>
              </w:rPr>
            </w:r>
            <w:r w:rsidRPr="000410B3">
              <w:rPr>
                <w:webHidden/>
              </w:rPr>
              <w:fldChar w:fldCharType="separate"/>
            </w:r>
            <w:r w:rsidR="005945CB">
              <w:rPr>
                <w:webHidden/>
              </w:rPr>
              <w:t>122</w:t>
            </w:r>
            <w:r w:rsidRPr="000410B3">
              <w:rPr>
                <w:webHidden/>
              </w:rPr>
              <w:fldChar w:fldCharType="end"/>
            </w:r>
          </w:hyperlink>
        </w:p>
        <w:p w14:paraId="7DDF3A24" w14:textId="7B37D0C4"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05" w:history="1">
            <w:r w:rsidRPr="000410B3">
              <w:rPr>
                <w:rStyle w:val="Hipercze"/>
                <w:noProof/>
              </w:rPr>
              <w:t>13.1.</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Szkolenia personelu</w:t>
            </w:r>
            <w:r w:rsidRPr="000410B3">
              <w:rPr>
                <w:noProof/>
                <w:webHidden/>
              </w:rPr>
              <w:tab/>
            </w:r>
            <w:r w:rsidRPr="000410B3">
              <w:rPr>
                <w:noProof/>
                <w:webHidden/>
              </w:rPr>
              <w:fldChar w:fldCharType="begin"/>
            </w:r>
            <w:r w:rsidRPr="000410B3">
              <w:rPr>
                <w:noProof/>
                <w:webHidden/>
              </w:rPr>
              <w:instrText xml:space="preserve"> PAGEREF _Toc223935505 \h </w:instrText>
            </w:r>
            <w:r w:rsidRPr="000410B3">
              <w:rPr>
                <w:noProof/>
                <w:webHidden/>
              </w:rPr>
            </w:r>
            <w:r w:rsidRPr="000410B3">
              <w:rPr>
                <w:noProof/>
                <w:webHidden/>
              </w:rPr>
              <w:fldChar w:fldCharType="separate"/>
            </w:r>
            <w:r w:rsidR="005945CB">
              <w:rPr>
                <w:noProof/>
                <w:webHidden/>
              </w:rPr>
              <w:t>122</w:t>
            </w:r>
            <w:r w:rsidRPr="000410B3">
              <w:rPr>
                <w:noProof/>
                <w:webHidden/>
              </w:rPr>
              <w:fldChar w:fldCharType="end"/>
            </w:r>
          </w:hyperlink>
        </w:p>
        <w:p w14:paraId="77C66D16" w14:textId="2636652E"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06" w:history="1">
            <w:r w:rsidRPr="000410B3">
              <w:rPr>
                <w:rStyle w:val="Hipercze"/>
                <w:noProof/>
              </w:rPr>
              <w:t>13.2.</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Koordynator do spraw dostępności</w:t>
            </w:r>
            <w:r w:rsidRPr="000410B3">
              <w:rPr>
                <w:noProof/>
                <w:webHidden/>
              </w:rPr>
              <w:tab/>
            </w:r>
            <w:r w:rsidRPr="000410B3">
              <w:rPr>
                <w:noProof/>
                <w:webHidden/>
              </w:rPr>
              <w:fldChar w:fldCharType="begin"/>
            </w:r>
            <w:r w:rsidRPr="000410B3">
              <w:rPr>
                <w:noProof/>
                <w:webHidden/>
              </w:rPr>
              <w:instrText xml:space="preserve"> PAGEREF _Toc223935506 \h </w:instrText>
            </w:r>
            <w:r w:rsidRPr="000410B3">
              <w:rPr>
                <w:noProof/>
                <w:webHidden/>
              </w:rPr>
            </w:r>
            <w:r w:rsidRPr="000410B3">
              <w:rPr>
                <w:noProof/>
                <w:webHidden/>
              </w:rPr>
              <w:fldChar w:fldCharType="separate"/>
            </w:r>
            <w:r w:rsidR="005945CB">
              <w:rPr>
                <w:noProof/>
                <w:webHidden/>
              </w:rPr>
              <w:t>123</w:t>
            </w:r>
            <w:r w:rsidRPr="000410B3">
              <w:rPr>
                <w:noProof/>
                <w:webHidden/>
              </w:rPr>
              <w:fldChar w:fldCharType="end"/>
            </w:r>
          </w:hyperlink>
        </w:p>
        <w:p w14:paraId="1253E87F" w14:textId="5E2BCE04"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07" w:history="1">
            <w:r w:rsidRPr="000410B3">
              <w:rPr>
                <w:rStyle w:val="Hipercze"/>
                <w:noProof/>
              </w:rPr>
              <w:t>13.3.</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Koordynator medyczny</w:t>
            </w:r>
            <w:r w:rsidRPr="000410B3">
              <w:rPr>
                <w:noProof/>
                <w:webHidden/>
              </w:rPr>
              <w:tab/>
            </w:r>
            <w:r w:rsidRPr="000410B3">
              <w:rPr>
                <w:noProof/>
                <w:webHidden/>
              </w:rPr>
              <w:fldChar w:fldCharType="begin"/>
            </w:r>
            <w:r w:rsidRPr="000410B3">
              <w:rPr>
                <w:noProof/>
                <w:webHidden/>
              </w:rPr>
              <w:instrText xml:space="preserve"> PAGEREF _Toc223935507 \h </w:instrText>
            </w:r>
            <w:r w:rsidRPr="000410B3">
              <w:rPr>
                <w:noProof/>
                <w:webHidden/>
              </w:rPr>
            </w:r>
            <w:r w:rsidRPr="000410B3">
              <w:rPr>
                <w:noProof/>
                <w:webHidden/>
              </w:rPr>
              <w:fldChar w:fldCharType="separate"/>
            </w:r>
            <w:r w:rsidR="005945CB">
              <w:rPr>
                <w:noProof/>
                <w:webHidden/>
              </w:rPr>
              <w:t>123</w:t>
            </w:r>
            <w:r w:rsidRPr="000410B3">
              <w:rPr>
                <w:noProof/>
                <w:webHidden/>
              </w:rPr>
              <w:fldChar w:fldCharType="end"/>
            </w:r>
          </w:hyperlink>
        </w:p>
        <w:p w14:paraId="380AFB39" w14:textId="0E1F3795"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08" w:history="1">
            <w:r w:rsidRPr="000410B3">
              <w:rPr>
                <w:rStyle w:val="Hipercze"/>
                <w:noProof/>
              </w:rPr>
              <w:t>13.4.</w:t>
            </w:r>
            <w:r w:rsidRPr="000410B3">
              <w:rPr>
                <w:rFonts w:asciiTheme="minorHAnsi" w:eastAsiaTheme="minorEastAsia" w:hAnsiTheme="minorHAnsi" w:cstheme="minorBidi"/>
                <w:noProof/>
                <w:kern w:val="2"/>
                <w:lang w:eastAsia="pl-PL"/>
                <w14:ligatures w14:val="standardContextual"/>
              </w:rPr>
              <w:tab/>
            </w:r>
            <w:r w:rsidRPr="000410B3">
              <w:rPr>
                <w:rStyle w:val="Hipercze"/>
                <w:noProof/>
              </w:rPr>
              <w:t>Procedury dotyczące standardów obsługi osób ze szczególnymi potrzebami</w:t>
            </w:r>
            <w:r w:rsidRPr="000410B3">
              <w:rPr>
                <w:noProof/>
                <w:webHidden/>
              </w:rPr>
              <w:tab/>
            </w:r>
            <w:r w:rsidRPr="000410B3">
              <w:rPr>
                <w:noProof/>
                <w:webHidden/>
              </w:rPr>
              <w:fldChar w:fldCharType="begin"/>
            </w:r>
            <w:r w:rsidRPr="000410B3">
              <w:rPr>
                <w:noProof/>
                <w:webHidden/>
              </w:rPr>
              <w:instrText xml:space="preserve"> PAGEREF _Toc223935508 \h </w:instrText>
            </w:r>
            <w:r w:rsidRPr="000410B3">
              <w:rPr>
                <w:noProof/>
                <w:webHidden/>
              </w:rPr>
            </w:r>
            <w:r w:rsidRPr="000410B3">
              <w:rPr>
                <w:noProof/>
                <w:webHidden/>
              </w:rPr>
              <w:fldChar w:fldCharType="separate"/>
            </w:r>
            <w:r w:rsidR="005945CB">
              <w:rPr>
                <w:noProof/>
                <w:webHidden/>
              </w:rPr>
              <w:t>124</w:t>
            </w:r>
            <w:r w:rsidRPr="000410B3">
              <w:rPr>
                <w:noProof/>
                <w:webHidden/>
              </w:rPr>
              <w:fldChar w:fldCharType="end"/>
            </w:r>
          </w:hyperlink>
        </w:p>
        <w:p w14:paraId="18547E32" w14:textId="6CCF4C54"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09" w:history="1">
            <w:r w:rsidRPr="000410B3">
              <w:rPr>
                <w:rStyle w:val="Hipercze"/>
                <w:rFonts w:eastAsia="Calibri"/>
                <w:noProof/>
              </w:rPr>
              <w:t>13.5.</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Pies asystujący</w:t>
            </w:r>
            <w:r w:rsidRPr="000410B3">
              <w:rPr>
                <w:noProof/>
                <w:webHidden/>
              </w:rPr>
              <w:tab/>
            </w:r>
            <w:r w:rsidRPr="000410B3">
              <w:rPr>
                <w:noProof/>
                <w:webHidden/>
              </w:rPr>
              <w:fldChar w:fldCharType="begin"/>
            </w:r>
            <w:r w:rsidRPr="000410B3">
              <w:rPr>
                <w:noProof/>
                <w:webHidden/>
              </w:rPr>
              <w:instrText xml:space="preserve"> PAGEREF _Toc223935509 \h </w:instrText>
            </w:r>
            <w:r w:rsidRPr="000410B3">
              <w:rPr>
                <w:noProof/>
                <w:webHidden/>
              </w:rPr>
            </w:r>
            <w:r w:rsidRPr="000410B3">
              <w:rPr>
                <w:noProof/>
                <w:webHidden/>
              </w:rPr>
              <w:fldChar w:fldCharType="separate"/>
            </w:r>
            <w:r w:rsidR="005945CB">
              <w:rPr>
                <w:noProof/>
                <w:webHidden/>
              </w:rPr>
              <w:t>124</w:t>
            </w:r>
            <w:r w:rsidRPr="000410B3">
              <w:rPr>
                <w:noProof/>
                <w:webHidden/>
              </w:rPr>
              <w:fldChar w:fldCharType="end"/>
            </w:r>
          </w:hyperlink>
        </w:p>
        <w:p w14:paraId="7C79F863" w14:textId="5EBC5009"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10" w:history="1">
            <w:r w:rsidRPr="000410B3">
              <w:rPr>
                <w:rStyle w:val="Hipercze"/>
                <w:rFonts w:eastAsia="Calibri"/>
                <w:noProof/>
              </w:rPr>
              <w:t>13.6.</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Wniosek o zapewnienie dostępności architektonicznej i informacyjno-komunikacyjnej</w:t>
            </w:r>
            <w:r w:rsidRPr="000410B3">
              <w:rPr>
                <w:noProof/>
                <w:webHidden/>
              </w:rPr>
              <w:tab/>
            </w:r>
            <w:r w:rsidRPr="000410B3">
              <w:rPr>
                <w:noProof/>
                <w:webHidden/>
              </w:rPr>
              <w:fldChar w:fldCharType="begin"/>
            </w:r>
            <w:r w:rsidRPr="000410B3">
              <w:rPr>
                <w:noProof/>
                <w:webHidden/>
              </w:rPr>
              <w:instrText xml:space="preserve"> PAGEREF _Toc223935510 \h </w:instrText>
            </w:r>
            <w:r w:rsidRPr="000410B3">
              <w:rPr>
                <w:noProof/>
                <w:webHidden/>
              </w:rPr>
            </w:r>
            <w:r w:rsidRPr="000410B3">
              <w:rPr>
                <w:noProof/>
                <w:webHidden/>
              </w:rPr>
              <w:fldChar w:fldCharType="separate"/>
            </w:r>
            <w:r w:rsidR="005945CB">
              <w:rPr>
                <w:noProof/>
                <w:webHidden/>
              </w:rPr>
              <w:t>125</w:t>
            </w:r>
            <w:r w:rsidRPr="000410B3">
              <w:rPr>
                <w:noProof/>
                <w:webHidden/>
              </w:rPr>
              <w:fldChar w:fldCharType="end"/>
            </w:r>
          </w:hyperlink>
        </w:p>
        <w:p w14:paraId="6E3ADEF4" w14:textId="4CA427A5"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11" w:history="1">
            <w:r w:rsidRPr="000410B3">
              <w:rPr>
                <w:rStyle w:val="Hipercze"/>
                <w:rFonts w:eastAsia="Calibri"/>
                <w:noProof/>
              </w:rPr>
              <w:t>13.7.</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Możliwość obecności osoby wspierającej podczas wizyty</w:t>
            </w:r>
            <w:r w:rsidRPr="000410B3">
              <w:rPr>
                <w:noProof/>
                <w:webHidden/>
              </w:rPr>
              <w:tab/>
            </w:r>
            <w:r w:rsidRPr="000410B3">
              <w:rPr>
                <w:noProof/>
                <w:webHidden/>
              </w:rPr>
              <w:fldChar w:fldCharType="begin"/>
            </w:r>
            <w:r w:rsidRPr="000410B3">
              <w:rPr>
                <w:noProof/>
                <w:webHidden/>
              </w:rPr>
              <w:instrText xml:space="preserve"> PAGEREF _Toc223935511 \h </w:instrText>
            </w:r>
            <w:r w:rsidRPr="000410B3">
              <w:rPr>
                <w:noProof/>
                <w:webHidden/>
              </w:rPr>
            </w:r>
            <w:r w:rsidRPr="000410B3">
              <w:rPr>
                <w:noProof/>
                <w:webHidden/>
              </w:rPr>
              <w:fldChar w:fldCharType="separate"/>
            </w:r>
            <w:r w:rsidR="005945CB">
              <w:rPr>
                <w:noProof/>
                <w:webHidden/>
              </w:rPr>
              <w:t>125</w:t>
            </w:r>
            <w:r w:rsidRPr="000410B3">
              <w:rPr>
                <w:noProof/>
                <w:webHidden/>
              </w:rPr>
              <w:fldChar w:fldCharType="end"/>
            </w:r>
          </w:hyperlink>
        </w:p>
        <w:p w14:paraId="6388338B" w14:textId="25A009C0"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12" w:history="1">
            <w:r w:rsidRPr="000410B3">
              <w:rPr>
                <w:rStyle w:val="Hipercze"/>
                <w:rFonts w:eastAsia="Calibri"/>
                <w:noProof/>
              </w:rPr>
              <w:t>13.8.</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Stomatologiczne wizyty domowe</w:t>
            </w:r>
            <w:r w:rsidRPr="000410B3">
              <w:rPr>
                <w:noProof/>
                <w:webHidden/>
              </w:rPr>
              <w:tab/>
            </w:r>
            <w:r w:rsidRPr="000410B3">
              <w:rPr>
                <w:noProof/>
                <w:webHidden/>
              </w:rPr>
              <w:fldChar w:fldCharType="begin"/>
            </w:r>
            <w:r w:rsidRPr="000410B3">
              <w:rPr>
                <w:noProof/>
                <w:webHidden/>
              </w:rPr>
              <w:instrText xml:space="preserve"> PAGEREF _Toc223935512 \h </w:instrText>
            </w:r>
            <w:r w:rsidRPr="000410B3">
              <w:rPr>
                <w:noProof/>
                <w:webHidden/>
              </w:rPr>
            </w:r>
            <w:r w:rsidRPr="000410B3">
              <w:rPr>
                <w:noProof/>
                <w:webHidden/>
              </w:rPr>
              <w:fldChar w:fldCharType="separate"/>
            </w:r>
            <w:r w:rsidR="005945CB">
              <w:rPr>
                <w:noProof/>
                <w:webHidden/>
              </w:rPr>
              <w:t>126</w:t>
            </w:r>
            <w:r w:rsidRPr="000410B3">
              <w:rPr>
                <w:noProof/>
                <w:webHidden/>
              </w:rPr>
              <w:fldChar w:fldCharType="end"/>
            </w:r>
          </w:hyperlink>
        </w:p>
        <w:p w14:paraId="7B2E53E7" w14:textId="561F9D7F"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13" w:history="1">
            <w:r w:rsidRPr="000410B3">
              <w:rPr>
                <w:rStyle w:val="Hipercze"/>
                <w:rFonts w:eastAsia="Calibri"/>
                <w:noProof/>
              </w:rPr>
              <w:t>13.9.</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Transport sanitarny</w:t>
            </w:r>
            <w:r w:rsidRPr="000410B3">
              <w:rPr>
                <w:noProof/>
                <w:webHidden/>
              </w:rPr>
              <w:tab/>
            </w:r>
            <w:r w:rsidRPr="000410B3">
              <w:rPr>
                <w:noProof/>
                <w:webHidden/>
              </w:rPr>
              <w:fldChar w:fldCharType="begin"/>
            </w:r>
            <w:r w:rsidRPr="000410B3">
              <w:rPr>
                <w:noProof/>
                <w:webHidden/>
              </w:rPr>
              <w:instrText xml:space="preserve"> PAGEREF _Toc223935513 \h </w:instrText>
            </w:r>
            <w:r w:rsidRPr="000410B3">
              <w:rPr>
                <w:noProof/>
                <w:webHidden/>
              </w:rPr>
            </w:r>
            <w:r w:rsidRPr="000410B3">
              <w:rPr>
                <w:noProof/>
                <w:webHidden/>
              </w:rPr>
              <w:fldChar w:fldCharType="separate"/>
            </w:r>
            <w:r w:rsidR="005945CB">
              <w:rPr>
                <w:noProof/>
                <w:webHidden/>
              </w:rPr>
              <w:t>127</w:t>
            </w:r>
            <w:r w:rsidRPr="000410B3">
              <w:rPr>
                <w:noProof/>
                <w:webHidden/>
              </w:rPr>
              <w:fldChar w:fldCharType="end"/>
            </w:r>
          </w:hyperlink>
        </w:p>
        <w:p w14:paraId="3B55C126" w14:textId="4E12D803"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514" w:history="1">
            <w:r w:rsidRPr="000410B3">
              <w:rPr>
                <w:rStyle w:val="Hipercze"/>
                <w:rFonts w:cstheme="minorHAnsi"/>
              </w:rPr>
              <w:t>14.</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Ewakuacja i bezpieczeństwo</w:t>
            </w:r>
            <w:r w:rsidRPr="000410B3">
              <w:rPr>
                <w:webHidden/>
              </w:rPr>
              <w:tab/>
            </w:r>
            <w:r w:rsidRPr="000410B3">
              <w:rPr>
                <w:webHidden/>
              </w:rPr>
              <w:fldChar w:fldCharType="begin"/>
            </w:r>
            <w:r w:rsidRPr="000410B3">
              <w:rPr>
                <w:webHidden/>
              </w:rPr>
              <w:instrText xml:space="preserve"> PAGEREF _Toc223935514 \h </w:instrText>
            </w:r>
            <w:r w:rsidRPr="000410B3">
              <w:rPr>
                <w:webHidden/>
              </w:rPr>
            </w:r>
            <w:r w:rsidRPr="000410B3">
              <w:rPr>
                <w:webHidden/>
              </w:rPr>
              <w:fldChar w:fldCharType="separate"/>
            </w:r>
            <w:r w:rsidR="005945CB">
              <w:rPr>
                <w:webHidden/>
              </w:rPr>
              <w:t>129</w:t>
            </w:r>
            <w:r w:rsidRPr="000410B3">
              <w:rPr>
                <w:webHidden/>
              </w:rPr>
              <w:fldChar w:fldCharType="end"/>
            </w:r>
          </w:hyperlink>
        </w:p>
        <w:p w14:paraId="63DFAEF0" w14:textId="44CDED9D"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15" w:history="1">
            <w:r w:rsidRPr="000410B3">
              <w:rPr>
                <w:rStyle w:val="Hipercze"/>
                <w:rFonts w:eastAsia="Calibri"/>
                <w:noProof/>
              </w:rPr>
              <w:t>14.1.</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Plan ewakuacji</w:t>
            </w:r>
            <w:r w:rsidRPr="000410B3">
              <w:rPr>
                <w:noProof/>
                <w:webHidden/>
              </w:rPr>
              <w:tab/>
            </w:r>
            <w:r w:rsidRPr="000410B3">
              <w:rPr>
                <w:noProof/>
                <w:webHidden/>
              </w:rPr>
              <w:fldChar w:fldCharType="begin"/>
            </w:r>
            <w:r w:rsidRPr="000410B3">
              <w:rPr>
                <w:noProof/>
                <w:webHidden/>
              </w:rPr>
              <w:instrText xml:space="preserve"> PAGEREF _Toc223935515 \h </w:instrText>
            </w:r>
            <w:r w:rsidRPr="000410B3">
              <w:rPr>
                <w:noProof/>
                <w:webHidden/>
              </w:rPr>
            </w:r>
            <w:r w:rsidRPr="000410B3">
              <w:rPr>
                <w:noProof/>
                <w:webHidden/>
              </w:rPr>
              <w:fldChar w:fldCharType="separate"/>
            </w:r>
            <w:r w:rsidR="005945CB">
              <w:rPr>
                <w:noProof/>
                <w:webHidden/>
              </w:rPr>
              <w:t>129</w:t>
            </w:r>
            <w:r w:rsidRPr="000410B3">
              <w:rPr>
                <w:noProof/>
                <w:webHidden/>
              </w:rPr>
              <w:fldChar w:fldCharType="end"/>
            </w:r>
          </w:hyperlink>
        </w:p>
        <w:p w14:paraId="174708C1" w14:textId="2A5C933E"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16" w:history="1">
            <w:r w:rsidRPr="000410B3">
              <w:rPr>
                <w:rStyle w:val="Hipercze"/>
                <w:rFonts w:eastAsia="Calibri"/>
                <w:noProof/>
              </w:rPr>
              <w:t>14.2.</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Procedury komunikacji w sytuacjach awaryjnych</w:t>
            </w:r>
            <w:r w:rsidRPr="000410B3">
              <w:rPr>
                <w:noProof/>
                <w:webHidden/>
              </w:rPr>
              <w:tab/>
            </w:r>
            <w:r w:rsidRPr="000410B3">
              <w:rPr>
                <w:noProof/>
                <w:webHidden/>
              </w:rPr>
              <w:fldChar w:fldCharType="begin"/>
            </w:r>
            <w:r w:rsidRPr="000410B3">
              <w:rPr>
                <w:noProof/>
                <w:webHidden/>
              </w:rPr>
              <w:instrText xml:space="preserve"> PAGEREF _Toc223935516 \h </w:instrText>
            </w:r>
            <w:r w:rsidRPr="000410B3">
              <w:rPr>
                <w:noProof/>
                <w:webHidden/>
              </w:rPr>
            </w:r>
            <w:r w:rsidRPr="000410B3">
              <w:rPr>
                <w:noProof/>
                <w:webHidden/>
              </w:rPr>
              <w:fldChar w:fldCharType="separate"/>
            </w:r>
            <w:r w:rsidR="005945CB">
              <w:rPr>
                <w:noProof/>
                <w:webHidden/>
              </w:rPr>
              <w:t>129</w:t>
            </w:r>
            <w:r w:rsidRPr="000410B3">
              <w:rPr>
                <w:noProof/>
                <w:webHidden/>
              </w:rPr>
              <w:fldChar w:fldCharType="end"/>
            </w:r>
          </w:hyperlink>
        </w:p>
        <w:p w14:paraId="1B27863E" w14:textId="755AE078"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17" w:history="1">
            <w:r w:rsidRPr="000410B3">
              <w:rPr>
                <w:rStyle w:val="Hipercze"/>
                <w:rFonts w:eastAsia="Calibri"/>
                <w:noProof/>
              </w:rPr>
              <w:t>14.3.</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System alarmowy dostępny dla wszystkich</w:t>
            </w:r>
            <w:r w:rsidRPr="000410B3">
              <w:rPr>
                <w:noProof/>
                <w:webHidden/>
              </w:rPr>
              <w:tab/>
            </w:r>
            <w:r w:rsidRPr="000410B3">
              <w:rPr>
                <w:noProof/>
                <w:webHidden/>
              </w:rPr>
              <w:fldChar w:fldCharType="begin"/>
            </w:r>
            <w:r w:rsidRPr="000410B3">
              <w:rPr>
                <w:noProof/>
                <w:webHidden/>
              </w:rPr>
              <w:instrText xml:space="preserve"> PAGEREF _Toc223935517 \h </w:instrText>
            </w:r>
            <w:r w:rsidRPr="000410B3">
              <w:rPr>
                <w:noProof/>
                <w:webHidden/>
              </w:rPr>
            </w:r>
            <w:r w:rsidRPr="000410B3">
              <w:rPr>
                <w:noProof/>
                <w:webHidden/>
              </w:rPr>
              <w:fldChar w:fldCharType="separate"/>
            </w:r>
            <w:r w:rsidR="005945CB">
              <w:rPr>
                <w:noProof/>
                <w:webHidden/>
              </w:rPr>
              <w:t>131</w:t>
            </w:r>
            <w:r w:rsidRPr="000410B3">
              <w:rPr>
                <w:noProof/>
                <w:webHidden/>
              </w:rPr>
              <w:fldChar w:fldCharType="end"/>
            </w:r>
          </w:hyperlink>
        </w:p>
        <w:p w14:paraId="5655BFDB" w14:textId="223A3B64"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18" w:history="1">
            <w:r w:rsidRPr="000410B3">
              <w:rPr>
                <w:rStyle w:val="Hipercze"/>
                <w:rFonts w:eastAsia="Calibri"/>
                <w:noProof/>
              </w:rPr>
              <w:t>14.4.</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Wyposażenie w sprzęt ułatwiający ewakuację</w:t>
            </w:r>
            <w:r w:rsidRPr="000410B3">
              <w:rPr>
                <w:noProof/>
                <w:webHidden/>
              </w:rPr>
              <w:tab/>
            </w:r>
            <w:r w:rsidRPr="000410B3">
              <w:rPr>
                <w:noProof/>
                <w:webHidden/>
              </w:rPr>
              <w:fldChar w:fldCharType="begin"/>
            </w:r>
            <w:r w:rsidRPr="000410B3">
              <w:rPr>
                <w:noProof/>
                <w:webHidden/>
              </w:rPr>
              <w:instrText xml:space="preserve"> PAGEREF _Toc223935518 \h </w:instrText>
            </w:r>
            <w:r w:rsidRPr="000410B3">
              <w:rPr>
                <w:noProof/>
                <w:webHidden/>
              </w:rPr>
            </w:r>
            <w:r w:rsidRPr="000410B3">
              <w:rPr>
                <w:noProof/>
                <w:webHidden/>
              </w:rPr>
              <w:fldChar w:fldCharType="separate"/>
            </w:r>
            <w:r w:rsidR="005945CB">
              <w:rPr>
                <w:noProof/>
                <w:webHidden/>
              </w:rPr>
              <w:t>132</w:t>
            </w:r>
            <w:r w:rsidRPr="000410B3">
              <w:rPr>
                <w:noProof/>
                <w:webHidden/>
              </w:rPr>
              <w:fldChar w:fldCharType="end"/>
            </w:r>
          </w:hyperlink>
        </w:p>
        <w:p w14:paraId="32AE0B67" w14:textId="10587993"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19" w:history="1">
            <w:r w:rsidRPr="000410B3">
              <w:rPr>
                <w:rStyle w:val="Hipercze"/>
                <w:rFonts w:eastAsia="Calibri"/>
                <w:noProof/>
              </w:rPr>
              <w:t>14.5.</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Przyciski wezwania pomocy w sytuacji zagrożenia</w:t>
            </w:r>
            <w:r w:rsidRPr="000410B3">
              <w:rPr>
                <w:noProof/>
                <w:webHidden/>
              </w:rPr>
              <w:tab/>
            </w:r>
            <w:r w:rsidRPr="000410B3">
              <w:rPr>
                <w:noProof/>
                <w:webHidden/>
              </w:rPr>
              <w:fldChar w:fldCharType="begin"/>
            </w:r>
            <w:r w:rsidRPr="000410B3">
              <w:rPr>
                <w:noProof/>
                <w:webHidden/>
              </w:rPr>
              <w:instrText xml:space="preserve"> PAGEREF _Toc223935519 \h </w:instrText>
            </w:r>
            <w:r w:rsidRPr="000410B3">
              <w:rPr>
                <w:noProof/>
                <w:webHidden/>
              </w:rPr>
            </w:r>
            <w:r w:rsidRPr="000410B3">
              <w:rPr>
                <w:noProof/>
                <w:webHidden/>
              </w:rPr>
              <w:fldChar w:fldCharType="separate"/>
            </w:r>
            <w:r w:rsidR="005945CB">
              <w:rPr>
                <w:noProof/>
                <w:webHidden/>
              </w:rPr>
              <w:t>134</w:t>
            </w:r>
            <w:r w:rsidRPr="000410B3">
              <w:rPr>
                <w:noProof/>
                <w:webHidden/>
              </w:rPr>
              <w:fldChar w:fldCharType="end"/>
            </w:r>
          </w:hyperlink>
        </w:p>
        <w:p w14:paraId="59F835E6" w14:textId="717E5022"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20" w:history="1">
            <w:r w:rsidRPr="000410B3">
              <w:rPr>
                <w:rStyle w:val="Hipercze"/>
                <w:rFonts w:eastAsia="Calibri"/>
                <w:noProof/>
              </w:rPr>
              <w:t>14.6.</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Szkolenia personelu z zakresu ewakuacji osób niepełnosprawnych</w:t>
            </w:r>
            <w:r w:rsidRPr="000410B3">
              <w:rPr>
                <w:noProof/>
                <w:webHidden/>
              </w:rPr>
              <w:tab/>
            </w:r>
            <w:r w:rsidRPr="000410B3">
              <w:rPr>
                <w:noProof/>
                <w:webHidden/>
              </w:rPr>
              <w:fldChar w:fldCharType="begin"/>
            </w:r>
            <w:r w:rsidRPr="000410B3">
              <w:rPr>
                <w:noProof/>
                <w:webHidden/>
              </w:rPr>
              <w:instrText xml:space="preserve"> PAGEREF _Toc223935520 \h </w:instrText>
            </w:r>
            <w:r w:rsidRPr="000410B3">
              <w:rPr>
                <w:noProof/>
                <w:webHidden/>
              </w:rPr>
            </w:r>
            <w:r w:rsidRPr="000410B3">
              <w:rPr>
                <w:noProof/>
                <w:webHidden/>
              </w:rPr>
              <w:fldChar w:fldCharType="separate"/>
            </w:r>
            <w:r w:rsidR="005945CB">
              <w:rPr>
                <w:noProof/>
                <w:webHidden/>
              </w:rPr>
              <w:t>135</w:t>
            </w:r>
            <w:r w:rsidRPr="000410B3">
              <w:rPr>
                <w:noProof/>
                <w:webHidden/>
              </w:rPr>
              <w:fldChar w:fldCharType="end"/>
            </w:r>
          </w:hyperlink>
        </w:p>
        <w:p w14:paraId="22389D56" w14:textId="5B8C0BCB"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521" w:history="1">
            <w:r w:rsidRPr="000410B3">
              <w:rPr>
                <w:rStyle w:val="Hipercze"/>
                <w:rFonts w:cstheme="minorHAnsi"/>
              </w:rPr>
              <w:t>15.</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Dostępność usług stomatologicznych – perspektywa medyczna</w:t>
            </w:r>
            <w:r w:rsidRPr="000410B3">
              <w:rPr>
                <w:webHidden/>
              </w:rPr>
              <w:tab/>
            </w:r>
            <w:r w:rsidRPr="000410B3">
              <w:rPr>
                <w:webHidden/>
              </w:rPr>
              <w:fldChar w:fldCharType="begin"/>
            </w:r>
            <w:r w:rsidRPr="000410B3">
              <w:rPr>
                <w:webHidden/>
              </w:rPr>
              <w:instrText xml:space="preserve"> PAGEREF _Toc223935521 \h </w:instrText>
            </w:r>
            <w:r w:rsidRPr="000410B3">
              <w:rPr>
                <w:webHidden/>
              </w:rPr>
            </w:r>
            <w:r w:rsidRPr="000410B3">
              <w:rPr>
                <w:webHidden/>
              </w:rPr>
              <w:fldChar w:fldCharType="separate"/>
            </w:r>
            <w:r w:rsidR="005945CB">
              <w:rPr>
                <w:webHidden/>
              </w:rPr>
              <w:t>136</w:t>
            </w:r>
            <w:r w:rsidRPr="000410B3">
              <w:rPr>
                <w:webHidden/>
              </w:rPr>
              <w:fldChar w:fldCharType="end"/>
            </w:r>
          </w:hyperlink>
        </w:p>
        <w:p w14:paraId="70F8AB7B" w14:textId="696D97AC"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22" w:history="1">
            <w:r w:rsidRPr="000410B3">
              <w:rPr>
                <w:rStyle w:val="Hipercze"/>
                <w:rFonts w:eastAsia="Calibri"/>
                <w:noProof/>
              </w:rPr>
              <w:t>15.1.</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Podstawowe zasady zachowania i komunikowania się z osobami ze szczególnymi potrzebami</w:t>
            </w:r>
            <w:r w:rsidRPr="000410B3">
              <w:rPr>
                <w:noProof/>
                <w:webHidden/>
              </w:rPr>
              <w:tab/>
            </w:r>
            <w:r w:rsidRPr="000410B3">
              <w:rPr>
                <w:noProof/>
                <w:webHidden/>
              </w:rPr>
              <w:fldChar w:fldCharType="begin"/>
            </w:r>
            <w:r w:rsidRPr="000410B3">
              <w:rPr>
                <w:noProof/>
                <w:webHidden/>
              </w:rPr>
              <w:instrText xml:space="preserve"> PAGEREF _Toc223935522 \h </w:instrText>
            </w:r>
            <w:r w:rsidRPr="000410B3">
              <w:rPr>
                <w:noProof/>
                <w:webHidden/>
              </w:rPr>
            </w:r>
            <w:r w:rsidRPr="000410B3">
              <w:rPr>
                <w:noProof/>
                <w:webHidden/>
              </w:rPr>
              <w:fldChar w:fldCharType="separate"/>
            </w:r>
            <w:r w:rsidR="005945CB">
              <w:rPr>
                <w:noProof/>
                <w:webHidden/>
              </w:rPr>
              <w:t>136</w:t>
            </w:r>
            <w:r w:rsidRPr="000410B3">
              <w:rPr>
                <w:noProof/>
                <w:webHidden/>
              </w:rPr>
              <w:fldChar w:fldCharType="end"/>
            </w:r>
          </w:hyperlink>
        </w:p>
        <w:p w14:paraId="0ED77337" w14:textId="4B326E7D"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23" w:history="1">
            <w:r w:rsidRPr="000410B3">
              <w:rPr>
                <w:rStyle w:val="Hipercze"/>
                <w:rFonts w:eastAsia="Calibri"/>
                <w:noProof/>
              </w:rPr>
              <w:t>15.2.</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Kwalifikacja do leczenia stomatologicznego</w:t>
            </w:r>
            <w:r w:rsidRPr="000410B3">
              <w:rPr>
                <w:noProof/>
                <w:webHidden/>
              </w:rPr>
              <w:tab/>
            </w:r>
            <w:r w:rsidRPr="000410B3">
              <w:rPr>
                <w:noProof/>
                <w:webHidden/>
              </w:rPr>
              <w:fldChar w:fldCharType="begin"/>
            </w:r>
            <w:r w:rsidRPr="000410B3">
              <w:rPr>
                <w:noProof/>
                <w:webHidden/>
              </w:rPr>
              <w:instrText xml:space="preserve"> PAGEREF _Toc223935523 \h </w:instrText>
            </w:r>
            <w:r w:rsidRPr="000410B3">
              <w:rPr>
                <w:noProof/>
                <w:webHidden/>
              </w:rPr>
            </w:r>
            <w:r w:rsidRPr="000410B3">
              <w:rPr>
                <w:noProof/>
                <w:webHidden/>
              </w:rPr>
              <w:fldChar w:fldCharType="separate"/>
            </w:r>
            <w:r w:rsidR="005945CB">
              <w:rPr>
                <w:noProof/>
                <w:webHidden/>
              </w:rPr>
              <w:t>140</w:t>
            </w:r>
            <w:r w:rsidRPr="000410B3">
              <w:rPr>
                <w:noProof/>
                <w:webHidden/>
              </w:rPr>
              <w:fldChar w:fldCharType="end"/>
            </w:r>
          </w:hyperlink>
        </w:p>
        <w:p w14:paraId="7A6BBD40" w14:textId="45C2105E"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24" w:history="1">
            <w:r w:rsidRPr="000410B3">
              <w:rPr>
                <w:rStyle w:val="Hipercze"/>
                <w:rFonts w:eastAsia="Calibri"/>
                <w:noProof/>
              </w:rPr>
              <w:t>15.3.</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Leczenie stomatologiczne w warunkach ambulatoryjnych</w:t>
            </w:r>
            <w:r w:rsidRPr="000410B3">
              <w:rPr>
                <w:noProof/>
                <w:webHidden/>
              </w:rPr>
              <w:tab/>
            </w:r>
            <w:r w:rsidRPr="000410B3">
              <w:rPr>
                <w:noProof/>
                <w:webHidden/>
              </w:rPr>
              <w:fldChar w:fldCharType="begin"/>
            </w:r>
            <w:r w:rsidRPr="000410B3">
              <w:rPr>
                <w:noProof/>
                <w:webHidden/>
              </w:rPr>
              <w:instrText xml:space="preserve"> PAGEREF _Toc223935524 \h </w:instrText>
            </w:r>
            <w:r w:rsidRPr="000410B3">
              <w:rPr>
                <w:noProof/>
                <w:webHidden/>
              </w:rPr>
            </w:r>
            <w:r w:rsidRPr="000410B3">
              <w:rPr>
                <w:noProof/>
                <w:webHidden/>
              </w:rPr>
              <w:fldChar w:fldCharType="separate"/>
            </w:r>
            <w:r w:rsidR="005945CB">
              <w:rPr>
                <w:noProof/>
                <w:webHidden/>
              </w:rPr>
              <w:t>141</w:t>
            </w:r>
            <w:r w:rsidRPr="000410B3">
              <w:rPr>
                <w:noProof/>
                <w:webHidden/>
              </w:rPr>
              <w:fldChar w:fldCharType="end"/>
            </w:r>
          </w:hyperlink>
        </w:p>
        <w:p w14:paraId="124829E7" w14:textId="381B3CB4"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525" w:history="1">
            <w:r w:rsidRPr="000410B3">
              <w:rPr>
                <w:rStyle w:val="Hipercze"/>
                <w:rFonts w:eastAsia="Calibri" w:cstheme="minorHAnsi"/>
              </w:rPr>
              <w:t>16.</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eastAsia="Calibri" w:cstheme="minorHAnsi"/>
              </w:rPr>
              <w:t>Leczenie stomatologiczne w warunkach ambulatoryjnych w znieczuleniu ogólnym</w:t>
            </w:r>
            <w:r w:rsidRPr="000410B3">
              <w:rPr>
                <w:webHidden/>
              </w:rPr>
              <w:tab/>
            </w:r>
            <w:r w:rsidRPr="000410B3">
              <w:rPr>
                <w:webHidden/>
              </w:rPr>
              <w:fldChar w:fldCharType="begin"/>
            </w:r>
            <w:r w:rsidRPr="000410B3">
              <w:rPr>
                <w:webHidden/>
              </w:rPr>
              <w:instrText xml:space="preserve"> PAGEREF _Toc223935525 \h </w:instrText>
            </w:r>
            <w:r w:rsidRPr="000410B3">
              <w:rPr>
                <w:webHidden/>
              </w:rPr>
            </w:r>
            <w:r w:rsidRPr="000410B3">
              <w:rPr>
                <w:webHidden/>
              </w:rPr>
              <w:fldChar w:fldCharType="separate"/>
            </w:r>
            <w:r w:rsidR="005945CB">
              <w:rPr>
                <w:webHidden/>
              </w:rPr>
              <w:t>146</w:t>
            </w:r>
            <w:r w:rsidRPr="000410B3">
              <w:rPr>
                <w:webHidden/>
              </w:rPr>
              <w:fldChar w:fldCharType="end"/>
            </w:r>
          </w:hyperlink>
        </w:p>
        <w:p w14:paraId="757C3AE3" w14:textId="18AF1F8D"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26" w:history="1">
            <w:r w:rsidRPr="000410B3">
              <w:rPr>
                <w:rStyle w:val="Hipercze"/>
                <w:rFonts w:eastAsia="Calibri"/>
                <w:noProof/>
              </w:rPr>
              <w:t>16.1.</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Kwalifikacja do zabiegu stomatologicznego w znieczuleniu ogólnym (ZO)</w:t>
            </w:r>
            <w:r w:rsidRPr="000410B3">
              <w:rPr>
                <w:noProof/>
                <w:webHidden/>
              </w:rPr>
              <w:tab/>
            </w:r>
            <w:r w:rsidRPr="000410B3">
              <w:rPr>
                <w:noProof/>
                <w:webHidden/>
              </w:rPr>
              <w:fldChar w:fldCharType="begin"/>
            </w:r>
            <w:r w:rsidRPr="000410B3">
              <w:rPr>
                <w:noProof/>
                <w:webHidden/>
              </w:rPr>
              <w:instrText xml:space="preserve"> PAGEREF _Toc223935526 \h </w:instrText>
            </w:r>
            <w:r w:rsidRPr="000410B3">
              <w:rPr>
                <w:noProof/>
                <w:webHidden/>
              </w:rPr>
            </w:r>
            <w:r w:rsidRPr="000410B3">
              <w:rPr>
                <w:noProof/>
                <w:webHidden/>
              </w:rPr>
              <w:fldChar w:fldCharType="separate"/>
            </w:r>
            <w:r w:rsidR="005945CB">
              <w:rPr>
                <w:noProof/>
                <w:webHidden/>
              </w:rPr>
              <w:t>146</w:t>
            </w:r>
            <w:r w:rsidRPr="000410B3">
              <w:rPr>
                <w:noProof/>
                <w:webHidden/>
              </w:rPr>
              <w:fldChar w:fldCharType="end"/>
            </w:r>
          </w:hyperlink>
        </w:p>
        <w:p w14:paraId="39EC0A9B" w14:textId="4394C553"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27" w:history="1">
            <w:r w:rsidRPr="000410B3">
              <w:rPr>
                <w:rStyle w:val="Hipercze"/>
                <w:rFonts w:eastAsia="Calibri"/>
                <w:noProof/>
              </w:rPr>
              <w:t>16.2.</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Przygotowanie do konsultacji lekarskiej</w:t>
            </w:r>
            <w:r w:rsidRPr="000410B3">
              <w:rPr>
                <w:noProof/>
                <w:webHidden/>
              </w:rPr>
              <w:tab/>
            </w:r>
            <w:r w:rsidRPr="000410B3">
              <w:rPr>
                <w:noProof/>
                <w:webHidden/>
              </w:rPr>
              <w:fldChar w:fldCharType="begin"/>
            </w:r>
            <w:r w:rsidRPr="000410B3">
              <w:rPr>
                <w:noProof/>
                <w:webHidden/>
              </w:rPr>
              <w:instrText xml:space="preserve"> PAGEREF _Toc223935527 \h </w:instrText>
            </w:r>
            <w:r w:rsidRPr="000410B3">
              <w:rPr>
                <w:noProof/>
                <w:webHidden/>
              </w:rPr>
            </w:r>
            <w:r w:rsidRPr="000410B3">
              <w:rPr>
                <w:noProof/>
                <w:webHidden/>
              </w:rPr>
              <w:fldChar w:fldCharType="separate"/>
            </w:r>
            <w:r w:rsidR="005945CB">
              <w:rPr>
                <w:noProof/>
                <w:webHidden/>
              </w:rPr>
              <w:t>147</w:t>
            </w:r>
            <w:r w:rsidRPr="000410B3">
              <w:rPr>
                <w:noProof/>
                <w:webHidden/>
              </w:rPr>
              <w:fldChar w:fldCharType="end"/>
            </w:r>
          </w:hyperlink>
        </w:p>
        <w:p w14:paraId="2F5FA4C4" w14:textId="632846C3"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28" w:history="1">
            <w:r w:rsidRPr="000410B3">
              <w:rPr>
                <w:rStyle w:val="Hipercze"/>
                <w:rFonts w:eastAsia="Calibri"/>
                <w:noProof/>
              </w:rPr>
              <w:t>16.3.</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Konsultacja anestezjologiczna</w:t>
            </w:r>
            <w:r w:rsidRPr="000410B3">
              <w:rPr>
                <w:noProof/>
                <w:webHidden/>
              </w:rPr>
              <w:tab/>
            </w:r>
            <w:r w:rsidRPr="000410B3">
              <w:rPr>
                <w:noProof/>
                <w:webHidden/>
              </w:rPr>
              <w:fldChar w:fldCharType="begin"/>
            </w:r>
            <w:r w:rsidRPr="000410B3">
              <w:rPr>
                <w:noProof/>
                <w:webHidden/>
              </w:rPr>
              <w:instrText xml:space="preserve"> PAGEREF _Toc223935528 \h </w:instrText>
            </w:r>
            <w:r w:rsidRPr="000410B3">
              <w:rPr>
                <w:noProof/>
                <w:webHidden/>
              </w:rPr>
            </w:r>
            <w:r w:rsidRPr="000410B3">
              <w:rPr>
                <w:noProof/>
                <w:webHidden/>
              </w:rPr>
              <w:fldChar w:fldCharType="separate"/>
            </w:r>
            <w:r w:rsidR="005945CB">
              <w:rPr>
                <w:noProof/>
                <w:webHidden/>
              </w:rPr>
              <w:t>147</w:t>
            </w:r>
            <w:r w:rsidRPr="000410B3">
              <w:rPr>
                <w:noProof/>
                <w:webHidden/>
              </w:rPr>
              <w:fldChar w:fldCharType="end"/>
            </w:r>
          </w:hyperlink>
        </w:p>
        <w:p w14:paraId="0340BF7C" w14:textId="3C669EDA"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29" w:history="1">
            <w:r w:rsidRPr="000410B3">
              <w:rPr>
                <w:rStyle w:val="Hipercze"/>
                <w:rFonts w:eastAsia="Calibri"/>
                <w:noProof/>
              </w:rPr>
              <w:t>16.4.</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Konsultacja stomatologiczna</w:t>
            </w:r>
            <w:r w:rsidRPr="000410B3">
              <w:rPr>
                <w:noProof/>
                <w:webHidden/>
              </w:rPr>
              <w:tab/>
            </w:r>
            <w:r w:rsidRPr="000410B3">
              <w:rPr>
                <w:noProof/>
                <w:webHidden/>
              </w:rPr>
              <w:fldChar w:fldCharType="begin"/>
            </w:r>
            <w:r w:rsidRPr="000410B3">
              <w:rPr>
                <w:noProof/>
                <w:webHidden/>
              </w:rPr>
              <w:instrText xml:space="preserve"> PAGEREF _Toc223935529 \h </w:instrText>
            </w:r>
            <w:r w:rsidRPr="000410B3">
              <w:rPr>
                <w:noProof/>
                <w:webHidden/>
              </w:rPr>
            </w:r>
            <w:r w:rsidRPr="000410B3">
              <w:rPr>
                <w:noProof/>
                <w:webHidden/>
              </w:rPr>
              <w:fldChar w:fldCharType="separate"/>
            </w:r>
            <w:r w:rsidR="005945CB">
              <w:rPr>
                <w:noProof/>
                <w:webHidden/>
              </w:rPr>
              <w:t>150</w:t>
            </w:r>
            <w:r w:rsidRPr="000410B3">
              <w:rPr>
                <w:noProof/>
                <w:webHidden/>
              </w:rPr>
              <w:fldChar w:fldCharType="end"/>
            </w:r>
          </w:hyperlink>
        </w:p>
        <w:p w14:paraId="65FEA813" w14:textId="24FED789"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30" w:history="1">
            <w:r w:rsidRPr="000410B3">
              <w:rPr>
                <w:rStyle w:val="Hipercze"/>
                <w:rFonts w:eastAsia="Calibri"/>
                <w:noProof/>
              </w:rPr>
              <w:t>16.5.</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Zgoda na leczenie</w:t>
            </w:r>
            <w:r w:rsidRPr="000410B3">
              <w:rPr>
                <w:noProof/>
                <w:webHidden/>
              </w:rPr>
              <w:tab/>
            </w:r>
            <w:r w:rsidRPr="000410B3">
              <w:rPr>
                <w:noProof/>
                <w:webHidden/>
              </w:rPr>
              <w:fldChar w:fldCharType="begin"/>
            </w:r>
            <w:r w:rsidRPr="000410B3">
              <w:rPr>
                <w:noProof/>
                <w:webHidden/>
              </w:rPr>
              <w:instrText xml:space="preserve"> PAGEREF _Toc223935530 \h </w:instrText>
            </w:r>
            <w:r w:rsidRPr="000410B3">
              <w:rPr>
                <w:noProof/>
                <w:webHidden/>
              </w:rPr>
            </w:r>
            <w:r w:rsidRPr="000410B3">
              <w:rPr>
                <w:noProof/>
                <w:webHidden/>
              </w:rPr>
              <w:fldChar w:fldCharType="separate"/>
            </w:r>
            <w:r w:rsidR="005945CB">
              <w:rPr>
                <w:noProof/>
                <w:webHidden/>
              </w:rPr>
              <w:t>155</w:t>
            </w:r>
            <w:r w:rsidRPr="000410B3">
              <w:rPr>
                <w:noProof/>
                <w:webHidden/>
              </w:rPr>
              <w:fldChar w:fldCharType="end"/>
            </w:r>
          </w:hyperlink>
        </w:p>
        <w:p w14:paraId="7582CB4D" w14:textId="65186D73"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31" w:history="1">
            <w:r w:rsidRPr="000410B3">
              <w:rPr>
                <w:rStyle w:val="Hipercze"/>
                <w:rFonts w:eastAsia="Calibri"/>
                <w:noProof/>
              </w:rPr>
              <w:t>16.6.</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Przebieg zabiegu</w:t>
            </w:r>
            <w:r w:rsidRPr="000410B3">
              <w:rPr>
                <w:noProof/>
                <w:webHidden/>
              </w:rPr>
              <w:tab/>
            </w:r>
            <w:r w:rsidRPr="000410B3">
              <w:rPr>
                <w:noProof/>
                <w:webHidden/>
              </w:rPr>
              <w:fldChar w:fldCharType="begin"/>
            </w:r>
            <w:r w:rsidRPr="000410B3">
              <w:rPr>
                <w:noProof/>
                <w:webHidden/>
              </w:rPr>
              <w:instrText xml:space="preserve"> PAGEREF _Toc223935531 \h </w:instrText>
            </w:r>
            <w:r w:rsidRPr="000410B3">
              <w:rPr>
                <w:noProof/>
                <w:webHidden/>
              </w:rPr>
            </w:r>
            <w:r w:rsidRPr="000410B3">
              <w:rPr>
                <w:noProof/>
                <w:webHidden/>
              </w:rPr>
              <w:fldChar w:fldCharType="separate"/>
            </w:r>
            <w:r w:rsidR="005945CB">
              <w:rPr>
                <w:noProof/>
                <w:webHidden/>
              </w:rPr>
              <w:t>161</w:t>
            </w:r>
            <w:r w:rsidRPr="000410B3">
              <w:rPr>
                <w:noProof/>
                <w:webHidden/>
              </w:rPr>
              <w:fldChar w:fldCharType="end"/>
            </w:r>
          </w:hyperlink>
        </w:p>
        <w:p w14:paraId="35BE371E" w14:textId="59F288D0"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32" w:history="1">
            <w:r w:rsidRPr="000410B3">
              <w:rPr>
                <w:rStyle w:val="Hipercze"/>
                <w:rFonts w:eastAsia="Calibri"/>
                <w:noProof/>
              </w:rPr>
              <w:t>16.7.</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Rekonwalescencja i wizyty kontrolne</w:t>
            </w:r>
            <w:r w:rsidRPr="000410B3">
              <w:rPr>
                <w:noProof/>
                <w:webHidden/>
              </w:rPr>
              <w:tab/>
            </w:r>
            <w:r w:rsidRPr="000410B3">
              <w:rPr>
                <w:noProof/>
                <w:webHidden/>
              </w:rPr>
              <w:fldChar w:fldCharType="begin"/>
            </w:r>
            <w:r w:rsidRPr="000410B3">
              <w:rPr>
                <w:noProof/>
                <w:webHidden/>
              </w:rPr>
              <w:instrText xml:space="preserve"> PAGEREF _Toc223935532 \h </w:instrText>
            </w:r>
            <w:r w:rsidRPr="000410B3">
              <w:rPr>
                <w:noProof/>
                <w:webHidden/>
              </w:rPr>
            </w:r>
            <w:r w:rsidRPr="000410B3">
              <w:rPr>
                <w:noProof/>
                <w:webHidden/>
              </w:rPr>
              <w:fldChar w:fldCharType="separate"/>
            </w:r>
            <w:r w:rsidR="005945CB">
              <w:rPr>
                <w:noProof/>
                <w:webHidden/>
              </w:rPr>
              <w:t>166</w:t>
            </w:r>
            <w:r w:rsidRPr="000410B3">
              <w:rPr>
                <w:noProof/>
                <w:webHidden/>
              </w:rPr>
              <w:fldChar w:fldCharType="end"/>
            </w:r>
          </w:hyperlink>
        </w:p>
        <w:p w14:paraId="5D555456" w14:textId="05B05511"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33" w:history="1">
            <w:r w:rsidRPr="000410B3">
              <w:rPr>
                <w:rStyle w:val="Hipercze"/>
                <w:rFonts w:eastAsia="Calibri"/>
                <w:noProof/>
              </w:rPr>
              <w:t>16.8.</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Monitoring satysfakcji z opieki medycznej</w:t>
            </w:r>
            <w:r w:rsidRPr="000410B3">
              <w:rPr>
                <w:noProof/>
                <w:webHidden/>
              </w:rPr>
              <w:tab/>
            </w:r>
            <w:r w:rsidRPr="000410B3">
              <w:rPr>
                <w:noProof/>
                <w:webHidden/>
              </w:rPr>
              <w:fldChar w:fldCharType="begin"/>
            </w:r>
            <w:r w:rsidRPr="000410B3">
              <w:rPr>
                <w:noProof/>
                <w:webHidden/>
              </w:rPr>
              <w:instrText xml:space="preserve"> PAGEREF _Toc223935533 \h </w:instrText>
            </w:r>
            <w:r w:rsidRPr="000410B3">
              <w:rPr>
                <w:noProof/>
                <w:webHidden/>
              </w:rPr>
            </w:r>
            <w:r w:rsidRPr="000410B3">
              <w:rPr>
                <w:noProof/>
                <w:webHidden/>
              </w:rPr>
              <w:fldChar w:fldCharType="separate"/>
            </w:r>
            <w:r w:rsidR="005945CB">
              <w:rPr>
                <w:noProof/>
                <w:webHidden/>
              </w:rPr>
              <w:t>167</w:t>
            </w:r>
            <w:r w:rsidRPr="000410B3">
              <w:rPr>
                <w:noProof/>
                <w:webHidden/>
              </w:rPr>
              <w:fldChar w:fldCharType="end"/>
            </w:r>
          </w:hyperlink>
        </w:p>
        <w:p w14:paraId="2D914A4D" w14:textId="27DAFC2C"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534" w:history="1">
            <w:r w:rsidRPr="000410B3">
              <w:rPr>
                <w:rStyle w:val="Hipercze"/>
                <w:rFonts w:cstheme="minorHAnsi"/>
              </w:rPr>
              <w:t>17.</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Leczenie stomatologiczne w warunkach szpitalnych (wytyczne/rekomendacje/zalecenia)</w:t>
            </w:r>
            <w:r w:rsidRPr="000410B3">
              <w:rPr>
                <w:webHidden/>
              </w:rPr>
              <w:tab/>
            </w:r>
            <w:r w:rsidRPr="000410B3">
              <w:rPr>
                <w:webHidden/>
              </w:rPr>
              <w:fldChar w:fldCharType="begin"/>
            </w:r>
            <w:r w:rsidRPr="000410B3">
              <w:rPr>
                <w:webHidden/>
              </w:rPr>
              <w:instrText xml:space="preserve"> PAGEREF _Toc223935534 \h </w:instrText>
            </w:r>
            <w:r w:rsidRPr="000410B3">
              <w:rPr>
                <w:webHidden/>
              </w:rPr>
            </w:r>
            <w:r w:rsidRPr="000410B3">
              <w:rPr>
                <w:webHidden/>
              </w:rPr>
              <w:fldChar w:fldCharType="separate"/>
            </w:r>
            <w:r w:rsidR="005945CB">
              <w:rPr>
                <w:webHidden/>
              </w:rPr>
              <w:t>168</w:t>
            </w:r>
            <w:r w:rsidRPr="000410B3">
              <w:rPr>
                <w:webHidden/>
              </w:rPr>
              <w:fldChar w:fldCharType="end"/>
            </w:r>
          </w:hyperlink>
        </w:p>
        <w:p w14:paraId="39DC2465" w14:textId="3536ADF5"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35" w:history="1">
            <w:r w:rsidRPr="000410B3">
              <w:rPr>
                <w:rStyle w:val="Hipercze"/>
                <w:rFonts w:eastAsia="Calibri"/>
                <w:noProof/>
              </w:rPr>
              <w:t>17.1.</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Kwalifikacja pacjentów do leczenia stacjonarnego w znieczuleniu ogólnym</w:t>
            </w:r>
            <w:r w:rsidRPr="000410B3">
              <w:rPr>
                <w:noProof/>
                <w:webHidden/>
              </w:rPr>
              <w:tab/>
            </w:r>
            <w:r w:rsidRPr="000410B3">
              <w:rPr>
                <w:noProof/>
                <w:webHidden/>
              </w:rPr>
              <w:fldChar w:fldCharType="begin"/>
            </w:r>
            <w:r w:rsidRPr="000410B3">
              <w:rPr>
                <w:noProof/>
                <w:webHidden/>
              </w:rPr>
              <w:instrText xml:space="preserve"> PAGEREF _Toc223935535 \h </w:instrText>
            </w:r>
            <w:r w:rsidRPr="000410B3">
              <w:rPr>
                <w:noProof/>
                <w:webHidden/>
              </w:rPr>
            </w:r>
            <w:r w:rsidRPr="000410B3">
              <w:rPr>
                <w:noProof/>
                <w:webHidden/>
              </w:rPr>
              <w:fldChar w:fldCharType="separate"/>
            </w:r>
            <w:r w:rsidR="005945CB">
              <w:rPr>
                <w:noProof/>
                <w:webHidden/>
              </w:rPr>
              <w:t>168</w:t>
            </w:r>
            <w:r w:rsidRPr="000410B3">
              <w:rPr>
                <w:noProof/>
                <w:webHidden/>
              </w:rPr>
              <w:fldChar w:fldCharType="end"/>
            </w:r>
          </w:hyperlink>
        </w:p>
        <w:p w14:paraId="4D6D07EA" w14:textId="046BF2DE"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36" w:history="1">
            <w:r w:rsidRPr="000410B3">
              <w:rPr>
                <w:rStyle w:val="Hipercze"/>
                <w:rFonts w:eastAsia="Calibri"/>
                <w:noProof/>
              </w:rPr>
              <w:t>17.2.</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Wymagane dokumenty do leczenia szpitalnego</w:t>
            </w:r>
            <w:r w:rsidRPr="000410B3">
              <w:rPr>
                <w:noProof/>
                <w:webHidden/>
              </w:rPr>
              <w:tab/>
            </w:r>
            <w:r w:rsidRPr="000410B3">
              <w:rPr>
                <w:noProof/>
                <w:webHidden/>
              </w:rPr>
              <w:fldChar w:fldCharType="begin"/>
            </w:r>
            <w:r w:rsidRPr="000410B3">
              <w:rPr>
                <w:noProof/>
                <w:webHidden/>
              </w:rPr>
              <w:instrText xml:space="preserve"> PAGEREF _Toc223935536 \h </w:instrText>
            </w:r>
            <w:r w:rsidRPr="000410B3">
              <w:rPr>
                <w:noProof/>
                <w:webHidden/>
              </w:rPr>
            </w:r>
            <w:r w:rsidRPr="000410B3">
              <w:rPr>
                <w:noProof/>
                <w:webHidden/>
              </w:rPr>
              <w:fldChar w:fldCharType="separate"/>
            </w:r>
            <w:r w:rsidR="005945CB">
              <w:rPr>
                <w:noProof/>
                <w:webHidden/>
              </w:rPr>
              <w:t>169</w:t>
            </w:r>
            <w:r w:rsidRPr="000410B3">
              <w:rPr>
                <w:noProof/>
                <w:webHidden/>
              </w:rPr>
              <w:fldChar w:fldCharType="end"/>
            </w:r>
          </w:hyperlink>
        </w:p>
        <w:p w14:paraId="6AD571F3" w14:textId="1B380DF8"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37" w:history="1">
            <w:r w:rsidRPr="000410B3">
              <w:rPr>
                <w:rStyle w:val="Hipercze"/>
                <w:rFonts w:eastAsia="Calibri"/>
                <w:noProof/>
              </w:rPr>
              <w:t>17.3.</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Organizacja warunków leczenia szpitalnego</w:t>
            </w:r>
            <w:r w:rsidRPr="000410B3">
              <w:rPr>
                <w:noProof/>
                <w:webHidden/>
              </w:rPr>
              <w:tab/>
            </w:r>
            <w:r w:rsidRPr="000410B3">
              <w:rPr>
                <w:noProof/>
                <w:webHidden/>
              </w:rPr>
              <w:fldChar w:fldCharType="begin"/>
            </w:r>
            <w:r w:rsidRPr="000410B3">
              <w:rPr>
                <w:noProof/>
                <w:webHidden/>
              </w:rPr>
              <w:instrText xml:space="preserve"> PAGEREF _Toc223935537 \h </w:instrText>
            </w:r>
            <w:r w:rsidRPr="000410B3">
              <w:rPr>
                <w:noProof/>
                <w:webHidden/>
              </w:rPr>
            </w:r>
            <w:r w:rsidRPr="000410B3">
              <w:rPr>
                <w:noProof/>
                <w:webHidden/>
              </w:rPr>
              <w:fldChar w:fldCharType="separate"/>
            </w:r>
            <w:r w:rsidR="005945CB">
              <w:rPr>
                <w:noProof/>
                <w:webHidden/>
              </w:rPr>
              <w:t>170</w:t>
            </w:r>
            <w:r w:rsidRPr="000410B3">
              <w:rPr>
                <w:noProof/>
                <w:webHidden/>
              </w:rPr>
              <w:fldChar w:fldCharType="end"/>
            </w:r>
          </w:hyperlink>
        </w:p>
        <w:p w14:paraId="19815E3B" w14:textId="6A5AFEF5"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38" w:history="1">
            <w:r w:rsidRPr="000410B3">
              <w:rPr>
                <w:rStyle w:val="Hipercze"/>
                <w:rFonts w:eastAsia="Calibri"/>
                <w:noProof/>
              </w:rPr>
              <w:t>17.4.</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Zakres leczenia stomatologicznego/zgoda na leczenie</w:t>
            </w:r>
            <w:r w:rsidRPr="000410B3">
              <w:rPr>
                <w:noProof/>
                <w:webHidden/>
              </w:rPr>
              <w:tab/>
            </w:r>
            <w:r w:rsidRPr="000410B3">
              <w:rPr>
                <w:noProof/>
                <w:webHidden/>
              </w:rPr>
              <w:fldChar w:fldCharType="begin"/>
            </w:r>
            <w:r w:rsidRPr="000410B3">
              <w:rPr>
                <w:noProof/>
                <w:webHidden/>
              </w:rPr>
              <w:instrText xml:space="preserve"> PAGEREF _Toc223935538 \h </w:instrText>
            </w:r>
            <w:r w:rsidRPr="000410B3">
              <w:rPr>
                <w:noProof/>
                <w:webHidden/>
              </w:rPr>
            </w:r>
            <w:r w:rsidRPr="000410B3">
              <w:rPr>
                <w:noProof/>
                <w:webHidden/>
              </w:rPr>
              <w:fldChar w:fldCharType="separate"/>
            </w:r>
            <w:r w:rsidR="005945CB">
              <w:rPr>
                <w:noProof/>
                <w:webHidden/>
              </w:rPr>
              <w:t>170</w:t>
            </w:r>
            <w:r w:rsidRPr="000410B3">
              <w:rPr>
                <w:noProof/>
                <w:webHidden/>
              </w:rPr>
              <w:fldChar w:fldCharType="end"/>
            </w:r>
          </w:hyperlink>
        </w:p>
        <w:p w14:paraId="1308C717" w14:textId="3DB52429"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39" w:history="1">
            <w:r w:rsidRPr="000410B3">
              <w:rPr>
                <w:rStyle w:val="Hipercze"/>
                <w:rFonts w:eastAsia="Calibri"/>
                <w:noProof/>
              </w:rPr>
              <w:t>17.5.</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Kwalifikacja i ocena ryzyka</w:t>
            </w:r>
            <w:r w:rsidRPr="000410B3">
              <w:rPr>
                <w:noProof/>
                <w:webHidden/>
              </w:rPr>
              <w:tab/>
            </w:r>
            <w:r w:rsidRPr="000410B3">
              <w:rPr>
                <w:noProof/>
                <w:webHidden/>
              </w:rPr>
              <w:fldChar w:fldCharType="begin"/>
            </w:r>
            <w:r w:rsidRPr="000410B3">
              <w:rPr>
                <w:noProof/>
                <w:webHidden/>
              </w:rPr>
              <w:instrText xml:space="preserve"> PAGEREF _Toc223935539 \h </w:instrText>
            </w:r>
            <w:r w:rsidRPr="000410B3">
              <w:rPr>
                <w:noProof/>
                <w:webHidden/>
              </w:rPr>
            </w:r>
            <w:r w:rsidRPr="000410B3">
              <w:rPr>
                <w:noProof/>
                <w:webHidden/>
              </w:rPr>
              <w:fldChar w:fldCharType="separate"/>
            </w:r>
            <w:r w:rsidR="005945CB">
              <w:rPr>
                <w:noProof/>
                <w:webHidden/>
              </w:rPr>
              <w:t>171</w:t>
            </w:r>
            <w:r w:rsidRPr="000410B3">
              <w:rPr>
                <w:noProof/>
                <w:webHidden/>
              </w:rPr>
              <w:fldChar w:fldCharType="end"/>
            </w:r>
          </w:hyperlink>
        </w:p>
        <w:p w14:paraId="52CA8609" w14:textId="70A67C83"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40" w:history="1">
            <w:r w:rsidRPr="000410B3">
              <w:rPr>
                <w:rStyle w:val="Hipercze"/>
                <w:rFonts w:eastAsia="Calibri"/>
                <w:noProof/>
              </w:rPr>
              <w:t>17.6.</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Szkolenia i kwalifikacje personelu</w:t>
            </w:r>
            <w:r w:rsidRPr="000410B3">
              <w:rPr>
                <w:noProof/>
                <w:webHidden/>
              </w:rPr>
              <w:tab/>
            </w:r>
            <w:r w:rsidRPr="000410B3">
              <w:rPr>
                <w:noProof/>
                <w:webHidden/>
              </w:rPr>
              <w:fldChar w:fldCharType="begin"/>
            </w:r>
            <w:r w:rsidRPr="000410B3">
              <w:rPr>
                <w:noProof/>
                <w:webHidden/>
              </w:rPr>
              <w:instrText xml:space="preserve"> PAGEREF _Toc223935540 \h </w:instrText>
            </w:r>
            <w:r w:rsidRPr="000410B3">
              <w:rPr>
                <w:noProof/>
                <w:webHidden/>
              </w:rPr>
            </w:r>
            <w:r w:rsidRPr="000410B3">
              <w:rPr>
                <w:noProof/>
                <w:webHidden/>
              </w:rPr>
              <w:fldChar w:fldCharType="separate"/>
            </w:r>
            <w:r w:rsidR="005945CB">
              <w:rPr>
                <w:noProof/>
                <w:webHidden/>
              </w:rPr>
              <w:t>172</w:t>
            </w:r>
            <w:r w:rsidRPr="000410B3">
              <w:rPr>
                <w:noProof/>
                <w:webHidden/>
              </w:rPr>
              <w:fldChar w:fldCharType="end"/>
            </w:r>
          </w:hyperlink>
        </w:p>
        <w:p w14:paraId="3E84E874" w14:textId="31A7F37D"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541" w:history="1">
            <w:r w:rsidRPr="000410B3">
              <w:rPr>
                <w:rStyle w:val="Hipercze"/>
                <w:rFonts w:cstheme="minorHAnsi"/>
              </w:rPr>
              <w:t>18.</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Rekomendacje zmian w kształceniu przeddyplomowym personelu gabinetów stomatologicznych - edukacja z zakresu leczenia pacjentów ze szczególnymi potrzebami</w:t>
            </w:r>
            <w:r w:rsidRPr="000410B3">
              <w:rPr>
                <w:webHidden/>
              </w:rPr>
              <w:tab/>
            </w:r>
            <w:r w:rsidRPr="000410B3">
              <w:rPr>
                <w:webHidden/>
              </w:rPr>
              <w:fldChar w:fldCharType="begin"/>
            </w:r>
            <w:r w:rsidRPr="000410B3">
              <w:rPr>
                <w:webHidden/>
              </w:rPr>
              <w:instrText xml:space="preserve"> PAGEREF _Toc223935541 \h </w:instrText>
            </w:r>
            <w:r w:rsidRPr="000410B3">
              <w:rPr>
                <w:webHidden/>
              </w:rPr>
            </w:r>
            <w:r w:rsidRPr="000410B3">
              <w:rPr>
                <w:webHidden/>
              </w:rPr>
              <w:fldChar w:fldCharType="separate"/>
            </w:r>
            <w:r w:rsidR="005945CB">
              <w:rPr>
                <w:webHidden/>
              </w:rPr>
              <w:t>173</w:t>
            </w:r>
            <w:r w:rsidRPr="000410B3">
              <w:rPr>
                <w:webHidden/>
              </w:rPr>
              <w:fldChar w:fldCharType="end"/>
            </w:r>
          </w:hyperlink>
        </w:p>
        <w:p w14:paraId="0BD6742C" w14:textId="179891E8"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542" w:history="1">
            <w:r w:rsidRPr="000410B3">
              <w:rPr>
                <w:rStyle w:val="Hipercze"/>
                <w:rFonts w:cstheme="minorHAnsi"/>
              </w:rPr>
              <w:t>19.</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Katalog sprzętu zwiększającego dostępność</w:t>
            </w:r>
            <w:r w:rsidRPr="000410B3">
              <w:rPr>
                <w:webHidden/>
              </w:rPr>
              <w:tab/>
            </w:r>
            <w:r w:rsidRPr="000410B3">
              <w:rPr>
                <w:webHidden/>
              </w:rPr>
              <w:fldChar w:fldCharType="begin"/>
            </w:r>
            <w:r w:rsidRPr="000410B3">
              <w:rPr>
                <w:webHidden/>
              </w:rPr>
              <w:instrText xml:space="preserve"> PAGEREF _Toc223935542 \h </w:instrText>
            </w:r>
            <w:r w:rsidRPr="000410B3">
              <w:rPr>
                <w:webHidden/>
              </w:rPr>
            </w:r>
            <w:r w:rsidRPr="000410B3">
              <w:rPr>
                <w:webHidden/>
              </w:rPr>
              <w:fldChar w:fldCharType="separate"/>
            </w:r>
            <w:r w:rsidR="005945CB">
              <w:rPr>
                <w:webHidden/>
              </w:rPr>
              <w:t>175</w:t>
            </w:r>
            <w:r w:rsidRPr="000410B3">
              <w:rPr>
                <w:webHidden/>
              </w:rPr>
              <w:fldChar w:fldCharType="end"/>
            </w:r>
          </w:hyperlink>
        </w:p>
        <w:p w14:paraId="3D338125" w14:textId="6AA75949"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43" w:history="1">
            <w:r w:rsidRPr="000410B3">
              <w:rPr>
                <w:rStyle w:val="Hipercze"/>
                <w:rFonts w:eastAsia="Calibri"/>
                <w:noProof/>
              </w:rPr>
              <w:t>19.1.</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Wykaz niestandardowego wyposażenia gabinetu stomatologicznego</w:t>
            </w:r>
            <w:r w:rsidRPr="000410B3">
              <w:rPr>
                <w:noProof/>
                <w:webHidden/>
              </w:rPr>
              <w:tab/>
            </w:r>
            <w:r w:rsidRPr="000410B3">
              <w:rPr>
                <w:noProof/>
                <w:webHidden/>
              </w:rPr>
              <w:fldChar w:fldCharType="begin"/>
            </w:r>
            <w:r w:rsidRPr="000410B3">
              <w:rPr>
                <w:noProof/>
                <w:webHidden/>
              </w:rPr>
              <w:instrText xml:space="preserve"> PAGEREF _Toc223935543 \h </w:instrText>
            </w:r>
            <w:r w:rsidRPr="000410B3">
              <w:rPr>
                <w:noProof/>
                <w:webHidden/>
              </w:rPr>
            </w:r>
            <w:r w:rsidRPr="000410B3">
              <w:rPr>
                <w:noProof/>
                <w:webHidden/>
              </w:rPr>
              <w:fldChar w:fldCharType="separate"/>
            </w:r>
            <w:r w:rsidR="005945CB">
              <w:rPr>
                <w:noProof/>
                <w:webHidden/>
              </w:rPr>
              <w:t>175</w:t>
            </w:r>
            <w:r w:rsidRPr="000410B3">
              <w:rPr>
                <w:noProof/>
                <w:webHidden/>
              </w:rPr>
              <w:fldChar w:fldCharType="end"/>
            </w:r>
          </w:hyperlink>
        </w:p>
        <w:p w14:paraId="7BEE3504" w14:textId="52B20304"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44" w:history="1">
            <w:r w:rsidRPr="000410B3">
              <w:rPr>
                <w:rStyle w:val="Hipercze"/>
                <w:rFonts w:eastAsia="Calibri"/>
                <w:noProof/>
              </w:rPr>
              <w:t>19.2.</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Wykaz sprzętu – dostępność informacyjno-komunikacyjna</w:t>
            </w:r>
            <w:r w:rsidRPr="000410B3">
              <w:rPr>
                <w:noProof/>
                <w:webHidden/>
              </w:rPr>
              <w:tab/>
            </w:r>
            <w:r w:rsidRPr="000410B3">
              <w:rPr>
                <w:noProof/>
                <w:webHidden/>
              </w:rPr>
              <w:fldChar w:fldCharType="begin"/>
            </w:r>
            <w:r w:rsidRPr="000410B3">
              <w:rPr>
                <w:noProof/>
                <w:webHidden/>
              </w:rPr>
              <w:instrText xml:space="preserve"> PAGEREF _Toc223935544 \h </w:instrText>
            </w:r>
            <w:r w:rsidRPr="000410B3">
              <w:rPr>
                <w:noProof/>
                <w:webHidden/>
              </w:rPr>
            </w:r>
            <w:r w:rsidRPr="000410B3">
              <w:rPr>
                <w:noProof/>
                <w:webHidden/>
              </w:rPr>
              <w:fldChar w:fldCharType="separate"/>
            </w:r>
            <w:r w:rsidR="005945CB">
              <w:rPr>
                <w:noProof/>
                <w:webHidden/>
              </w:rPr>
              <w:t>175</w:t>
            </w:r>
            <w:r w:rsidRPr="000410B3">
              <w:rPr>
                <w:noProof/>
                <w:webHidden/>
              </w:rPr>
              <w:fldChar w:fldCharType="end"/>
            </w:r>
          </w:hyperlink>
        </w:p>
        <w:p w14:paraId="7C74CCB7" w14:textId="7235B7A7"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45" w:history="1">
            <w:r w:rsidRPr="000410B3">
              <w:rPr>
                <w:rStyle w:val="Hipercze"/>
                <w:rFonts w:eastAsia="Calibri"/>
                <w:noProof/>
              </w:rPr>
              <w:t>19.3.</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Wykaz sprzętu – dostępność cyfrowa</w:t>
            </w:r>
            <w:r w:rsidRPr="000410B3">
              <w:rPr>
                <w:noProof/>
                <w:webHidden/>
              </w:rPr>
              <w:tab/>
            </w:r>
            <w:r w:rsidRPr="000410B3">
              <w:rPr>
                <w:noProof/>
                <w:webHidden/>
              </w:rPr>
              <w:fldChar w:fldCharType="begin"/>
            </w:r>
            <w:r w:rsidRPr="000410B3">
              <w:rPr>
                <w:noProof/>
                <w:webHidden/>
              </w:rPr>
              <w:instrText xml:space="preserve"> PAGEREF _Toc223935545 \h </w:instrText>
            </w:r>
            <w:r w:rsidRPr="000410B3">
              <w:rPr>
                <w:noProof/>
                <w:webHidden/>
              </w:rPr>
            </w:r>
            <w:r w:rsidRPr="000410B3">
              <w:rPr>
                <w:noProof/>
                <w:webHidden/>
              </w:rPr>
              <w:fldChar w:fldCharType="separate"/>
            </w:r>
            <w:r w:rsidR="005945CB">
              <w:rPr>
                <w:noProof/>
                <w:webHidden/>
              </w:rPr>
              <w:t>176</w:t>
            </w:r>
            <w:r w:rsidRPr="000410B3">
              <w:rPr>
                <w:noProof/>
                <w:webHidden/>
              </w:rPr>
              <w:fldChar w:fldCharType="end"/>
            </w:r>
          </w:hyperlink>
        </w:p>
        <w:p w14:paraId="27DE88D6" w14:textId="4639BE71"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46" w:history="1">
            <w:r w:rsidRPr="000410B3">
              <w:rPr>
                <w:rStyle w:val="Hipercze"/>
                <w:rFonts w:eastAsia="Calibri"/>
                <w:noProof/>
              </w:rPr>
              <w:t>19.4.</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Wykaz sprzętu – dostępność architektoniczna</w:t>
            </w:r>
            <w:r w:rsidRPr="000410B3">
              <w:rPr>
                <w:noProof/>
                <w:webHidden/>
              </w:rPr>
              <w:tab/>
            </w:r>
            <w:r w:rsidRPr="000410B3">
              <w:rPr>
                <w:noProof/>
                <w:webHidden/>
              </w:rPr>
              <w:fldChar w:fldCharType="begin"/>
            </w:r>
            <w:r w:rsidRPr="000410B3">
              <w:rPr>
                <w:noProof/>
                <w:webHidden/>
              </w:rPr>
              <w:instrText xml:space="preserve"> PAGEREF _Toc223935546 \h </w:instrText>
            </w:r>
            <w:r w:rsidRPr="000410B3">
              <w:rPr>
                <w:noProof/>
                <w:webHidden/>
              </w:rPr>
            </w:r>
            <w:r w:rsidRPr="000410B3">
              <w:rPr>
                <w:noProof/>
                <w:webHidden/>
              </w:rPr>
              <w:fldChar w:fldCharType="separate"/>
            </w:r>
            <w:r w:rsidR="005945CB">
              <w:rPr>
                <w:noProof/>
                <w:webHidden/>
              </w:rPr>
              <w:t>176</w:t>
            </w:r>
            <w:r w:rsidRPr="000410B3">
              <w:rPr>
                <w:noProof/>
                <w:webHidden/>
              </w:rPr>
              <w:fldChar w:fldCharType="end"/>
            </w:r>
          </w:hyperlink>
        </w:p>
        <w:p w14:paraId="1F343311" w14:textId="1FF4FBF9" w:rsidR="008A6721" w:rsidRPr="000410B3" w:rsidRDefault="008A6721">
          <w:pPr>
            <w:pStyle w:val="Spistreci2"/>
            <w:rPr>
              <w:rFonts w:asciiTheme="minorHAnsi" w:eastAsiaTheme="minorEastAsia" w:hAnsiTheme="minorHAnsi" w:cstheme="minorBidi"/>
              <w:noProof/>
              <w:kern w:val="2"/>
              <w:lang w:eastAsia="pl-PL"/>
              <w14:ligatures w14:val="standardContextual"/>
            </w:rPr>
          </w:pPr>
          <w:hyperlink w:anchor="_Toc223935547" w:history="1">
            <w:r w:rsidRPr="000410B3">
              <w:rPr>
                <w:rStyle w:val="Hipercze"/>
                <w:rFonts w:eastAsia="Calibri"/>
                <w:noProof/>
              </w:rPr>
              <w:t>19.5.</w:t>
            </w:r>
            <w:r w:rsidRPr="000410B3">
              <w:rPr>
                <w:rFonts w:asciiTheme="minorHAnsi" w:eastAsiaTheme="minorEastAsia" w:hAnsiTheme="minorHAnsi" w:cstheme="minorBidi"/>
                <w:noProof/>
                <w:kern w:val="2"/>
                <w:lang w:eastAsia="pl-PL"/>
                <w14:ligatures w14:val="standardContextual"/>
              </w:rPr>
              <w:tab/>
            </w:r>
            <w:r w:rsidRPr="000410B3">
              <w:rPr>
                <w:rStyle w:val="Hipercze"/>
                <w:rFonts w:eastAsia="Calibri"/>
                <w:noProof/>
              </w:rPr>
              <w:t>Wykaz sprzętu/środków sensorycznych/wyposażenia cichej strefy</w:t>
            </w:r>
            <w:r w:rsidRPr="000410B3">
              <w:rPr>
                <w:noProof/>
                <w:webHidden/>
              </w:rPr>
              <w:tab/>
            </w:r>
            <w:r w:rsidRPr="000410B3">
              <w:rPr>
                <w:noProof/>
                <w:webHidden/>
              </w:rPr>
              <w:fldChar w:fldCharType="begin"/>
            </w:r>
            <w:r w:rsidRPr="000410B3">
              <w:rPr>
                <w:noProof/>
                <w:webHidden/>
              </w:rPr>
              <w:instrText xml:space="preserve"> PAGEREF _Toc223935547 \h </w:instrText>
            </w:r>
            <w:r w:rsidRPr="000410B3">
              <w:rPr>
                <w:noProof/>
                <w:webHidden/>
              </w:rPr>
            </w:r>
            <w:r w:rsidRPr="000410B3">
              <w:rPr>
                <w:noProof/>
                <w:webHidden/>
              </w:rPr>
              <w:fldChar w:fldCharType="separate"/>
            </w:r>
            <w:r w:rsidR="005945CB">
              <w:rPr>
                <w:noProof/>
                <w:webHidden/>
              </w:rPr>
              <w:t>176</w:t>
            </w:r>
            <w:r w:rsidRPr="000410B3">
              <w:rPr>
                <w:noProof/>
                <w:webHidden/>
              </w:rPr>
              <w:fldChar w:fldCharType="end"/>
            </w:r>
          </w:hyperlink>
        </w:p>
        <w:p w14:paraId="3097C4EE" w14:textId="7F73D2BA"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548" w:history="1">
            <w:r w:rsidRPr="000410B3">
              <w:rPr>
                <w:rStyle w:val="Hipercze"/>
                <w:rFonts w:cstheme="minorHAnsi"/>
              </w:rPr>
              <w:t>20.</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Literatura</w:t>
            </w:r>
            <w:r w:rsidRPr="000410B3">
              <w:rPr>
                <w:webHidden/>
              </w:rPr>
              <w:tab/>
            </w:r>
            <w:r w:rsidRPr="000410B3">
              <w:rPr>
                <w:webHidden/>
              </w:rPr>
              <w:fldChar w:fldCharType="begin"/>
            </w:r>
            <w:r w:rsidRPr="000410B3">
              <w:rPr>
                <w:webHidden/>
              </w:rPr>
              <w:instrText xml:space="preserve"> PAGEREF _Toc223935548 \h </w:instrText>
            </w:r>
            <w:r w:rsidRPr="000410B3">
              <w:rPr>
                <w:webHidden/>
              </w:rPr>
            </w:r>
            <w:r w:rsidRPr="000410B3">
              <w:rPr>
                <w:webHidden/>
              </w:rPr>
              <w:fldChar w:fldCharType="separate"/>
            </w:r>
            <w:r w:rsidR="005945CB">
              <w:rPr>
                <w:webHidden/>
              </w:rPr>
              <w:t>177</w:t>
            </w:r>
            <w:r w:rsidRPr="000410B3">
              <w:rPr>
                <w:webHidden/>
              </w:rPr>
              <w:fldChar w:fldCharType="end"/>
            </w:r>
          </w:hyperlink>
        </w:p>
        <w:p w14:paraId="496AA950" w14:textId="42CA606A" w:rsidR="008A6721" w:rsidRPr="000410B3" w:rsidRDefault="008A6721">
          <w:pPr>
            <w:pStyle w:val="Spistreci1"/>
            <w:rPr>
              <w:rFonts w:asciiTheme="minorHAnsi" w:eastAsiaTheme="minorEastAsia" w:hAnsiTheme="minorHAnsi" w:cstheme="minorBidi"/>
              <w:b w:val="0"/>
              <w:bCs w:val="0"/>
              <w:kern w:val="2"/>
              <w:lang w:eastAsia="pl-PL"/>
              <w14:ligatures w14:val="standardContextual"/>
            </w:rPr>
          </w:pPr>
          <w:hyperlink w:anchor="_Toc223935549" w:history="1">
            <w:r w:rsidRPr="000410B3">
              <w:rPr>
                <w:rStyle w:val="Hipercze"/>
                <w:rFonts w:cstheme="minorHAnsi"/>
              </w:rPr>
              <w:t>21.</w:t>
            </w:r>
            <w:r w:rsidRPr="000410B3">
              <w:rPr>
                <w:rFonts w:asciiTheme="minorHAnsi" w:eastAsiaTheme="minorEastAsia" w:hAnsiTheme="minorHAnsi" w:cstheme="minorBidi"/>
                <w:b w:val="0"/>
                <w:bCs w:val="0"/>
                <w:kern w:val="2"/>
                <w:lang w:eastAsia="pl-PL"/>
                <w14:ligatures w14:val="standardContextual"/>
              </w:rPr>
              <w:tab/>
            </w:r>
            <w:r w:rsidRPr="000410B3">
              <w:rPr>
                <w:rStyle w:val="Hipercze"/>
                <w:rFonts w:cstheme="minorHAnsi"/>
              </w:rPr>
              <w:t>Załączniki do Standardu</w:t>
            </w:r>
            <w:r w:rsidRPr="000410B3">
              <w:rPr>
                <w:webHidden/>
              </w:rPr>
              <w:tab/>
            </w:r>
            <w:r w:rsidRPr="000410B3">
              <w:rPr>
                <w:webHidden/>
              </w:rPr>
              <w:fldChar w:fldCharType="begin"/>
            </w:r>
            <w:r w:rsidRPr="000410B3">
              <w:rPr>
                <w:webHidden/>
              </w:rPr>
              <w:instrText xml:space="preserve"> PAGEREF _Toc223935549 \h </w:instrText>
            </w:r>
            <w:r w:rsidRPr="000410B3">
              <w:rPr>
                <w:webHidden/>
              </w:rPr>
            </w:r>
            <w:r w:rsidRPr="000410B3">
              <w:rPr>
                <w:webHidden/>
              </w:rPr>
              <w:fldChar w:fldCharType="separate"/>
            </w:r>
            <w:r w:rsidR="005945CB">
              <w:rPr>
                <w:webHidden/>
              </w:rPr>
              <w:t>180</w:t>
            </w:r>
            <w:r w:rsidRPr="000410B3">
              <w:rPr>
                <w:webHidden/>
              </w:rPr>
              <w:fldChar w:fldCharType="end"/>
            </w:r>
          </w:hyperlink>
        </w:p>
        <w:p w14:paraId="04DBC69B" w14:textId="1BEE4D83" w:rsidR="009C0606" w:rsidRPr="000410B3" w:rsidRDefault="00A4174B" w:rsidP="008531DF">
          <w:pPr>
            <w:pStyle w:val="Spistreci1"/>
            <w:tabs>
              <w:tab w:val="clear" w:pos="567"/>
              <w:tab w:val="clear" w:pos="9062"/>
              <w:tab w:val="left" w:pos="426"/>
              <w:tab w:val="right" w:leader="dot" w:pos="9214"/>
            </w:tabs>
            <w:rPr>
              <w:rStyle w:val="Hipercze"/>
              <w:rFonts w:asciiTheme="minorHAnsi" w:hAnsiTheme="minorHAnsi" w:cstheme="minorHAnsi"/>
              <w:noProof w:val="0"/>
              <w:color w:val="auto"/>
              <w:kern w:val="2"/>
              <w:lang w:eastAsia="pl-PL"/>
              <w14:ligatures w14:val="standardContextual"/>
            </w:rPr>
          </w:pPr>
          <w:r w:rsidRPr="000410B3">
            <w:rPr>
              <w:rFonts w:asciiTheme="minorHAnsi" w:hAnsiTheme="minorHAnsi" w:cstheme="minorHAnsi"/>
              <w:b w:val="0"/>
              <w:bCs w:val="0"/>
              <w:noProof w:val="0"/>
              <w:sz w:val="36"/>
              <w:szCs w:val="36"/>
              <w:lang w:bidi="en-US"/>
            </w:rPr>
            <w:fldChar w:fldCharType="end"/>
          </w:r>
        </w:p>
      </w:sdtContent>
    </w:sdt>
    <w:p w14:paraId="707AC197" w14:textId="77777777" w:rsidR="00347AAB" w:rsidRPr="000410B3" w:rsidRDefault="00347AAB" w:rsidP="007C2403">
      <w:r w:rsidRPr="000410B3">
        <w:br w:type="page"/>
      </w:r>
    </w:p>
    <w:p w14:paraId="604D6B61" w14:textId="3B20B2DE" w:rsidR="00AD333F" w:rsidRPr="000410B3" w:rsidRDefault="00AD333F" w:rsidP="00B30EF6">
      <w:pPr>
        <w:pStyle w:val="Nagwek2"/>
      </w:pPr>
      <w:bookmarkStart w:id="0" w:name="_Toc223935439"/>
      <w:r w:rsidRPr="000410B3">
        <w:lastRenderedPageBreak/>
        <w:t>Wprowadzenie</w:t>
      </w:r>
      <w:bookmarkEnd w:id="0"/>
    </w:p>
    <w:p w14:paraId="63700EF4" w14:textId="12A44B7F" w:rsidR="0062059F" w:rsidRPr="000410B3" w:rsidRDefault="0062059F" w:rsidP="0081740A">
      <w:pPr>
        <w:rPr>
          <w:rFonts w:eastAsia="Calibri" w:cs="Calibri"/>
        </w:rPr>
      </w:pPr>
      <w:r w:rsidRPr="000410B3">
        <w:rPr>
          <w:rFonts w:asciiTheme="minorHAnsi" w:hAnsiTheme="minorHAnsi" w:cstheme="minorBidi"/>
        </w:rPr>
        <w:t>Zadaniem każdej placówki medycznej, również gabinetu stomatologicznego, jest stworzenie warunków, które umożliwią bezpieczne i samodzielne (lub z osobą wspierającą) dotarcie do</w:t>
      </w:r>
      <w:r w:rsidR="003A57E7">
        <w:rPr>
          <w:rFonts w:asciiTheme="minorHAnsi" w:hAnsiTheme="minorHAnsi" w:cstheme="minorBidi"/>
        </w:rPr>
        <w:t> </w:t>
      </w:r>
      <w:r w:rsidRPr="000410B3">
        <w:rPr>
          <w:rFonts w:asciiTheme="minorHAnsi" w:hAnsiTheme="minorHAnsi" w:cstheme="minorBidi"/>
        </w:rPr>
        <w:t xml:space="preserve">budynku </w:t>
      </w:r>
      <w:r w:rsidR="000C6AF9" w:rsidRPr="000410B3">
        <w:rPr>
          <w:rFonts w:asciiTheme="minorHAnsi" w:hAnsiTheme="minorHAnsi" w:cstheme="minorBidi"/>
        </w:rPr>
        <w:t xml:space="preserve">placówki </w:t>
      </w:r>
      <w:r w:rsidRPr="000410B3">
        <w:rPr>
          <w:rFonts w:asciiTheme="minorHAnsi" w:hAnsiTheme="minorHAnsi" w:cstheme="minorBidi"/>
        </w:rPr>
        <w:t xml:space="preserve">wszystkim pacjentom, niezależnie od ich sprawności, wieku czy stanu zdrowia oraz świadczenie usług medycznych z uwzględnieniem </w:t>
      </w:r>
      <w:r w:rsidR="00D2515E" w:rsidRPr="000410B3">
        <w:rPr>
          <w:rFonts w:asciiTheme="minorHAnsi" w:hAnsiTheme="minorHAnsi" w:cstheme="minorBidi"/>
        </w:rPr>
        <w:t>ich indywidualnych potrzeb.</w:t>
      </w:r>
    </w:p>
    <w:p w14:paraId="15884948" w14:textId="669E83AF" w:rsidR="0016108A" w:rsidRPr="000410B3" w:rsidRDefault="5877AE6D" w:rsidP="0081740A">
      <w:pPr>
        <w:rPr>
          <w:rFonts w:eastAsia="Calibri" w:cs="Calibri"/>
        </w:rPr>
      </w:pPr>
      <w:r w:rsidRPr="000410B3">
        <w:rPr>
          <w:rFonts w:eastAsia="Calibri" w:cs="Calibri"/>
        </w:rPr>
        <w:t xml:space="preserve">Niniejszy Standard został opracowany jako </w:t>
      </w:r>
      <w:r w:rsidRPr="000410B3">
        <w:rPr>
          <w:rFonts w:eastAsia="Calibri" w:cs="Calibri"/>
          <w:b/>
          <w:bCs/>
        </w:rPr>
        <w:t xml:space="preserve">zbiór wytycznych, rekomendacji i dobrych praktyk </w:t>
      </w:r>
      <w:r w:rsidRPr="000410B3">
        <w:rPr>
          <w:rFonts w:eastAsia="Calibri" w:cs="Calibri"/>
        </w:rPr>
        <w:t>służących zwiększaniu dostępności świadczeń stomatologicznych dla pacjentów, w</w:t>
      </w:r>
      <w:r w:rsidR="12D20ED2" w:rsidRPr="000410B3">
        <w:rPr>
          <w:rFonts w:eastAsia="Calibri" w:cs="Calibri"/>
        </w:rPr>
        <w:t> </w:t>
      </w:r>
      <w:r w:rsidRPr="000410B3">
        <w:rPr>
          <w:rFonts w:eastAsia="Calibri" w:cs="Calibri"/>
        </w:rPr>
        <w:t xml:space="preserve">szczególności osób </w:t>
      </w:r>
      <w:r w:rsidR="16A1D210" w:rsidRPr="000410B3">
        <w:rPr>
          <w:rFonts w:eastAsia="Calibri" w:cs="Calibri"/>
        </w:rPr>
        <w:t>z niepełnosprawnościami, osób starszych, osób o ograniczonej mobilności oraz pacjentów ze szczególnymi potrzebami komunikacyjnymi.</w:t>
      </w:r>
      <w:r w:rsidR="25683C30" w:rsidRPr="000410B3">
        <w:rPr>
          <w:rFonts w:eastAsia="Calibri" w:cs="Calibri"/>
        </w:rPr>
        <w:t xml:space="preserve"> A</w:t>
      </w:r>
      <w:r w:rsidR="25683C30" w:rsidRPr="000410B3">
        <w:rPr>
          <w:rFonts w:asciiTheme="minorHAnsi" w:hAnsiTheme="minorHAnsi" w:cstheme="minorBidi"/>
        </w:rPr>
        <w:t xml:space="preserve">dresowany jest </w:t>
      </w:r>
      <w:r w:rsidR="58832CB5" w:rsidRPr="000410B3">
        <w:rPr>
          <w:rFonts w:asciiTheme="minorHAnsi" w:hAnsiTheme="minorHAnsi" w:cstheme="minorBidi"/>
        </w:rPr>
        <w:t>do personelu medycznego i</w:t>
      </w:r>
      <w:r w:rsidR="00D32177">
        <w:rPr>
          <w:rFonts w:asciiTheme="minorHAnsi" w:hAnsiTheme="minorHAnsi" w:cstheme="minorBidi"/>
        </w:rPr>
        <w:t> </w:t>
      </w:r>
      <w:r w:rsidR="58832CB5" w:rsidRPr="000410B3">
        <w:rPr>
          <w:rFonts w:asciiTheme="minorHAnsi" w:hAnsiTheme="minorHAnsi" w:cstheme="minorBidi"/>
        </w:rPr>
        <w:t xml:space="preserve">niemedycznego oraz kadry zarządzającej </w:t>
      </w:r>
      <w:r w:rsidR="00513C97" w:rsidRPr="000410B3">
        <w:rPr>
          <w:rFonts w:asciiTheme="minorHAnsi" w:hAnsiTheme="minorHAnsi" w:cstheme="minorBidi"/>
        </w:rPr>
        <w:t>gabinetami stomatologicznymi</w:t>
      </w:r>
      <w:r w:rsidR="58832CB5" w:rsidRPr="000410B3">
        <w:rPr>
          <w:rFonts w:asciiTheme="minorHAnsi" w:hAnsiTheme="minorHAnsi" w:cstheme="minorBidi"/>
        </w:rPr>
        <w:t>.</w:t>
      </w:r>
    </w:p>
    <w:p w14:paraId="17DD8997" w14:textId="6187175C" w:rsidR="0016108A" w:rsidRPr="000410B3" w:rsidRDefault="25683C30" w:rsidP="00FE3E84">
      <w:pPr>
        <w:rPr>
          <w:rFonts w:asciiTheme="minorHAnsi" w:hAnsiTheme="minorHAnsi" w:cstheme="minorBidi"/>
        </w:rPr>
      </w:pPr>
      <w:r w:rsidRPr="000410B3">
        <w:rPr>
          <w:rFonts w:eastAsia="Calibri" w:cs="Calibri"/>
        </w:rPr>
        <w:t>Dokument nie stanowi podstawy do automatycznego wykluczania gabinetów z rynku świadczeń. Jego celem jest wspieranie gabinetów stomatologicznych</w:t>
      </w:r>
      <w:r w:rsidR="046C8326" w:rsidRPr="000410B3">
        <w:rPr>
          <w:rFonts w:eastAsia="Calibri" w:cs="Calibri"/>
        </w:rPr>
        <w:t xml:space="preserve"> w</w:t>
      </w:r>
      <w:r w:rsidRPr="000410B3">
        <w:rPr>
          <w:rFonts w:eastAsia="Calibri" w:cs="Calibri"/>
        </w:rPr>
        <w:t xml:space="preserve"> </w:t>
      </w:r>
      <w:r w:rsidRPr="000410B3">
        <w:rPr>
          <w:rFonts w:eastAsia="Calibri" w:cs="Calibri"/>
          <w:b/>
          <w:bCs/>
        </w:rPr>
        <w:t>planowaniu i</w:t>
      </w:r>
      <w:r w:rsidR="12D20ED2" w:rsidRPr="000410B3">
        <w:rPr>
          <w:rFonts w:eastAsia="Calibri" w:cs="Calibri"/>
          <w:b/>
          <w:bCs/>
        </w:rPr>
        <w:t> </w:t>
      </w:r>
      <w:r w:rsidR="58832CB5" w:rsidRPr="000410B3">
        <w:rPr>
          <w:rFonts w:eastAsia="Calibri" w:cs="Calibri"/>
          <w:b/>
          <w:bCs/>
        </w:rPr>
        <w:t>w</w:t>
      </w:r>
      <w:r w:rsidR="12D20ED2" w:rsidRPr="000410B3">
        <w:rPr>
          <w:rFonts w:eastAsia="Calibri" w:cs="Calibri"/>
          <w:b/>
          <w:bCs/>
        </w:rPr>
        <w:t> </w:t>
      </w:r>
      <w:r w:rsidR="58832CB5" w:rsidRPr="000410B3">
        <w:rPr>
          <w:rFonts w:eastAsia="Calibri" w:cs="Calibri"/>
          <w:b/>
          <w:bCs/>
        </w:rPr>
        <w:t xml:space="preserve">stopniowym </w:t>
      </w:r>
      <w:r w:rsidRPr="000410B3">
        <w:rPr>
          <w:rFonts w:eastAsia="Calibri" w:cs="Calibri"/>
          <w:b/>
          <w:bCs/>
        </w:rPr>
        <w:t>wdrażaniu usprawnień</w:t>
      </w:r>
      <w:r w:rsidRPr="000410B3">
        <w:rPr>
          <w:rFonts w:eastAsia="Calibri" w:cs="Calibri"/>
        </w:rPr>
        <w:t xml:space="preserve"> zwiększających dostępność usług </w:t>
      </w:r>
      <w:r w:rsidR="58832CB5" w:rsidRPr="000410B3">
        <w:rPr>
          <w:rFonts w:eastAsia="Calibri" w:cs="Calibri"/>
        </w:rPr>
        <w:t>dla osób ze szczególnymi potrzebami</w:t>
      </w:r>
      <w:r w:rsidRPr="000410B3">
        <w:rPr>
          <w:rFonts w:eastAsia="Calibri" w:cs="Calibri"/>
        </w:rPr>
        <w:t>.</w:t>
      </w:r>
    </w:p>
    <w:p w14:paraId="356FB0BC" w14:textId="3B5E4CBB" w:rsidR="499027E3" w:rsidRPr="000410B3" w:rsidRDefault="499027E3" w:rsidP="00FE3E84">
      <w:pPr>
        <w:rPr>
          <w:rFonts w:asciiTheme="minorHAnsi" w:hAnsiTheme="minorHAnsi" w:cstheme="minorBidi"/>
        </w:rPr>
      </w:pPr>
      <w:r w:rsidRPr="000410B3">
        <w:rPr>
          <w:rFonts w:asciiTheme="minorHAnsi" w:hAnsiTheme="minorHAnsi" w:cstheme="minorBidi"/>
        </w:rPr>
        <w:t xml:space="preserve">Na potrzeby niniejszego </w:t>
      </w:r>
      <w:r w:rsidR="00A26B63" w:rsidRPr="000410B3">
        <w:rPr>
          <w:rFonts w:asciiTheme="minorHAnsi" w:hAnsiTheme="minorHAnsi" w:cstheme="minorBidi"/>
        </w:rPr>
        <w:t>S</w:t>
      </w:r>
      <w:r w:rsidRPr="000410B3">
        <w:rPr>
          <w:rFonts w:asciiTheme="minorHAnsi" w:hAnsiTheme="minorHAnsi" w:cstheme="minorBidi"/>
        </w:rPr>
        <w:t>tandardu, osoby ze szczególnymi potrzebami rozumiane są jako:</w:t>
      </w:r>
    </w:p>
    <w:p w14:paraId="18DBF9CF" w14:textId="21CC9088" w:rsidR="00456B44" w:rsidRPr="000410B3" w:rsidRDefault="7FA843AE" w:rsidP="00FE3E84">
      <w:pPr>
        <w:pStyle w:val="Akapitzlist"/>
        <w:numPr>
          <w:ilvl w:val="0"/>
          <w:numId w:val="237"/>
        </w:numPr>
        <w:ind w:left="426" w:hanging="426"/>
        <w:contextualSpacing w:val="0"/>
        <w:rPr>
          <w:rFonts w:asciiTheme="minorHAnsi" w:hAnsiTheme="minorHAnsi" w:cstheme="minorBidi"/>
        </w:rPr>
      </w:pPr>
      <w:r w:rsidRPr="000410B3">
        <w:rPr>
          <w:rFonts w:asciiTheme="minorHAnsi" w:hAnsiTheme="minorHAnsi" w:cstheme="minorBidi"/>
        </w:rPr>
        <w:t>osoby z niepełnosprawnością ruch</w:t>
      </w:r>
      <w:r w:rsidR="00513C97" w:rsidRPr="000410B3">
        <w:rPr>
          <w:rFonts w:asciiTheme="minorHAnsi" w:hAnsiTheme="minorHAnsi" w:cstheme="minorBidi"/>
        </w:rPr>
        <w:t>ową</w:t>
      </w:r>
      <w:r w:rsidRPr="000410B3">
        <w:rPr>
          <w:rFonts w:asciiTheme="minorHAnsi" w:hAnsiTheme="minorHAnsi" w:cstheme="minorBidi"/>
        </w:rPr>
        <w:t xml:space="preserve"> (na przykład poruszające się na wózkach, o kulach i</w:t>
      </w:r>
      <w:r w:rsidR="12D20ED2" w:rsidRPr="000410B3">
        <w:rPr>
          <w:rFonts w:asciiTheme="minorHAnsi" w:hAnsiTheme="minorHAnsi" w:cstheme="minorBidi"/>
        </w:rPr>
        <w:t> </w:t>
      </w:r>
      <w:r w:rsidRPr="000410B3">
        <w:rPr>
          <w:rFonts w:asciiTheme="minorHAnsi" w:hAnsiTheme="minorHAnsi" w:cstheme="minorBidi"/>
        </w:rPr>
        <w:t>balkonikach, osoby z ograniczoną motoryką rąk),</w:t>
      </w:r>
    </w:p>
    <w:p w14:paraId="4A0B480D" w14:textId="77777777" w:rsidR="499027E3" w:rsidRPr="000410B3" w:rsidRDefault="499027E3" w:rsidP="00FE3E84">
      <w:pPr>
        <w:pStyle w:val="Akapitzlist"/>
        <w:numPr>
          <w:ilvl w:val="0"/>
          <w:numId w:val="237"/>
        </w:numPr>
        <w:ind w:left="425" w:hanging="425"/>
        <w:contextualSpacing w:val="0"/>
        <w:rPr>
          <w:rFonts w:asciiTheme="minorHAnsi" w:hAnsiTheme="minorHAnsi" w:cstheme="minorBidi"/>
        </w:rPr>
      </w:pPr>
      <w:r w:rsidRPr="000410B3">
        <w:rPr>
          <w:rFonts w:asciiTheme="minorHAnsi" w:hAnsiTheme="minorHAnsi" w:cstheme="minorBidi"/>
        </w:rPr>
        <w:t>osoby z niepełnosprawnością wzroku (niewidome i słabowidzące),</w:t>
      </w:r>
    </w:p>
    <w:p w14:paraId="2DD7EA00" w14:textId="0C6B1D33" w:rsidR="499027E3" w:rsidRPr="000410B3" w:rsidRDefault="499027E3" w:rsidP="00FE3E84">
      <w:pPr>
        <w:pStyle w:val="Akapitzlist"/>
        <w:numPr>
          <w:ilvl w:val="0"/>
          <w:numId w:val="237"/>
        </w:numPr>
        <w:ind w:left="425" w:hanging="425"/>
        <w:contextualSpacing w:val="0"/>
        <w:rPr>
          <w:rFonts w:asciiTheme="minorHAnsi" w:hAnsiTheme="minorHAnsi" w:cstheme="minorBidi"/>
        </w:rPr>
      </w:pPr>
      <w:r w:rsidRPr="000410B3">
        <w:rPr>
          <w:rFonts w:asciiTheme="minorHAnsi" w:hAnsiTheme="minorHAnsi" w:cstheme="minorBidi"/>
        </w:rPr>
        <w:t>osoby z niepełnosprawnością słuchu (</w:t>
      </w:r>
      <w:r w:rsidR="00513C97" w:rsidRPr="000410B3">
        <w:rPr>
          <w:rFonts w:asciiTheme="minorHAnsi" w:hAnsiTheme="minorHAnsi" w:cstheme="minorBidi"/>
        </w:rPr>
        <w:t>g/G</w:t>
      </w:r>
      <w:r w:rsidR="7FA843AE" w:rsidRPr="000410B3">
        <w:rPr>
          <w:rFonts w:asciiTheme="minorHAnsi" w:hAnsiTheme="minorHAnsi" w:cstheme="minorBidi"/>
        </w:rPr>
        <w:t>łuche</w:t>
      </w:r>
      <w:r w:rsidRPr="000410B3">
        <w:rPr>
          <w:rFonts w:asciiTheme="minorHAnsi" w:hAnsiTheme="minorHAnsi" w:cstheme="minorBidi"/>
        </w:rPr>
        <w:t xml:space="preserve"> i niedosłyszące),</w:t>
      </w:r>
    </w:p>
    <w:p w14:paraId="4F38BC38" w14:textId="77777777" w:rsidR="499027E3" w:rsidRPr="000410B3" w:rsidRDefault="499027E3" w:rsidP="00FE3E84">
      <w:pPr>
        <w:pStyle w:val="Akapitzlist"/>
        <w:numPr>
          <w:ilvl w:val="0"/>
          <w:numId w:val="237"/>
        </w:numPr>
        <w:ind w:left="425" w:hanging="425"/>
        <w:contextualSpacing w:val="0"/>
        <w:rPr>
          <w:rFonts w:asciiTheme="minorHAnsi" w:hAnsiTheme="minorHAnsi" w:cstheme="minorBidi"/>
        </w:rPr>
      </w:pPr>
      <w:r w:rsidRPr="000410B3">
        <w:rPr>
          <w:rFonts w:asciiTheme="minorHAnsi" w:hAnsiTheme="minorHAnsi" w:cstheme="minorBidi"/>
        </w:rPr>
        <w:t xml:space="preserve">osoby głuchoniewidome, </w:t>
      </w:r>
    </w:p>
    <w:p w14:paraId="4E998F5A" w14:textId="77777777" w:rsidR="499027E3" w:rsidRPr="000410B3" w:rsidRDefault="499027E3" w:rsidP="00FE3E84">
      <w:pPr>
        <w:pStyle w:val="Akapitzlist"/>
        <w:numPr>
          <w:ilvl w:val="0"/>
          <w:numId w:val="237"/>
        </w:numPr>
        <w:ind w:left="425" w:hanging="425"/>
        <w:contextualSpacing w:val="0"/>
        <w:rPr>
          <w:rFonts w:asciiTheme="minorHAnsi" w:hAnsiTheme="minorHAnsi" w:cstheme="minorBidi"/>
        </w:rPr>
      </w:pPr>
      <w:r w:rsidRPr="000410B3">
        <w:rPr>
          <w:rFonts w:asciiTheme="minorHAnsi" w:hAnsiTheme="minorHAnsi" w:cstheme="minorBidi"/>
        </w:rPr>
        <w:t>osoby z niepełnosprawnością intelektualną,</w:t>
      </w:r>
    </w:p>
    <w:p w14:paraId="741D55D2" w14:textId="77777777" w:rsidR="499027E3" w:rsidRPr="000410B3" w:rsidRDefault="499027E3" w:rsidP="00FE3E84">
      <w:pPr>
        <w:pStyle w:val="Akapitzlist"/>
        <w:numPr>
          <w:ilvl w:val="0"/>
          <w:numId w:val="237"/>
        </w:numPr>
        <w:ind w:left="425" w:hanging="425"/>
        <w:contextualSpacing w:val="0"/>
        <w:rPr>
          <w:rFonts w:asciiTheme="minorHAnsi" w:hAnsiTheme="minorHAnsi" w:cstheme="minorBidi"/>
        </w:rPr>
      </w:pPr>
      <w:r w:rsidRPr="000410B3">
        <w:rPr>
          <w:rFonts w:asciiTheme="minorHAnsi" w:hAnsiTheme="minorHAnsi" w:cstheme="minorBidi"/>
        </w:rPr>
        <w:t>osoby z doświadczeniem kryzysu psychicznego,</w:t>
      </w:r>
    </w:p>
    <w:p w14:paraId="2472493C" w14:textId="77777777" w:rsidR="499027E3" w:rsidRPr="000410B3" w:rsidRDefault="499027E3" w:rsidP="00FE3E84">
      <w:pPr>
        <w:pStyle w:val="Akapitzlist"/>
        <w:numPr>
          <w:ilvl w:val="0"/>
          <w:numId w:val="237"/>
        </w:numPr>
        <w:ind w:left="425" w:hanging="425"/>
        <w:contextualSpacing w:val="0"/>
        <w:rPr>
          <w:rFonts w:asciiTheme="minorHAnsi" w:hAnsiTheme="minorHAnsi" w:cstheme="minorBidi"/>
        </w:rPr>
      </w:pPr>
      <w:r w:rsidRPr="000410B3">
        <w:rPr>
          <w:rFonts w:asciiTheme="minorHAnsi" w:hAnsiTheme="minorHAnsi" w:cstheme="minorBidi"/>
        </w:rPr>
        <w:t>osoby starsze, z chorobami współistniejącymi/chorobami wieku starczego,</w:t>
      </w:r>
    </w:p>
    <w:p w14:paraId="4F7044A9" w14:textId="77777777" w:rsidR="499027E3" w:rsidRPr="000410B3" w:rsidRDefault="499027E3" w:rsidP="00FE3E84">
      <w:pPr>
        <w:pStyle w:val="Akapitzlist"/>
        <w:numPr>
          <w:ilvl w:val="0"/>
          <w:numId w:val="237"/>
        </w:numPr>
        <w:ind w:left="425" w:hanging="425"/>
        <w:contextualSpacing w:val="0"/>
        <w:rPr>
          <w:rFonts w:asciiTheme="minorHAnsi" w:hAnsiTheme="minorHAnsi" w:cstheme="minorBidi"/>
        </w:rPr>
      </w:pPr>
      <w:r w:rsidRPr="000410B3">
        <w:rPr>
          <w:rFonts w:asciiTheme="minorHAnsi" w:hAnsiTheme="minorHAnsi" w:cstheme="minorBidi"/>
        </w:rPr>
        <w:t>osoby z chorobą otyłościową, z otyłością olbrzymią,</w:t>
      </w:r>
    </w:p>
    <w:p w14:paraId="2106D446" w14:textId="77777777" w:rsidR="499027E3" w:rsidRPr="000410B3" w:rsidRDefault="499027E3" w:rsidP="00FE3E84">
      <w:pPr>
        <w:pStyle w:val="Akapitzlist"/>
        <w:numPr>
          <w:ilvl w:val="0"/>
          <w:numId w:val="237"/>
        </w:numPr>
        <w:ind w:left="425" w:hanging="425"/>
        <w:contextualSpacing w:val="0"/>
        <w:rPr>
          <w:rFonts w:asciiTheme="minorHAnsi" w:hAnsiTheme="minorHAnsi" w:cstheme="minorBidi"/>
        </w:rPr>
      </w:pPr>
      <w:r w:rsidRPr="000410B3">
        <w:rPr>
          <w:rFonts w:asciiTheme="minorHAnsi" w:hAnsiTheme="minorHAnsi" w:cstheme="minorBidi"/>
        </w:rPr>
        <w:t>kobiety w ciąży,</w:t>
      </w:r>
    </w:p>
    <w:p w14:paraId="1E0A42D8" w14:textId="77777777" w:rsidR="499027E3" w:rsidRPr="000410B3" w:rsidRDefault="499027E3" w:rsidP="00FE3E84">
      <w:pPr>
        <w:pStyle w:val="Akapitzlist"/>
        <w:numPr>
          <w:ilvl w:val="0"/>
          <w:numId w:val="237"/>
        </w:numPr>
        <w:ind w:left="425" w:hanging="425"/>
        <w:contextualSpacing w:val="0"/>
        <w:rPr>
          <w:rFonts w:asciiTheme="minorHAnsi" w:hAnsiTheme="minorHAnsi" w:cstheme="minorBidi"/>
        </w:rPr>
      </w:pPr>
      <w:r w:rsidRPr="000410B3">
        <w:rPr>
          <w:rFonts w:asciiTheme="minorHAnsi" w:hAnsiTheme="minorHAnsi" w:cstheme="minorBidi"/>
        </w:rPr>
        <w:t>osoby z małymi dziećmi, w tym z wózkami dziecięcymi,</w:t>
      </w:r>
    </w:p>
    <w:p w14:paraId="0AB321E7" w14:textId="77777777" w:rsidR="499027E3" w:rsidRPr="000410B3" w:rsidRDefault="499027E3" w:rsidP="00FE3E84">
      <w:pPr>
        <w:pStyle w:val="Akapitzlist"/>
        <w:numPr>
          <w:ilvl w:val="0"/>
          <w:numId w:val="237"/>
        </w:numPr>
        <w:ind w:left="425" w:hanging="425"/>
        <w:contextualSpacing w:val="0"/>
        <w:rPr>
          <w:rFonts w:asciiTheme="minorHAnsi" w:hAnsiTheme="minorHAnsi" w:cstheme="minorBidi"/>
        </w:rPr>
      </w:pPr>
      <w:r w:rsidRPr="000410B3">
        <w:rPr>
          <w:rFonts w:asciiTheme="minorHAnsi" w:hAnsiTheme="minorHAnsi" w:cstheme="minorBidi"/>
        </w:rPr>
        <w:t>osoby mające trudności w komunikowaniu się z otoczeniem (także z rozumieniem języka pisanego albo mówionego),</w:t>
      </w:r>
    </w:p>
    <w:p w14:paraId="168640EA" w14:textId="4D5B4E6A" w:rsidR="00456B44" w:rsidRPr="000410B3" w:rsidRDefault="00456B44" w:rsidP="00FE3E84">
      <w:pPr>
        <w:pStyle w:val="Akapitzlist"/>
        <w:numPr>
          <w:ilvl w:val="0"/>
          <w:numId w:val="237"/>
        </w:numPr>
        <w:ind w:left="425" w:hanging="425"/>
        <w:contextualSpacing w:val="0"/>
        <w:rPr>
          <w:rFonts w:asciiTheme="minorHAnsi" w:hAnsiTheme="minorHAnsi" w:cstheme="minorBidi"/>
        </w:rPr>
      </w:pPr>
      <w:r w:rsidRPr="000410B3">
        <w:rPr>
          <w:rFonts w:asciiTheme="minorHAnsi" w:hAnsiTheme="minorHAnsi" w:cstheme="minorBidi"/>
        </w:rPr>
        <w:t>osoby z ciężkim lub nieporęcznym bagażem,</w:t>
      </w:r>
    </w:p>
    <w:p w14:paraId="15284EB2" w14:textId="3D08D2A8" w:rsidR="00456B44" w:rsidRPr="000410B3" w:rsidRDefault="00456B44" w:rsidP="00FE3E84">
      <w:pPr>
        <w:pStyle w:val="Akapitzlist"/>
        <w:numPr>
          <w:ilvl w:val="0"/>
          <w:numId w:val="237"/>
        </w:numPr>
        <w:ind w:left="425" w:hanging="425"/>
        <w:contextualSpacing w:val="0"/>
        <w:rPr>
          <w:rFonts w:asciiTheme="minorHAnsi" w:hAnsiTheme="minorHAnsi" w:cstheme="minorBidi"/>
        </w:rPr>
      </w:pPr>
      <w:r w:rsidRPr="000410B3">
        <w:rPr>
          <w:rFonts w:asciiTheme="minorHAnsi" w:hAnsiTheme="minorHAnsi" w:cstheme="minorBidi"/>
        </w:rPr>
        <w:t>osoby niskorosłe,</w:t>
      </w:r>
    </w:p>
    <w:p w14:paraId="0B489557" w14:textId="19BB1526" w:rsidR="009E0113" w:rsidRPr="000410B3" w:rsidRDefault="499027E3" w:rsidP="007C2403">
      <w:pPr>
        <w:pStyle w:val="Akapitzlist"/>
        <w:numPr>
          <w:ilvl w:val="0"/>
          <w:numId w:val="237"/>
        </w:numPr>
        <w:ind w:left="426" w:hanging="426"/>
        <w:contextualSpacing w:val="0"/>
        <w:rPr>
          <w:rFonts w:asciiTheme="minorHAnsi" w:hAnsiTheme="minorHAnsi" w:cstheme="minorBidi"/>
        </w:rPr>
      </w:pPr>
      <w:r w:rsidRPr="000410B3">
        <w:rPr>
          <w:rFonts w:asciiTheme="minorHAnsi" w:hAnsiTheme="minorHAnsi" w:cstheme="minorBidi"/>
        </w:rPr>
        <w:t>inne osoby ze szczególnymi potrzebami.</w:t>
      </w:r>
      <w:r w:rsidR="009E0113" w:rsidRPr="000410B3">
        <w:rPr>
          <w:rFonts w:asciiTheme="minorHAnsi" w:hAnsiTheme="minorHAnsi" w:cstheme="minorHAnsi"/>
        </w:rPr>
        <w:br w:type="page"/>
      </w:r>
    </w:p>
    <w:p w14:paraId="61B7A3C7" w14:textId="52EA8DA3" w:rsidR="000B2D69" w:rsidRPr="000410B3" w:rsidRDefault="1D3445A9" w:rsidP="0081740A">
      <w:pPr>
        <w:rPr>
          <w:rFonts w:asciiTheme="minorHAnsi" w:hAnsiTheme="minorHAnsi" w:cstheme="minorHAnsi"/>
        </w:rPr>
      </w:pPr>
      <w:r w:rsidRPr="000410B3">
        <w:rPr>
          <w:rFonts w:asciiTheme="minorHAnsi" w:hAnsiTheme="minorHAnsi" w:cstheme="minorHAnsi"/>
        </w:rPr>
        <w:lastRenderedPageBreak/>
        <w:t>S</w:t>
      </w:r>
      <w:r w:rsidR="241902EE" w:rsidRPr="000410B3">
        <w:rPr>
          <w:rFonts w:asciiTheme="minorHAnsi" w:hAnsiTheme="minorHAnsi" w:cstheme="minorHAnsi"/>
        </w:rPr>
        <w:t xml:space="preserve">tandard </w:t>
      </w:r>
      <w:r w:rsidR="4B5E34EB" w:rsidRPr="000410B3">
        <w:rPr>
          <w:rFonts w:asciiTheme="minorHAnsi" w:hAnsiTheme="minorHAnsi" w:cstheme="minorHAnsi"/>
        </w:rPr>
        <w:t>opracowan</w:t>
      </w:r>
      <w:r w:rsidR="59DC778C" w:rsidRPr="000410B3">
        <w:rPr>
          <w:rFonts w:asciiTheme="minorHAnsi" w:hAnsiTheme="minorHAnsi" w:cstheme="minorHAnsi"/>
        </w:rPr>
        <w:t>o</w:t>
      </w:r>
      <w:r w:rsidR="4B5E34EB" w:rsidRPr="000410B3">
        <w:rPr>
          <w:rFonts w:asciiTheme="minorHAnsi" w:hAnsiTheme="minorHAnsi" w:cstheme="minorHAnsi"/>
        </w:rPr>
        <w:t xml:space="preserve"> </w:t>
      </w:r>
      <w:r w:rsidR="7468ABB8" w:rsidRPr="000410B3">
        <w:rPr>
          <w:rFonts w:asciiTheme="minorHAnsi" w:hAnsiTheme="minorHAnsi" w:cstheme="minorHAnsi"/>
        </w:rPr>
        <w:t>w ramach projektu „Dostępna stomatologia</w:t>
      </w:r>
      <w:r w:rsidR="53D85B64" w:rsidRPr="000410B3">
        <w:rPr>
          <w:rFonts w:asciiTheme="minorHAnsi" w:hAnsiTheme="minorHAnsi" w:cstheme="minorHAnsi"/>
        </w:rPr>
        <w:t>”</w:t>
      </w:r>
      <w:r w:rsidR="412B19EF" w:rsidRPr="000410B3">
        <w:rPr>
          <w:rFonts w:asciiTheme="minorHAnsi" w:hAnsiTheme="minorHAnsi" w:cstheme="minorHAnsi"/>
        </w:rPr>
        <w:t>,</w:t>
      </w:r>
      <w:r w:rsidR="27F30829" w:rsidRPr="000410B3">
        <w:rPr>
          <w:rFonts w:asciiTheme="minorHAnsi" w:hAnsiTheme="minorHAnsi" w:cstheme="minorHAnsi"/>
        </w:rPr>
        <w:t xml:space="preserve"> </w:t>
      </w:r>
      <w:r w:rsidR="688B74F9" w:rsidRPr="000410B3">
        <w:rPr>
          <w:rFonts w:asciiTheme="minorHAnsi" w:hAnsiTheme="minorHAnsi" w:cstheme="minorHAnsi"/>
        </w:rPr>
        <w:t>z</w:t>
      </w:r>
      <w:r w:rsidR="710AC55A" w:rsidRPr="000410B3">
        <w:rPr>
          <w:rFonts w:asciiTheme="minorHAnsi" w:hAnsiTheme="minorHAnsi" w:cstheme="minorHAnsi"/>
        </w:rPr>
        <w:t>realizowan</w:t>
      </w:r>
      <w:r w:rsidR="688B74F9" w:rsidRPr="000410B3">
        <w:rPr>
          <w:rFonts w:asciiTheme="minorHAnsi" w:hAnsiTheme="minorHAnsi" w:cstheme="minorHAnsi"/>
        </w:rPr>
        <w:t>ego</w:t>
      </w:r>
      <w:r w:rsidR="710AC55A" w:rsidRPr="000410B3">
        <w:rPr>
          <w:rFonts w:asciiTheme="minorHAnsi" w:hAnsiTheme="minorHAnsi" w:cstheme="minorHAnsi"/>
        </w:rPr>
        <w:t xml:space="preserve"> </w:t>
      </w:r>
      <w:r w:rsidR="69AB879C" w:rsidRPr="000410B3">
        <w:rPr>
          <w:rFonts w:asciiTheme="minorHAnsi" w:hAnsiTheme="minorHAnsi" w:cstheme="minorHAnsi"/>
        </w:rPr>
        <w:t>w</w:t>
      </w:r>
      <w:r w:rsidR="009C2AAA" w:rsidRPr="000410B3">
        <w:rPr>
          <w:rFonts w:asciiTheme="minorHAnsi" w:hAnsiTheme="minorHAnsi" w:cstheme="minorHAnsi"/>
        </w:rPr>
        <w:t> </w:t>
      </w:r>
      <w:r w:rsidR="69AB879C" w:rsidRPr="000410B3">
        <w:rPr>
          <w:rFonts w:asciiTheme="minorHAnsi" w:hAnsiTheme="minorHAnsi" w:cstheme="minorHAnsi"/>
        </w:rPr>
        <w:t>ramach priorytetu 03 Dostępność i usługi dla osób z</w:t>
      </w:r>
      <w:r w:rsidR="49F56AE8" w:rsidRPr="000410B3">
        <w:rPr>
          <w:rFonts w:asciiTheme="minorHAnsi" w:hAnsiTheme="minorHAnsi" w:cstheme="minorHAnsi"/>
        </w:rPr>
        <w:t> </w:t>
      </w:r>
      <w:r w:rsidR="69AB879C" w:rsidRPr="000410B3">
        <w:rPr>
          <w:rFonts w:asciiTheme="minorHAnsi" w:hAnsiTheme="minorHAnsi" w:cstheme="minorHAnsi"/>
        </w:rPr>
        <w:t>niepełnosprawnościami, działani</w:t>
      </w:r>
      <w:r w:rsidR="00623E9D" w:rsidRPr="000410B3">
        <w:rPr>
          <w:rFonts w:asciiTheme="minorHAnsi" w:hAnsiTheme="minorHAnsi" w:cstheme="minorHAnsi"/>
        </w:rPr>
        <w:t>a</w:t>
      </w:r>
      <w:r w:rsidR="69AB879C" w:rsidRPr="000410B3">
        <w:rPr>
          <w:rFonts w:asciiTheme="minorHAnsi" w:hAnsiTheme="minorHAnsi" w:cstheme="minorHAnsi"/>
        </w:rPr>
        <w:t xml:space="preserve"> 03.03 Systemowa poprawa dostępności, Programu Fundusze Europejskie dla Rozwoju Społecznego 2021-2027</w:t>
      </w:r>
      <w:r w:rsidR="74FF53A3" w:rsidRPr="000410B3">
        <w:rPr>
          <w:rFonts w:asciiTheme="minorHAnsi" w:hAnsiTheme="minorHAnsi" w:cstheme="minorHAnsi"/>
        </w:rPr>
        <w:t xml:space="preserve">. </w:t>
      </w:r>
      <w:r w:rsidR="3824ED52" w:rsidRPr="000410B3">
        <w:rPr>
          <w:rFonts w:asciiTheme="minorHAnsi" w:hAnsiTheme="minorHAnsi" w:cstheme="minorHAnsi"/>
        </w:rPr>
        <w:t xml:space="preserve">Dokument został przygotowany </w:t>
      </w:r>
      <w:r w:rsidR="1F569780" w:rsidRPr="000410B3">
        <w:rPr>
          <w:rFonts w:asciiTheme="minorHAnsi" w:hAnsiTheme="minorHAnsi" w:cstheme="minorHAnsi"/>
        </w:rPr>
        <w:t xml:space="preserve">przez </w:t>
      </w:r>
      <w:r w:rsidR="54DCF9D1" w:rsidRPr="000410B3">
        <w:rPr>
          <w:rFonts w:asciiTheme="minorHAnsi" w:hAnsiTheme="minorHAnsi" w:cstheme="minorHAnsi"/>
        </w:rPr>
        <w:t>Państwowy Fundusz Rehabilitacji Osób Niepełnosprawnych (Lider) w</w:t>
      </w:r>
      <w:r w:rsidR="5354D489" w:rsidRPr="000410B3">
        <w:rPr>
          <w:rFonts w:asciiTheme="minorHAnsi" w:hAnsiTheme="minorHAnsi" w:cstheme="minorHAnsi"/>
        </w:rPr>
        <w:t> </w:t>
      </w:r>
      <w:r w:rsidR="54DCF9D1" w:rsidRPr="000410B3">
        <w:rPr>
          <w:rFonts w:asciiTheme="minorHAnsi" w:hAnsiTheme="minorHAnsi" w:cstheme="minorHAnsi"/>
        </w:rPr>
        <w:t>partnerstwie z</w:t>
      </w:r>
      <w:r w:rsidR="1F569780" w:rsidRPr="000410B3">
        <w:rPr>
          <w:rFonts w:asciiTheme="minorHAnsi" w:hAnsiTheme="minorHAnsi" w:cstheme="minorHAnsi"/>
        </w:rPr>
        <w:t xml:space="preserve"> </w:t>
      </w:r>
      <w:r w:rsidR="54DCF9D1" w:rsidRPr="000410B3">
        <w:rPr>
          <w:rFonts w:asciiTheme="minorHAnsi" w:hAnsiTheme="minorHAnsi" w:cstheme="minorHAnsi"/>
        </w:rPr>
        <w:t>Polskim Towarzystwem Stomatologicznym (PTS)</w:t>
      </w:r>
      <w:r w:rsidR="1F569780" w:rsidRPr="000410B3">
        <w:rPr>
          <w:rFonts w:asciiTheme="minorHAnsi" w:hAnsiTheme="minorHAnsi" w:cstheme="minorHAnsi"/>
        </w:rPr>
        <w:t xml:space="preserve"> oraz </w:t>
      </w:r>
      <w:r w:rsidR="0961A129" w:rsidRPr="000410B3">
        <w:rPr>
          <w:rFonts w:asciiTheme="minorHAnsi" w:hAnsiTheme="minorHAnsi" w:cstheme="minorHAnsi"/>
        </w:rPr>
        <w:t>F</w:t>
      </w:r>
      <w:r w:rsidR="20901944" w:rsidRPr="000410B3">
        <w:rPr>
          <w:rFonts w:asciiTheme="minorHAnsi" w:hAnsiTheme="minorHAnsi" w:cstheme="minorHAnsi"/>
        </w:rPr>
        <w:t xml:space="preserve">undacją </w:t>
      </w:r>
      <w:r w:rsidR="54DCF9D1" w:rsidRPr="000410B3">
        <w:rPr>
          <w:rFonts w:asciiTheme="minorHAnsi" w:hAnsiTheme="minorHAnsi" w:cstheme="minorHAnsi"/>
        </w:rPr>
        <w:t>AVALON</w:t>
      </w:r>
      <w:r w:rsidR="00623E9D" w:rsidRPr="000410B3">
        <w:rPr>
          <w:rFonts w:asciiTheme="minorHAnsi" w:hAnsiTheme="minorHAnsi" w:cstheme="minorHAnsi"/>
        </w:rPr>
        <w:t xml:space="preserve"> – bezpośrednia pomoc niepełnosprawnym</w:t>
      </w:r>
      <w:r w:rsidR="187B4834" w:rsidRPr="000410B3">
        <w:rPr>
          <w:rFonts w:asciiTheme="minorHAnsi" w:hAnsiTheme="minorHAnsi" w:cstheme="minorHAnsi"/>
        </w:rPr>
        <w:t>.</w:t>
      </w:r>
    </w:p>
    <w:p w14:paraId="05CA26E1" w14:textId="1C496ACD" w:rsidR="00C57893" w:rsidRPr="000410B3" w:rsidRDefault="00ED23B3" w:rsidP="0081740A">
      <w:pPr>
        <w:rPr>
          <w:rFonts w:asciiTheme="minorHAnsi" w:hAnsiTheme="minorHAnsi" w:cstheme="minorBidi"/>
        </w:rPr>
      </w:pPr>
      <w:r w:rsidRPr="000410B3">
        <w:rPr>
          <w:rFonts w:asciiTheme="minorHAnsi" w:hAnsiTheme="minorHAnsi" w:cstheme="minorBidi"/>
        </w:rPr>
        <w:t xml:space="preserve">Standard </w:t>
      </w:r>
      <w:r w:rsidR="002069D0" w:rsidRPr="000410B3">
        <w:rPr>
          <w:rFonts w:asciiTheme="minorHAnsi" w:hAnsiTheme="minorHAnsi" w:cstheme="minorBidi"/>
        </w:rPr>
        <w:t xml:space="preserve">został napisany </w:t>
      </w:r>
      <w:r w:rsidR="006078DA" w:rsidRPr="000410B3">
        <w:rPr>
          <w:rFonts w:asciiTheme="minorHAnsi" w:hAnsiTheme="minorHAnsi" w:cstheme="minorBidi"/>
        </w:rPr>
        <w:t>w uję</w:t>
      </w:r>
      <w:r w:rsidR="00155B33" w:rsidRPr="000410B3">
        <w:rPr>
          <w:rFonts w:asciiTheme="minorHAnsi" w:hAnsiTheme="minorHAnsi" w:cstheme="minorBidi"/>
        </w:rPr>
        <w:t>c</w:t>
      </w:r>
      <w:r w:rsidR="006078DA" w:rsidRPr="000410B3">
        <w:rPr>
          <w:rFonts w:asciiTheme="minorHAnsi" w:hAnsiTheme="minorHAnsi" w:cstheme="minorBidi"/>
        </w:rPr>
        <w:t>iu funkcjona</w:t>
      </w:r>
      <w:r w:rsidR="00F5131E" w:rsidRPr="000410B3">
        <w:rPr>
          <w:rFonts w:asciiTheme="minorHAnsi" w:hAnsiTheme="minorHAnsi" w:cstheme="minorBidi"/>
        </w:rPr>
        <w:t>l</w:t>
      </w:r>
      <w:r w:rsidR="006078DA" w:rsidRPr="000410B3">
        <w:rPr>
          <w:rFonts w:asciiTheme="minorHAnsi" w:hAnsiTheme="minorHAnsi" w:cstheme="minorBidi"/>
        </w:rPr>
        <w:t xml:space="preserve">nym </w:t>
      </w:r>
      <w:r w:rsidR="00623E9D" w:rsidRPr="000410B3">
        <w:rPr>
          <w:rFonts w:asciiTheme="minorHAnsi" w:hAnsiTheme="minorHAnsi" w:cstheme="minorBidi"/>
        </w:rPr>
        <w:t>–</w:t>
      </w:r>
      <w:r w:rsidR="006078DA" w:rsidRPr="000410B3">
        <w:rPr>
          <w:rFonts w:asciiTheme="minorHAnsi" w:hAnsiTheme="minorHAnsi" w:cstheme="minorBidi"/>
        </w:rPr>
        <w:t xml:space="preserve"> </w:t>
      </w:r>
      <w:r w:rsidR="00C57893" w:rsidRPr="000410B3">
        <w:rPr>
          <w:rFonts w:asciiTheme="minorHAnsi" w:hAnsiTheme="minorHAnsi" w:cstheme="minorBidi"/>
        </w:rPr>
        <w:t xml:space="preserve">odzwierciedla ścieżkę pacjenta podczas wizyty </w:t>
      </w:r>
      <w:r w:rsidR="0048313A" w:rsidRPr="000410B3">
        <w:rPr>
          <w:rFonts w:asciiTheme="minorHAnsi" w:hAnsiTheme="minorHAnsi" w:cstheme="minorBidi"/>
        </w:rPr>
        <w:t>w placówce stomatologicznej</w:t>
      </w:r>
      <w:r w:rsidR="00155B33" w:rsidRPr="000410B3">
        <w:rPr>
          <w:rFonts w:asciiTheme="minorHAnsi" w:hAnsiTheme="minorHAnsi" w:cstheme="minorBidi"/>
        </w:rPr>
        <w:t>.</w:t>
      </w:r>
      <w:r w:rsidR="007F2AEC" w:rsidRPr="000410B3">
        <w:rPr>
          <w:rFonts w:asciiTheme="minorHAnsi" w:hAnsiTheme="minorHAnsi" w:cstheme="minorBidi"/>
        </w:rPr>
        <w:t xml:space="preserve"> </w:t>
      </w:r>
      <w:bookmarkStart w:id="1" w:name="_Hlk219977916"/>
      <w:r w:rsidR="007F2AEC" w:rsidRPr="000410B3">
        <w:rPr>
          <w:rFonts w:asciiTheme="minorHAnsi" w:hAnsiTheme="minorHAnsi" w:cstheme="minorBidi"/>
        </w:rPr>
        <w:t>Zagadnienia dotyczące zapewnienia dostępności w </w:t>
      </w:r>
      <w:r w:rsidR="001B5BBA" w:rsidRPr="000410B3">
        <w:rPr>
          <w:rFonts w:asciiTheme="minorHAnsi" w:hAnsiTheme="minorHAnsi" w:cstheme="minorBidi"/>
        </w:rPr>
        <w:t xml:space="preserve">odniesieniu do </w:t>
      </w:r>
      <w:r w:rsidR="007F2AEC" w:rsidRPr="000410B3">
        <w:rPr>
          <w:rFonts w:asciiTheme="minorHAnsi" w:hAnsiTheme="minorHAnsi" w:cstheme="minorBidi"/>
        </w:rPr>
        <w:t xml:space="preserve">poszczególnych przestrzeni placówki zostały opisane w sposób kompleksowy, bez konieczności poszukiwania informacji w innych rozdziałach </w:t>
      </w:r>
      <w:r w:rsidR="00A26B63" w:rsidRPr="000410B3">
        <w:rPr>
          <w:rFonts w:asciiTheme="minorHAnsi" w:hAnsiTheme="minorHAnsi" w:cstheme="minorBidi"/>
        </w:rPr>
        <w:t>S</w:t>
      </w:r>
      <w:r w:rsidR="007F2AEC" w:rsidRPr="000410B3">
        <w:rPr>
          <w:rFonts w:asciiTheme="minorHAnsi" w:hAnsiTheme="minorHAnsi" w:cstheme="minorBidi"/>
        </w:rPr>
        <w:t>tandardu –powt</w:t>
      </w:r>
      <w:r w:rsidR="003772BC" w:rsidRPr="000410B3">
        <w:rPr>
          <w:rFonts w:asciiTheme="minorHAnsi" w:hAnsiTheme="minorHAnsi" w:cstheme="minorBidi"/>
        </w:rPr>
        <w:t>órzenie treści w</w:t>
      </w:r>
      <w:r w:rsidR="00D32177">
        <w:rPr>
          <w:rFonts w:asciiTheme="minorHAnsi" w:hAnsiTheme="minorHAnsi" w:cstheme="minorBidi"/>
        </w:rPr>
        <w:t> </w:t>
      </w:r>
      <w:r w:rsidR="003772BC" w:rsidRPr="000410B3">
        <w:rPr>
          <w:rFonts w:asciiTheme="minorHAnsi" w:hAnsiTheme="minorHAnsi" w:cstheme="minorBidi"/>
        </w:rPr>
        <w:t xml:space="preserve">niektórych częściach dokumentu </w:t>
      </w:r>
      <w:r w:rsidR="007F2AEC" w:rsidRPr="000410B3">
        <w:rPr>
          <w:rFonts w:asciiTheme="minorHAnsi" w:hAnsiTheme="minorHAnsi" w:cstheme="minorBidi"/>
        </w:rPr>
        <w:t>jest zabiegiem celowym.</w:t>
      </w:r>
      <w:bookmarkEnd w:id="1"/>
    </w:p>
    <w:p w14:paraId="199F1DB4" w14:textId="06DC88DE" w:rsidR="00942627" w:rsidRPr="000410B3" w:rsidRDefault="00A0201F" w:rsidP="0081740A">
      <w:pPr>
        <w:rPr>
          <w:rFonts w:asciiTheme="minorHAnsi" w:hAnsiTheme="minorHAnsi" w:cstheme="minorHAnsi"/>
        </w:rPr>
      </w:pPr>
      <w:r w:rsidRPr="000410B3">
        <w:rPr>
          <w:rFonts w:asciiTheme="minorHAnsi" w:hAnsiTheme="minorHAnsi" w:cstheme="minorHAnsi"/>
        </w:rPr>
        <w:t xml:space="preserve">Standard uwzględnia </w:t>
      </w:r>
      <w:r w:rsidR="00264FEA" w:rsidRPr="000410B3">
        <w:rPr>
          <w:rFonts w:asciiTheme="minorHAnsi" w:hAnsiTheme="minorHAnsi" w:cstheme="minorHAnsi"/>
        </w:rPr>
        <w:t>zagadnienia z zakresu</w:t>
      </w:r>
      <w:r w:rsidR="00E13702" w:rsidRPr="000410B3">
        <w:rPr>
          <w:rFonts w:asciiTheme="minorHAnsi" w:hAnsiTheme="minorHAnsi" w:cstheme="minorHAnsi"/>
        </w:rPr>
        <w:t xml:space="preserve"> dostępności</w:t>
      </w:r>
      <w:r w:rsidR="00264FEA" w:rsidRPr="000410B3">
        <w:rPr>
          <w:rFonts w:asciiTheme="minorHAnsi" w:hAnsiTheme="minorHAnsi" w:cstheme="minorHAnsi"/>
        </w:rPr>
        <w:t>:</w:t>
      </w:r>
    </w:p>
    <w:p w14:paraId="01F3F309" w14:textId="16C60E71" w:rsidR="008347B9" w:rsidRPr="000410B3" w:rsidRDefault="008347B9" w:rsidP="0081740A">
      <w:pPr>
        <w:pStyle w:val="Akapitzlist"/>
        <w:numPr>
          <w:ilvl w:val="0"/>
          <w:numId w:val="238"/>
        </w:numPr>
        <w:ind w:left="426" w:hanging="426"/>
        <w:contextualSpacing w:val="0"/>
        <w:rPr>
          <w:rFonts w:asciiTheme="minorHAnsi" w:hAnsiTheme="minorHAnsi" w:cstheme="minorHAnsi"/>
        </w:rPr>
      </w:pPr>
      <w:r w:rsidRPr="000410B3">
        <w:rPr>
          <w:rFonts w:asciiTheme="minorHAnsi" w:hAnsiTheme="minorHAnsi" w:cstheme="minorHAnsi"/>
        </w:rPr>
        <w:t>architektoniczn</w:t>
      </w:r>
      <w:r w:rsidR="005C5F63" w:rsidRPr="000410B3">
        <w:rPr>
          <w:rFonts w:asciiTheme="minorHAnsi" w:hAnsiTheme="minorHAnsi" w:cstheme="minorHAnsi"/>
        </w:rPr>
        <w:t>ej</w:t>
      </w:r>
      <w:r w:rsidR="006D772F" w:rsidRPr="000410B3">
        <w:rPr>
          <w:rFonts w:asciiTheme="minorHAnsi" w:hAnsiTheme="minorHAnsi" w:cstheme="minorHAnsi"/>
        </w:rPr>
        <w:t xml:space="preserve"> </w:t>
      </w:r>
      <w:r w:rsidR="00DF3271" w:rsidRPr="000410B3">
        <w:rPr>
          <w:rFonts w:asciiTheme="minorHAnsi" w:hAnsiTheme="minorHAnsi" w:cstheme="minorHAnsi"/>
        </w:rPr>
        <w:t>(A)</w:t>
      </w:r>
      <w:r w:rsidRPr="000410B3">
        <w:rPr>
          <w:rFonts w:asciiTheme="minorHAnsi" w:hAnsiTheme="minorHAnsi" w:cstheme="minorHAnsi"/>
        </w:rPr>
        <w:t>,</w:t>
      </w:r>
    </w:p>
    <w:p w14:paraId="06BF5699" w14:textId="3D315E11" w:rsidR="008347B9" w:rsidRPr="000410B3" w:rsidRDefault="35E8C546" w:rsidP="0081740A">
      <w:pPr>
        <w:pStyle w:val="Akapitzlist"/>
        <w:numPr>
          <w:ilvl w:val="0"/>
          <w:numId w:val="4"/>
        </w:numPr>
        <w:ind w:left="426" w:hanging="426"/>
        <w:contextualSpacing w:val="0"/>
        <w:rPr>
          <w:rFonts w:asciiTheme="minorHAnsi" w:hAnsiTheme="minorHAnsi" w:cstheme="minorBidi"/>
        </w:rPr>
      </w:pPr>
      <w:r w:rsidRPr="000410B3">
        <w:rPr>
          <w:rFonts w:asciiTheme="minorHAnsi" w:hAnsiTheme="minorHAnsi" w:cstheme="minorBidi"/>
        </w:rPr>
        <w:t>informacyjno-komunikacyjnej</w:t>
      </w:r>
      <w:r w:rsidR="25C0DBD1" w:rsidRPr="000410B3">
        <w:rPr>
          <w:rFonts w:asciiTheme="minorHAnsi" w:hAnsiTheme="minorHAnsi" w:cstheme="minorBidi"/>
        </w:rPr>
        <w:t xml:space="preserve"> (</w:t>
      </w:r>
      <w:r w:rsidR="00D2515E" w:rsidRPr="000410B3">
        <w:rPr>
          <w:rFonts w:asciiTheme="minorHAnsi" w:hAnsiTheme="minorHAnsi" w:cstheme="minorBidi"/>
        </w:rPr>
        <w:t>I</w:t>
      </w:r>
      <w:r w:rsidR="008725A9" w:rsidRPr="000410B3">
        <w:rPr>
          <w:rFonts w:asciiTheme="minorHAnsi" w:hAnsiTheme="minorHAnsi" w:cstheme="minorBidi"/>
        </w:rPr>
        <w:t>K</w:t>
      </w:r>
      <w:r w:rsidR="25C0DBD1" w:rsidRPr="000410B3">
        <w:rPr>
          <w:rFonts w:asciiTheme="minorHAnsi" w:hAnsiTheme="minorHAnsi" w:cstheme="minorBidi"/>
        </w:rPr>
        <w:t>)</w:t>
      </w:r>
      <w:r w:rsidR="2DBE3DB9" w:rsidRPr="000410B3">
        <w:rPr>
          <w:rFonts w:asciiTheme="minorHAnsi" w:hAnsiTheme="minorHAnsi" w:cstheme="minorBidi"/>
        </w:rPr>
        <w:t>,</w:t>
      </w:r>
    </w:p>
    <w:p w14:paraId="7A6653FD" w14:textId="4FBB8038" w:rsidR="00E13702" w:rsidRPr="000410B3" w:rsidRDefault="008347B9" w:rsidP="0081740A">
      <w:pPr>
        <w:pStyle w:val="Akapitzlist"/>
        <w:numPr>
          <w:ilvl w:val="0"/>
          <w:numId w:val="4"/>
        </w:numPr>
        <w:ind w:left="426" w:hanging="426"/>
        <w:contextualSpacing w:val="0"/>
        <w:rPr>
          <w:rFonts w:asciiTheme="minorHAnsi" w:hAnsiTheme="minorHAnsi" w:cstheme="minorHAnsi"/>
        </w:rPr>
      </w:pPr>
      <w:r w:rsidRPr="000410B3">
        <w:rPr>
          <w:rFonts w:asciiTheme="minorHAnsi" w:hAnsiTheme="minorHAnsi" w:cstheme="minorHAnsi"/>
        </w:rPr>
        <w:t>cyfrow</w:t>
      </w:r>
      <w:r w:rsidR="00E13702" w:rsidRPr="000410B3">
        <w:rPr>
          <w:rFonts w:asciiTheme="minorHAnsi" w:hAnsiTheme="minorHAnsi" w:cstheme="minorHAnsi"/>
        </w:rPr>
        <w:t>ej</w:t>
      </w:r>
      <w:r w:rsidR="00DF3271" w:rsidRPr="000410B3">
        <w:rPr>
          <w:rFonts w:asciiTheme="minorHAnsi" w:hAnsiTheme="minorHAnsi" w:cstheme="minorHAnsi"/>
        </w:rPr>
        <w:t xml:space="preserve"> </w:t>
      </w:r>
      <w:r w:rsidR="002B7D02" w:rsidRPr="000410B3">
        <w:rPr>
          <w:rFonts w:asciiTheme="minorHAnsi" w:hAnsiTheme="minorHAnsi" w:cstheme="minorHAnsi"/>
        </w:rPr>
        <w:t>(C)</w:t>
      </w:r>
      <w:r w:rsidR="00E13702" w:rsidRPr="000410B3">
        <w:rPr>
          <w:rFonts w:asciiTheme="minorHAnsi" w:hAnsiTheme="minorHAnsi" w:cstheme="minorHAnsi"/>
        </w:rPr>
        <w:t>,</w:t>
      </w:r>
    </w:p>
    <w:p w14:paraId="7569D325" w14:textId="0E5E0B15" w:rsidR="008347B9" w:rsidRPr="000410B3" w:rsidRDefault="00E13702" w:rsidP="0081740A">
      <w:pPr>
        <w:pStyle w:val="Akapitzlist"/>
        <w:numPr>
          <w:ilvl w:val="0"/>
          <w:numId w:val="4"/>
        </w:numPr>
        <w:ind w:left="426" w:hanging="426"/>
        <w:contextualSpacing w:val="0"/>
        <w:rPr>
          <w:rFonts w:asciiTheme="minorHAnsi" w:hAnsiTheme="minorHAnsi" w:cstheme="minorHAnsi"/>
        </w:rPr>
      </w:pPr>
      <w:r w:rsidRPr="000410B3">
        <w:rPr>
          <w:rFonts w:asciiTheme="minorHAnsi" w:hAnsiTheme="minorHAnsi" w:cstheme="minorHAnsi"/>
        </w:rPr>
        <w:t>usług stomatologicznych z perspektywy medycznej</w:t>
      </w:r>
      <w:r w:rsidR="008347B9" w:rsidRPr="000410B3">
        <w:rPr>
          <w:rFonts w:asciiTheme="minorHAnsi" w:hAnsiTheme="minorHAnsi" w:cstheme="minorHAnsi"/>
        </w:rPr>
        <w:t>.</w:t>
      </w:r>
    </w:p>
    <w:p w14:paraId="0BCC0B06" w14:textId="2368BEFD" w:rsidR="003F15D6" w:rsidRPr="000410B3" w:rsidRDefault="00567109" w:rsidP="0081740A">
      <w:pPr>
        <w:rPr>
          <w:rFonts w:asciiTheme="minorHAnsi" w:hAnsiTheme="minorHAnsi" w:cstheme="minorBidi"/>
        </w:rPr>
      </w:pPr>
      <w:r w:rsidRPr="000410B3">
        <w:rPr>
          <w:rFonts w:asciiTheme="minorHAnsi" w:hAnsiTheme="minorHAnsi" w:cstheme="minorBidi"/>
        </w:rPr>
        <w:t>M</w:t>
      </w:r>
      <w:r w:rsidR="003B682A" w:rsidRPr="000410B3">
        <w:rPr>
          <w:rFonts w:asciiTheme="minorHAnsi" w:hAnsiTheme="minorHAnsi" w:cstheme="minorBidi"/>
        </w:rPr>
        <w:t>inimalne wymagania służące zapewnieniu dostępności osobom ze szczególnymi potrzebami określ</w:t>
      </w:r>
      <w:r w:rsidR="1816831F" w:rsidRPr="000410B3">
        <w:rPr>
          <w:rFonts w:asciiTheme="minorHAnsi" w:hAnsiTheme="minorHAnsi" w:cstheme="minorBidi"/>
        </w:rPr>
        <w:t>ono</w:t>
      </w:r>
      <w:r w:rsidR="003B682A" w:rsidRPr="000410B3">
        <w:rPr>
          <w:rFonts w:asciiTheme="minorHAnsi" w:hAnsiTheme="minorHAnsi" w:cstheme="minorBidi"/>
        </w:rPr>
        <w:t xml:space="preserve"> </w:t>
      </w:r>
      <w:r w:rsidR="52A2ECFB" w:rsidRPr="000410B3">
        <w:rPr>
          <w:rFonts w:asciiTheme="minorHAnsi" w:hAnsiTheme="minorHAnsi" w:cstheme="minorBidi"/>
        </w:rPr>
        <w:t xml:space="preserve">w </w:t>
      </w:r>
      <w:r w:rsidR="00B94AAB" w:rsidRPr="000410B3">
        <w:rPr>
          <w:rFonts w:asciiTheme="minorHAnsi" w:hAnsiTheme="minorHAnsi" w:cstheme="minorBidi"/>
        </w:rPr>
        <w:t>artyku</w:t>
      </w:r>
      <w:r w:rsidR="1B94D783" w:rsidRPr="000410B3">
        <w:rPr>
          <w:rFonts w:asciiTheme="minorHAnsi" w:hAnsiTheme="minorHAnsi" w:cstheme="minorBidi"/>
        </w:rPr>
        <w:t>le</w:t>
      </w:r>
      <w:r w:rsidR="00B94AAB" w:rsidRPr="000410B3">
        <w:rPr>
          <w:rFonts w:asciiTheme="minorHAnsi" w:hAnsiTheme="minorHAnsi" w:cstheme="minorBidi"/>
        </w:rPr>
        <w:t xml:space="preserve"> 6 </w:t>
      </w:r>
      <w:r w:rsidR="003F15D6" w:rsidRPr="000410B3">
        <w:rPr>
          <w:rFonts w:asciiTheme="minorHAnsi" w:hAnsiTheme="minorHAnsi" w:cstheme="minorBidi"/>
        </w:rPr>
        <w:t>Ustawy z dnia 19 lipca 2019 r. o zapewnianiu dostępności osobom ze szczególnymi potrzebami (Dz. U. z 2024 r. poz. 1411).</w:t>
      </w:r>
    </w:p>
    <w:p w14:paraId="11C5D5D9" w14:textId="6F325CAD" w:rsidR="003772BC" w:rsidRPr="000410B3" w:rsidRDefault="00107BDA" w:rsidP="007C2403">
      <w:pPr>
        <w:rPr>
          <w:rFonts w:asciiTheme="minorHAnsi" w:hAnsiTheme="minorHAnsi" w:cstheme="minorBidi"/>
        </w:rPr>
      </w:pPr>
      <w:r w:rsidRPr="000410B3">
        <w:rPr>
          <w:rFonts w:asciiTheme="minorHAnsi" w:hAnsiTheme="minorHAnsi" w:cstheme="minorBidi"/>
        </w:rPr>
        <w:t>Zapoznaj się z warunk</w:t>
      </w:r>
      <w:r w:rsidR="00BC4AB1" w:rsidRPr="000410B3">
        <w:rPr>
          <w:rFonts w:asciiTheme="minorHAnsi" w:hAnsiTheme="minorHAnsi" w:cstheme="minorBidi"/>
        </w:rPr>
        <w:t>ami</w:t>
      </w:r>
      <w:r w:rsidRPr="000410B3">
        <w:rPr>
          <w:rFonts w:asciiTheme="minorHAnsi" w:hAnsiTheme="minorHAnsi" w:cstheme="minorBidi"/>
        </w:rPr>
        <w:t xml:space="preserve"> dostępności zawartymi w </w:t>
      </w:r>
      <w:r w:rsidR="00A26B63" w:rsidRPr="000410B3">
        <w:rPr>
          <w:rFonts w:asciiTheme="minorHAnsi" w:hAnsiTheme="minorHAnsi" w:cstheme="minorBidi"/>
        </w:rPr>
        <w:t>S</w:t>
      </w:r>
      <w:r w:rsidRPr="000410B3">
        <w:rPr>
          <w:rFonts w:asciiTheme="minorHAnsi" w:hAnsiTheme="minorHAnsi" w:cstheme="minorBidi"/>
        </w:rPr>
        <w:t>tandardzie, aby</w:t>
      </w:r>
      <w:r w:rsidR="005C52D0" w:rsidRPr="000410B3">
        <w:rPr>
          <w:rFonts w:asciiTheme="minorHAnsi" w:hAnsiTheme="minorHAnsi" w:cstheme="minorBidi"/>
        </w:rPr>
        <w:t xml:space="preserve"> zapewnić dostępność prowadzone</w:t>
      </w:r>
      <w:r w:rsidR="00617B1C" w:rsidRPr="000410B3">
        <w:rPr>
          <w:rFonts w:asciiTheme="minorHAnsi" w:hAnsiTheme="minorHAnsi" w:cstheme="minorBidi"/>
        </w:rPr>
        <w:t>j</w:t>
      </w:r>
      <w:r w:rsidR="005C52D0" w:rsidRPr="000410B3">
        <w:rPr>
          <w:rFonts w:asciiTheme="minorHAnsi" w:hAnsiTheme="minorHAnsi" w:cstheme="minorBidi"/>
        </w:rPr>
        <w:t xml:space="preserve"> przez Ciebie </w:t>
      </w:r>
      <w:r w:rsidR="00617B1C" w:rsidRPr="000410B3">
        <w:rPr>
          <w:rFonts w:asciiTheme="minorHAnsi" w:hAnsiTheme="minorHAnsi" w:cstheme="minorBidi"/>
        </w:rPr>
        <w:t>placówki</w:t>
      </w:r>
      <w:r w:rsidR="005C52D0" w:rsidRPr="000410B3">
        <w:rPr>
          <w:rFonts w:asciiTheme="minorHAnsi" w:hAnsiTheme="minorHAnsi" w:cstheme="minorBidi"/>
        </w:rPr>
        <w:t xml:space="preserve"> stomatologiczne</w:t>
      </w:r>
      <w:r w:rsidR="00617B1C" w:rsidRPr="000410B3">
        <w:rPr>
          <w:rFonts w:asciiTheme="minorHAnsi" w:hAnsiTheme="minorHAnsi" w:cstheme="minorBidi"/>
        </w:rPr>
        <w:t>j</w:t>
      </w:r>
      <w:r w:rsidR="5D7263CB" w:rsidRPr="000410B3">
        <w:rPr>
          <w:rFonts w:asciiTheme="minorHAnsi" w:hAnsiTheme="minorHAnsi" w:cstheme="minorBidi"/>
        </w:rPr>
        <w:t xml:space="preserve"> dla osób ze szczególnymi potrzebami</w:t>
      </w:r>
      <w:r w:rsidR="005C52D0" w:rsidRPr="000410B3">
        <w:rPr>
          <w:rFonts w:asciiTheme="minorHAnsi" w:hAnsiTheme="minorHAnsi" w:cstheme="minorBidi"/>
        </w:rPr>
        <w:t>.</w:t>
      </w:r>
      <w:r w:rsidR="003772BC" w:rsidRPr="000410B3">
        <w:rPr>
          <w:rFonts w:asciiTheme="minorHAnsi" w:hAnsiTheme="minorHAnsi" w:cstheme="minorBidi"/>
        </w:rPr>
        <w:br w:type="page"/>
      </w:r>
    </w:p>
    <w:p w14:paraId="6C8A1A78" w14:textId="659FBD3D" w:rsidR="008347B9" w:rsidRPr="000410B3" w:rsidRDefault="003B0D77" w:rsidP="00B30EF6">
      <w:pPr>
        <w:pStyle w:val="Nagwek2"/>
      </w:pPr>
      <w:bookmarkStart w:id="2" w:name="_Toc200952201"/>
      <w:bookmarkStart w:id="3" w:name="_Toc1427656063"/>
      <w:bookmarkStart w:id="4" w:name="_Toc201846534"/>
      <w:bookmarkStart w:id="5" w:name="_Toc223935440"/>
      <w:r w:rsidRPr="000410B3">
        <w:lastRenderedPageBreak/>
        <w:t>Słownik</w:t>
      </w:r>
      <w:bookmarkEnd w:id="2"/>
      <w:bookmarkEnd w:id="3"/>
      <w:bookmarkEnd w:id="4"/>
      <w:r w:rsidR="00503836" w:rsidRPr="000410B3">
        <w:t xml:space="preserve"> pojęć</w:t>
      </w:r>
      <w:r w:rsidR="483D6ABB" w:rsidRPr="000410B3">
        <w:t xml:space="preserve"> i </w:t>
      </w:r>
      <w:r w:rsidR="6C86C943" w:rsidRPr="000410B3">
        <w:t>skrót</w:t>
      </w:r>
      <w:r w:rsidR="015A8824" w:rsidRPr="000410B3">
        <w:t>ów</w:t>
      </w:r>
      <w:bookmarkEnd w:id="5"/>
    </w:p>
    <w:p w14:paraId="4121E6C6" w14:textId="1038034C" w:rsidR="00C83DFC" w:rsidRPr="000410B3" w:rsidRDefault="00C83DFC" w:rsidP="00A70102">
      <w:pPr>
        <w:ind w:right="702"/>
        <w:rPr>
          <w:rFonts w:asciiTheme="minorHAnsi" w:hAnsiTheme="minorHAnsi" w:cstheme="minorHAnsi"/>
          <w:b/>
          <w:bCs/>
        </w:rPr>
      </w:pPr>
      <w:r w:rsidRPr="000410B3">
        <w:rPr>
          <w:rFonts w:asciiTheme="minorHAnsi" w:hAnsiTheme="minorHAnsi" w:cstheme="minorHAnsi"/>
          <w:b/>
          <w:bCs/>
        </w:rPr>
        <w:t>Alfabet Braille’a</w:t>
      </w:r>
    </w:p>
    <w:p w14:paraId="434320E4" w14:textId="564ED93E" w:rsidR="00C83DFC" w:rsidRPr="000410B3" w:rsidRDefault="00C83DFC" w:rsidP="00A70102">
      <w:pPr>
        <w:rPr>
          <w:rFonts w:asciiTheme="minorHAnsi" w:hAnsiTheme="minorHAnsi" w:cstheme="minorHAnsi"/>
        </w:rPr>
      </w:pPr>
      <w:r w:rsidRPr="000410B3">
        <w:rPr>
          <w:rFonts w:asciiTheme="minorHAnsi" w:hAnsiTheme="minorHAnsi" w:cstheme="minorHAnsi"/>
        </w:rPr>
        <w:t xml:space="preserve">System zapisu znaków </w:t>
      </w:r>
      <w:r w:rsidR="00401038" w:rsidRPr="000410B3">
        <w:rPr>
          <w:rFonts w:asciiTheme="minorHAnsi" w:hAnsiTheme="minorHAnsi" w:cstheme="minorHAnsi"/>
        </w:rPr>
        <w:t xml:space="preserve">w formie </w:t>
      </w:r>
      <w:r w:rsidRPr="000410B3">
        <w:rPr>
          <w:rFonts w:asciiTheme="minorHAnsi" w:hAnsiTheme="minorHAnsi" w:cstheme="minorHAnsi"/>
        </w:rPr>
        <w:t>sześciu wypukłych punktów</w:t>
      </w:r>
      <w:r w:rsidR="002C54D7" w:rsidRPr="000410B3">
        <w:rPr>
          <w:rFonts w:asciiTheme="minorHAnsi" w:hAnsiTheme="minorHAnsi" w:cstheme="minorHAnsi"/>
        </w:rPr>
        <w:t xml:space="preserve"> w różnym układzie</w:t>
      </w:r>
      <w:r w:rsidR="006A4728" w:rsidRPr="000410B3">
        <w:rPr>
          <w:rFonts w:asciiTheme="minorHAnsi" w:hAnsiTheme="minorHAnsi" w:cstheme="minorHAnsi"/>
        </w:rPr>
        <w:t>. Jest</w:t>
      </w:r>
      <w:r w:rsidR="001B45E1" w:rsidRPr="000410B3">
        <w:rPr>
          <w:rFonts w:asciiTheme="minorHAnsi" w:hAnsiTheme="minorHAnsi" w:cstheme="minorHAnsi"/>
        </w:rPr>
        <w:t> </w:t>
      </w:r>
      <w:r w:rsidR="006A4728" w:rsidRPr="000410B3">
        <w:rPr>
          <w:rFonts w:asciiTheme="minorHAnsi" w:hAnsiTheme="minorHAnsi" w:cstheme="minorHAnsi"/>
        </w:rPr>
        <w:t>odczytywany dotykiem</w:t>
      </w:r>
      <w:r w:rsidR="00E34471" w:rsidRPr="000410B3">
        <w:rPr>
          <w:rFonts w:asciiTheme="minorHAnsi" w:hAnsiTheme="minorHAnsi" w:cstheme="minorHAnsi"/>
        </w:rPr>
        <w:t>, s</w:t>
      </w:r>
      <w:r w:rsidR="006A4728" w:rsidRPr="000410B3">
        <w:rPr>
          <w:rFonts w:asciiTheme="minorHAnsi" w:hAnsiTheme="minorHAnsi" w:cstheme="minorHAnsi"/>
        </w:rPr>
        <w:t>łuży osobom z niepełnosprawnością wzroku.</w:t>
      </w:r>
    </w:p>
    <w:p w14:paraId="2886205C" w14:textId="1231B8E9" w:rsidR="005877BB" w:rsidRPr="000410B3" w:rsidRDefault="00BC522A" w:rsidP="00A70102">
      <w:pPr>
        <w:rPr>
          <w:rFonts w:asciiTheme="minorHAnsi" w:hAnsiTheme="minorHAnsi" w:cstheme="minorHAnsi"/>
          <w:b/>
          <w:bCs/>
        </w:rPr>
      </w:pPr>
      <w:r w:rsidRPr="000410B3">
        <w:rPr>
          <w:rFonts w:asciiTheme="minorHAnsi" w:hAnsiTheme="minorHAnsi" w:cstheme="minorHAnsi"/>
          <w:b/>
        </w:rPr>
        <w:t xml:space="preserve">Alfabet </w:t>
      </w:r>
      <w:r w:rsidRPr="00C67EC7">
        <w:rPr>
          <w:rFonts w:asciiTheme="minorHAnsi" w:hAnsiTheme="minorHAnsi" w:cstheme="minorHAnsi"/>
          <w:b/>
          <w:lang w:val="en-GB"/>
        </w:rPr>
        <w:t>Lorma</w:t>
      </w:r>
    </w:p>
    <w:p w14:paraId="3C40B6AD" w14:textId="1D9CDE71" w:rsidR="00C92E08" w:rsidRPr="000410B3" w:rsidRDefault="008C6B86" w:rsidP="00A70102">
      <w:pPr>
        <w:rPr>
          <w:rFonts w:asciiTheme="minorHAnsi" w:hAnsiTheme="minorHAnsi" w:cstheme="minorHAnsi"/>
        </w:rPr>
      </w:pPr>
      <w:r w:rsidRPr="000410B3">
        <w:rPr>
          <w:rFonts w:asciiTheme="minorHAnsi" w:hAnsiTheme="minorHAnsi" w:cstheme="minorHAnsi"/>
        </w:rPr>
        <w:t>System kreślenia linii lub stawiania punktów na dłoni</w:t>
      </w:r>
      <w:r w:rsidR="00C92E08" w:rsidRPr="000410B3">
        <w:rPr>
          <w:rFonts w:asciiTheme="minorHAnsi" w:hAnsiTheme="minorHAnsi" w:cstheme="minorHAnsi"/>
        </w:rPr>
        <w:t>, które</w:t>
      </w:r>
      <w:r w:rsidRPr="000410B3">
        <w:rPr>
          <w:rFonts w:asciiTheme="minorHAnsi" w:hAnsiTheme="minorHAnsi" w:cstheme="minorHAnsi"/>
        </w:rPr>
        <w:t xml:space="preserve"> odpowiadają poszczególnym literom alfabetu. Służy osob</w:t>
      </w:r>
      <w:r w:rsidR="003B400F" w:rsidRPr="000410B3">
        <w:rPr>
          <w:rFonts w:asciiTheme="minorHAnsi" w:hAnsiTheme="minorHAnsi" w:cstheme="minorHAnsi"/>
        </w:rPr>
        <w:t>om</w:t>
      </w:r>
      <w:r w:rsidRPr="000410B3">
        <w:rPr>
          <w:rFonts w:asciiTheme="minorHAnsi" w:hAnsiTheme="minorHAnsi" w:cstheme="minorHAnsi"/>
        </w:rPr>
        <w:t xml:space="preserve"> głuchoniewidom</w:t>
      </w:r>
      <w:r w:rsidR="003B400F" w:rsidRPr="000410B3">
        <w:rPr>
          <w:rFonts w:asciiTheme="minorHAnsi" w:hAnsiTheme="minorHAnsi" w:cstheme="minorHAnsi"/>
        </w:rPr>
        <w:t>ym</w:t>
      </w:r>
      <w:r w:rsidRPr="000410B3">
        <w:rPr>
          <w:rFonts w:asciiTheme="minorHAnsi" w:hAnsiTheme="minorHAnsi" w:cstheme="minorHAnsi"/>
        </w:rPr>
        <w:t>.</w:t>
      </w:r>
    </w:p>
    <w:p w14:paraId="6A0B94A7" w14:textId="22209D71" w:rsidR="004958CA" w:rsidRPr="000410B3" w:rsidRDefault="100CA331" w:rsidP="00A70102">
      <w:pPr>
        <w:rPr>
          <w:rFonts w:asciiTheme="minorHAnsi" w:hAnsiTheme="minorHAnsi" w:cstheme="minorHAnsi"/>
          <w:b/>
          <w:bCs/>
        </w:rPr>
      </w:pPr>
      <w:r w:rsidRPr="000410B3">
        <w:rPr>
          <w:rFonts w:asciiTheme="minorHAnsi" w:hAnsiTheme="minorHAnsi" w:cstheme="minorHAnsi"/>
          <w:b/>
          <w:bCs/>
        </w:rPr>
        <w:t xml:space="preserve">Alternatywne i wspomagające metody </w:t>
      </w:r>
      <w:r w:rsidR="2615DA82" w:rsidRPr="000410B3">
        <w:rPr>
          <w:rFonts w:asciiTheme="minorHAnsi" w:hAnsiTheme="minorHAnsi" w:cstheme="minorHAnsi"/>
          <w:b/>
          <w:bCs/>
        </w:rPr>
        <w:t>komunikacji</w:t>
      </w:r>
      <w:r w:rsidRPr="000410B3">
        <w:rPr>
          <w:rFonts w:asciiTheme="minorHAnsi" w:hAnsiTheme="minorHAnsi" w:cstheme="minorHAnsi"/>
          <w:b/>
          <w:bCs/>
        </w:rPr>
        <w:t xml:space="preserve"> (AAC)</w:t>
      </w:r>
    </w:p>
    <w:p w14:paraId="5952B451" w14:textId="1084C8D3" w:rsidR="004958CA" w:rsidRPr="000410B3" w:rsidRDefault="0B2E1C8B" w:rsidP="00A70102">
      <w:pPr>
        <w:rPr>
          <w:rFonts w:asciiTheme="minorHAnsi" w:hAnsiTheme="minorHAnsi" w:cstheme="minorHAnsi"/>
        </w:rPr>
      </w:pPr>
      <w:r w:rsidRPr="000410B3">
        <w:rPr>
          <w:rFonts w:asciiTheme="minorHAnsi" w:hAnsiTheme="minorHAnsi" w:cstheme="minorHAnsi"/>
        </w:rPr>
        <w:t>Metody obejmujące wykorzystanie różnych narzędzi, takich jak: systemy oparte</w:t>
      </w:r>
      <w:r w:rsidR="797B5E71" w:rsidRPr="000410B3">
        <w:rPr>
          <w:rFonts w:asciiTheme="minorHAnsi" w:hAnsiTheme="minorHAnsi" w:cstheme="minorHAnsi"/>
        </w:rPr>
        <w:t xml:space="preserve"> na symbolach graficznych (PCS, piktogramy, </w:t>
      </w:r>
      <w:r w:rsidR="009819CE" w:rsidRPr="000410B3">
        <w:rPr>
          <w:rFonts w:asciiTheme="minorHAnsi" w:hAnsiTheme="minorHAnsi" w:cstheme="minorHAnsi"/>
        </w:rPr>
        <w:t>aplikacja AAC</w:t>
      </w:r>
      <w:r w:rsidR="797B5E71" w:rsidRPr="000410B3">
        <w:rPr>
          <w:rFonts w:asciiTheme="minorHAnsi" w:hAnsiTheme="minorHAnsi" w:cstheme="minorHAnsi"/>
        </w:rPr>
        <w:t>); na gestach (n</w:t>
      </w:r>
      <w:r w:rsidR="00DA0BB9" w:rsidRPr="000410B3">
        <w:rPr>
          <w:rFonts w:asciiTheme="minorHAnsi" w:hAnsiTheme="minorHAnsi" w:cstheme="minorHAnsi"/>
        </w:rPr>
        <w:t xml:space="preserve">a </w:t>
      </w:r>
      <w:r w:rsidR="797B5E71" w:rsidRPr="000410B3">
        <w:rPr>
          <w:rFonts w:asciiTheme="minorHAnsi" w:hAnsiTheme="minorHAnsi" w:cstheme="minorHAnsi"/>
        </w:rPr>
        <w:t>p</w:t>
      </w:r>
      <w:r w:rsidR="00DA0BB9" w:rsidRPr="000410B3">
        <w:rPr>
          <w:rFonts w:asciiTheme="minorHAnsi" w:hAnsiTheme="minorHAnsi" w:cstheme="minorHAnsi"/>
        </w:rPr>
        <w:t>rzykład</w:t>
      </w:r>
      <w:r w:rsidR="797B5E71" w:rsidRPr="000410B3">
        <w:rPr>
          <w:rFonts w:asciiTheme="minorHAnsi" w:hAnsiTheme="minorHAnsi" w:cstheme="minorHAnsi"/>
        </w:rPr>
        <w:t xml:space="preserve"> </w:t>
      </w:r>
      <w:r w:rsidR="74711E21" w:rsidRPr="000410B3">
        <w:rPr>
          <w:rFonts w:asciiTheme="minorHAnsi" w:hAnsiTheme="minorHAnsi" w:cstheme="minorHAnsi"/>
        </w:rPr>
        <w:t>j</w:t>
      </w:r>
      <w:r w:rsidR="797B5E71" w:rsidRPr="000410B3">
        <w:rPr>
          <w:rFonts w:asciiTheme="minorHAnsi" w:hAnsiTheme="minorHAnsi" w:cstheme="minorHAnsi"/>
        </w:rPr>
        <w:t>ęzy</w:t>
      </w:r>
      <w:r w:rsidR="3D7D5073" w:rsidRPr="000410B3">
        <w:rPr>
          <w:rFonts w:asciiTheme="minorHAnsi" w:hAnsiTheme="minorHAnsi" w:cstheme="minorHAnsi"/>
        </w:rPr>
        <w:t>k migowy</w:t>
      </w:r>
      <w:r w:rsidR="32E5AE57" w:rsidRPr="000410B3">
        <w:rPr>
          <w:rFonts w:asciiTheme="minorHAnsi" w:hAnsiTheme="minorHAnsi" w:cstheme="minorHAnsi"/>
        </w:rPr>
        <w:t xml:space="preserve">, alfabet palcowy, gesty systemu programu językowego </w:t>
      </w:r>
      <w:r w:rsidR="32E5AE57" w:rsidRPr="00CA6BC7">
        <w:rPr>
          <w:rFonts w:asciiTheme="minorHAnsi" w:hAnsiTheme="minorHAnsi" w:cstheme="minorHAnsi"/>
          <w:lang w:val="en-GB"/>
        </w:rPr>
        <w:t>Mak</w:t>
      </w:r>
      <w:r w:rsidR="00795017" w:rsidRPr="00CA6BC7">
        <w:rPr>
          <w:rFonts w:asciiTheme="minorHAnsi" w:hAnsiTheme="minorHAnsi" w:cstheme="minorHAnsi"/>
          <w:lang w:val="en-GB"/>
        </w:rPr>
        <w:t>a</w:t>
      </w:r>
      <w:r w:rsidR="32E5AE57" w:rsidRPr="00CA6BC7">
        <w:rPr>
          <w:rFonts w:asciiTheme="minorHAnsi" w:hAnsiTheme="minorHAnsi" w:cstheme="minorHAnsi"/>
          <w:lang w:val="en-GB"/>
        </w:rPr>
        <w:t>ton</w:t>
      </w:r>
      <w:r w:rsidR="32E5AE57" w:rsidRPr="000410B3">
        <w:rPr>
          <w:rFonts w:asciiTheme="minorHAnsi" w:hAnsiTheme="minorHAnsi" w:cstheme="minorHAnsi"/>
        </w:rPr>
        <w:t>, gesty naturalne), a</w:t>
      </w:r>
      <w:r w:rsidR="0025607E" w:rsidRPr="000410B3">
        <w:rPr>
          <w:rFonts w:asciiTheme="minorHAnsi" w:hAnsiTheme="minorHAnsi" w:cstheme="minorHAnsi"/>
        </w:rPr>
        <w:t> </w:t>
      </w:r>
      <w:r w:rsidR="32E5AE57" w:rsidRPr="000410B3">
        <w:rPr>
          <w:rFonts w:asciiTheme="minorHAnsi" w:hAnsiTheme="minorHAnsi" w:cstheme="minorHAnsi"/>
        </w:rPr>
        <w:t>także nowoczesne urządzenia technolo</w:t>
      </w:r>
      <w:r w:rsidR="75727B55" w:rsidRPr="000410B3">
        <w:rPr>
          <w:rFonts w:asciiTheme="minorHAnsi" w:hAnsiTheme="minorHAnsi" w:cstheme="minorHAnsi"/>
        </w:rPr>
        <w:t>giczne i aplikacje na telefonach i tabletach (komunikatory głosowe).</w:t>
      </w:r>
    </w:p>
    <w:p w14:paraId="11FD3F77" w14:textId="17767E9B" w:rsidR="1FA7ED08" w:rsidRPr="000410B3" w:rsidRDefault="1FA7ED08" w:rsidP="00A70102">
      <w:pPr>
        <w:rPr>
          <w:rFonts w:asciiTheme="minorHAnsi" w:eastAsia="Calibri" w:hAnsiTheme="minorHAnsi" w:cstheme="minorHAnsi"/>
        </w:rPr>
      </w:pPr>
      <w:r w:rsidRPr="000410B3">
        <w:rPr>
          <w:rFonts w:asciiTheme="minorHAnsi" w:eastAsia="Calibri" w:hAnsiTheme="minorHAnsi" w:cstheme="minorHAnsi"/>
          <w:b/>
        </w:rPr>
        <w:t>API</w:t>
      </w:r>
      <w:r w:rsidR="00623E9D" w:rsidRPr="000410B3">
        <w:rPr>
          <w:rFonts w:asciiTheme="minorHAnsi" w:eastAsia="Calibri" w:hAnsiTheme="minorHAnsi" w:cstheme="minorHAnsi"/>
          <w:b/>
        </w:rPr>
        <w:t xml:space="preserve"> </w:t>
      </w:r>
      <w:r w:rsidR="00623E9D" w:rsidRPr="000410B3">
        <w:rPr>
          <w:rFonts w:asciiTheme="minorHAnsi" w:eastAsia="Calibri" w:hAnsiTheme="minorHAnsi" w:cstheme="minorHAnsi"/>
          <w:bCs/>
        </w:rPr>
        <w:t>(</w:t>
      </w:r>
      <w:r w:rsidRPr="000410B3">
        <w:rPr>
          <w:rFonts w:asciiTheme="minorHAnsi" w:eastAsia="Calibri" w:hAnsiTheme="minorHAnsi" w:cstheme="minorHAnsi"/>
        </w:rPr>
        <w:t xml:space="preserve">z języka angielskiego </w:t>
      </w:r>
      <w:r w:rsidRPr="00C67EC7">
        <w:rPr>
          <w:rFonts w:asciiTheme="minorHAnsi" w:eastAsia="Calibri" w:hAnsiTheme="minorHAnsi" w:cstheme="minorHAnsi"/>
          <w:lang w:val="en-GB"/>
        </w:rPr>
        <w:t>Approximal Plaque Index</w:t>
      </w:r>
      <w:r w:rsidR="00623E9D" w:rsidRPr="000410B3">
        <w:rPr>
          <w:rFonts w:asciiTheme="minorHAnsi" w:eastAsia="Calibri" w:hAnsiTheme="minorHAnsi" w:cstheme="minorHAnsi"/>
          <w:bCs/>
        </w:rPr>
        <w:t>)</w:t>
      </w:r>
      <w:r w:rsidRPr="000410B3">
        <w:rPr>
          <w:rFonts w:asciiTheme="minorHAnsi" w:eastAsia="Calibri" w:hAnsiTheme="minorHAnsi" w:cstheme="minorHAnsi"/>
        </w:rPr>
        <w:t xml:space="preserve"> - Indeks Płytki Nazębnej Aproksymalnej.</w:t>
      </w:r>
      <w:r w:rsidR="00AF4CD3" w:rsidRPr="000410B3">
        <w:rPr>
          <w:rFonts w:asciiTheme="minorHAnsi" w:eastAsia="Calibri" w:hAnsiTheme="minorHAnsi" w:cstheme="minorHAnsi"/>
        </w:rPr>
        <w:t xml:space="preserve"> </w:t>
      </w:r>
      <w:r w:rsidR="004F1DD4" w:rsidRPr="000410B3">
        <w:rPr>
          <w:rFonts w:asciiTheme="minorHAnsi" w:eastAsia="Calibri" w:hAnsiTheme="minorHAnsi" w:cstheme="minorHAnsi"/>
        </w:rPr>
        <w:t>W</w:t>
      </w:r>
      <w:r w:rsidRPr="000410B3">
        <w:rPr>
          <w:rFonts w:asciiTheme="minorHAnsi" w:eastAsia="Calibri" w:hAnsiTheme="minorHAnsi" w:cstheme="minorHAnsi"/>
        </w:rPr>
        <w:t>skaźnik oceniający obecność płytki bakteryjnej na powierzchniach stycznych zębów. Służy do oceny jakości higieny jamy ustnej — szczególnie w miejscach trudno dostępnych dla</w:t>
      </w:r>
      <w:r w:rsidR="00FF5ECA" w:rsidRPr="000410B3">
        <w:rPr>
          <w:rFonts w:asciiTheme="minorHAnsi" w:eastAsia="Calibri" w:hAnsiTheme="minorHAnsi" w:cstheme="minorHAnsi"/>
        </w:rPr>
        <w:t> </w:t>
      </w:r>
      <w:r w:rsidRPr="000410B3">
        <w:rPr>
          <w:rFonts w:asciiTheme="minorHAnsi" w:eastAsia="Calibri" w:hAnsiTheme="minorHAnsi" w:cstheme="minorHAnsi"/>
        </w:rPr>
        <w:t>szczoteczki.</w:t>
      </w:r>
    </w:p>
    <w:p w14:paraId="449C43B7" w14:textId="491904FB" w:rsidR="547CB784" w:rsidRPr="000410B3" w:rsidRDefault="2DA5CAF0" w:rsidP="00A70102">
      <w:pPr>
        <w:rPr>
          <w:rFonts w:asciiTheme="minorHAnsi" w:hAnsiTheme="minorHAnsi" w:cstheme="minorHAnsi"/>
          <w:b/>
          <w:bCs/>
        </w:rPr>
      </w:pPr>
      <w:r w:rsidRPr="000410B3">
        <w:rPr>
          <w:rFonts w:asciiTheme="minorHAnsi" w:hAnsiTheme="minorHAnsi" w:cstheme="minorHAnsi"/>
          <w:b/>
          <w:bCs/>
        </w:rPr>
        <w:t>Aplikacja</w:t>
      </w:r>
    </w:p>
    <w:p w14:paraId="0FAF2FD3" w14:textId="6DD2F183" w:rsidR="060C2A94" w:rsidRPr="000410B3" w:rsidRDefault="308DFDEA" w:rsidP="00E26368">
      <w:pPr>
        <w:rPr>
          <w:rFonts w:asciiTheme="minorHAnsi" w:hAnsiTheme="minorHAnsi" w:cstheme="minorBidi"/>
        </w:rPr>
      </w:pPr>
      <w:r w:rsidRPr="000410B3">
        <w:rPr>
          <w:rFonts w:asciiTheme="minorHAnsi" w:hAnsiTheme="minorHAnsi" w:cstheme="minorBidi"/>
        </w:rPr>
        <w:t>To program komputerowy stworzony po to, aby pomagać jego użytkownikowi w</w:t>
      </w:r>
      <w:r w:rsidR="009C2AAA" w:rsidRPr="000410B3">
        <w:rPr>
          <w:rFonts w:asciiTheme="minorHAnsi" w:hAnsiTheme="minorHAnsi" w:cstheme="minorBidi"/>
        </w:rPr>
        <w:t> </w:t>
      </w:r>
      <w:r w:rsidRPr="000410B3">
        <w:rPr>
          <w:rFonts w:asciiTheme="minorHAnsi" w:hAnsiTheme="minorHAnsi" w:cstheme="minorBidi"/>
        </w:rPr>
        <w:t>wykonywaniu określonych zadań</w:t>
      </w:r>
      <w:r w:rsidR="3D3905E1" w:rsidRPr="000410B3">
        <w:rPr>
          <w:rFonts w:asciiTheme="minorHAnsi" w:hAnsiTheme="minorHAnsi" w:cstheme="minorBidi"/>
        </w:rPr>
        <w:t>,</w:t>
      </w:r>
      <w:r w:rsidRPr="000410B3">
        <w:rPr>
          <w:rFonts w:asciiTheme="minorHAnsi" w:hAnsiTheme="minorHAnsi" w:cstheme="minorBidi"/>
        </w:rPr>
        <w:t xml:space="preserve"> n</w:t>
      </w:r>
      <w:r w:rsidR="00984C04" w:rsidRPr="000410B3">
        <w:rPr>
          <w:rFonts w:asciiTheme="minorHAnsi" w:hAnsiTheme="minorHAnsi" w:cstheme="minorBidi"/>
        </w:rPr>
        <w:t xml:space="preserve">a </w:t>
      </w:r>
      <w:r w:rsidRPr="000410B3">
        <w:rPr>
          <w:rFonts w:asciiTheme="minorHAnsi" w:hAnsiTheme="minorHAnsi" w:cstheme="minorBidi"/>
        </w:rPr>
        <w:t>p</w:t>
      </w:r>
      <w:r w:rsidR="00984C04" w:rsidRPr="000410B3">
        <w:rPr>
          <w:rFonts w:asciiTheme="minorHAnsi" w:hAnsiTheme="minorHAnsi" w:cstheme="minorBidi"/>
        </w:rPr>
        <w:t>rzykład</w:t>
      </w:r>
      <w:r w:rsidR="00A60F9A" w:rsidRPr="000410B3">
        <w:rPr>
          <w:rFonts w:asciiTheme="minorHAnsi" w:hAnsiTheme="minorHAnsi" w:cstheme="minorBidi"/>
        </w:rPr>
        <w:t>:</w:t>
      </w:r>
      <w:r w:rsidR="00984C04" w:rsidRPr="000410B3">
        <w:rPr>
          <w:rFonts w:asciiTheme="minorHAnsi" w:hAnsiTheme="minorHAnsi" w:cstheme="minorBidi"/>
        </w:rPr>
        <w:t xml:space="preserve"> </w:t>
      </w:r>
      <w:r w:rsidRPr="000410B3">
        <w:rPr>
          <w:rFonts w:asciiTheme="minorHAnsi" w:hAnsiTheme="minorHAnsi" w:cstheme="minorBidi"/>
        </w:rPr>
        <w:t>pisani</w:t>
      </w:r>
      <w:r w:rsidR="008D3B04" w:rsidRPr="000410B3">
        <w:rPr>
          <w:rFonts w:asciiTheme="minorHAnsi" w:hAnsiTheme="minorHAnsi" w:cstheme="minorBidi"/>
        </w:rPr>
        <w:t>e</w:t>
      </w:r>
      <w:r w:rsidRPr="000410B3">
        <w:rPr>
          <w:rFonts w:asciiTheme="minorHAnsi" w:hAnsiTheme="minorHAnsi" w:cstheme="minorBidi"/>
        </w:rPr>
        <w:t xml:space="preserve"> </w:t>
      </w:r>
      <w:r w:rsidR="32B80568" w:rsidRPr="000410B3">
        <w:rPr>
          <w:rFonts w:asciiTheme="minorHAnsi" w:hAnsiTheme="minorHAnsi" w:cstheme="minorBidi"/>
        </w:rPr>
        <w:t>wiadomości, gra na telefon, aplikacja bankowa do</w:t>
      </w:r>
      <w:r w:rsidR="00D32177">
        <w:rPr>
          <w:rFonts w:asciiTheme="minorHAnsi" w:hAnsiTheme="minorHAnsi" w:cstheme="minorBidi"/>
        </w:rPr>
        <w:t> </w:t>
      </w:r>
      <w:r w:rsidR="32B80568" w:rsidRPr="000410B3">
        <w:rPr>
          <w:rFonts w:asciiTheme="minorHAnsi" w:hAnsiTheme="minorHAnsi" w:cstheme="minorBidi"/>
        </w:rPr>
        <w:t>obsługi konta.</w:t>
      </w:r>
    </w:p>
    <w:p w14:paraId="48967C2D" w14:textId="5CC3EDBF" w:rsidR="00A85EDD" w:rsidRPr="000410B3" w:rsidRDefault="00A85EDD" w:rsidP="00623E9D">
      <w:pPr>
        <w:rPr>
          <w:rFonts w:asciiTheme="minorHAnsi" w:hAnsiTheme="minorHAnsi" w:cstheme="minorHAnsi"/>
          <w:b/>
        </w:rPr>
      </w:pPr>
      <w:r w:rsidRPr="000410B3">
        <w:rPr>
          <w:rFonts w:asciiTheme="minorHAnsi" w:hAnsiTheme="minorHAnsi" w:cstheme="minorHAnsi"/>
          <w:b/>
        </w:rPr>
        <w:t>Audiodeskrypcja</w:t>
      </w:r>
    </w:p>
    <w:p w14:paraId="3880191F" w14:textId="77777777" w:rsidR="005452CB" w:rsidRPr="000410B3" w:rsidRDefault="005452CB" w:rsidP="00623E9D">
      <w:pPr>
        <w:rPr>
          <w:rFonts w:asciiTheme="minorHAnsi" w:hAnsiTheme="minorHAnsi" w:cstheme="minorHAnsi"/>
        </w:rPr>
      </w:pPr>
      <w:r w:rsidRPr="000410B3">
        <w:rPr>
          <w:rFonts w:asciiTheme="minorHAnsi" w:hAnsiTheme="minorHAnsi" w:cstheme="minorHAnsi"/>
        </w:rPr>
        <w:t>W nagraniach zawierających ruchomy obraz, zapewnia się audiodeskrypcję. Nie ma potrzeby zapewnienia audiodeskrypcji, gdy wszystkie informacje niezbędne do zrozumienia treści wizualnej można uzyskać ze ścieżki dźwiękowej. Audiodeskrypcja powinna spełniać przynajmniej następujące wymagania:</w:t>
      </w:r>
    </w:p>
    <w:p w14:paraId="1B549A74" w14:textId="5E4C0FCF" w:rsidR="005452CB" w:rsidRPr="000410B3" w:rsidRDefault="005452CB" w:rsidP="00FE3E84">
      <w:pPr>
        <w:pStyle w:val="Akapitzlist"/>
        <w:numPr>
          <w:ilvl w:val="0"/>
          <w:numId w:val="325"/>
        </w:numPr>
        <w:ind w:left="357" w:hanging="357"/>
        <w:contextualSpacing w:val="0"/>
        <w:rPr>
          <w:rFonts w:asciiTheme="minorHAnsi" w:hAnsiTheme="minorHAnsi" w:cstheme="minorHAnsi"/>
        </w:rPr>
      </w:pPr>
      <w:r w:rsidRPr="000410B3">
        <w:rPr>
          <w:rFonts w:asciiTheme="minorHAnsi" w:hAnsiTheme="minorHAnsi" w:cstheme="minorHAnsi"/>
        </w:rPr>
        <w:t>lektor opisuje to, co widać, bez interpretacji, chyba że okaże się to niezbędne dla zrozumienia treści,</w:t>
      </w:r>
    </w:p>
    <w:p w14:paraId="7D5CAF07" w14:textId="69BEF864" w:rsidR="00E26368" w:rsidRPr="000410B3" w:rsidRDefault="005452CB" w:rsidP="00FE3E84">
      <w:pPr>
        <w:pStyle w:val="Akapitzlist"/>
        <w:numPr>
          <w:ilvl w:val="0"/>
          <w:numId w:val="325"/>
        </w:numPr>
        <w:ind w:left="357" w:hanging="357"/>
        <w:contextualSpacing w:val="0"/>
        <w:rPr>
          <w:rFonts w:asciiTheme="minorHAnsi" w:hAnsiTheme="minorHAnsi" w:cstheme="minorHAnsi"/>
        </w:rPr>
      </w:pPr>
      <w:r w:rsidRPr="000410B3">
        <w:rPr>
          <w:rFonts w:asciiTheme="minorHAnsi" w:hAnsiTheme="minorHAnsi" w:cstheme="minorHAnsi"/>
        </w:rPr>
        <w:t>wypowiedzi lektora umieszczane są na ścieżce dźwiękowej w taki sposób, by nie przeszkadzały w słuchaniu wypowiedzi na główne</w:t>
      </w:r>
      <w:r w:rsidR="00E26368" w:rsidRPr="000410B3">
        <w:rPr>
          <w:rFonts w:asciiTheme="minorHAnsi" w:hAnsiTheme="minorHAnsi" w:cstheme="minorHAnsi"/>
        </w:rPr>
        <w:t>j</w:t>
      </w:r>
      <w:r w:rsidRPr="000410B3">
        <w:rPr>
          <w:rFonts w:asciiTheme="minorHAnsi" w:hAnsiTheme="minorHAnsi" w:cstheme="minorHAnsi"/>
        </w:rPr>
        <w:t xml:space="preserve"> ścieżce,</w:t>
      </w:r>
    </w:p>
    <w:p w14:paraId="4D6B3628" w14:textId="77777777" w:rsidR="00E26368" w:rsidRPr="000410B3" w:rsidRDefault="005452CB" w:rsidP="00FE3E84">
      <w:pPr>
        <w:pStyle w:val="Akapitzlist"/>
        <w:numPr>
          <w:ilvl w:val="0"/>
          <w:numId w:val="325"/>
        </w:numPr>
        <w:ind w:left="357" w:hanging="357"/>
        <w:contextualSpacing w:val="0"/>
        <w:rPr>
          <w:rFonts w:asciiTheme="minorHAnsi" w:hAnsiTheme="minorHAnsi" w:cstheme="minorHAnsi"/>
        </w:rPr>
      </w:pPr>
      <w:r w:rsidRPr="000410B3">
        <w:rPr>
          <w:rFonts w:asciiTheme="minorHAnsi" w:hAnsiTheme="minorHAnsi" w:cstheme="minorHAnsi"/>
        </w:rPr>
        <w:t>głos lektora nie powinien być znacząco głośniejszy ani cichszy od</w:t>
      </w:r>
      <w:r w:rsidR="00E26368" w:rsidRPr="000410B3">
        <w:rPr>
          <w:rFonts w:asciiTheme="minorHAnsi" w:hAnsiTheme="minorHAnsi" w:cstheme="minorHAnsi"/>
        </w:rPr>
        <w:t xml:space="preserve"> </w:t>
      </w:r>
      <w:r w:rsidRPr="000410B3">
        <w:rPr>
          <w:rFonts w:asciiTheme="minorHAnsi" w:hAnsiTheme="minorHAnsi" w:cstheme="minorHAnsi"/>
        </w:rPr>
        <w:t>podstawowej ścieżki dźwiękowej,</w:t>
      </w:r>
    </w:p>
    <w:p w14:paraId="06EC1636" w14:textId="0D63EC41" w:rsidR="00E26368" w:rsidRPr="000410B3" w:rsidRDefault="005452CB" w:rsidP="00FE3E84">
      <w:pPr>
        <w:pStyle w:val="Akapitzlist"/>
        <w:numPr>
          <w:ilvl w:val="0"/>
          <w:numId w:val="325"/>
        </w:numPr>
        <w:ind w:left="357" w:hanging="357"/>
        <w:contextualSpacing w:val="0"/>
        <w:rPr>
          <w:rFonts w:asciiTheme="minorHAnsi" w:hAnsiTheme="minorHAnsi" w:cstheme="minorHAnsi"/>
        </w:rPr>
      </w:pPr>
      <w:r w:rsidRPr="000410B3">
        <w:rPr>
          <w:rFonts w:asciiTheme="minorHAnsi" w:hAnsiTheme="minorHAnsi" w:cstheme="minorHAnsi"/>
        </w:rPr>
        <w:t>jeżeli w nagraniu znajdują się napisy, powinny być one odczytane przez lektora</w:t>
      </w:r>
      <w:r w:rsidR="00E26368" w:rsidRPr="000410B3">
        <w:rPr>
          <w:rFonts w:asciiTheme="minorHAnsi" w:hAnsiTheme="minorHAnsi" w:cstheme="minorHAnsi"/>
        </w:rPr>
        <w:t>.</w:t>
      </w:r>
    </w:p>
    <w:p w14:paraId="54DC659C" w14:textId="77777777" w:rsidR="004958CA" w:rsidRPr="000410B3" w:rsidRDefault="004958CA" w:rsidP="00FE3E84">
      <w:pPr>
        <w:rPr>
          <w:rFonts w:asciiTheme="minorHAnsi" w:hAnsiTheme="minorHAnsi" w:cstheme="minorHAnsi"/>
          <w:b/>
          <w:bCs/>
        </w:rPr>
      </w:pPr>
      <w:r w:rsidRPr="000410B3">
        <w:rPr>
          <w:rFonts w:asciiTheme="minorHAnsi" w:hAnsiTheme="minorHAnsi" w:cstheme="minorHAnsi"/>
          <w:b/>
          <w:bCs/>
        </w:rPr>
        <w:t>Bariera</w:t>
      </w:r>
    </w:p>
    <w:p w14:paraId="0C5C1CED" w14:textId="05C6CD9A" w:rsidR="00623E9D" w:rsidRPr="000410B3" w:rsidRDefault="004958CA" w:rsidP="00A70102">
      <w:pPr>
        <w:rPr>
          <w:rFonts w:asciiTheme="minorHAnsi" w:hAnsiTheme="minorHAnsi" w:cstheme="minorHAnsi"/>
        </w:rPr>
      </w:pPr>
      <w:r w:rsidRPr="000410B3">
        <w:rPr>
          <w:rFonts w:asciiTheme="minorHAnsi" w:hAnsiTheme="minorHAnsi" w:cstheme="minorHAnsi"/>
        </w:rPr>
        <w:t xml:space="preserve">Przeszkoda lub ograniczenie, które utrudnia </w:t>
      </w:r>
      <w:r w:rsidR="00A234D0" w:rsidRPr="000410B3">
        <w:rPr>
          <w:rFonts w:asciiTheme="minorHAnsi" w:hAnsiTheme="minorHAnsi" w:cstheme="minorHAnsi"/>
        </w:rPr>
        <w:t xml:space="preserve">lub uniemożliwia </w:t>
      </w:r>
      <w:r w:rsidRPr="000410B3">
        <w:rPr>
          <w:rFonts w:asciiTheme="minorHAnsi" w:hAnsiTheme="minorHAnsi" w:cstheme="minorHAnsi"/>
        </w:rPr>
        <w:t>osobom</w:t>
      </w:r>
      <w:r w:rsidR="3B1A0D68" w:rsidRPr="000410B3">
        <w:rPr>
          <w:rFonts w:asciiTheme="minorHAnsi" w:hAnsiTheme="minorHAnsi" w:cstheme="minorHAnsi"/>
        </w:rPr>
        <w:t xml:space="preserve"> </w:t>
      </w:r>
      <w:r w:rsidRPr="000410B3">
        <w:rPr>
          <w:rFonts w:asciiTheme="minorHAnsi" w:hAnsiTheme="minorHAnsi" w:cstheme="minorHAnsi"/>
        </w:rPr>
        <w:t>ze szczególnymi potrzebami udział w różnych sferach życia na zasadzie równości z innymi osobami.</w:t>
      </w:r>
    </w:p>
    <w:p w14:paraId="5F8F9382" w14:textId="5FE2BF89" w:rsidR="00F62B0F" w:rsidRPr="00FF5D49" w:rsidRDefault="00FA6C5C" w:rsidP="00623E9D">
      <w:pPr>
        <w:keepNext/>
        <w:rPr>
          <w:rStyle w:val="gmail-ng-star-inserted"/>
          <w:rFonts w:asciiTheme="minorHAnsi" w:hAnsiTheme="minorHAnsi" w:cstheme="minorHAnsi"/>
          <w:b/>
          <w:bCs/>
          <w:lang w:val="en-GB"/>
        </w:rPr>
      </w:pPr>
      <w:r w:rsidRPr="00FF5D49">
        <w:rPr>
          <w:rStyle w:val="gmail-ng-star-inserted"/>
          <w:rFonts w:asciiTheme="minorHAnsi" w:hAnsiTheme="minorHAnsi" w:cstheme="minorHAnsi"/>
          <w:b/>
          <w:bCs/>
          <w:lang w:val="en-GB"/>
        </w:rPr>
        <w:lastRenderedPageBreak/>
        <w:t>Bluetooth</w:t>
      </w:r>
    </w:p>
    <w:p w14:paraId="1B4B7784" w14:textId="0FDBC8C0" w:rsidR="006B4970" w:rsidRPr="000410B3" w:rsidRDefault="00C57D9D" w:rsidP="00A70102">
      <w:pPr>
        <w:rPr>
          <w:rFonts w:asciiTheme="minorHAnsi" w:hAnsiTheme="minorHAnsi" w:cstheme="minorHAnsi"/>
        </w:rPr>
      </w:pPr>
      <w:r w:rsidRPr="000410B3">
        <w:rPr>
          <w:rFonts w:asciiTheme="minorHAnsi" w:hAnsiTheme="minorHAnsi" w:cstheme="minorHAnsi"/>
        </w:rPr>
        <w:t xml:space="preserve">Standard komunikacji bezprzewodowej pomiędzy </w:t>
      </w:r>
      <w:r w:rsidR="002D49FF" w:rsidRPr="000410B3">
        <w:rPr>
          <w:rFonts w:asciiTheme="minorHAnsi" w:hAnsiTheme="minorHAnsi" w:cstheme="minorHAnsi"/>
        </w:rPr>
        <w:t>różnymi urządzeniami elektronicznymi</w:t>
      </w:r>
      <w:r w:rsidR="002E7CD9" w:rsidRPr="000410B3">
        <w:rPr>
          <w:rFonts w:asciiTheme="minorHAnsi" w:hAnsiTheme="minorHAnsi" w:cstheme="minorHAnsi"/>
        </w:rPr>
        <w:t xml:space="preserve">. </w:t>
      </w:r>
      <w:r w:rsidR="00B866A2" w:rsidRPr="000410B3">
        <w:rPr>
          <w:rFonts w:asciiTheme="minorHAnsi" w:hAnsiTheme="minorHAnsi" w:cstheme="minorHAnsi"/>
        </w:rPr>
        <w:t>Wykorzystywany m</w:t>
      </w:r>
      <w:r w:rsidR="00583B5A" w:rsidRPr="000410B3">
        <w:rPr>
          <w:rFonts w:asciiTheme="minorHAnsi" w:hAnsiTheme="minorHAnsi" w:cstheme="minorHAnsi"/>
        </w:rPr>
        <w:t>iędzy innymi</w:t>
      </w:r>
      <w:r w:rsidR="00B866A2" w:rsidRPr="000410B3">
        <w:rPr>
          <w:rFonts w:asciiTheme="minorHAnsi" w:hAnsiTheme="minorHAnsi" w:cstheme="minorHAnsi"/>
        </w:rPr>
        <w:t xml:space="preserve"> w systemach nawigacyjnych dla osób </w:t>
      </w:r>
      <w:r w:rsidR="00731809" w:rsidRPr="000410B3">
        <w:rPr>
          <w:rFonts w:asciiTheme="minorHAnsi" w:hAnsiTheme="minorHAnsi" w:cstheme="minorHAnsi"/>
        </w:rPr>
        <w:t>z niepełnosprawnością wzroku.</w:t>
      </w:r>
    </w:p>
    <w:p w14:paraId="44CE6DB0" w14:textId="77777777" w:rsidR="004958CA" w:rsidRPr="000410B3" w:rsidRDefault="004958CA" w:rsidP="00A70102">
      <w:pPr>
        <w:rPr>
          <w:rFonts w:asciiTheme="minorHAnsi" w:hAnsiTheme="minorHAnsi" w:cstheme="minorHAnsi"/>
          <w:b/>
          <w:bCs/>
        </w:rPr>
      </w:pPr>
      <w:r w:rsidRPr="000410B3">
        <w:rPr>
          <w:rFonts w:asciiTheme="minorHAnsi" w:hAnsiTheme="minorHAnsi" w:cstheme="minorHAnsi"/>
          <w:b/>
          <w:bCs/>
        </w:rPr>
        <w:t>Budynek użyteczności publicznej</w:t>
      </w:r>
    </w:p>
    <w:p w14:paraId="3E52DE9E" w14:textId="0D837974" w:rsidR="004958CA" w:rsidRPr="000410B3" w:rsidRDefault="00583B5A" w:rsidP="00FE3E84">
      <w:pPr>
        <w:rPr>
          <w:rFonts w:asciiTheme="minorHAnsi" w:hAnsiTheme="minorHAnsi" w:cstheme="minorHAnsi"/>
        </w:rPr>
      </w:pPr>
      <w:r w:rsidRPr="000410B3">
        <w:rPr>
          <w:rFonts w:asciiTheme="minorHAnsi" w:hAnsiTheme="minorHAnsi" w:cstheme="minorHAnsi"/>
        </w:rPr>
        <w:t>O</w:t>
      </w:r>
      <w:r w:rsidR="00E9167A" w:rsidRPr="000410B3">
        <w:rPr>
          <w:rFonts w:asciiTheme="minorHAnsi" w:hAnsiTheme="minorHAnsi" w:cstheme="minorHAnsi"/>
        </w:rPr>
        <w:t>biekt przeznaczony do zaspokajania powszechnych potrzeb społecznych i dostępny dla</w:t>
      </w:r>
      <w:r w:rsidR="003A57E7">
        <w:rPr>
          <w:rFonts w:asciiTheme="minorHAnsi" w:hAnsiTheme="minorHAnsi" w:cstheme="minorHAnsi"/>
        </w:rPr>
        <w:t> </w:t>
      </w:r>
      <w:r w:rsidR="007A2917" w:rsidRPr="000410B3">
        <w:rPr>
          <w:rFonts w:asciiTheme="minorHAnsi" w:hAnsiTheme="minorHAnsi" w:cstheme="minorHAnsi"/>
        </w:rPr>
        <w:t>wszystkich. Jest to b</w:t>
      </w:r>
      <w:r w:rsidR="004958CA" w:rsidRPr="000410B3">
        <w:rPr>
          <w:rFonts w:asciiTheme="minorHAnsi" w:hAnsiTheme="minorHAnsi" w:cstheme="minorHAnsi"/>
        </w:rPr>
        <w:t xml:space="preserve">udynek przeznaczony </w:t>
      </w:r>
      <w:r w:rsidR="44F5044E" w:rsidRPr="000410B3">
        <w:rPr>
          <w:rFonts w:asciiTheme="minorHAnsi" w:hAnsiTheme="minorHAnsi" w:cstheme="minorHAnsi"/>
        </w:rPr>
        <w:t xml:space="preserve">na przykład </w:t>
      </w:r>
      <w:r w:rsidR="004958CA" w:rsidRPr="000410B3">
        <w:rPr>
          <w:rFonts w:asciiTheme="minorHAnsi" w:hAnsiTheme="minorHAnsi" w:cstheme="minorHAnsi"/>
        </w:rPr>
        <w:t>na potrzeby:</w:t>
      </w:r>
    </w:p>
    <w:p w14:paraId="0C331989" w14:textId="77777777" w:rsidR="004958CA" w:rsidRPr="000410B3" w:rsidRDefault="004958CA" w:rsidP="00FE3E84">
      <w:pPr>
        <w:pStyle w:val="Akapitzlist"/>
        <w:numPr>
          <w:ilvl w:val="0"/>
          <w:numId w:val="324"/>
        </w:numPr>
        <w:ind w:left="357" w:hanging="357"/>
        <w:contextualSpacing w:val="0"/>
        <w:rPr>
          <w:rFonts w:asciiTheme="minorHAnsi" w:hAnsiTheme="minorHAnsi" w:cstheme="minorHAnsi"/>
        </w:rPr>
      </w:pPr>
      <w:r w:rsidRPr="000410B3">
        <w:rPr>
          <w:rFonts w:asciiTheme="minorHAnsi" w:hAnsiTheme="minorHAnsi" w:cstheme="minorHAnsi"/>
        </w:rPr>
        <w:t>administracji publicznej, wymiaru sprawiedliwości, kultury, kultu religijnego,</w:t>
      </w:r>
    </w:p>
    <w:p w14:paraId="1F6750D9" w14:textId="77777777" w:rsidR="004958CA" w:rsidRPr="000410B3" w:rsidRDefault="004958CA" w:rsidP="00FE3E84">
      <w:pPr>
        <w:pStyle w:val="Akapitzlist"/>
        <w:numPr>
          <w:ilvl w:val="0"/>
          <w:numId w:val="324"/>
        </w:numPr>
        <w:ind w:left="357" w:hanging="357"/>
        <w:contextualSpacing w:val="0"/>
        <w:rPr>
          <w:rFonts w:asciiTheme="minorHAnsi" w:hAnsiTheme="minorHAnsi" w:cstheme="minorHAnsi"/>
        </w:rPr>
      </w:pPr>
      <w:r w:rsidRPr="000410B3">
        <w:rPr>
          <w:rFonts w:asciiTheme="minorHAnsi" w:hAnsiTheme="minorHAnsi" w:cstheme="minorHAnsi"/>
        </w:rPr>
        <w:t>oświaty, wychowania, nauki, szkolnictwa wyższego,</w:t>
      </w:r>
    </w:p>
    <w:p w14:paraId="59955186" w14:textId="77777777" w:rsidR="004958CA" w:rsidRPr="000410B3" w:rsidRDefault="004958CA" w:rsidP="00FE3E84">
      <w:pPr>
        <w:pStyle w:val="Akapitzlist"/>
        <w:numPr>
          <w:ilvl w:val="0"/>
          <w:numId w:val="324"/>
        </w:numPr>
        <w:ind w:left="357" w:hanging="357"/>
        <w:contextualSpacing w:val="0"/>
        <w:rPr>
          <w:rFonts w:asciiTheme="minorHAnsi" w:hAnsiTheme="minorHAnsi" w:cstheme="minorHAnsi"/>
        </w:rPr>
      </w:pPr>
      <w:r w:rsidRPr="000410B3">
        <w:rPr>
          <w:rFonts w:asciiTheme="minorHAnsi" w:hAnsiTheme="minorHAnsi" w:cstheme="minorHAnsi"/>
        </w:rPr>
        <w:t>ochrony zdrowia, pomocy społecznej,</w:t>
      </w:r>
    </w:p>
    <w:p w14:paraId="50656077" w14:textId="77777777" w:rsidR="004958CA" w:rsidRPr="000410B3" w:rsidRDefault="004958CA" w:rsidP="00FE3E84">
      <w:pPr>
        <w:pStyle w:val="Akapitzlist"/>
        <w:numPr>
          <w:ilvl w:val="0"/>
          <w:numId w:val="324"/>
        </w:numPr>
        <w:ind w:left="357" w:hanging="357"/>
        <w:contextualSpacing w:val="0"/>
        <w:rPr>
          <w:rFonts w:asciiTheme="minorHAnsi" w:hAnsiTheme="minorHAnsi" w:cstheme="minorHAnsi"/>
        </w:rPr>
      </w:pPr>
      <w:r w:rsidRPr="000410B3">
        <w:rPr>
          <w:rFonts w:asciiTheme="minorHAnsi" w:hAnsiTheme="minorHAnsi" w:cstheme="minorHAnsi"/>
        </w:rPr>
        <w:t>obsługi bankowej, pocztowej lub telekomunikacyjnej,</w:t>
      </w:r>
    </w:p>
    <w:p w14:paraId="5C328674" w14:textId="77777777" w:rsidR="004958CA" w:rsidRPr="000410B3" w:rsidRDefault="004958CA" w:rsidP="00FE3E84">
      <w:pPr>
        <w:pStyle w:val="Akapitzlist"/>
        <w:numPr>
          <w:ilvl w:val="0"/>
          <w:numId w:val="324"/>
        </w:numPr>
        <w:ind w:left="357" w:hanging="357"/>
        <w:contextualSpacing w:val="0"/>
        <w:rPr>
          <w:rFonts w:asciiTheme="minorHAnsi" w:hAnsiTheme="minorHAnsi" w:cstheme="minorHAnsi"/>
        </w:rPr>
      </w:pPr>
      <w:r w:rsidRPr="000410B3">
        <w:rPr>
          <w:rFonts w:asciiTheme="minorHAnsi" w:hAnsiTheme="minorHAnsi" w:cstheme="minorHAnsi"/>
        </w:rPr>
        <w:t>handlu, gastronomii, turystyki, sportu,</w:t>
      </w:r>
    </w:p>
    <w:p w14:paraId="195CE616" w14:textId="1C6C4CDC" w:rsidR="004958CA" w:rsidRPr="000410B3" w:rsidRDefault="004958CA" w:rsidP="00FE3E84">
      <w:pPr>
        <w:pStyle w:val="Akapitzlist"/>
        <w:numPr>
          <w:ilvl w:val="0"/>
          <w:numId w:val="324"/>
        </w:numPr>
        <w:ind w:left="357" w:hanging="357"/>
        <w:contextualSpacing w:val="0"/>
        <w:rPr>
          <w:rFonts w:asciiTheme="minorHAnsi" w:hAnsiTheme="minorHAnsi" w:cstheme="minorHAnsi"/>
        </w:rPr>
      </w:pPr>
      <w:r w:rsidRPr="000410B3">
        <w:rPr>
          <w:rFonts w:asciiTheme="minorHAnsi" w:hAnsiTheme="minorHAnsi" w:cstheme="minorHAnsi"/>
        </w:rPr>
        <w:t>obsługi pasażerów w transporcie kolejowym, drogowym, lotniczym, morskim lub wodnym śródlądowym</w:t>
      </w:r>
      <w:r w:rsidR="0072781A" w:rsidRPr="000410B3">
        <w:rPr>
          <w:rFonts w:asciiTheme="minorHAnsi" w:hAnsiTheme="minorHAnsi" w:cstheme="minorHAnsi"/>
        </w:rPr>
        <w:t>,</w:t>
      </w:r>
    </w:p>
    <w:p w14:paraId="75CE5CEE" w14:textId="1AE56A88" w:rsidR="003B41FF" w:rsidRPr="000410B3" w:rsidRDefault="001F1869" w:rsidP="00FE3E84">
      <w:pPr>
        <w:pStyle w:val="Akapitzlist"/>
        <w:numPr>
          <w:ilvl w:val="0"/>
          <w:numId w:val="324"/>
        </w:numPr>
        <w:ind w:left="357" w:hanging="357"/>
        <w:contextualSpacing w:val="0"/>
        <w:rPr>
          <w:rFonts w:asciiTheme="minorHAnsi" w:hAnsiTheme="minorHAnsi" w:cstheme="minorHAnsi"/>
        </w:rPr>
      </w:pPr>
      <w:r w:rsidRPr="000410B3">
        <w:rPr>
          <w:rFonts w:asciiTheme="minorHAnsi" w:hAnsiTheme="minorHAnsi" w:cstheme="minorHAnsi"/>
        </w:rPr>
        <w:t xml:space="preserve">biurowe </w:t>
      </w:r>
      <w:r w:rsidR="004958CA" w:rsidRPr="000410B3">
        <w:rPr>
          <w:rFonts w:asciiTheme="minorHAnsi" w:hAnsiTheme="minorHAnsi" w:cstheme="minorHAnsi"/>
        </w:rPr>
        <w:t xml:space="preserve">i </w:t>
      </w:r>
      <w:r w:rsidRPr="000410B3">
        <w:rPr>
          <w:rFonts w:asciiTheme="minorHAnsi" w:hAnsiTheme="minorHAnsi" w:cstheme="minorHAnsi"/>
        </w:rPr>
        <w:t>socjalne</w:t>
      </w:r>
      <w:r w:rsidR="004958CA" w:rsidRPr="000410B3">
        <w:rPr>
          <w:rFonts w:asciiTheme="minorHAnsi" w:hAnsiTheme="minorHAnsi" w:cstheme="minorHAnsi"/>
        </w:rPr>
        <w:t>.</w:t>
      </w:r>
    </w:p>
    <w:p w14:paraId="038FFE70" w14:textId="77777777" w:rsidR="003B41FF" w:rsidRPr="000410B3" w:rsidRDefault="003B41FF" w:rsidP="00A70102">
      <w:pPr>
        <w:rPr>
          <w:rFonts w:asciiTheme="minorHAnsi" w:hAnsiTheme="minorHAnsi" w:cstheme="minorHAnsi"/>
          <w:b/>
          <w:bCs/>
        </w:rPr>
      </w:pPr>
      <w:r w:rsidRPr="000410B3">
        <w:rPr>
          <w:rFonts w:asciiTheme="minorHAnsi" w:hAnsiTheme="minorHAnsi" w:cstheme="minorHAnsi"/>
          <w:b/>
          <w:bCs/>
        </w:rPr>
        <w:t>Biała laska</w:t>
      </w:r>
    </w:p>
    <w:p w14:paraId="759C06E3" w14:textId="71A538B1" w:rsidR="003B41FF" w:rsidRPr="000410B3" w:rsidRDefault="00583B5A" w:rsidP="00A70102">
      <w:pPr>
        <w:rPr>
          <w:rFonts w:asciiTheme="minorHAnsi" w:hAnsiTheme="minorHAnsi" w:cstheme="minorHAnsi"/>
        </w:rPr>
      </w:pPr>
      <w:r w:rsidRPr="000410B3">
        <w:rPr>
          <w:rFonts w:asciiTheme="minorHAnsi" w:hAnsiTheme="minorHAnsi" w:cstheme="minorHAnsi"/>
        </w:rPr>
        <w:t>P</w:t>
      </w:r>
      <w:r w:rsidR="003B41FF" w:rsidRPr="000410B3">
        <w:rPr>
          <w:rFonts w:asciiTheme="minorHAnsi" w:hAnsiTheme="minorHAnsi" w:cstheme="minorHAnsi"/>
        </w:rPr>
        <w:t>odstawowe narzędzie wspomagające orientację przestrzenną i samodzielne poruszanie się osób niewidomych i słabowidzących. Ułatwia wykrywanie przeszkód na drodze, pozwala ocenić strukturę i ukształtowanie nawierzchni, a dzięki charakterystycznemu wyglądowi pełni również funkcję sygnałową, informując otoczenie, że posługująca się nią osoba ma trudności wzrokowe.</w:t>
      </w:r>
    </w:p>
    <w:p w14:paraId="3B0A9A44" w14:textId="0318B3D2" w:rsidR="00B21CF3" w:rsidRPr="000410B3" w:rsidRDefault="00B21CF3" w:rsidP="00A70102">
      <w:pPr>
        <w:rPr>
          <w:rFonts w:asciiTheme="minorHAnsi" w:hAnsiTheme="minorHAnsi" w:cstheme="minorBidi"/>
        </w:rPr>
      </w:pPr>
      <w:r w:rsidRPr="00FF5D49">
        <w:rPr>
          <w:rFonts w:asciiTheme="minorHAnsi" w:hAnsiTheme="minorHAnsi" w:cstheme="minorBidi"/>
          <w:b/>
          <w:lang w:val="en-GB"/>
        </w:rPr>
        <w:t>CAPT</w:t>
      </w:r>
      <w:r w:rsidR="003F48E8" w:rsidRPr="00FF5D49">
        <w:rPr>
          <w:rFonts w:asciiTheme="minorHAnsi" w:hAnsiTheme="minorHAnsi" w:cstheme="minorBidi"/>
          <w:b/>
          <w:lang w:val="en-GB"/>
        </w:rPr>
        <w:t>C</w:t>
      </w:r>
      <w:r w:rsidRPr="00FF5D49">
        <w:rPr>
          <w:rFonts w:asciiTheme="minorHAnsi" w:hAnsiTheme="minorHAnsi" w:cstheme="minorBidi"/>
          <w:b/>
          <w:lang w:val="en-GB"/>
        </w:rPr>
        <w:t>HA</w:t>
      </w:r>
      <w:r w:rsidR="00D519CC" w:rsidRPr="000410B3">
        <w:rPr>
          <w:rFonts w:asciiTheme="minorHAnsi" w:hAnsiTheme="minorHAnsi" w:cstheme="minorBidi"/>
          <w:b/>
        </w:rPr>
        <w:t xml:space="preserve"> </w:t>
      </w:r>
      <w:r w:rsidR="00D519CC" w:rsidRPr="000410B3">
        <w:rPr>
          <w:rFonts w:asciiTheme="minorHAnsi" w:hAnsiTheme="minorHAnsi" w:cstheme="minorBidi"/>
        </w:rPr>
        <w:t xml:space="preserve">(z </w:t>
      </w:r>
      <w:r w:rsidR="00FF60E1" w:rsidRPr="000410B3">
        <w:rPr>
          <w:rFonts w:asciiTheme="minorHAnsi" w:hAnsiTheme="minorHAnsi" w:cstheme="minorBidi"/>
        </w:rPr>
        <w:t xml:space="preserve">języka </w:t>
      </w:r>
      <w:r w:rsidR="00D519CC" w:rsidRPr="000410B3">
        <w:rPr>
          <w:rFonts w:asciiTheme="minorHAnsi" w:hAnsiTheme="minorHAnsi" w:cstheme="minorBidi"/>
        </w:rPr>
        <w:t>ang</w:t>
      </w:r>
      <w:r w:rsidR="00FF60E1" w:rsidRPr="000410B3">
        <w:rPr>
          <w:rFonts w:asciiTheme="minorHAnsi" w:hAnsiTheme="minorHAnsi" w:cstheme="minorBidi"/>
        </w:rPr>
        <w:t>ielskiego</w:t>
      </w:r>
      <w:r w:rsidR="00D519CC" w:rsidRPr="000410B3">
        <w:rPr>
          <w:rFonts w:asciiTheme="minorHAnsi" w:hAnsiTheme="minorHAnsi" w:cstheme="minorBidi"/>
        </w:rPr>
        <w:t xml:space="preserve"> </w:t>
      </w:r>
      <w:r w:rsidR="00C8336A" w:rsidRPr="00FF5D49">
        <w:rPr>
          <w:rFonts w:asciiTheme="minorHAnsi" w:hAnsiTheme="minorHAnsi" w:cstheme="minorBidi"/>
          <w:lang w:val="en-GB"/>
        </w:rPr>
        <w:t>Completely Automated Public Turing test to tell Computers and Humans Apart</w:t>
      </w:r>
      <w:r w:rsidR="00C8336A" w:rsidRPr="000410B3">
        <w:rPr>
          <w:rFonts w:asciiTheme="minorHAnsi" w:hAnsiTheme="minorHAnsi" w:cstheme="minorBidi"/>
        </w:rPr>
        <w:t>)</w:t>
      </w:r>
    </w:p>
    <w:p w14:paraId="4D6A1604" w14:textId="6118118D" w:rsidR="00C8336A" w:rsidRPr="000410B3" w:rsidRDefault="002F0032" w:rsidP="00A70102">
      <w:pPr>
        <w:rPr>
          <w:rFonts w:asciiTheme="minorHAnsi" w:hAnsiTheme="minorHAnsi" w:cstheme="minorHAnsi"/>
        </w:rPr>
      </w:pPr>
      <w:r w:rsidRPr="000410B3">
        <w:rPr>
          <w:rFonts w:asciiTheme="minorHAnsi" w:hAnsiTheme="minorHAnsi" w:cstheme="minorHAnsi"/>
          <w:bCs/>
        </w:rPr>
        <w:t xml:space="preserve">Zabezpieczenie na stronach </w:t>
      </w:r>
      <w:r w:rsidR="00265E8B" w:rsidRPr="000410B3">
        <w:rPr>
          <w:rFonts w:asciiTheme="minorHAnsi" w:hAnsiTheme="minorHAnsi" w:cstheme="minorHAnsi"/>
          <w:bCs/>
        </w:rPr>
        <w:t xml:space="preserve">internetowych (stronach </w:t>
      </w:r>
      <w:r w:rsidRPr="000410B3">
        <w:rPr>
          <w:rFonts w:asciiTheme="minorHAnsi" w:hAnsiTheme="minorHAnsi" w:cstheme="minorHAnsi"/>
          <w:bCs/>
        </w:rPr>
        <w:t>ww</w:t>
      </w:r>
      <w:r w:rsidR="00CC6782" w:rsidRPr="000410B3">
        <w:rPr>
          <w:rFonts w:asciiTheme="minorHAnsi" w:hAnsiTheme="minorHAnsi" w:cstheme="minorHAnsi"/>
          <w:bCs/>
        </w:rPr>
        <w:t>w</w:t>
      </w:r>
      <w:r w:rsidR="00265E8B" w:rsidRPr="000410B3">
        <w:rPr>
          <w:rFonts w:asciiTheme="minorHAnsi" w:hAnsiTheme="minorHAnsi" w:cstheme="minorHAnsi"/>
          <w:bCs/>
        </w:rPr>
        <w:t>)</w:t>
      </w:r>
      <w:r w:rsidR="000160F6" w:rsidRPr="000410B3">
        <w:rPr>
          <w:rFonts w:asciiTheme="minorHAnsi" w:hAnsiTheme="minorHAnsi" w:cstheme="minorHAnsi"/>
          <w:bCs/>
        </w:rPr>
        <w:t>, które weryfikuje i</w:t>
      </w:r>
      <w:r w:rsidR="00265E8B" w:rsidRPr="000410B3">
        <w:rPr>
          <w:rFonts w:asciiTheme="minorHAnsi" w:hAnsiTheme="minorHAnsi" w:cstheme="minorHAnsi"/>
          <w:bCs/>
        </w:rPr>
        <w:t> </w:t>
      </w:r>
      <w:r w:rsidR="000160F6" w:rsidRPr="000410B3">
        <w:rPr>
          <w:rFonts w:asciiTheme="minorHAnsi" w:hAnsiTheme="minorHAnsi" w:cstheme="minorHAnsi"/>
          <w:bCs/>
        </w:rPr>
        <w:t>rozpoznaje</w:t>
      </w:r>
      <w:r w:rsidR="00F61E3A" w:rsidRPr="000410B3">
        <w:rPr>
          <w:rFonts w:asciiTheme="minorHAnsi" w:hAnsiTheme="minorHAnsi" w:cstheme="minorHAnsi"/>
          <w:bCs/>
        </w:rPr>
        <w:t>, czy</w:t>
      </w:r>
      <w:r w:rsidR="003A57E7">
        <w:rPr>
          <w:rFonts w:asciiTheme="minorHAnsi" w:hAnsiTheme="minorHAnsi" w:cstheme="minorHAnsi"/>
          <w:bCs/>
        </w:rPr>
        <w:t> </w:t>
      </w:r>
      <w:r w:rsidR="00F61E3A" w:rsidRPr="000410B3">
        <w:rPr>
          <w:rFonts w:asciiTheme="minorHAnsi" w:hAnsiTheme="minorHAnsi" w:cstheme="minorHAnsi"/>
          <w:bCs/>
        </w:rPr>
        <w:t xml:space="preserve">użytkownikiem </w:t>
      </w:r>
      <w:r w:rsidR="00BD5DE5" w:rsidRPr="000410B3">
        <w:rPr>
          <w:rFonts w:asciiTheme="minorHAnsi" w:hAnsiTheme="minorHAnsi" w:cstheme="minorHAnsi"/>
          <w:bCs/>
        </w:rPr>
        <w:t>jest człowiek</w:t>
      </w:r>
      <w:r w:rsidR="00363991" w:rsidRPr="000410B3">
        <w:rPr>
          <w:rFonts w:asciiTheme="minorHAnsi" w:hAnsiTheme="minorHAnsi" w:cstheme="minorHAnsi"/>
          <w:bCs/>
        </w:rPr>
        <w:t xml:space="preserve"> (</w:t>
      </w:r>
      <w:r w:rsidR="001D56CE" w:rsidRPr="000410B3">
        <w:rPr>
          <w:rFonts w:asciiTheme="minorHAnsi" w:hAnsiTheme="minorHAnsi" w:cstheme="minorHAnsi"/>
          <w:bCs/>
        </w:rPr>
        <w:t>n</w:t>
      </w:r>
      <w:r w:rsidR="00FC51B0" w:rsidRPr="000410B3">
        <w:rPr>
          <w:rFonts w:asciiTheme="minorHAnsi" w:hAnsiTheme="minorHAnsi" w:cstheme="minorHAnsi"/>
          <w:bCs/>
        </w:rPr>
        <w:t xml:space="preserve">a </w:t>
      </w:r>
      <w:r w:rsidR="001D56CE" w:rsidRPr="000410B3">
        <w:rPr>
          <w:rFonts w:asciiTheme="minorHAnsi" w:hAnsiTheme="minorHAnsi" w:cstheme="minorHAnsi"/>
          <w:bCs/>
        </w:rPr>
        <w:t>p</w:t>
      </w:r>
      <w:r w:rsidR="00FC51B0" w:rsidRPr="000410B3">
        <w:rPr>
          <w:rFonts w:asciiTheme="minorHAnsi" w:hAnsiTheme="minorHAnsi" w:cstheme="minorHAnsi"/>
          <w:bCs/>
        </w:rPr>
        <w:t>rzyk</w:t>
      </w:r>
      <w:r w:rsidR="00E12479" w:rsidRPr="000410B3">
        <w:rPr>
          <w:rFonts w:asciiTheme="minorHAnsi" w:hAnsiTheme="minorHAnsi" w:cstheme="minorHAnsi"/>
          <w:bCs/>
        </w:rPr>
        <w:t>ł</w:t>
      </w:r>
      <w:r w:rsidR="00FC51B0" w:rsidRPr="000410B3">
        <w:rPr>
          <w:rFonts w:asciiTheme="minorHAnsi" w:hAnsiTheme="minorHAnsi" w:cstheme="minorHAnsi"/>
          <w:bCs/>
        </w:rPr>
        <w:t>ad</w:t>
      </w:r>
      <w:r w:rsidR="001D56CE" w:rsidRPr="000410B3">
        <w:rPr>
          <w:rFonts w:asciiTheme="minorHAnsi" w:hAnsiTheme="minorHAnsi" w:cstheme="minorHAnsi"/>
          <w:bCs/>
        </w:rPr>
        <w:t xml:space="preserve"> </w:t>
      </w:r>
      <w:r w:rsidR="674F8805" w:rsidRPr="000410B3">
        <w:rPr>
          <w:rFonts w:asciiTheme="minorHAnsi" w:hAnsiTheme="minorHAnsi" w:cstheme="minorHAnsi"/>
        </w:rPr>
        <w:t xml:space="preserve">poprzez prośbę o </w:t>
      </w:r>
      <w:r w:rsidR="001D56CE" w:rsidRPr="000410B3">
        <w:rPr>
          <w:rFonts w:asciiTheme="minorHAnsi" w:hAnsiTheme="minorHAnsi" w:cstheme="minorHAnsi"/>
          <w:bCs/>
        </w:rPr>
        <w:t>odczytywanie treści z</w:t>
      </w:r>
      <w:r w:rsidR="009F54C5" w:rsidRPr="000410B3">
        <w:rPr>
          <w:rFonts w:asciiTheme="minorHAnsi" w:hAnsiTheme="minorHAnsi" w:cstheme="minorHAnsi"/>
          <w:bCs/>
        </w:rPr>
        <w:t> </w:t>
      </w:r>
      <w:r w:rsidR="001D56CE" w:rsidRPr="000410B3">
        <w:rPr>
          <w:rFonts w:asciiTheme="minorHAnsi" w:hAnsiTheme="minorHAnsi" w:cstheme="minorHAnsi"/>
          <w:bCs/>
        </w:rPr>
        <w:t>obrazka</w:t>
      </w:r>
      <w:r w:rsidR="00B9732A" w:rsidRPr="000410B3">
        <w:rPr>
          <w:rFonts w:asciiTheme="minorHAnsi" w:hAnsiTheme="minorHAnsi" w:cstheme="minorHAnsi"/>
          <w:bCs/>
        </w:rPr>
        <w:t>,</w:t>
      </w:r>
      <w:r w:rsidR="001A453C" w:rsidRPr="000410B3">
        <w:rPr>
          <w:rFonts w:asciiTheme="minorHAnsi" w:hAnsiTheme="minorHAnsi" w:cstheme="minorHAnsi"/>
          <w:bCs/>
        </w:rPr>
        <w:t xml:space="preserve"> </w:t>
      </w:r>
      <w:r w:rsidR="6E6E19A7" w:rsidRPr="000410B3">
        <w:rPr>
          <w:rFonts w:asciiTheme="minorHAnsi" w:hAnsiTheme="minorHAnsi" w:cstheme="minorHAnsi"/>
        </w:rPr>
        <w:t xml:space="preserve">wykonanie </w:t>
      </w:r>
      <w:r w:rsidR="001A453C" w:rsidRPr="000410B3">
        <w:rPr>
          <w:rFonts w:asciiTheme="minorHAnsi" w:hAnsiTheme="minorHAnsi" w:cstheme="minorHAnsi"/>
        </w:rPr>
        <w:t>zadania tekstowe</w:t>
      </w:r>
      <w:r w:rsidR="4B03496D" w:rsidRPr="000410B3">
        <w:rPr>
          <w:rFonts w:asciiTheme="minorHAnsi" w:hAnsiTheme="minorHAnsi" w:cstheme="minorHAnsi"/>
        </w:rPr>
        <w:t>go</w:t>
      </w:r>
      <w:r w:rsidR="001A453C" w:rsidRPr="000410B3">
        <w:rPr>
          <w:rFonts w:asciiTheme="minorHAnsi" w:hAnsiTheme="minorHAnsi" w:cstheme="minorHAnsi"/>
          <w:bCs/>
        </w:rPr>
        <w:t xml:space="preserve"> lub </w:t>
      </w:r>
      <w:r w:rsidR="001A453C" w:rsidRPr="000410B3">
        <w:rPr>
          <w:rFonts w:asciiTheme="minorHAnsi" w:hAnsiTheme="minorHAnsi" w:cstheme="minorHAnsi"/>
        </w:rPr>
        <w:t>matematyczne</w:t>
      </w:r>
      <w:r w:rsidR="2CCADC92" w:rsidRPr="000410B3">
        <w:rPr>
          <w:rFonts w:asciiTheme="minorHAnsi" w:hAnsiTheme="minorHAnsi" w:cstheme="minorHAnsi"/>
        </w:rPr>
        <w:t>go</w:t>
      </w:r>
      <w:r w:rsidR="001A453C" w:rsidRPr="000410B3">
        <w:rPr>
          <w:rFonts w:asciiTheme="minorHAnsi" w:hAnsiTheme="minorHAnsi" w:cstheme="minorHAnsi"/>
        </w:rPr>
        <w:t>)</w:t>
      </w:r>
      <w:r w:rsidR="00BD5DE5" w:rsidRPr="000410B3">
        <w:rPr>
          <w:rFonts w:asciiTheme="minorHAnsi" w:hAnsiTheme="minorHAnsi" w:cstheme="minorHAnsi"/>
        </w:rPr>
        <w:t>.</w:t>
      </w:r>
      <w:r w:rsidR="00527DAA" w:rsidRPr="000410B3">
        <w:rPr>
          <w:rFonts w:asciiTheme="minorHAnsi" w:hAnsiTheme="minorHAnsi" w:cstheme="minorHAnsi"/>
          <w:bCs/>
        </w:rPr>
        <w:t xml:space="preserve"> Może stanowić barierę dla osób z</w:t>
      </w:r>
      <w:r w:rsidR="009F54C5" w:rsidRPr="000410B3">
        <w:rPr>
          <w:rFonts w:asciiTheme="minorHAnsi" w:hAnsiTheme="minorHAnsi" w:cstheme="minorHAnsi"/>
          <w:bCs/>
        </w:rPr>
        <w:t> </w:t>
      </w:r>
      <w:r w:rsidR="00527DAA" w:rsidRPr="000410B3">
        <w:rPr>
          <w:rFonts w:asciiTheme="minorHAnsi" w:hAnsiTheme="minorHAnsi" w:cstheme="minorHAnsi"/>
          <w:bCs/>
        </w:rPr>
        <w:t>niepełnosprawnościami</w:t>
      </w:r>
      <w:r w:rsidR="008E5AE2" w:rsidRPr="000410B3">
        <w:rPr>
          <w:rFonts w:asciiTheme="minorHAnsi" w:hAnsiTheme="minorHAnsi" w:cstheme="minorHAnsi"/>
          <w:bCs/>
        </w:rPr>
        <w:t>, szczególnie dla użytkowników z niepełnosprawnością wzroku.</w:t>
      </w:r>
    </w:p>
    <w:p w14:paraId="090F01E1" w14:textId="77777777" w:rsidR="00D12276" w:rsidRPr="000410B3" w:rsidRDefault="009F4A27" w:rsidP="00623E9D">
      <w:pPr>
        <w:rPr>
          <w:rFonts w:asciiTheme="minorHAnsi" w:hAnsiTheme="minorHAnsi" w:cstheme="minorHAnsi"/>
          <w:b/>
        </w:rPr>
      </w:pPr>
      <w:r w:rsidRPr="000410B3">
        <w:rPr>
          <w:rFonts w:asciiTheme="minorHAnsi" w:hAnsiTheme="minorHAnsi" w:cstheme="minorHAnsi"/>
          <w:b/>
        </w:rPr>
        <w:t>Ciągi komunikacyjne</w:t>
      </w:r>
    </w:p>
    <w:p w14:paraId="4A48B459" w14:textId="4DC1807B" w:rsidR="00623E9D" w:rsidRPr="000410B3" w:rsidRDefault="004E4090" w:rsidP="00623E9D">
      <w:pPr>
        <w:rPr>
          <w:rFonts w:asciiTheme="minorHAnsi" w:hAnsiTheme="minorHAnsi" w:cstheme="minorHAnsi"/>
        </w:rPr>
      </w:pPr>
      <w:r w:rsidRPr="000410B3">
        <w:rPr>
          <w:rFonts w:asciiTheme="minorHAnsi" w:hAnsiTheme="minorHAnsi" w:cstheme="minorHAnsi"/>
        </w:rPr>
        <w:t>O</w:t>
      </w:r>
      <w:r w:rsidR="009F4A27" w:rsidRPr="000410B3">
        <w:rPr>
          <w:rFonts w:asciiTheme="minorHAnsi" w:hAnsiTheme="minorHAnsi" w:cstheme="minorHAnsi"/>
        </w:rPr>
        <w:t>gólny termin dla przestrzeni przeznaczonych do ruchu pieszego i kołowego, podczas gdy ciągi piesze to konkretnie trasy przeznaczone tylko dla ruchu pieszych.</w:t>
      </w:r>
    </w:p>
    <w:p w14:paraId="320D70A2" w14:textId="149C467C" w:rsidR="00A27D01" w:rsidRPr="000410B3" w:rsidRDefault="00A27D01" w:rsidP="001D0DF3">
      <w:pPr>
        <w:keepNext/>
        <w:rPr>
          <w:rFonts w:asciiTheme="minorHAnsi" w:hAnsiTheme="minorHAnsi" w:cstheme="minorHAnsi"/>
        </w:rPr>
      </w:pPr>
      <w:r w:rsidRPr="000410B3">
        <w:rPr>
          <w:rFonts w:asciiTheme="minorHAnsi" w:hAnsiTheme="minorHAnsi" w:cstheme="minorBidi"/>
          <w:b/>
        </w:rPr>
        <w:t>Czat</w:t>
      </w:r>
      <w:r w:rsidR="00A6415B" w:rsidRPr="000410B3">
        <w:rPr>
          <w:rFonts w:asciiTheme="minorHAnsi" w:hAnsiTheme="minorHAnsi" w:cstheme="minorBidi"/>
          <w:b/>
        </w:rPr>
        <w:t xml:space="preserve"> </w:t>
      </w:r>
      <w:r w:rsidR="00A6415B" w:rsidRPr="000410B3">
        <w:rPr>
          <w:rFonts w:asciiTheme="minorHAnsi" w:hAnsiTheme="minorHAnsi" w:cstheme="minorBidi"/>
        </w:rPr>
        <w:t>(z języka angielskiego chat)</w:t>
      </w:r>
    </w:p>
    <w:p w14:paraId="29EB51DE" w14:textId="25E16B81" w:rsidR="00A27D01" w:rsidRPr="000410B3" w:rsidRDefault="002B3F5E" w:rsidP="00A70102">
      <w:pPr>
        <w:rPr>
          <w:rFonts w:asciiTheme="minorHAnsi" w:hAnsiTheme="minorHAnsi" w:cstheme="minorBidi"/>
        </w:rPr>
      </w:pPr>
      <w:r w:rsidRPr="000410B3">
        <w:rPr>
          <w:rFonts w:asciiTheme="minorHAnsi" w:hAnsiTheme="minorHAnsi" w:cstheme="minorBidi"/>
        </w:rPr>
        <w:t xml:space="preserve">Forma komunikacji </w:t>
      </w:r>
      <w:r w:rsidR="001B1446" w:rsidRPr="000410B3">
        <w:rPr>
          <w:rFonts w:asciiTheme="minorHAnsi" w:hAnsiTheme="minorHAnsi" w:cstheme="minorBidi"/>
        </w:rPr>
        <w:t xml:space="preserve">internetowej </w:t>
      </w:r>
      <w:r w:rsidRPr="000410B3">
        <w:rPr>
          <w:rFonts w:asciiTheme="minorHAnsi" w:hAnsiTheme="minorHAnsi" w:cstheme="minorBidi"/>
        </w:rPr>
        <w:t xml:space="preserve">za pośrednictwem </w:t>
      </w:r>
      <w:r w:rsidR="001B1446" w:rsidRPr="000410B3">
        <w:rPr>
          <w:rFonts w:asciiTheme="minorHAnsi" w:hAnsiTheme="minorHAnsi" w:cstheme="minorBidi"/>
        </w:rPr>
        <w:t>komunikatora, który może być elementem strony lub samodzielną aplikacją.</w:t>
      </w:r>
      <w:r w:rsidR="000D539F" w:rsidRPr="000410B3">
        <w:rPr>
          <w:rFonts w:asciiTheme="minorHAnsi" w:hAnsiTheme="minorHAnsi" w:cstheme="minorBidi"/>
        </w:rPr>
        <w:t xml:space="preserve"> Polega najczęściej na wymianie </w:t>
      </w:r>
      <w:r w:rsidR="00AC6BC2" w:rsidRPr="000410B3">
        <w:rPr>
          <w:rFonts w:asciiTheme="minorHAnsi" w:hAnsiTheme="minorHAnsi" w:cstheme="minorBidi"/>
        </w:rPr>
        <w:t xml:space="preserve">w czasie rzeczywistym </w:t>
      </w:r>
      <w:r w:rsidR="000D539F" w:rsidRPr="000410B3">
        <w:rPr>
          <w:rFonts w:asciiTheme="minorHAnsi" w:hAnsiTheme="minorHAnsi" w:cstheme="minorBidi"/>
        </w:rPr>
        <w:t xml:space="preserve">krótkich komunikatów tekstowych </w:t>
      </w:r>
      <w:r w:rsidR="002D2622" w:rsidRPr="000410B3">
        <w:rPr>
          <w:rFonts w:asciiTheme="minorHAnsi" w:hAnsiTheme="minorHAnsi" w:cstheme="minorBidi"/>
        </w:rPr>
        <w:t>pomiędzy dwoma (lub więcej) użytkownikami.</w:t>
      </w:r>
      <w:r w:rsidR="000D539F" w:rsidRPr="000410B3">
        <w:rPr>
          <w:rFonts w:asciiTheme="minorHAnsi" w:hAnsiTheme="minorHAnsi" w:cstheme="minorBidi"/>
        </w:rPr>
        <w:t xml:space="preserve"> </w:t>
      </w:r>
      <w:r w:rsidR="00AC6BC2" w:rsidRPr="000410B3">
        <w:rPr>
          <w:rFonts w:asciiTheme="minorHAnsi" w:hAnsiTheme="minorHAnsi" w:cstheme="minorBidi"/>
        </w:rPr>
        <w:t xml:space="preserve">Istnieją także czaty głosowe oraz </w:t>
      </w:r>
      <w:r w:rsidR="00053CD1" w:rsidRPr="000410B3">
        <w:rPr>
          <w:rFonts w:asciiTheme="minorHAnsi" w:hAnsiTheme="minorHAnsi" w:cstheme="minorBidi"/>
        </w:rPr>
        <w:t>wideoczaty.</w:t>
      </w:r>
      <w:r w:rsidR="00B20D6E" w:rsidRPr="000410B3">
        <w:rPr>
          <w:rFonts w:asciiTheme="minorHAnsi" w:hAnsiTheme="minorHAnsi" w:cstheme="minorBidi"/>
        </w:rPr>
        <w:t xml:space="preserve"> Specyficzną odmianą czat</w:t>
      </w:r>
      <w:r w:rsidR="004D78A1" w:rsidRPr="000410B3">
        <w:rPr>
          <w:rFonts w:asciiTheme="minorHAnsi" w:hAnsiTheme="minorHAnsi" w:cstheme="minorBidi"/>
        </w:rPr>
        <w:t>u</w:t>
      </w:r>
      <w:r w:rsidR="00B20D6E" w:rsidRPr="000410B3">
        <w:rPr>
          <w:rFonts w:asciiTheme="minorHAnsi" w:hAnsiTheme="minorHAnsi" w:cstheme="minorBidi"/>
        </w:rPr>
        <w:t xml:space="preserve"> jest </w:t>
      </w:r>
      <w:r w:rsidR="00B20D6E" w:rsidRPr="00FF5D49">
        <w:rPr>
          <w:rFonts w:asciiTheme="minorHAnsi" w:hAnsiTheme="minorHAnsi" w:cstheme="minorBidi"/>
          <w:lang w:val="en-GB"/>
        </w:rPr>
        <w:t>czatbot,</w:t>
      </w:r>
      <w:r w:rsidR="00B20D6E" w:rsidRPr="000410B3">
        <w:rPr>
          <w:rFonts w:asciiTheme="minorHAnsi" w:hAnsiTheme="minorHAnsi" w:cstheme="minorBidi"/>
        </w:rPr>
        <w:t xml:space="preserve"> czyli program</w:t>
      </w:r>
      <w:r w:rsidR="00612A78" w:rsidRPr="000410B3">
        <w:rPr>
          <w:rFonts w:asciiTheme="minorHAnsi" w:hAnsiTheme="minorHAnsi" w:cstheme="minorBidi"/>
        </w:rPr>
        <w:t>, który do</w:t>
      </w:r>
      <w:r w:rsidR="000D7BA9" w:rsidRPr="000410B3">
        <w:rPr>
          <w:rFonts w:asciiTheme="minorHAnsi" w:hAnsiTheme="minorHAnsi" w:cstheme="minorBidi"/>
        </w:rPr>
        <w:t> </w:t>
      </w:r>
      <w:r w:rsidR="00612A78" w:rsidRPr="000410B3">
        <w:rPr>
          <w:rFonts w:asciiTheme="minorHAnsi" w:hAnsiTheme="minorHAnsi" w:cstheme="minorBidi"/>
        </w:rPr>
        <w:t xml:space="preserve">komunikacji z użytkownikiem wykorzystuje </w:t>
      </w:r>
      <w:r w:rsidR="00B7550C" w:rsidRPr="000410B3">
        <w:rPr>
          <w:rFonts w:asciiTheme="minorHAnsi" w:hAnsiTheme="minorHAnsi" w:cstheme="minorBidi"/>
        </w:rPr>
        <w:t>sztuczną</w:t>
      </w:r>
      <w:r w:rsidR="00612A78" w:rsidRPr="000410B3">
        <w:rPr>
          <w:rFonts w:asciiTheme="minorHAnsi" w:hAnsiTheme="minorHAnsi" w:cstheme="minorBidi"/>
        </w:rPr>
        <w:t xml:space="preserve"> inteligencję.</w:t>
      </w:r>
    </w:p>
    <w:p w14:paraId="71B7F852" w14:textId="1C7B4B24" w:rsidR="00D21FB8" w:rsidRPr="000410B3" w:rsidRDefault="00D21FB8" w:rsidP="00623E9D">
      <w:pPr>
        <w:keepNext/>
        <w:rPr>
          <w:rStyle w:val="gmail-ng-star-inserted"/>
          <w:rFonts w:asciiTheme="minorHAnsi" w:hAnsiTheme="minorHAnsi" w:cstheme="minorHAnsi"/>
          <w:b/>
        </w:rPr>
      </w:pPr>
      <w:r w:rsidRPr="000410B3">
        <w:rPr>
          <w:rStyle w:val="gmail-ng-star-inserted"/>
          <w:rFonts w:asciiTheme="minorHAnsi" w:hAnsiTheme="minorHAnsi" w:cstheme="minorHAnsi"/>
          <w:b/>
        </w:rPr>
        <w:lastRenderedPageBreak/>
        <w:t xml:space="preserve">Czcionka </w:t>
      </w:r>
      <w:r w:rsidR="004214C4" w:rsidRPr="000410B3">
        <w:rPr>
          <w:rStyle w:val="gmail-ng-star-inserted"/>
          <w:rFonts w:asciiTheme="minorHAnsi" w:hAnsiTheme="minorHAnsi" w:cstheme="minorHAnsi"/>
          <w:b/>
        </w:rPr>
        <w:t>szeryfowa</w:t>
      </w:r>
    </w:p>
    <w:p w14:paraId="7DF5EAD0" w14:textId="50902E0D" w:rsidR="004E3CE5" w:rsidRPr="000410B3" w:rsidRDefault="00200E7F" w:rsidP="005F093D">
      <w:pPr>
        <w:rPr>
          <w:rFonts w:asciiTheme="minorHAnsi" w:hAnsiTheme="minorHAnsi" w:cstheme="minorHAnsi"/>
        </w:rPr>
      </w:pPr>
      <w:r w:rsidRPr="000410B3">
        <w:rPr>
          <w:rFonts w:asciiTheme="minorHAnsi" w:hAnsiTheme="minorHAnsi" w:cstheme="minorHAnsi"/>
        </w:rPr>
        <w:t>Czcionki szeryfowe</w:t>
      </w:r>
      <w:r w:rsidR="00BF33DD" w:rsidRPr="000410B3">
        <w:rPr>
          <w:rFonts w:asciiTheme="minorHAnsi" w:hAnsiTheme="minorHAnsi" w:cstheme="minorHAnsi"/>
        </w:rPr>
        <w:t>,</w:t>
      </w:r>
      <w:r w:rsidRPr="000410B3">
        <w:rPr>
          <w:rFonts w:asciiTheme="minorHAnsi" w:hAnsiTheme="minorHAnsi" w:cstheme="minorHAnsi"/>
        </w:rPr>
        <w:t xml:space="preserve"> </w:t>
      </w:r>
      <w:r w:rsidR="00BF33DD" w:rsidRPr="000410B3">
        <w:rPr>
          <w:rFonts w:asciiTheme="minorHAnsi" w:hAnsiTheme="minorHAnsi" w:cstheme="minorHAnsi"/>
        </w:rPr>
        <w:t xml:space="preserve">na przykład </w:t>
      </w:r>
      <w:r w:rsidR="00BF33DD" w:rsidRPr="00FF5D49">
        <w:rPr>
          <w:rFonts w:asciiTheme="minorHAnsi" w:hAnsiTheme="minorHAnsi" w:cstheme="minorHAnsi"/>
          <w:lang w:val="en-GB"/>
        </w:rPr>
        <w:t>Times New Roman, Georgia, Garamond</w:t>
      </w:r>
      <w:r w:rsidR="00BF33DD" w:rsidRPr="000410B3">
        <w:rPr>
          <w:rFonts w:asciiTheme="minorHAnsi" w:hAnsiTheme="minorHAnsi" w:cstheme="minorHAnsi"/>
        </w:rPr>
        <w:t xml:space="preserve"> </w:t>
      </w:r>
      <w:r w:rsidRPr="000410B3">
        <w:rPr>
          <w:rFonts w:asciiTheme="minorHAnsi" w:hAnsiTheme="minorHAnsi" w:cstheme="minorHAnsi"/>
        </w:rPr>
        <w:t xml:space="preserve">posiadają </w:t>
      </w:r>
      <w:r w:rsidR="002B4BDF" w:rsidRPr="000410B3">
        <w:rPr>
          <w:rFonts w:asciiTheme="minorHAnsi" w:hAnsiTheme="minorHAnsi" w:cstheme="minorHAnsi"/>
        </w:rPr>
        <w:t>małe linie lub</w:t>
      </w:r>
      <w:r w:rsidR="003A57E7">
        <w:rPr>
          <w:rFonts w:asciiTheme="minorHAnsi" w:hAnsiTheme="minorHAnsi" w:cstheme="minorHAnsi"/>
        </w:rPr>
        <w:t> </w:t>
      </w:r>
      <w:r w:rsidR="002B4BDF" w:rsidRPr="000410B3">
        <w:rPr>
          <w:rFonts w:asciiTheme="minorHAnsi" w:hAnsiTheme="minorHAnsi" w:cstheme="minorHAnsi"/>
        </w:rPr>
        <w:t>ozdobniki na końcach liter</w:t>
      </w:r>
      <w:r w:rsidR="00770EB9" w:rsidRPr="000410B3">
        <w:rPr>
          <w:rFonts w:asciiTheme="minorHAnsi" w:hAnsiTheme="minorHAnsi" w:cstheme="minorHAnsi"/>
        </w:rPr>
        <w:t>/cyfr (szeryfy)</w:t>
      </w:r>
      <w:r w:rsidR="007F5F3B" w:rsidRPr="000410B3">
        <w:rPr>
          <w:rFonts w:asciiTheme="minorHAnsi" w:hAnsiTheme="minorHAnsi" w:cstheme="minorHAnsi"/>
        </w:rPr>
        <w:t>. Często są stosowane w</w:t>
      </w:r>
      <w:r w:rsidR="007965BD" w:rsidRPr="000410B3">
        <w:rPr>
          <w:rFonts w:asciiTheme="minorHAnsi" w:hAnsiTheme="minorHAnsi" w:cstheme="minorHAnsi"/>
        </w:rPr>
        <w:t xml:space="preserve"> </w:t>
      </w:r>
      <w:r w:rsidR="00245EAB" w:rsidRPr="000410B3">
        <w:rPr>
          <w:rFonts w:asciiTheme="minorHAnsi" w:hAnsiTheme="minorHAnsi" w:cstheme="minorHAnsi"/>
        </w:rPr>
        <w:t>drukowanych książkach lub</w:t>
      </w:r>
      <w:r w:rsidR="003A57E7">
        <w:rPr>
          <w:rFonts w:asciiTheme="minorHAnsi" w:hAnsiTheme="minorHAnsi" w:cstheme="minorHAnsi"/>
        </w:rPr>
        <w:t> </w:t>
      </w:r>
      <w:r w:rsidR="00245EAB" w:rsidRPr="000410B3">
        <w:rPr>
          <w:rFonts w:asciiTheme="minorHAnsi" w:hAnsiTheme="minorHAnsi" w:cstheme="minorHAnsi"/>
        </w:rPr>
        <w:t>gazetach.</w:t>
      </w:r>
    </w:p>
    <w:p w14:paraId="371DFD85" w14:textId="01B9827A" w:rsidR="00C31BD0" w:rsidRPr="000410B3" w:rsidRDefault="00C31BD0" w:rsidP="005F093D">
      <w:pPr>
        <w:rPr>
          <w:rFonts w:asciiTheme="minorHAnsi" w:hAnsiTheme="minorHAnsi" w:cstheme="minorHAnsi"/>
        </w:rPr>
      </w:pPr>
      <w:r w:rsidRPr="000410B3">
        <w:rPr>
          <w:rFonts w:asciiTheme="minorHAnsi" w:hAnsiTheme="minorHAnsi" w:cstheme="minorHAnsi"/>
          <w:b/>
          <w:bCs/>
        </w:rPr>
        <w:t>Czcionka bezszeryfowa</w:t>
      </w:r>
    </w:p>
    <w:p w14:paraId="0B3329E8" w14:textId="2F333997" w:rsidR="00760089" w:rsidRPr="000410B3" w:rsidRDefault="00760089" w:rsidP="005F093D">
      <w:pPr>
        <w:rPr>
          <w:rFonts w:asciiTheme="minorHAnsi" w:hAnsiTheme="minorHAnsi" w:cstheme="minorHAnsi"/>
        </w:rPr>
      </w:pPr>
      <w:r w:rsidRPr="000410B3">
        <w:rPr>
          <w:rFonts w:asciiTheme="minorHAnsi" w:hAnsiTheme="minorHAnsi" w:cstheme="minorHAnsi"/>
        </w:rPr>
        <w:t>Czcionki bezszeryfowe</w:t>
      </w:r>
      <w:r w:rsidR="00D108CC" w:rsidRPr="000410B3">
        <w:rPr>
          <w:rFonts w:asciiTheme="minorHAnsi" w:hAnsiTheme="minorHAnsi" w:cstheme="minorHAnsi"/>
        </w:rPr>
        <w:t xml:space="preserve"> mają prosty krój i są pozbawione ozdób</w:t>
      </w:r>
      <w:r w:rsidR="005C29A4" w:rsidRPr="000410B3">
        <w:rPr>
          <w:rFonts w:asciiTheme="minorHAnsi" w:hAnsiTheme="minorHAnsi" w:cstheme="minorHAnsi"/>
        </w:rPr>
        <w:t>. To n</w:t>
      </w:r>
      <w:r w:rsidR="00D147BD" w:rsidRPr="000410B3">
        <w:rPr>
          <w:rFonts w:asciiTheme="minorHAnsi" w:hAnsiTheme="minorHAnsi" w:cstheme="minorHAnsi"/>
        </w:rPr>
        <w:t xml:space="preserve">a </w:t>
      </w:r>
      <w:r w:rsidR="005C29A4" w:rsidRPr="000410B3">
        <w:rPr>
          <w:rFonts w:asciiTheme="minorHAnsi" w:hAnsiTheme="minorHAnsi" w:cstheme="minorHAnsi"/>
        </w:rPr>
        <w:t>p</w:t>
      </w:r>
      <w:r w:rsidR="00D147BD" w:rsidRPr="000410B3">
        <w:rPr>
          <w:rFonts w:asciiTheme="minorHAnsi" w:hAnsiTheme="minorHAnsi" w:cstheme="minorHAnsi"/>
        </w:rPr>
        <w:t>rzykład</w:t>
      </w:r>
      <w:r w:rsidR="00701FC6" w:rsidRPr="000410B3">
        <w:rPr>
          <w:rFonts w:asciiTheme="minorHAnsi" w:hAnsiTheme="minorHAnsi" w:cstheme="minorHAnsi"/>
        </w:rPr>
        <w:t>:</w:t>
      </w:r>
      <w:r w:rsidR="005C29A4" w:rsidRPr="000410B3">
        <w:rPr>
          <w:rFonts w:asciiTheme="minorHAnsi" w:hAnsiTheme="minorHAnsi" w:cstheme="minorHAnsi"/>
        </w:rPr>
        <w:t xml:space="preserve"> Calibri, Arial, </w:t>
      </w:r>
      <w:r w:rsidR="00A92267" w:rsidRPr="00FF5D49">
        <w:rPr>
          <w:rFonts w:asciiTheme="minorHAnsi" w:hAnsiTheme="minorHAnsi" w:cstheme="minorHAnsi"/>
          <w:lang w:val="en-GB"/>
        </w:rPr>
        <w:t>Aptos</w:t>
      </w:r>
      <w:r w:rsidR="005C29A4" w:rsidRPr="00FF5D49">
        <w:rPr>
          <w:rFonts w:asciiTheme="minorHAnsi" w:hAnsiTheme="minorHAnsi" w:cstheme="minorHAnsi"/>
          <w:lang w:val="en-GB"/>
        </w:rPr>
        <w:t>.</w:t>
      </w:r>
      <w:r w:rsidR="005C29A4" w:rsidRPr="000410B3">
        <w:rPr>
          <w:rFonts w:asciiTheme="minorHAnsi" w:hAnsiTheme="minorHAnsi" w:cstheme="minorHAnsi"/>
        </w:rPr>
        <w:t xml:space="preserve"> </w:t>
      </w:r>
      <w:r w:rsidR="004C0EEC" w:rsidRPr="000410B3">
        <w:rPr>
          <w:rFonts w:asciiTheme="minorHAnsi" w:hAnsiTheme="minorHAnsi" w:cstheme="minorHAnsi"/>
        </w:rPr>
        <w:t>Są stosowane w materiałach cyfrowych</w:t>
      </w:r>
      <w:r w:rsidR="00E863E3" w:rsidRPr="000410B3">
        <w:rPr>
          <w:rFonts w:asciiTheme="minorHAnsi" w:hAnsiTheme="minorHAnsi" w:cstheme="minorHAnsi"/>
        </w:rPr>
        <w:t xml:space="preserve"> </w:t>
      </w:r>
      <w:r w:rsidR="00EC7125" w:rsidRPr="000410B3">
        <w:rPr>
          <w:rFonts w:asciiTheme="minorHAnsi" w:hAnsiTheme="minorHAnsi" w:cstheme="minorHAnsi"/>
        </w:rPr>
        <w:t xml:space="preserve">i </w:t>
      </w:r>
      <w:r w:rsidR="004C0EEC" w:rsidRPr="000410B3">
        <w:rPr>
          <w:rFonts w:asciiTheme="minorHAnsi" w:hAnsiTheme="minorHAnsi" w:cstheme="minorHAnsi"/>
        </w:rPr>
        <w:t xml:space="preserve">uznaje się </w:t>
      </w:r>
      <w:r w:rsidR="00EC7125" w:rsidRPr="000410B3">
        <w:rPr>
          <w:rFonts w:asciiTheme="minorHAnsi" w:hAnsiTheme="minorHAnsi" w:cstheme="minorHAnsi"/>
        </w:rPr>
        <w:t xml:space="preserve">je </w:t>
      </w:r>
      <w:r w:rsidR="004C0EEC" w:rsidRPr="000410B3">
        <w:rPr>
          <w:rFonts w:asciiTheme="minorHAnsi" w:hAnsiTheme="minorHAnsi" w:cstheme="minorHAnsi"/>
        </w:rPr>
        <w:t>za</w:t>
      </w:r>
      <w:r w:rsidR="00F2232E" w:rsidRPr="000410B3">
        <w:rPr>
          <w:rFonts w:asciiTheme="minorHAnsi" w:hAnsiTheme="minorHAnsi" w:cstheme="minorHAnsi"/>
        </w:rPr>
        <w:t> </w:t>
      </w:r>
      <w:r w:rsidR="004C0EEC" w:rsidRPr="000410B3">
        <w:rPr>
          <w:rFonts w:asciiTheme="minorHAnsi" w:hAnsiTheme="minorHAnsi" w:cstheme="minorHAnsi"/>
        </w:rPr>
        <w:t>dostępne.</w:t>
      </w:r>
    </w:p>
    <w:p w14:paraId="021A1BAF" w14:textId="4BF85D10" w:rsidR="53366CA0" w:rsidRPr="000410B3" w:rsidRDefault="08F1B5DF" w:rsidP="005F093D">
      <w:pPr>
        <w:rPr>
          <w:rFonts w:asciiTheme="minorHAnsi" w:hAnsiTheme="minorHAnsi" w:cstheme="minorBidi"/>
          <w:b/>
        </w:rPr>
      </w:pPr>
      <w:r w:rsidRPr="00390117">
        <w:rPr>
          <w:rFonts w:asciiTheme="minorHAnsi" w:hAnsiTheme="minorHAnsi" w:cstheme="minorBidi"/>
          <w:b/>
          <w:lang w:val="en-GB"/>
        </w:rPr>
        <w:t>CSS</w:t>
      </w:r>
      <w:r w:rsidR="627D5069" w:rsidRPr="000410B3">
        <w:rPr>
          <w:rFonts w:asciiTheme="minorHAnsi" w:hAnsiTheme="minorHAnsi" w:cstheme="minorBidi"/>
          <w:b/>
        </w:rPr>
        <w:t xml:space="preserve"> </w:t>
      </w:r>
      <w:r w:rsidR="627D5069" w:rsidRPr="000410B3">
        <w:rPr>
          <w:rFonts w:asciiTheme="minorHAnsi" w:hAnsiTheme="minorHAnsi" w:cstheme="minorBidi"/>
        </w:rPr>
        <w:t xml:space="preserve">(z </w:t>
      </w:r>
      <w:r w:rsidR="606EF73B" w:rsidRPr="000410B3">
        <w:rPr>
          <w:rFonts w:asciiTheme="minorHAnsi" w:hAnsiTheme="minorHAnsi" w:cstheme="minorBidi"/>
        </w:rPr>
        <w:t xml:space="preserve">języka angielskiego </w:t>
      </w:r>
      <w:r w:rsidR="4424EC71" w:rsidRPr="00FF5D49">
        <w:rPr>
          <w:rFonts w:asciiTheme="minorHAnsi" w:hAnsiTheme="minorHAnsi" w:cstheme="minorBidi"/>
          <w:lang w:val="en-GB"/>
        </w:rPr>
        <w:t>Cascading Style Sheets</w:t>
      </w:r>
      <w:r w:rsidR="4424EC71" w:rsidRPr="000410B3">
        <w:rPr>
          <w:rFonts w:asciiTheme="minorHAnsi" w:hAnsiTheme="minorHAnsi" w:cstheme="minorBidi"/>
        </w:rPr>
        <w:t>)</w:t>
      </w:r>
    </w:p>
    <w:p w14:paraId="0E50E909" w14:textId="6FDB24D1" w:rsidR="0057522F" w:rsidRPr="000410B3" w:rsidRDefault="00315E6D" w:rsidP="005F093D">
      <w:pPr>
        <w:rPr>
          <w:rFonts w:asciiTheme="minorHAnsi" w:hAnsiTheme="minorHAnsi" w:cstheme="minorHAnsi"/>
        </w:rPr>
      </w:pPr>
      <w:r w:rsidRPr="000410B3">
        <w:rPr>
          <w:rFonts w:asciiTheme="minorHAnsi" w:hAnsiTheme="minorHAnsi" w:cstheme="minorHAnsi"/>
        </w:rPr>
        <w:t xml:space="preserve">Kaskadowe Arkusze Stylów. </w:t>
      </w:r>
      <w:r w:rsidR="006C3977" w:rsidRPr="00FF5D49">
        <w:rPr>
          <w:rFonts w:asciiTheme="minorHAnsi" w:hAnsiTheme="minorHAnsi" w:cstheme="minorHAnsi"/>
          <w:lang w:val="en-GB"/>
        </w:rPr>
        <w:t xml:space="preserve">CSS </w:t>
      </w:r>
      <w:r w:rsidR="006C3977" w:rsidRPr="000410B3">
        <w:rPr>
          <w:rFonts w:asciiTheme="minorHAnsi" w:hAnsiTheme="minorHAnsi" w:cstheme="minorHAnsi"/>
        </w:rPr>
        <w:t>to język opisujący wygląd i formatowanie stron internetowych</w:t>
      </w:r>
      <w:r w:rsidR="006A500E" w:rsidRPr="000410B3">
        <w:rPr>
          <w:rFonts w:asciiTheme="minorHAnsi" w:hAnsiTheme="minorHAnsi" w:cstheme="minorHAnsi"/>
        </w:rPr>
        <w:t>.</w:t>
      </w:r>
      <w:r w:rsidR="00BB27B5" w:rsidRPr="000410B3">
        <w:rPr>
          <w:rFonts w:asciiTheme="minorHAnsi" w:hAnsiTheme="minorHAnsi" w:cstheme="minorHAnsi"/>
        </w:rPr>
        <w:t xml:space="preserve"> Określa, jak elementy strony internetowej (</w:t>
      </w:r>
      <w:r w:rsidR="00CF41C1" w:rsidRPr="000410B3">
        <w:rPr>
          <w:rFonts w:asciiTheme="minorHAnsi" w:hAnsiTheme="minorHAnsi" w:cstheme="minorHAnsi"/>
        </w:rPr>
        <w:t>n</w:t>
      </w:r>
      <w:r w:rsidR="00CC7D58" w:rsidRPr="000410B3">
        <w:rPr>
          <w:rFonts w:asciiTheme="minorHAnsi" w:hAnsiTheme="minorHAnsi" w:cstheme="minorHAnsi"/>
        </w:rPr>
        <w:t xml:space="preserve">a </w:t>
      </w:r>
      <w:r w:rsidR="00CF41C1" w:rsidRPr="000410B3">
        <w:rPr>
          <w:rFonts w:asciiTheme="minorHAnsi" w:hAnsiTheme="minorHAnsi" w:cstheme="minorHAnsi"/>
        </w:rPr>
        <w:t>p</w:t>
      </w:r>
      <w:r w:rsidR="00CC7D58" w:rsidRPr="000410B3">
        <w:rPr>
          <w:rFonts w:asciiTheme="minorHAnsi" w:hAnsiTheme="minorHAnsi" w:cstheme="minorHAnsi"/>
        </w:rPr>
        <w:t>rzyk</w:t>
      </w:r>
      <w:r w:rsidR="00E12479" w:rsidRPr="000410B3">
        <w:rPr>
          <w:rFonts w:asciiTheme="minorHAnsi" w:hAnsiTheme="minorHAnsi" w:cstheme="minorHAnsi"/>
        </w:rPr>
        <w:t>ł</w:t>
      </w:r>
      <w:r w:rsidR="00CC7D58" w:rsidRPr="000410B3">
        <w:rPr>
          <w:rFonts w:asciiTheme="minorHAnsi" w:hAnsiTheme="minorHAnsi" w:cstheme="minorHAnsi"/>
        </w:rPr>
        <w:t>ad</w:t>
      </w:r>
      <w:r w:rsidR="00CF41C1" w:rsidRPr="000410B3">
        <w:rPr>
          <w:rFonts w:asciiTheme="minorHAnsi" w:hAnsiTheme="minorHAnsi" w:cstheme="minorHAnsi"/>
        </w:rPr>
        <w:t xml:space="preserve"> kolory, czcionki, odstępy</w:t>
      </w:r>
      <w:r w:rsidR="0080798B" w:rsidRPr="000410B3">
        <w:rPr>
          <w:rFonts w:asciiTheme="minorHAnsi" w:hAnsiTheme="minorHAnsi" w:cstheme="minorHAnsi"/>
        </w:rPr>
        <w:t>) powinny być wyświetlane w przeglądarce internetowej.</w:t>
      </w:r>
    </w:p>
    <w:p w14:paraId="20073720" w14:textId="7C385971" w:rsidR="00F724B8" w:rsidRPr="000410B3" w:rsidRDefault="00F724B8" w:rsidP="005F093D">
      <w:pPr>
        <w:rPr>
          <w:rFonts w:asciiTheme="minorHAnsi" w:hAnsiTheme="minorHAnsi" w:cstheme="minorHAnsi"/>
          <w:b/>
        </w:rPr>
      </w:pPr>
      <w:r w:rsidRPr="000410B3">
        <w:rPr>
          <w:rFonts w:asciiTheme="minorHAnsi" w:hAnsiTheme="minorHAnsi" w:cstheme="minorHAnsi"/>
          <w:b/>
          <w:bCs/>
        </w:rPr>
        <w:t>Czytniki ekranu</w:t>
      </w:r>
    </w:p>
    <w:p w14:paraId="03F87AA3" w14:textId="59D9EA2C" w:rsidR="009F360E" w:rsidRPr="000410B3" w:rsidRDefault="00CF374E" w:rsidP="005F093D">
      <w:pPr>
        <w:rPr>
          <w:rFonts w:asciiTheme="minorHAnsi" w:hAnsiTheme="minorHAnsi" w:cstheme="minorHAnsi"/>
        </w:rPr>
      </w:pPr>
      <w:r w:rsidRPr="000410B3">
        <w:rPr>
          <w:rFonts w:asciiTheme="minorHAnsi" w:hAnsiTheme="minorHAnsi" w:cstheme="minorHAnsi"/>
        </w:rPr>
        <w:t>Programy komputerowe, które rozpoznają tekst wyświetlany na monitorze komputera</w:t>
      </w:r>
      <w:r w:rsidR="00EC7125" w:rsidRPr="000410B3">
        <w:rPr>
          <w:rFonts w:asciiTheme="minorHAnsi" w:hAnsiTheme="minorHAnsi" w:cstheme="minorHAnsi"/>
        </w:rPr>
        <w:t xml:space="preserve">, </w:t>
      </w:r>
      <w:r w:rsidR="7757CC21" w:rsidRPr="000410B3">
        <w:rPr>
          <w:rFonts w:asciiTheme="minorHAnsi" w:hAnsiTheme="minorHAnsi" w:cstheme="minorHAnsi"/>
        </w:rPr>
        <w:t>telefonu lub innego urządzenia</w:t>
      </w:r>
      <w:r w:rsidRPr="000410B3">
        <w:rPr>
          <w:rFonts w:asciiTheme="minorHAnsi" w:hAnsiTheme="minorHAnsi" w:cstheme="minorHAnsi"/>
        </w:rPr>
        <w:t>, a następnie przedstawiają go w postaci głosowej.</w:t>
      </w:r>
    </w:p>
    <w:p w14:paraId="2EC50391" w14:textId="34B18643" w:rsidR="0048032C" w:rsidRPr="000410B3" w:rsidRDefault="0048032C" w:rsidP="005F093D">
      <w:pPr>
        <w:rPr>
          <w:rFonts w:asciiTheme="minorHAnsi" w:hAnsiTheme="minorHAnsi" w:cstheme="minorHAnsi"/>
          <w:b/>
          <w:bCs/>
        </w:rPr>
      </w:pPr>
      <w:r w:rsidRPr="000410B3">
        <w:rPr>
          <w:rFonts w:asciiTheme="minorHAnsi" w:hAnsiTheme="minorHAnsi" w:cstheme="minorHAnsi"/>
          <w:b/>
          <w:bCs/>
        </w:rPr>
        <w:t>Deklaracja dostępności</w:t>
      </w:r>
    </w:p>
    <w:p w14:paraId="4DF0437B" w14:textId="25447168" w:rsidR="008243C9" w:rsidRPr="000410B3" w:rsidRDefault="00BD6C98" w:rsidP="005F093D">
      <w:pPr>
        <w:rPr>
          <w:rFonts w:asciiTheme="minorHAnsi" w:hAnsiTheme="minorHAnsi" w:cstheme="minorHAnsi"/>
        </w:rPr>
      </w:pPr>
      <w:r w:rsidRPr="000410B3">
        <w:rPr>
          <w:rFonts w:asciiTheme="minorHAnsi" w:hAnsiTheme="minorHAnsi" w:cstheme="minorHAnsi"/>
        </w:rPr>
        <w:t>O</w:t>
      </w:r>
      <w:r w:rsidR="0041107B" w:rsidRPr="000410B3">
        <w:rPr>
          <w:rFonts w:asciiTheme="minorHAnsi" w:hAnsiTheme="minorHAnsi" w:cstheme="minorHAnsi"/>
        </w:rPr>
        <w:t>bowiązkowy dokument dla podmiotów publicznych, który zawiera:</w:t>
      </w:r>
    </w:p>
    <w:p w14:paraId="71C0FDCE" w14:textId="77777777" w:rsidR="008243C9" w:rsidRPr="000410B3" w:rsidRDefault="0079544F" w:rsidP="00FE3E84">
      <w:pPr>
        <w:pStyle w:val="Akapitzlist"/>
        <w:numPr>
          <w:ilvl w:val="0"/>
          <w:numId w:val="236"/>
        </w:numPr>
        <w:ind w:left="425" w:hanging="425"/>
        <w:contextualSpacing w:val="0"/>
        <w:rPr>
          <w:rFonts w:asciiTheme="minorHAnsi" w:hAnsiTheme="minorHAnsi" w:cstheme="minorHAnsi"/>
        </w:rPr>
      </w:pPr>
      <w:r w:rsidRPr="000410B3">
        <w:rPr>
          <w:rFonts w:asciiTheme="minorHAnsi" w:hAnsiTheme="minorHAnsi" w:cstheme="minorHAnsi"/>
        </w:rPr>
        <w:t>opis dostępności cyfrowej strony internetowej lub aplikacji mobilnej podmiotu publicznego</w:t>
      </w:r>
      <w:r w:rsidR="008243C9" w:rsidRPr="000410B3">
        <w:rPr>
          <w:rFonts w:asciiTheme="minorHAnsi" w:hAnsiTheme="minorHAnsi" w:cstheme="minorHAnsi"/>
        </w:rPr>
        <w:t>,</w:t>
      </w:r>
    </w:p>
    <w:p w14:paraId="2AA2C073" w14:textId="42324ABA" w:rsidR="0094519E" w:rsidRPr="000410B3" w:rsidRDefault="008243C9" w:rsidP="00FE3E84">
      <w:pPr>
        <w:pStyle w:val="Akapitzlist"/>
        <w:numPr>
          <w:ilvl w:val="0"/>
          <w:numId w:val="236"/>
        </w:numPr>
        <w:ind w:left="425" w:hanging="425"/>
        <w:contextualSpacing w:val="0"/>
        <w:rPr>
          <w:rFonts w:asciiTheme="minorHAnsi" w:hAnsiTheme="minorHAnsi" w:cstheme="minorHAnsi"/>
        </w:rPr>
      </w:pPr>
      <w:r w:rsidRPr="000410B3">
        <w:rPr>
          <w:rFonts w:asciiTheme="minorHAnsi" w:hAnsiTheme="minorHAnsi" w:cstheme="minorHAnsi"/>
        </w:rPr>
        <w:t>i</w:t>
      </w:r>
      <w:r w:rsidR="0079544F" w:rsidRPr="000410B3">
        <w:rPr>
          <w:rFonts w:asciiTheme="minorHAnsi" w:hAnsiTheme="minorHAnsi" w:cstheme="minorHAnsi"/>
        </w:rPr>
        <w:t>nform</w:t>
      </w:r>
      <w:r w:rsidRPr="000410B3">
        <w:rPr>
          <w:rFonts w:asciiTheme="minorHAnsi" w:hAnsiTheme="minorHAnsi" w:cstheme="minorHAnsi"/>
        </w:rPr>
        <w:t xml:space="preserve">acje o </w:t>
      </w:r>
      <w:r w:rsidR="0079544F" w:rsidRPr="000410B3">
        <w:rPr>
          <w:rFonts w:asciiTheme="minorHAnsi" w:hAnsiTheme="minorHAnsi" w:cstheme="minorHAnsi"/>
        </w:rPr>
        <w:t>dostępności architektonicznej</w:t>
      </w:r>
      <w:r w:rsidR="0036234A" w:rsidRPr="000410B3">
        <w:rPr>
          <w:rFonts w:asciiTheme="minorHAnsi" w:hAnsiTheme="minorHAnsi" w:cstheme="minorHAnsi"/>
        </w:rPr>
        <w:t xml:space="preserve"> </w:t>
      </w:r>
      <w:r w:rsidR="00BA4829" w:rsidRPr="000410B3">
        <w:rPr>
          <w:rFonts w:asciiTheme="minorHAnsi" w:hAnsiTheme="minorHAnsi" w:cstheme="minorHAnsi"/>
        </w:rPr>
        <w:t>or</w:t>
      </w:r>
      <w:r w:rsidR="000C14A8" w:rsidRPr="000410B3">
        <w:rPr>
          <w:rFonts w:asciiTheme="minorHAnsi" w:hAnsiTheme="minorHAnsi" w:cstheme="minorHAnsi"/>
        </w:rPr>
        <w:t>az o dostępności informacyjno-komunikacyjnej</w:t>
      </w:r>
      <w:r w:rsidR="0079544F" w:rsidRPr="000410B3">
        <w:rPr>
          <w:rFonts w:asciiTheme="minorHAnsi" w:hAnsiTheme="minorHAnsi" w:cstheme="minorHAnsi"/>
        </w:rPr>
        <w:t>.</w:t>
      </w:r>
    </w:p>
    <w:p w14:paraId="23749DEB" w14:textId="0F54C6C4" w:rsidR="0036234A" w:rsidRPr="000410B3" w:rsidRDefault="32E4331A" w:rsidP="00391714">
      <w:pPr>
        <w:rPr>
          <w:rFonts w:asciiTheme="minorHAnsi" w:hAnsiTheme="minorHAnsi" w:cstheme="minorHAnsi"/>
        </w:rPr>
      </w:pPr>
      <w:r w:rsidRPr="000410B3">
        <w:rPr>
          <w:rFonts w:asciiTheme="minorHAnsi" w:hAnsiTheme="minorHAnsi" w:cstheme="minorHAnsi"/>
        </w:rPr>
        <w:t xml:space="preserve">Struktura i treść deklaracji dostępności zostały ściśle określone przez Ministra Cyfryzacji. </w:t>
      </w:r>
      <w:r w:rsidR="008A6172" w:rsidRPr="000410B3">
        <w:rPr>
          <w:rFonts w:asciiTheme="minorHAnsi" w:hAnsiTheme="minorHAnsi" w:cstheme="minorHAnsi"/>
        </w:rPr>
        <w:t>Deklaracja dostępności powinna być łatwo dostępna na stronie internetowej podmiotu, n</w:t>
      </w:r>
      <w:r w:rsidR="00BD6C98" w:rsidRPr="000410B3">
        <w:rPr>
          <w:rFonts w:asciiTheme="minorHAnsi" w:hAnsiTheme="minorHAnsi" w:cstheme="minorHAnsi"/>
        </w:rPr>
        <w:t>a</w:t>
      </w:r>
      <w:r w:rsidR="00E55B85" w:rsidRPr="000410B3">
        <w:rPr>
          <w:rFonts w:asciiTheme="minorHAnsi" w:hAnsiTheme="minorHAnsi" w:cstheme="minorHAnsi"/>
        </w:rPr>
        <w:t> </w:t>
      </w:r>
      <w:r w:rsidR="008A6172" w:rsidRPr="000410B3">
        <w:rPr>
          <w:rFonts w:asciiTheme="minorHAnsi" w:hAnsiTheme="minorHAnsi" w:cstheme="minorHAnsi"/>
        </w:rPr>
        <w:t>p</w:t>
      </w:r>
      <w:r w:rsidR="00BD6C98" w:rsidRPr="000410B3">
        <w:rPr>
          <w:rFonts w:asciiTheme="minorHAnsi" w:hAnsiTheme="minorHAnsi" w:cstheme="minorHAnsi"/>
        </w:rPr>
        <w:t>rzykład</w:t>
      </w:r>
      <w:r w:rsidR="008A6172" w:rsidRPr="000410B3">
        <w:rPr>
          <w:rFonts w:asciiTheme="minorHAnsi" w:hAnsiTheme="minorHAnsi" w:cstheme="minorHAnsi"/>
        </w:rPr>
        <w:t xml:space="preserve"> w stopce lub w sekcji </w:t>
      </w:r>
      <w:r w:rsidR="00623E9D" w:rsidRPr="000410B3">
        <w:rPr>
          <w:rFonts w:asciiTheme="minorHAnsi" w:hAnsiTheme="minorHAnsi" w:cstheme="minorHAnsi"/>
        </w:rPr>
        <w:t>„</w:t>
      </w:r>
      <w:r w:rsidR="008A6172" w:rsidRPr="000410B3">
        <w:rPr>
          <w:rFonts w:asciiTheme="minorHAnsi" w:hAnsiTheme="minorHAnsi" w:cstheme="minorHAnsi"/>
        </w:rPr>
        <w:t>O nas</w:t>
      </w:r>
      <w:r w:rsidR="00623E9D" w:rsidRPr="000410B3">
        <w:rPr>
          <w:rFonts w:asciiTheme="minorHAnsi" w:hAnsiTheme="minorHAnsi" w:cstheme="minorHAnsi"/>
        </w:rPr>
        <w:t>”</w:t>
      </w:r>
      <w:r w:rsidR="008A6172" w:rsidRPr="000410B3">
        <w:rPr>
          <w:rFonts w:asciiTheme="minorHAnsi" w:hAnsiTheme="minorHAnsi" w:cstheme="minorHAnsi"/>
        </w:rPr>
        <w:t>.</w:t>
      </w:r>
    </w:p>
    <w:p w14:paraId="1ED326FA" w14:textId="6C3B5FCF" w:rsidR="00E8698E" w:rsidRPr="000410B3" w:rsidRDefault="036883CF" w:rsidP="00623E9D">
      <w:pPr>
        <w:rPr>
          <w:rFonts w:asciiTheme="minorHAnsi" w:hAnsiTheme="minorHAnsi" w:cstheme="minorHAnsi"/>
          <w:b/>
        </w:rPr>
      </w:pPr>
      <w:r w:rsidRPr="000410B3">
        <w:rPr>
          <w:rFonts w:asciiTheme="minorHAnsi" w:hAnsiTheme="minorHAnsi" w:cstheme="minorHAnsi"/>
          <w:b/>
        </w:rPr>
        <w:t>Desensytyzacja</w:t>
      </w:r>
      <w:r w:rsidR="00282863" w:rsidRPr="000410B3">
        <w:rPr>
          <w:rFonts w:asciiTheme="minorHAnsi" w:hAnsiTheme="minorHAnsi" w:cstheme="minorHAnsi"/>
          <w:b/>
        </w:rPr>
        <w:t xml:space="preserve"> (odwrażliwianie)</w:t>
      </w:r>
    </w:p>
    <w:p w14:paraId="33E6E9D5" w14:textId="2D4787D2" w:rsidR="073CC555" w:rsidRPr="000410B3" w:rsidRDefault="66DB9C8F" w:rsidP="00391714">
      <w:pPr>
        <w:rPr>
          <w:rFonts w:asciiTheme="minorHAnsi" w:hAnsiTheme="minorHAnsi" w:cstheme="minorHAnsi"/>
        </w:rPr>
      </w:pPr>
      <w:r w:rsidRPr="000410B3">
        <w:rPr>
          <w:rFonts w:asciiTheme="minorHAnsi" w:hAnsiTheme="minorHAnsi" w:cstheme="minorHAnsi"/>
        </w:rPr>
        <w:t>P</w:t>
      </w:r>
      <w:r w:rsidR="6859001B" w:rsidRPr="000410B3">
        <w:rPr>
          <w:rFonts w:asciiTheme="minorHAnsi" w:hAnsiTheme="minorHAnsi" w:cstheme="minorHAnsi"/>
        </w:rPr>
        <w:t xml:space="preserve">roces </w:t>
      </w:r>
      <w:r w:rsidR="0362B340" w:rsidRPr="000410B3">
        <w:rPr>
          <w:rFonts w:asciiTheme="minorHAnsi" w:hAnsiTheme="minorHAnsi" w:cstheme="minorHAnsi"/>
        </w:rPr>
        <w:t xml:space="preserve">terapeutyczny </w:t>
      </w:r>
      <w:r w:rsidR="6859001B" w:rsidRPr="000410B3">
        <w:rPr>
          <w:rFonts w:asciiTheme="minorHAnsi" w:hAnsiTheme="minorHAnsi" w:cstheme="minorHAnsi"/>
        </w:rPr>
        <w:t>polegający na zmniejszaniu reakcji lękowych lub innych silnych reakcji na</w:t>
      </w:r>
      <w:r w:rsidR="3BF62E79" w:rsidRPr="000410B3">
        <w:rPr>
          <w:rFonts w:asciiTheme="minorHAnsi" w:hAnsiTheme="minorHAnsi" w:cstheme="minorHAnsi"/>
        </w:rPr>
        <w:t> </w:t>
      </w:r>
      <w:r w:rsidR="6859001B" w:rsidRPr="000410B3">
        <w:rPr>
          <w:rFonts w:asciiTheme="minorHAnsi" w:hAnsiTheme="minorHAnsi" w:cstheme="minorHAnsi"/>
        </w:rPr>
        <w:t xml:space="preserve">określony bodziec, poprzez stopniowe i kontrolowane wystawianie </w:t>
      </w:r>
      <w:r w:rsidR="55231C9A" w:rsidRPr="000410B3">
        <w:rPr>
          <w:rFonts w:asciiTheme="minorHAnsi" w:hAnsiTheme="minorHAnsi" w:cstheme="minorHAnsi"/>
        </w:rPr>
        <w:t>pacjenta</w:t>
      </w:r>
      <w:r w:rsidR="6859001B" w:rsidRPr="000410B3">
        <w:rPr>
          <w:rFonts w:asciiTheme="minorHAnsi" w:hAnsiTheme="minorHAnsi" w:cstheme="minorHAnsi"/>
        </w:rPr>
        <w:t xml:space="preserve"> na bodziec</w:t>
      </w:r>
      <w:r w:rsidR="512572CB" w:rsidRPr="000410B3">
        <w:rPr>
          <w:rFonts w:asciiTheme="minorHAnsi" w:hAnsiTheme="minorHAnsi" w:cstheme="minorHAnsi"/>
        </w:rPr>
        <w:t xml:space="preserve"> wywołując</w:t>
      </w:r>
      <w:r w:rsidR="7B7185DC" w:rsidRPr="000410B3">
        <w:rPr>
          <w:rFonts w:asciiTheme="minorHAnsi" w:hAnsiTheme="minorHAnsi" w:cstheme="minorHAnsi"/>
        </w:rPr>
        <w:t>y stres/strach</w:t>
      </w:r>
      <w:r w:rsidR="6859001B" w:rsidRPr="000410B3">
        <w:rPr>
          <w:rFonts w:asciiTheme="minorHAnsi" w:hAnsiTheme="minorHAnsi" w:cstheme="minorHAnsi"/>
        </w:rPr>
        <w:t>.</w:t>
      </w:r>
    </w:p>
    <w:p w14:paraId="23094F3E" w14:textId="76043DC6" w:rsidR="004958CA" w:rsidRPr="000410B3" w:rsidRDefault="004958CA" w:rsidP="00391714">
      <w:pPr>
        <w:rPr>
          <w:rFonts w:asciiTheme="minorHAnsi" w:hAnsiTheme="minorHAnsi" w:cstheme="minorHAnsi"/>
          <w:b/>
          <w:bCs/>
        </w:rPr>
      </w:pPr>
      <w:r w:rsidRPr="000410B3">
        <w:rPr>
          <w:rFonts w:asciiTheme="minorHAnsi" w:hAnsiTheme="minorHAnsi" w:cstheme="minorHAnsi"/>
          <w:b/>
          <w:bCs/>
        </w:rPr>
        <w:t>Dostęp alternatywny</w:t>
      </w:r>
    </w:p>
    <w:p w14:paraId="3731C9BA" w14:textId="4ED3501E" w:rsidR="004958CA" w:rsidRPr="000410B3" w:rsidRDefault="100CA331" w:rsidP="00391714">
      <w:pPr>
        <w:rPr>
          <w:rFonts w:asciiTheme="minorHAnsi" w:hAnsiTheme="minorHAnsi" w:cstheme="minorHAnsi"/>
        </w:rPr>
      </w:pPr>
      <w:r w:rsidRPr="000410B3">
        <w:rPr>
          <w:rFonts w:asciiTheme="minorHAnsi" w:hAnsiTheme="minorHAnsi" w:cstheme="minorHAnsi"/>
        </w:rPr>
        <w:t>Wszelkie działania i rozwiązania</w:t>
      </w:r>
      <w:r w:rsidR="002623BB" w:rsidRPr="000410B3">
        <w:rPr>
          <w:rFonts w:asciiTheme="minorHAnsi" w:hAnsiTheme="minorHAnsi" w:cstheme="minorHAnsi"/>
        </w:rPr>
        <w:t xml:space="preserve"> zastosowane w przypadku braku</w:t>
      </w:r>
      <w:r w:rsidRPr="000410B3">
        <w:rPr>
          <w:rFonts w:asciiTheme="minorHAnsi" w:hAnsiTheme="minorHAnsi" w:cstheme="minorHAnsi"/>
        </w:rPr>
        <w:t xml:space="preserve"> możliwości </w:t>
      </w:r>
      <w:r w:rsidR="002623BB" w:rsidRPr="000410B3">
        <w:rPr>
          <w:rFonts w:asciiTheme="minorHAnsi" w:hAnsiTheme="minorHAnsi" w:cstheme="minorHAnsi"/>
        </w:rPr>
        <w:t xml:space="preserve">zapewnienia </w:t>
      </w:r>
      <w:r w:rsidRPr="000410B3">
        <w:rPr>
          <w:rFonts w:asciiTheme="minorHAnsi" w:hAnsiTheme="minorHAnsi" w:cstheme="minorHAnsi"/>
        </w:rPr>
        <w:t xml:space="preserve">samodzielnego dostępu </w:t>
      </w:r>
      <w:r w:rsidR="400DA449" w:rsidRPr="000410B3">
        <w:rPr>
          <w:rFonts w:asciiTheme="minorHAnsi" w:hAnsiTheme="minorHAnsi" w:cstheme="minorHAnsi"/>
        </w:rPr>
        <w:t xml:space="preserve">przez osoby ze szczególnymi potrzebami, </w:t>
      </w:r>
      <w:r w:rsidRPr="000410B3">
        <w:rPr>
          <w:rFonts w:asciiTheme="minorHAnsi" w:hAnsiTheme="minorHAnsi" w:cstheme="minorHAnsi"/>
        </w:rPr>
        <w:t>do usług, przestrzeni i</w:t>
      </w:r>
      <w:r w:rsidR="00E55B85" w:rsidRPr="000410B3">
        <w:rPr>
          <w:rFonts w:asciiTheme="minorHAnsi" w:hAnsiTheme="minorHAnsi" w:cstheme="minorHAnsi"/>
        </w:rPr>
        <w:t> </w:t>
      </w:r>
      <w:r w:rsidRPr="000410B3">
        <w:rPr>
          <w:rFonts w:asciiTheme="minorHAnsi" w:hAnsiTheme="minorHAnsi" w:cstheme="minorHAnsi"/>
        </w:rPr>
        <w:t>infrastruktury</w:t>
      </w:r>
      <w:r w:rsidR="2D3167B3" w:rsidRPr="000410B3">
        <w:rPr>
          <w:rFonts w:asciiTheme="minorHAnsi" w:hAnsiTheme="minorHAnsi" w:cstheme="minorHAnsi"/>
        </w:rPr>
        <w:t>.</w:t>
      </w:r>
      <w:r w:rsidRPr="000410B3">
        <w:rPr>
          <w:rFonts w:asciiTheme="minorHAnsi" w:hAnsiTheme="minorHAnsi" w:cstheme="minorHAnsi"/>
        </w:rPr>
        <w:t xml:space="preserve"> Dostęp alternatywny może być zapewniany:</w:t>
      </w:r>
    </w:p>
    <w:p w14:paraId="0C14B3FF" w14:textId="7CCF7BA4" w:rsidR="004958CA" w:rsidRPr="000410B3" w:rsidRDefault="004958CA" w:rsidP="00FE3E84">
      <w:pPr>
        <w:pStyle w:val="Akapitzlist"/>
        <w:numPr>
          <w:ilvl w:val="0"/>
          <w:numId w:val="244"/>
        </w:numPr>
        <w:ind w:left="425" w:hanging="425"/>
        <w:contextualSpacing w:val="0"/>
        <w:rPr>
          <w:rFonts w:asciiTheme="minorHAnsi" w:hAnsiTheme="minorHAnsi" w:cstheme="minorBidi"/>
        </w:rPr>
      </w:pPr>
      <w:r w:rsidRPr="000410B3">
        <w:rPr>
          <w:rFonts w:asciiTheme="minorHAnsi" w:hAnsiTheme="minorHAnsi" w:cstheme="minorBidi"/>
        </w:rPr>
        <w:t>przy wsparciu innej osoby/</w:t>
      </w:r>
      <w:r w:rsidR="6CFD7E61" w:rsidRPr="000410B3">
        <w:rPr>
          <w:rFonts w:asciiTheme="minorHAnsi" w:hAnsiTheme="minorHAnsi" w:cstheme="minorBidi"/>
        </w:rPr>
        <w:t xml:space="preserve">innych </w:t>
      </w:r>
      <w:r w:rsidRPr="000410B3">
        <w:rPr>
          <w:rFonts w:asciiTheme="minorHAnsi" w:hAnsiTheme="minorHAnsi" w:cstheme="minorBidi"/>
        </w:rPr>
        <w:t>osób,</w:t>
      </w:r>
    </w:p>
    <w:p w14:paraId="114A05CC" w14:textId="77777777" w:rsidR="004958CA" w:rsidRPr="000410B3" w:rsidRDefault="004958CA" w:rsidP="00FE3E84">
      <w:pPr>
        <w:pStyle w:val="Akapitzlist"/>
        <w:numPr>
          <w:ilvl w:val="0"/>
          <w:numId w:val="244"/>
        </w:numPr>
        <w:ind w:left="425" w:hanging="425"/>
        <w:contextualSpacing w:val="0"/>
        <w:rPr>
          <w:rFonts w:asciiTheme="minorHAnsi" w:hAnsiTheme="minorHAnsi" w:cstheme="minorHAnsi"/>
        </w:rPr>
      </w:pPr>
      <w:r w:rsidRPr="000410B3">
        <w:rPr>
          <w:rFonts w:asciiTheme="minorHAnsi" w:hAnsiTheme="minorHAnsi" w:cstheme="minorHAnsi"/>
        </w:rPr>
        <w:t>z zastosowaniem technicznego wsparcia,</w:t>
      </w:r>
    </w:p>
    <w:p w14:paraId="11C77AEC" w14:textId="7CAED2CC" w:rsidR="00EF06B6" w:rsidRPr="000410B3" w:rsidRDefault="2276FF96" w:rsidP="00FE3E84">
      <w:pPr>
        <w:pStyle w:val="Akapitzlist"/>
        <w:numPr>
          <w:ilvl w:val="0"/>
          <w:numId w:val="244"/>
        </w:numPr>
        <w:ind w:left="425" w:hanging="425"/>
        <w:contextualSpacing w:val="0"/>
        <w:rPr>
          <w:rFonts w:asciiTheme="minorHAnsi" w:hAnsiTheme="minorHAnsi" w:cstheme="minorHAnsi"/>
        </w:rPr>
      </w:pPr>
      <w:r w:rsidRPr="000410B3">
        <w:rPr>
          <w:rFonts w:asciiTheme="minorHAnsi" w:hAnsiTheme="minorHAnsi" w:cstheme="minorHAnsi"/>
        </w:rPr>
        <w:t>z wprowadzeniem rozwiązań organizacyjnych.</w:t>
      </w:r>
    </w:p>
    <w:p w14:paraId="78D79B07" w14:textId="3E5EF5F8" w:rsidR="004958CA" w:rsidRPr="000410B3" w:rsidRDefault="100CA331" w:rsidP="0850479B">
      <w:pPr>
        <w:rPr>
          <w:rFonts w:asciiTheme="minorHAnsi" w:hAnsiTheme="minorHAnsi" w:cstheme="minorBidi"/>
        </w:rPr>
      </w:pPr>
      <w:r w:rsidRPr="000410B3">
        <w:rPr>
          <w:rFonts w:asciiTheme="minorHAnsi" w:hAnsiTheme="minorHAnsi" w:cstheme="minorBidi"/>
        </w:rPr>
        <w:lastRenderedPageBreak/>
        <w:t>Dostęp alternatywny należy traktować jako ostateczność i stosować go tylko w wyjątkowych sytuacjach</w:t>
      </w:r>
      <w:r w:rsidR="67FAC946" w:rsidRPr="000410B3">
        <w:rPr>
          <w:rFonts w:asciiTheme="minorHAnsi" w:hAnsiTheme="minorHAnsi" w:cstheme="minorBidi"/>
        </w:rPr>
        <w:t>,</w:t>
      </w:r>
      <w:r w:rsidRPr="000410B3">
        <w:rPr>
          <w:rFonts w:asciiTheme="minorHAnsi" w:hAnsiTheme="minorHAnsi" w:cstheme="minorBidi"/>
        </w:rPr>
        <w:t xml:space="preserve"> na przykład, gdy wyczerpano możliwości </w:t>
      </w:r>
      <w:r w:rsidR="001E34D1" w:rsidRPr="000410B3">
        <w:rPr>
          <w:rFonts w:asciiTheme="minorHAnsi" w:hAnsiTheme="minorHAnsi" w:cstheme="minorBidi"/>
        </w:rPr>
        <w:t xml:space="preserve">(techniczne lub prawne) </w:t>
      </w:r>
      <w:r w:rsidRPr="000410B3">
        <w:rPr>
          <w:rFonts w:asciiTheme="minorHAnsi" w:hAnsiTheme="minorHAnsi" w:cstheme="minorBidi"/>
        </w:rPr>
        <w:t>zastosowania rozwiązań opartych na zasadach projektowania uniwersalnego lub racjonalnych usprawnień.</w:t>
      </w:r>
    </w:p>
    <w:p w14:paraId="69489167" w14:textId="1168C9EE" w:rsidR="006D1C26" w:rsidRPr="000410B3" w:rsidRDefault="6D384EE6" w:rsidP="00623E9D">
      <w:pPr>
        <w:keepNext/>
        <w:rPr>
          <w:rStyle w:val="gmail-ng-star-inserted"/>
          <w:rFonts w:asciiTheme="minorHAnsi" w:hAnsiTheme="minorHAnsi" w:cstheme="minorHAnsi"/>
          <w:b/>
          <w:bCs/>
        </w:rPr>
      </w:pPr>
      <w:r w:rsidRPr="000410B3">
        <w:rPr>
          <w:rStyle w:val="gmail-ng-star-inserted"/>
          <w:rFonts w:asciiTheme="minorHAnsi" w:hAnsiTheme="minorHAnsi" w:cstheme="minorHAnsi"/>
          <w:b/>
          <w:bCs/>
        </w:rPr>
        <w:t>Dostępność</w:t>
      </w:r>
    </w:p>
    <w:p w14:paraId="776545B8" w14:textId="0E294421" w:rsidR="00DE4212" w:rsidRPr="000410B3" w:rsidRDefault="00AB38C2" w:rsidP="00FE3E84">
      <w:pPr>
        <w:rPr>
          <w:rFonts w:asciiTheme="minorHAnsi" w:hAnsiTheme="minorHAnsi" w:cstheme="minorHAnsi"/>
        </w:rPr>
      </w:pPr>
      <w:r w:rsidRPr="000410B3">
        <w:rPr>
          <w:rFonts w:asciiTheme="minorHAnsi" w:hAnsiTheme="minorHAnsi" w:cstheme="minorHAnsi"/>
        </w:rPr>
        <w:t>Brak barier, które uniemożliwiają lub utrudniają osobom ze szczególnymi potrzebami</w:t>
      </w:r>
      <w:r w:rsidR="00C85231" w:rsidRPr="000410B3">
        <w:rPr>
          <w:rFonts w:asciiTheme="minorHAnsi" w:hAnsiTheme="minorHAnsi" w:cstheme="minorHAnsi"/>
        </w:rPr>
        <w:t xml:space="preserve"> </w:t>
      </w:r>
      <w:r w:rsidRPr="000410B3">
        <w:rPr>
          <w:rFonts w:asciiTheme="minorHAnsi" w:hAnsiTheme="minorHAnsi" w:cstheme="minorHAnsi"/>
        </w:rPr>
        <w:t>udział w</w:t>
      </w:r>
      <w:r w:rsidR="0028089B" w:rsidRPr="000410B3">
        <w:rPr>
          <w:rFonts w:asciiTheme="minorHAnsi" w:hAnsiTheme="minorHAnsi" w:cstheme="minorHAnsi"/>
        </w:rPr>
        <w:t> </w:t>
      </w:r>
      <w:r w:rsidRPr="000410B3">
        <w:rPr>
          <w:rFonts w:asciiTheme="minorHAnsi" w:hAnsiTheme="minorHAnsi" w:cstheme="minorHAnsi"/>
        </w:rPr>
        <w:t>różnych sferach życia na równi z innymi osobami</w:t>
      </w:r>
      <w:r w:rsidR="00C85231" w:rsidRPr="000410B3">
        <w:rPr>
          <w:rFonts w:asciiTheme="minorHAnsi" w:hAnsiTheme="minorHAnsi" w:cstheme="minorHAnsi"/>
        </w:rPr>
        <w:t xml:space="preserve">. </w:t>
      </w:r>
      <w:r w:rsidR="00241BF6" w:rsidRPr="000410B3">
        <w:rPr>
          <w:rFonts w:asciiTheme="minorHAnsi" w:hAnsiTheme="minorHAnsi" w:cstheme="minorHAnsi"/>
        </w:rPr>
        <w:t>Dostępność sprawia, że osoby ze</w:t>
      </w:r>
      <w:r w:rsidR="00E55B85" w:rsidRPr="000410B3">
        <w:rPr>
          <w:rFonts w:asciiTheme="minorHAnsi" w:hAnsiTheme="minorHAnsi" w:cstheme="minorHAnsi"/>
        </w:rPr>
        <w:t> </w:t>
      </w:r>
      <w:r w:rsidR="00241BF6" w:rsidRPr="000410B3">
        <w:rPr>
          <w:rFonts w:asciiTheme="minorHAnsi" w:hAnsiTheme="minorHAnsi" w:cstheme="minorHAnsi"/>
        </w:rPr>
        <w:t>szczególnymi potrzebami są niezależne od innych.</w:t>
      </w:r>
    </w:p>
    <w:p w14:paraId="5747E1B1" w14:textId="5FD487A9" w:rsidR="00716956" w:rsidRPr="000410B3" w:rsidRDefault="003B1BED" w:rsidP="00FE3E84">
      <w:pPr>
        <w:rPr>
          <w:rFonts w:asciiTheme="minorHAnsi" w:hAnsiTheme="minorHAnsi" w:cstheme="minorHAnsi"/>
        </w:rPr>
      </w:pPr>
      <w:r w:rsidRPr="000410B3">
        <w:rPr>
          <w:rFonts w:asciiTheme="minorHAnsi" w:hAnsiTheme="minorHAnsi" w:cstheme="minorHAnsi"/>
        </w:rPr>
        <w:t>Są t</w:t>
      </w:r>
      <w:r w:rsidR="00C85231" w:rsidRPr="000410B3">
        <w:rPr>
          <w:rFonts w:asciiTheme="minorHAnsi" w:hAnsiTheme="minorHAnsi" w:cstheme="minorHAnsi"/>
        </w:rPr>
        <w:t>rzy obszary dostępności:</w:t>
      </w:r>
    </w:p>
    <w:p w14:paraId="20E8CA54" w14:textId="6F7EDCF1" w:rsidR="005D38B8" w:rsidRPr="000410B3" w:rsidRDefault="00274CE9" w:rsidP="00FE3E84">
      <w:pPr>
        <w:pStyle w:val="Akapitzlist"/>
        <w:numPr>
          <w:ilvl w:val="0"/>
          <w:numId w:val="7"/>
        </w:numPr>
        <w:ind w:left="426" w:hanging="426"/>
        <w:contextualSpacing w:val="0"/>
        <w:rPr>
          <w:rFonts w:asciiTheme="minorHAnsi" w:hAnsiTheme="minorHAnsi" w:cstheme="minorHAnsi"/>
        </w:rPr>
      </w:pPr>
      <w:r w:rsidRPr="000410B3">
        <w:rPr>
          <w:rFonts w:asciiTheme="minorHAnsi" w:hAnsiTheme="minorHAnsi" w:cstheme="minorHAnsi"/>
          <w:b/>
        </w:rPr>
        <w:t>d</w:t>
      </w:r>
      <w:r w:rsidR="005D38B8" w:rsidRPr="000410B3">
        <w:rPr>
          <w:rFonts w:asciiTheme="minorHAnsi" w:hAnsiTheme="minorHAnsi" w:cstheme="minorHAnsi"/>
          <w:b/>
        </w:rPr>
        <w:t>ostępność architektoniczna</w:t>
      </w:r>
      <w:r w:rsidR="00970C50" w:rsidRPr="000410B3">
        <w:rPr>
          <w:rFonts w:asciiTheme="minorHAnsi" w:hAnsiTheme="minorHAnsi" w:cstheme="minorHAnsi"/>
        </w:rPr>
        <w:t xml:space="preserve"> – zapewnienie </w:t>
      </w:r>
      <w:r w:rsidR="005D3347" w:rsidRPr="000410B3">
        <w:rPr>
          <w:rFonts w:asciiTheme="minorHAnsi" w:hAnsiTheme="minorHAnsi" w:cstheme="minorHAnsi"/>
        </w:rPr>
        <w:t>przestrzeni i budynków, z których osoby ze</w:t>
      </w:r>
      <w:r w:rsidR="00D32177">
        <w:rPr>
          <w:rFonts w:asciiTheme="minorHAnsi" w:hAnsiTheme="minorHAnsi" w:cstheme="minorHAnsi"/>
        </w:rPr>
        <w:t> </w:t>
      </w:r>
      <w:r w:rsidR="005D3347" w:rsidRPr="000410B3">
        <w:rPr>
          <w:rFonts w:asciiTheme="minorHAnsi" w:hAnsiTheme="minorHAnsi" w:cstheme="minorHAnsi"/>
        </w:rPr>
        <w:t>szczególnymi potrzebami mogą łatwo i samodzielnie korzystać</w:t>
      </w:r>
      <w:r w:rsidR="00033FFE" w:rsidRPr="000410B3">
        <w:rPr>
          <w:rFonts w:asciiTheme="minorHAnsi" w:hAnsiTheme="minorHAnsi" w:cstheme="minorHAnsi"/>
        </w:rPr>
        <w:t>;</w:t>
      </w:r>
    </w:p>
    <w:p w14:paraId="78D61D53" w14:textId="35318DC8" w:rsidR="00C85231" w:rsidRPr="000410B3" w:rsidRDefault="00033FFE" w:rsidP="00FE3E84">
      <w:pPr>
        <w:pStyle w:val="Akapitzlist"/>
        <w:numPr>
          <w:ilvl w:val="0"/>
          <w:numId w:val="7"/>
        </w:numPr>
        <w:ind w:left="426" w:hanging="426"/>
        <w:contextualSpacing w:val="0"/>
        <w:rPr>
          <w:rFonts w:asciiTheme="minorHAnsi" w:hAnsiTheme="minorHAnsi" w:cstheme="minorHAnsi"/>
        </w:rPr>
      </w:pPr>
      <w:r w:rsidRPr="000410B3">
        <w:rPr>
          <w:rFonts w:asciiTheme="minorHAnsi" w:hAnsiTheme="minorHAnsi" w:cstheme="minorHAnsi"/>
          <w:b/>
        </w:rPr>
        <w:t>d</w:t>
      </w:r>
      <w:r w:rsidR="00C85231" w:rsidRPr="000410B3">
        <w:rPr>
          <w:rFonts w:asciiTheme="minorHAnsi" w:hAnsiTheme="minorHAnsi" w:cstheme="minorHAnsi"/>
          <w:b/>
        </w:rPr>
        <w:t>ostępność cyfrowa</w:t>
      </w:r>
      <w:r w:rsidRPr="000410B3">
        <w:rPr>
          <w:rFonts w:asciiTheme="minorHAnsi" w:hAnsiTheme="minorHAnsi" w:cstheme="minorHAnsi"/>
        </w:rPr>
        <w:t xml:space="preserve"> – zapewnienie </w:t>
      </w:r>
      <w:r w:rsidR="00274693" w:rsidRPr="000410B3">
        <w:rPr>
          <w:rFonts w:asciiTheme="minorHAnsi" w:hAnsiTheme="minorHAnsi" w:cstheme="minorHAnsi"/>
        </w:rPr>
        <w:t>dostępnych stron internetowych, aplikacji mobilnych oraz dokumentów cyfrowych;</w:t>
      </w:r>
    </w:p>
    <w:p w14:paraId="64626A32" w14:textId="05D45F96" w:rsidR="00274CE9" w:rsidRPr="000410B3" w:rsidRDefault="5E94E01A" w:rsidP="00FE3E84">
      <w:pPr>
        <w:pStyle w:val="Akapitzlist"/>
        <w:numPr>
          <w:ilvl w:val="0"/>
          <w:numId w:val="7"/>
        </w:numPr>
        <w:ind w:left="426" w:hanging="426"/>
        <w:contextualSpacing w:val="0"/>
        <w:rPr>
          <w:rFonts w:asciiTheme="minorHAnsi" w:hAnsiTheme="minorHAnsi" w:cstheme="minorHAnsi"/>
        </w:rPr>
      </w:pPr>
      <w:r w:rsidRPr="000410B3">
        <w:rPr>
          <w:rFonts w:asciiTheme="minorHAnsi" w:hAnsiTheme="minorHAnsi" w:cstheme="minorHAnsi"/>
          <w:b/>
          <w:bCs/>
        </w:rPr>
        <w:t>d</w:t>
      </w:r>
      <w:r w:rsidR="4F900E60" w:rsidRPr="000410B3">
        <w:rPr>
          <w:rFonts w:asciiTheme="minorHAnsi" w:hAnsiTheme="minorHAnsi" w:cstheme="minorHAnsi"/>
          <w:b/>
          <w:bCs/>
        </w:rPr>
        <w:t>ostępność informacyjno-komunikacyjna</w:t>
      </w:r>
      <w:r w:rsidR="18429F72" w:rsidRPr="000410B3">
        <w:rPr>
          <w:rFonts w:asciiTheme="minorHAnsi" w:hAnsiTheme="minorHAnsi" w:cstheme="minorHAnsi"/>
        </w:rPr>
        <w:t xml:space="preserve"> – zapewnienie dostępu do</w:t>
      </w:r>
      <w:r w:rsidR="3BF62E79" w:rsidRPr="000410B3">
        <w:rPr>
          <w:rFonts w:asciiTheme="minorHAnsi" w:hAnsiTheme="minorHAnsi" w:cstheme="minorHAnsi"/>
        </w:rPr>
        <w:t> </w:t>
      </w:r>
      <w:r w:rsidR="18429F72" w:rsidRPr="000410B3">
        <w:rPr>
          <w:rFonts w:asciiTheme="minorHAnsi" w:hAnsiTheme="minorHAnsi" w:cstheme="minorHAnsi"/>
        </w:rPr>
        <w:t>informacji</w:t>
      </w:r>
      <w:r w:rsidR="253D55F6" w:rsidRPr="000410B3">
        <w:rPr>
          <w:rFonts w:asciiTheme="minorHAnsi" w:hAnsiTheme="minorHAnsi" w:cstheme="minorHAnsi"/>
        </w:rPr>
        <w:t xml:space="preserve"> i</w:t>
      </w:r>
      <w:r w:rsidR="323D8D05" w:rsidRPr="000410B3">
        <w:rPr>
          <w:rFonts w:asciiTheme="minorHAnsi" w:hAnsiTheme="minorHAnsi" w:cstheme="minorHAnsi"/>
        </w:rPr>
        <w:t> </w:t>
      </w:r>
      <w:r w:rsidR="253D55F6" w:rsidRPr="000410B3">
        <w:rPr>
          <w:rFonts w:asciiTheme="minorHAnsi" w:hAnsiTheme="minorHAnsi" w:cstheme="minorHAnsi"/>
        </w:rPr>
        <w:t xml:space="preserve">komunikacji w sposób, który jest najbardziej </w:t>
      </w:r>
      <w:r w:rsidR="007D7B45" w:rsidRPr="000410B3">
        <w:rPr>
          <w:rFonts w:asciiTheme="minorHAnsi" w:hAnsiTheme="minorHAnsi" w:cstheme="minorHAnsi"/>
        </w:rPr>
        <w:t xml:space="preserve">zrozumiały, dostępny i skuteczny </w:t>
      </w:r>
      <w:r w:rsidR="253D55F6" w:rsidRPr="000410B3">
        <w:rPr>
          <w:rFonts w:asciiTheme="minorHAnsi" w:hAnsiTheme="minorHAnsi" w:cstheme="minorHAnsi"/>
        </w:rPr>
        <w:t>dla</w:t>
      </w:r>
      <w:r w:rsidR="3BF62E79" w:rsidRPr="000410B3">
        <w:rPr>
          <w:rFonts w:asciiTheme="minorHAnsi" w:hAnsiTheme="minorHAnsi" w:cstheme="minorHAnsi"/>
        </w:rPr>
        <w:t> </w:t>
      </w:r>
      <w:r w:rsidR="253D55F6" w:rsidRPr="000410B3">
        <w:rPr>
          <w:rFonts w:asciiTheme="minorHAnsi" w:hAnsiTheme="minorHAnsi" w:cstheme="minorHAnsi"/>
        </w:rPr>
        <w:t>osób ze</w:t>
      </w:r>
      <w:r w:rsidR="1E64DDA4" w:rsidRPr="000410B3">
        <w:rPr>
          <w:rFonts w:asciiTheme="minorHAnsi" w:hAnsiTheme="minorHAnsi" w:cstheme="minorHAnsi"/>
        </w:rPr>
        <w:t> </w:t>
      </w:r>
      <w:r w:rsidR="253D55F6" w:rsidRPr="000410B3">
        <w:rPr>
          <w:rFonts w:asciiTheme="minorHAnsi" w:hAnsiTheme="minorHAnsi" w:cstheme="minorHAnsi"/>
        </w:rPr>
        <w:t>szczególnymi potrzebami.</w:t>
      </w:r>
    </w:p>
    <w:p w14:paraId="7D1A0F47" w14:textId="764C9678" w:rsidR="00CD54D2" w:rsidRPr="000410B3" w:rsidRDefault="00CD54D2" w:rsidP="00391714">
      <w:pPr>
        <w:rPr>
          <w:rFonts w:asciiTheme="minorHAnsi" w:hAnsiTheme="minorHAnsi" w:cstheme="minorBidi"/>
        </w:rPr>
      </w:pPr>
      <w:r w:rsidRPr="000410B3">
        <w:rPr>
          <w:rFonts w:asciiTheme="minorHAnsi" w:hAnsiTheme="minorHAnsi" w:cstheme="minorBidi"/>
          <w:b/>
        </w:rPr>
        <w:t xml:space="preserve">Dyrektywa EAA – Europejski Akt o Dostępności </w:t>
      </w:r>
      <w:r w:rsidRPr="000410B3">
        <w:rPr>
          <w:rFonts w:asciiTheme="minorHAnsi" w:hAnsiTheme="minorHAnsi" w:cstheme="minorBidi"/>
        </w:rPr>
        <w:t xml:space="preserve">(z </w:t>
      </w:r>
      <w:r w:rsidR="00162C43" w:rsidRPr="000410B3">
        <w:rPr>
          <w:rFonts w:asciiTheme="minorHAnsi" w:hAnsiTheme="minorHAnsi" w:cstheme="minorBidi"/>
        </w:rPr>
        <w:t xml:space="preserve">języka </w:t>
      </w:r>
      <w:r w:rsidRPr="000410B3">
        <w:rPr>
          <w:rFonts w:asciiTheme="minorHAnsi" w:eastAsia="Calibri" w:hAnsiTheme="minorHAnsi" w:cstheme="minorBidi"/>
        </w:rPr>
        <w:t xml:space="preserve">angielskiego </w:t>
      </w:r>
      <w:r w:rsidRPr="00FF5D49">
        <w:rPr>
          <w:rFonts w:asciiTheme="minorHAnsi" w:eastAsia="Calibri" w:hAnsiTheme="minorHAnsi" w:cstheme="minorBidi"/>
          <w:lang w:val="en-GB"/>
        </w:rPr>
        <w:t>European Accessibility Act)</w:t>
      </w:r>
    </w:p>
    <w:p w14:paraId="6BC903E3" w14:textId="77777777" w:rsidR="00CD54D2" w:rsidRPr="000410B3" w:rsidRDefault="00CD54D2" w:rsidP="00391714">
      <w:pPr>
        <w:rPr>
          <w:rFonts w:asciiTheme="minorHAnsi" w:hAnsiTheme="minorHAnsi" w:cstheme="minorHAnsi"/>
        </w:rPr>
      </w:pPr>
      <w:r w:rsidRPr="000410B3">
        <w:rPr>
          <w:rFonts w:asciiTheme="minorHAnsi" w:hAnsiTheme="minorHAnsi" w:cstheme="minorHAnsi"/>
        </w:rPr>
        <w:t>Dyrektywa Parlamentu Europejskiego i Rady (UE) 2019/882 – to unijny dokument, który ujednolica standardy dostępności produktów i usług na obszarze Unii Europejskiej w celu zapewniania dostępu dla osób ze szczególnymi potrzebami.</w:t>
      </w:r>
    </w:p>
    <w:p w14:paraId="02634EB6" w14:textId="33FA7250" w:rsidR="004958CA" w:rsidRPr="000410B3" w:rsidRDefault="100CA331" w:rsidP="00391714">
      <w:pPr>
        <w:rPr>
          <w:rFonts w:asciiTheme="minorHAnsi" w:hAnsiTheme="minorHAnsi" w:cstheme="minorBidi"/>
        </w:rPr>
      </w:pPr>
      <w:r w:rsidRPr="000410B3">
        <w:rPr>
          <w:rFonts w:asciiTheme="minorHAnsi" w:hAnsiTheme="minorHAnsi" w:cstheme="minorBidi"/>
          <w:b/>
        </w:rPr>
        <w:t>ETR</w:t>
      </w:r>
      <w:r w:rsidRPr="000410B3">
        <w:rPr>
          <w:rFonts w:asciiTheme="minorHAnsi" w:hAnsiTheme="minorHAnsi" w:cstheme="minorBidi"/>
        </w:rPr>
        <w:t xml:space="preserve"> (z</w:t>
      </w:r>
      <w:r w:rsidR="7EAB360B" w:rsidRPr="000410B3">
        <w:rPr>
          <w:rFonts w:asciiTheme="minorHAnsi" w:hAnsiTheme="minorHAnsi" w:cstheme="minorBidi"/>
        </w:rPr>
        <w:t xml:space="preserve"> języka angielskiego</w:t>
      </w:r>
      <w:r w:rsidRPr="000410B3">
        <w:rPr>
          <w:rFonts w:asciiTheme="minorHAnsi" w:hAnsiTheme="minorHAnsi" w:cstheme="minorBidi"/>
        </w:rPr>
        <w:t xml:space="preserve"> </w:t>
      </w:r>
      <w:r w:rsidR="009E0113" w:rsidRPr="00FF5D49">
        <w:rPr>
          <w:rFonts w:asciiTheme="minorHAnsi" w:hAnsiTheme="minorHAnsi" w:cstheme="minorBidi"/>
          <w:lang w:val="en-GB"/>
        </w:rPr>
        <w:t>E</w:t>
      </w:r>
      <w:r w:rsidRPr="00FF5D49">
        <w:rPr>
          <w:rFonts w:asciiTheme="minorHAnsi" w:hAnsiTheme="minorHAnsi" w:cstheme="minorBidi"/>
          <w:lang w:val="en-GB"/>
        </w:rPr>
        <w:t xml:space="preserve">asy </w:t>
      </w:r>
      <w:r w:rsidR="009E0113" w:rsidRPr="00FF5D49">
        <w:rPr>
          <w:rFonts w:asciiTheme="minorHAnsi" w:hAnsiTheme="minorHAnsi" w:cstheme="minorBidi"/>
          <w:lang w:val="en-GB"/>
        </w:rPr>
        <w:t>T</w:t>
      </w:r>
      <w:r w:rsidRPr="00FF5D49">
        <w:rPr>
          <w:rFonts w:asciiTheme="minorHAnsi" w:hAnsiTheme="minorHAnsi" w:cstheme="minorBidi"/>
          <w:lang w:val="en-GB"/>
        </w:rPr>
        <w:t xml:space="preserve">o </w:t>
      </w:r>
      <w:r w:rsidR="009E0113" w:rsidRPr="00FF5D49">
        <w:rPr>
          <w:rFonts w:asciiTheme="minorHAnsi" w:hAnsiTheme="minorHAnsi" w:cstheme="minorBidi"/>
          <w:lang w:val="en-GB"/>
        </w:rPr>
        <w:t>R</w:t>
      </w:r>
      <w:r w:rsidRPr="00FF5D49">
        <w:rPr>
          <w:rFonts w:asciiTheme="minorHAnsi" w:hAnsiTheme="minorHAnsi" w:cstheme="minorBidi"/>
          <w:lang w:val="en-GB"/>
        </w:rPr>
        <w:t>ead</w:t>
      </w:r>
      <w:r w:rsidRPr="000410B3">
        <w:rPr>
          <w:rFonts w:asciiTheme="minorHAnsi" w:hAnsiTheme="minorHAnsi" w:cstheme="minorBidi"/>
        </w:rPr>
        <w:t xml:space="preserve"> – tekst łatwy do czytania i zrozumienia)</w:t>
      </w:r>
    </w:p>
    <w:p w14:paraId="25DBA051" w14:textId="61E1ED6B" w:rsidR="5842C584" w:rsidRPr="000410B3" w:rsidRDefault="0C9384CE" w:rsidP="00391714">
      <w:pPr>
        <w:rPr>
          <w:rFonts w:asciiTheme="minorHAnsi" w:eastAsia="Calibri" w:hAnsiTheme="minorHAnsi" w:cstheme="minorHAnsi"/>
        </w:rPr>
      </w:pPr>
      <w:r w:rsidRPr="000410B3">
        <w:rPr>
          <w:rFonts w:asciiTheme="minorHAnsi" w:eastAsia="Calibri" w:hAnsiTheme="minorHAnsi" w:cstheme="minorHAnsi"/>
        </w:rPr>
        <w:t>Forma komunikacji pisemnej, która ma na celu uproszczenie tekstu, tak aby był zrozumiały dla</w:t>
      </w:r>
      <w:r w:rsidR="0028089B" w:rsidRPr="000410B3">
        <w:rPr>
          <w:rFonts w:asciiTheme="minorHAnsi" w:eastAsia="Calibri" w:hAnsiTheme="minorHAnsi" w:cstheme="minorHAnsi"/>
        </w:rPr>
        <w:t> </w:t>
      </w:r>
      <w:r w:rsidRPr="000410B3">
        <w:rPr>
          <w:rFonts w:asciiTheme="minorHAnsi" w:eastAsia="Calibri" w:hAnsiTheme="minorHAnsi" w:cstheme="minorHAnsi"/>
        </w:rPr>
        <w:t>osób z trudnościami w czytaniu i rozumieniu, n</w:t>
      </w:r>
      <w:r w:rsidR="020BAB4F"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20BAB4F" w:rsidRPr="000410B3">
        <w:rPr>
          <w:rFonts w:asciiTheme="minorHAnsi" w:eastAsia="Calibri" w:hAnsiTheme="minorHAnsi" w:cstheme="minorHAnsi"/>
        </w:rPr>
        <w:t>rzykład</w:t>
      </w:r>
      <w:r w:rsidRPr="000410B3">
        <w:rPr>
          <w:rFonts w:asciiTheme="minorHAnsi" w:eastAsia="Calibri" w:hAnsiTheme="minorHAnsi" w:cstheme="minorHAnsi"/>
        </w:rPr>
        <w:t xml:space="preserve"> osób z</w:t>
      </w:r>
      <w:r w:rsidR="3BF62E79" w:rsidRPr="000410B3">
        <w:rPr>
          <w:rFonts w:asciiTheme="minorHAnsi" w:eastAsia="Calibri" w:hAnsiTheme="minorHAnsi" w:cstheme="minorHAnsi"/>
        </w:rPr>
        <w:t> </w:t>
      </w:r>
      <w:r w:rsidRPr="000410B3">
        <w:rPr>
          <w:rFonts w:asciiTheme="minorHAnsi" w:eastAsia="Calibri" w:hAnsiTheme="minorHAnsi" w:cstheme="minorHAnsi"/>
        </w:rPr>
        <w:t>niepełnosprawnością intelektualną</w:t>
      </w:r>
      <w:r w:rsidR="6BE12DE7" w:rsidRPr="000410B3">
        <w:rPr>
          <w:rFonts w:asciiTheme="minorHAnsi" w:eastAsia="Calibri" w:hAnsiTheme="minorHAnsi" w:cstheme="minorHAnsi"/>
        </w:rPr>
        <w:t>, dysleksją czy osób starszych</w:t>
      </w:r>
      <w:r w:rsidRPr="000410B3">
        <w:rPr>
          <w:rFonts w:asciiTheme="minorHAnsi" w:eastAsia="Calibri" w:hAnsiTheme="minorHAnsi" w:cstheme="minorHAnsi"/>
        </w:rPr>
        <w:t>.</w:t>
      </w:r>
    </w:p>
    <w:p w14:paraId="29127A86" w14:textId="3D8F4852" w:rsidR="25FC0785" w:rsidRPr="000410B3" w:rsidRDefault="0BA1A0B4" w:rsidP="00391714">
      <w:pPr>
        <w:rPr>
          <w:rFonts w:asciiTheme="minorHAnsi" w:eastAsia="Calibri" w:hAnsiTheme="minorHAnsi" w:cstheme="minorHAnsi"/>
          <w:b/>
        </w:rPr>
      </w:pPr>
      <w:r w:rsidRPr="000410B3">
        <w:rPr>
          <w:rFonts w:asciiTheme="minorHAnsi" w:eastAsia="Calibri" w:hAnsiTheme="minorHAnsi" w:cstheme="minorHAnsi"/>
          <w:b/>
        </w:rPr>
        <w:t>Etykieta</w:t>
      </w:r>
    </w:p>
    <w:p w14:paraId="1CA26D7D" w14:textId="7DFEBEC5" w:rsidR="60D35723" w:rsidRPr="000410B3" w:rsidRDefault="007F1BC4" w:rsidP="00391714">
      <w:pPr>
        <w:rPr>
          <w:rFonts w:asciiTheme="minorHAnsi" w:hAnsiTheme="minorHAnsi" w:cstheme="minorHAnsi"/>
        </w:rPr>
      </w:pPr>
      <w:r w:rsidRPr="000410B3">
        <w:rPr>
          <w:rFonts w:asciiTheme="minorHAnsi" w:hAnsiTheme="minorHAnsi" w:cstheme="minorHAnsi"/>
        </w:rPr>
        <w:t>Inaczej kotwica. To e</w:t>
      </w:r>
      <w:r w:rsidR="00F01977" w:rsidRPr="000410B3">
        <w:rPr>
          <w:rFonts w:asciiTheme="minorHAnsi" w:hAnsiTheme="minorHAnsi" w:cstheme="minorHAnsi"/>
        </w:rPr>
        <w:t>lement strony, do którego można przenieść się za pomocą odnośnika</w:t>
      </w:r>
      <w:r w:rsidR="00A36CEE" w:rsidRPr="000410B3">
        <w:rPr>
          <w:rFonts w:asciiTheme="minorHAnsi" w:hAnsiTheme="minorHAnsi" w:cstheme="minorHAnsi"/>
        </w:rPr>
        <w:t>. Ułat</w:t>
      </w:r>
      <w:r w:rsidR="0075281A" w:rsidRPr="000410B3">
        <w:rPr>
          <w:rFonts w:asciiTheme="minorHAnsi" w:hAnsiTheme="minorHAnsi" w:cstheme="minorHAnsi"/>
        </w:rPr>
        <w:t>wia nawigację po stronie</w:t>
      </w:r>
      <w:r w:rsidR="00AC6A8A" w:rsidRPr="000410B3">
        <w:rPr>
          <w:rFonts w:asciiTheme="minorHAnsi" w:hAnsiTheme="minorHAnsi" w:cstheme="minorHAnsi"/>
        </w:rPr>
        <w:t xml:space="preserve"> i zwiększa poziom jej dostępności.</w:t>
      </w:r>
    </w:p>
    <w:p w14:paraId="41C58ABA" w14:textId="69330B1C" w:rsidR="00053590" w:rsidRPr="00FF5D49" w:rsidRDefault="00053590" w:rsidP="00623E9D">
      <w:pPr>
        <w:rPr>
          <w:rFonts w:asciiTheme="minorHAnsi" w:hAnsiTheme="minorHAnsi" w:cstheme="minorHAnsi"/>
          <w:b/>
          <w:lang w:val="en-GB"/>
        </w:rPr>
      </w:pPr>
      <w:r w:rsidRPr="00FF5D49">
        <w:rPr>
          <w:rFonts w:asciiTheme="minorHAnsi" w:hAnsiTheme="minorHAnsi" w:cstheme="minorHAnsi"/>
          <w:b/>
          <w:lang w:val="en-GB"/>
        </w:rPr>
        <w:t>Eye tracker</w:t>
      </w:r>
    </w:p>
    <w:p w14:paraId="0EDAB96D" w14:textId="7A01144F" w:rsidR="00F04563" w:rsidRPr="000410B3" w:rsidRDefault="27A627A4" w:rsidP="00391714">
      <w:pPr>
        <w:rPr>
          <w:rFonts w:asciiTheme="minorHAnsi" w:hAnsiTheme="minorHAnsi" w:cstheme="minorHAnsi"/>
        </w:rPr>
      </w:pPr>
      <w:r w:rsidRPr="000410B3">
        <w:rPr>
          <w:rFonts w:asciiTheme="minorHAnsi" w:hAnsiTheme="minorHAnsi" w:cstheme="minorHAnsi"/>
        </w:rPr>
        <w:t xml:space="preserve">Rodzaj urządzeń lub systemów, które </w:t>
      </w:r>
      <w:r w:rsidR="5B269E8D" w:rsidRPr="000410B3">
        <w:rPr>
          <w:rFonts w:asciiTheme="minorHAnsi" w:hAnsiTheme="minorHAnsi" w:cstheme="minorHAnsi"/>
        </w:rPr>
        <w:t>rejestrują ruchy gałek oczn</w:t>
      </w:r>
      <w:r w:rsidR="556F2693" w:rsidRPr="000410B3">
        <w:rPr>
          <w:rFonts w:asciiTheme="minorHAnsi" w:hAnsiTheme="minorHAnsi" w:cstheme="minorHAnsi"/>
        </w:rPr>
        <w:t>ych,</w:t>
      </w:r>
      <w:r w:rsidR="1E64DDA4" w:rsidRPr="000410B3">
        <w:rPr>
          <w:rFonts w:asciiTheme="minorHAnsi" w:hAnsiTheme="minorHAnsi" w:cstheme="minorHAnsi"/>
        </w:rPr>
        <w:t> </w:t>
      </w:r>
      <w:r w:rsidR="556F2693" w:rsidRPr="000410B3">
        <w:rPr>
          <w:rFonts w:asciiTheme="minorHAnsi" w:hAnsiTheme="minorHAnsi" w:cstheme="minorHAnsi"/>
        </w:rPr>
        <w:t xml:space="preserve">analizują </w:t>
      </w:r>
      <w:r w:rsidR="5314E360" w:rsidRPr="000410B3">
        <w:rPr>
          <w:rFonts w:asciiTheme="minorHAnsi" w:hAnsiTheme="minorHAnsi" w:cstheme="minorHAnsi"/>
        </w:rPr>
        <w:t>je, a</w:t>
      </w:r>
      <w:r w:rsidR="00E55B85" w:rsidRPr="000410B3">
        <w:rPr>
          <w:rFonts w:asciiTheme="minorHAnsi" w:hAnsiTheme="minorHAnsi" w:cstheme="minorHAnsi"/>
        </w:rPr>
        <w:t> </w:t>
      </w:r>
      <w:r w:rsidR="5314E360" w:rsidRPr="000410B3">
        <w:rPr>
          <w:rFonts w:asciiTheme="minorHAnsi" w:hAnsiTheme="minorHAnsi" w:cstheme="minorHAnsi"/>
        </w:rPr>
        <w:t xml:space="preserve">następnie </w:t>
      </w:r>
      <w:r w:rsidR="79F5CE16" w:rsidRPr="000410B3">
        <w:rPr>
          <w:rFonts w:asciiTheme="minorHAnsi" w:hAnsiTheme="minorHAnsi" w:cstheme="minorHAnsi"/>
        </w:rPr>
        <w:t xml:space="preserve">pozwalają </w:t>
      </w:r>
      <w:r w:rsidR="55BC53C5" w:rsidRPr="000410B3">
        <w:rPr>
          <w:rFonts w:asciiTheme="minorHAnsi" w:hAnsiTheme="minorHAnsi" w:cstheme="minorHAnsi"/>
        </w:rPr>
        <w:t>między innymi</w:t>
      </w:r>
      <w:r w:rsidR="2233ED18" w:rsidRPr="000410B3">
        <w:rPr>
          <w:rFonts w:asciiTheme="minorHAnsi" w:hAnsiTheme="minorHAnsi" w:cstheme="minorHAnsi"/>
        </w:rPr>
        <w:t xml:space="preserve"> </w:t>
      </w:r>
      <w:r w:rsidR="79F5CE16" w:rsidRPr="000410B3">
        <w:rPr>
          <w:rFonts w:asciiTheme="minorHAnsi" w:hAnsiTheme="minorHAnsi" w:cstheme="minorHAnsi"/>
        </w:rPr>
        <w:t xml:space="preserve">na </w:t>
      </w:r>
      <w:r w:rsidR="15D8A576" w:rsidRPr="000410B3">
        <w:rPr>
          <w:rFonts w:asciiTheme="minorHAnsi" w:hAnsiTheme="minorHAnsi" w:cstheme="minorHAnsi"/>
        </w:rPr>
        <w:t>sterowanie komputerem</w:t>
      </w:r>
      <w:r w:rsidR="0E419950" w:rsidRPr="000410B3">
        <w:rPr>
          <w:rFonts w:asciiTheme="minorHAnsi" w:hAnsiTheme="minorHAnsi" w:cstheme="minorHAnsi"/>
        </w:rPr>
        <w:t>.</w:t>
      </w:r>
    </w:p>
    <w:p w14:paraId="4B3B7FBC" w14:textId="4C01718A" w:rsidR="004958CA" w:rsidRPr="000410B3" w:rsidRDefault="004958CA" w:rsidP="00391714">
      <w:pPr>
        <w:rPr>
          <w:rFonts w:asciiTheme="minorHAnsi" w:hAnsiTheme="minorHAnsi" w:cstheme="minorHAnsi"/>
          <w:b/>
          <w:bCs/>
        </w:rPr>
      </w:pPr>
      <w:r w:rsidRPr="000410B3">
        <w:rPr>
          <w:rFonts w:asciiTheme="minorHAnsi" w:hAnsiTheme="minorHAnsi" w:cstheme="minorHAnsi"/>
          <w:b/>
          <w:bCs/>
        </w:rPr>
        <w:t xml:space="preserve">Fakturowe </w:t>
      </w:r>
      <w:r w:rsidR="00B85314" w:rsidRPr="000410B3">
        <w:rPr>
          <w:rFonts w:asciiTheme="minorHAnsi" w:hAnsiTheme="minorHAnsi" w:cstheme="minorHAnsi"/>
          <w:b/>
          <w:bCs/>
        </w:rPr>
        <w:t xml:space="preserve">Oznaczenia </w:t>
      </w:r>
      <w:r w:rsidRPr="000410B3">
        <w:rPr>
          <w:rFonts w:asciiTheme="minorHAnsi" w:hAnsiTheme="minorHAnsi" w:cstheme="minorHAnsi"/>
          <w:b/>
          <w:bCs/>
        </w:rPr>
        <w:t>Nawierzchni</w:t>
      </w:r>
      <w:r w:rsidR="00155F99" w:rsidRPr="000410B3">
        <w:rPr>
          <w:rFonts w:asciiTheme="minorHAnsi" w:hAnsiTheme="minorHAnsi" w:cstheme="minorHAnsi"/>
          <w:b/>
          <w:bCs/>
        </w:rPr>
        <w:t xml:space="preserve"> (FON)</w:t>
      </w:r>
    </w:p>
    <w:p w14:paraId="44A03BF1" w14:textId="0911F7B6" w:rsidR="004958CA" w:rsidRPr="000410B3" w:rsidRDefault="00155F99" w:rsidP="00391714">
      <w:pPr>
        <w:rPr>
          <w:rFonts w:asciiTheme="minorHAnsi" w:hAnsiTheme="minorHAnsi" w:cstheme="minorBidi"/>
        </w:rPr>
      </w:pPr>
      <w:r w:rsidRPr="000410B3">
        <w:rPr>
          <w:rFonts w:asciiTheme="minorHAnsi" w:hAnsiTheme="minorHAnsi" w:cstheme="minorBidi"/>
        </w:rPr>
        <w:t>(</w:t>
      </w:r>
      <w:r w:rsidR="004958CA" w:rsidRPr="000410B3">
        <w:rPr>
          <w:rFonts w:asciiTheme="minorHAnsi" w:hAnsiTheme="minorHAnsi" w:cstheme="minorBidi"/>
        </w:rPr>
        <w:t xml:space="preserve">z </w:t>
      </w:r>
      <w:r w:rsidR="00330906" w:rsidRPr="000410B3">
        <w:rPr>
          <w:rFonts w:asciiTheme="minorHAnsi" w:hAnsiTheme="minorHAnsi" w:cstheme="minorBidi"/>
        </w:rPr>
        <w:t>języka angielskiego</w:t>
      </w:r>
      <w:r w:rsidR="004958CA" w:rsidRPr="000410B3">
        <w:rPr>
          <w:rFonts w:asciiTheme="minorHAnsi" w:hAnsiTheme="minorHAnsi" w:cstheme="minorBidi"/>
        </w:rPr>
        <w:t xml:space="preserve"> </w:t>
      </w:r>
      <w:r w:rsidR="004958CA" w:rsidRPr="00FF5D49">
        <w:rPr>
          <w:rFonts w:asciiTheme="minorHAnsi" w:hAnsiTheme="minorHAnsi" w:cstheme="minorBidi"/>
          <w:lang w:val="en-GB"/>
        </w:rPr>
        <w:t>TWSIs – Tactile Walking Surface Indicators</w:t>
      </w:r>
      <w:r w:rsidR="004958CA" w:rsidRPr="000410B3">
        <w:rPr>
          <w:rFonts w:asciiTheme="minorHAnsi" w:hAnsiTheme="minorHAnsi" w:cstheme="minorBidi"/>
        </w:rPr>
        <w:t>)</w:t>
      </w:r>
    </w:p>
    <w:p w14:paraId="15F86B17" w14:textId="77777777" w:rsidR="00950398" w:rsidRPr="000410B3" w:rsidRDefault="004958CA" w:rsidP="00950398">
      <w:pPr>
        <w:rPr>
          <w:rFonts w:asciiTheme="minorHAnsi" w:hAnsiTheme="minorHAnsi" w:cstheme="minorHAnsi"/>
        </w:rPr>
      </w:pPr>
      <w:r w:rsidRPr="000410B3">
        <w:rPr>
          <w:rFonts w:asciiTheme="minorHAnsi" w:hAnsiTheme="minorHAnsi" w:cstheme="minorHAnsi"/>
        </w:rPr>
        <w:t>Zbiór oznaczeń umieszczanych w podłożu (podłogi, chodniki), które umożliwiają osobie niewidomej lub słabowidzącej orientację w terenie i przemieszczenie się. Do</w:t>
      </w:r>
      <w:r w:rsidR="009F54C5" w:rsidRPr="000410B3">
        <w:rPr>
          <w:rFonts w:asciiTheme="minorHAnsi" w:hAnsiTheme="minorHAnsi" w:cstheme="minorHAnsi"/>
        </w:rPr>
        <w:t> </w:t>
      </w:r>
      <w:r w:rsidRPr="000410B3">
        <w:rPr>
          <w:rFonts w:asciiTheme="minorHAnsi" w:hAnsiTheme="minorHAnsi" w:cstheme="minorHAnsi"/>
        </w:rPr>
        <w:t>tworzenia fakturowych oznaczeń nawierzchni (ścieżek dotykowych) stosuje się:</w:t>
      </w:r>
    </w:p>
    <w:p w14:paraId="151D042E" w14:textId="41DB527D" w:rsidR="004958CA" w:rsidRPr="000410B3" w:rsidRDefault="004958CA" w:rsidP="00950398">
      <w:pPr>
        <w:pStyle w:val="Akapitzlist"/>
        <w:numPr>
          <w:ilvl w:val="0"/>
          <w:numId w:val="347"/>
        </w:numPr>
        <w:ind w:left="426" w:hanging="426"/>
        <w:rPr>
          <w:rFonts w:asciiTheme="minorHAnsi" w:hAnsiTheme="minorHAnsi" w:cstheme="minorHAnsi"/>
        </w:rPr>
      </w:pPr>
      <w:r w:rsidRPr="000410B3">
        <w:rPr>
          <w:rFonts w:asciiTheme="minorHAnsi" w:hAnsiTheme="minorHAnsi" w:cstheme="minorHAnsi"/>
        </w:rPr>
        <w:t>fakturę kierunkową (typ A) – stosowaną w formie pasów prowadzących</w:t>
      </w:r>
      <w:r w:rsidR="00AA01B1" w:rsidRPr="000410B3">
        <w:rPr>
          <w:rFonts w:asciiTheme="minorHAnsi" w:hAnsiTheme="minorHAnsi" w:cstheme="minorHAnsi"/>
        </w:rPr>
        <w:t xml:space="preserve">; </w:t>
      </w:r>
      <w:r w:rsidRPr="000410B3">
        <w:rPr>
          <w:rFonts w:asciiTheme="minorHAnsi" w:hAnsiTheme="minorHAnsi" w:cstheme="minorHAnsi"/>
        </w:rPr>
        <w:t xml:space="preserve">rodzaj nawierzchni, na której znajdują się ułożone w ciągu elementy rowkowane, </w:t>
      </w:r>
      <w:r w:rsidR="002272BC" w:rsidRPr="000410B3">
        <w:rPr>
          <w:rFonts w:asciiTheme="minorHAnsi" w:hAnsiTheme="minorHAnsi" w:cstheme="minorHAnsi"/>
        </w:rPr>
        <w:t xml:space="preserve">umożliwiające </w:t>
      </w:r>
      <w:r w:rsidRPr="000410B3">
        <w:rPr>
          <w:rFonts w:asciiTheme="minorHAnsi" w:hAnsiTheme="minorHAnsi" w:cstheme="minorHAnsi"/>
        </w:rPr>
        <w:t xml:space="preserve">doprowadzenie </w:t>
      </w:r>
      <w:r w:rsidRPr="000410B3">
        <w:rPr>
          <w:rFonts w:asciiTheme="minorHAnsi" w:hAnsiTheme="minorHAnsi" w:cstheme="minorHAnsi"/>
        </w:rPr>
        <w:lastRenderedPageBreak/>
        <w:t>osób z</w:t>
      </w:r>
      <w:r w:rsidR="00F2232E" w:rsidRPr="000410B3">
        <w:rPr>
          <w:rFonts w:asciiTheme="minorHAnsi" w:hAnsiTheme="minorHAnsi" w:cstheme="minorHAnsi"/>
        </w:rPr>
        <w:t> </w:t>
      </w:r>
      <w:r w:rsidRPr="000410B3">
        <w:rPr>
          <w:rFonts w:asciiTheme="minorHAnsi" w:hAnsiTheme="minorHAnsi" w:cstheme="minorHAnsi"/>
        </w:rPr>
        <w:t>niepełnosprawnością wzroku</w:t>
      </w:r>
      <w:r w:rsidR="00462A88" w:rsidRPr="000410B3">
        <w:rPr>
          <w:rFonts w:asciiTheme="minorHAnsi" w:hAnsiTheme="minorHAnsi" w:cstheme="minorHAnsi"/>
        </w:rPr>
        <w:t xml:space="preserve"> </w:t>
      </w:r>
      <w:r w:rsidRPr="000410B3">
        <w:rPr>
          <w:rFonts w:asciiTheme="minorHAnsi" w:hAnsiTheme="minorHAnsi" w:cstheme="minorHAnsi"/>
        </w:rPr>
        <w:t>do</w:t>
      </w:r>
      <w:r w:rsidR="00C05DDC" w:rsidRPr="000410B3">
        <w:rPr>
          <w:rFonts w:asciiTheme="minorHAnsi" w:hAnsiTheme="minorHAnsi" w:cstheme="minorHAnsi"/>
        </w:rPr>
        <w:t> </w:t>
      </w:r>
      <w:r w:rsidRPr="000410B3">
        <w:rPr>
          <w:rFonts w:asciiTheme="minorHAnsi" w:hAnsiTheme="minorHAnsi" w:cstheme="minorHAnsi"/>
        </w:rPr>
        <w:t>wybranych elementów infrastruktury, n</w:t>
      </w:r>
      <w:r w:rsidR="00462A88" w:rsidRPr="000410B3">
        <w:rPr>
          <w:rFonts w:asciiTheme="minorHAnsi" w:hAnsiTheme="minorHAnsi" w:cstheme="minorHAnsi"/>
        </w:rPr>
        <w:t xml:space="preserve">a </w:t>
      </w:r>
      <w:r w:rsidRPr="000410B3">
        <w:rPr>
          <w:rFonts w:asciiTheme="minorHAnsi" w:hAnsiTheme="minorHAnsi" w:cstheme="minorHAnsi"/>
        </w:rPr>
        <w:t>p</w:t>
      </w:r>
      <w:r w:rsidR="00462A88" w:rsidRPr="000410B3">
        <w:rPr>
          <w:rFonts w:asciiTheme="minorHAnsi" w:hAnsiTheme="minorHAnsi" w:cstheme="minorHAnsi"/>
        </w:rPr>
        <w:t>rzykład</w:t>
      </w:r>
      <w:r w:rsidRPr="000410B3">
        <w:rPr>
          <w:rFonts w:asciiTheme="minorHAnsi" w:hAnsiTheme="minorHAnsi" w:cstheme="minorHAnsi"/>
        </w:rPr>
        <w:t xml:space="preserve"> </w:t>
      </w:r>
      <w:r w:rsidR="00750F70" w:rsidRPr="000410B3">
        <w:rPr>
          <w:rFonts w:asciiTheme="minorHAnsi" w:hAnsiTheme="minorHAnsi" w:cstheme="minorHAnsi"/>
        </w:rPr>
        <w:t>wejścia do</w:t>
      </w:r>
      <w:r w:rsidRPr="000410B3">
        <w:rPr>
          <w:rFonts w:asciiTheme="minorHAnsi" w:hAnsiTheme="minorHAnsi" w:cstheme="minorHAnsi"/>
        </w:rPr>
        <w:t xml:space="preserve"> budynku,</w:t>
      </w:r>
    </w:p>
    <w:p w14:paraId="153622F8" w14:textId="2733DD24" w:rsidR="004958CA" w:rsidRPr="000410B3" w:rsidRDefault="004958CA" w:rsidP="00FE3E84">
      <w:pPr>
        <w:pStyle w:val="Akapitzlist"/>
        <w:numPr>
          <w:ilvl w:val="0"/>
          <w:numId w:val="225"/>
        </w:numPr>
        <w:ind w:left="426" w:hanging="426"/>
        <w:contextualSpacing w:val="0"/>
        <w:rPr>
          <w:rFonts w:asciiTheme="minorHAnsi" w:hAnsiTheme="minorHAnsi" w:cstheme="minorHAnsi"/>
        </w:rPr>
      </w:pPr>
      <w:r w:rsidRPr="000410B3">
        <w:rPr>
          <w:rFonts w:asciiTheme="minorHAnsi" w:hAnsiTheme="minorHAnsi" w:cstheme="minorHAnsi"/>
        </w:rPr>
        <w:t>fakturę ostrzegawczą (typ B) – stosowaną w formie pól w miejscach, gdzie występują przeszkody lub zagrożenia dla użytkowników, n</w:t>
      </w:r>
      <w:r w:rsidR="00750F70" w:rsidRPr="000410B3">
        <w:rPr>
          <w:rFonts w:asciiTheme="minorHAnsi" w:hAnsiTheme="minorHAnsi" w:cstheme="minorHAnsi"/>
        </w:rPr>
        <w:t xml:space="preserve">a </w:t>
      </w:r>
      <w:r w:rsidRPr="000410B3">
        <w:rPr>
          <w:rFonts w:asciiTheme="minorHAnsi" w:hAnsiTheme="minorHAnsi" w:cstheme="minorHAnsi"/>
        </w:rPr>
        <w:t>p</w:t>
      </w:r>
      <w:r w:rsidR="00750F70" w:rsidRPr="000410B3">
        <w:rPr>
          <w:rFonts w:asciiTheme="minorHAnsi" w:hAnsiTheme="minorHAnsi" w:cstheme="minorHAnsi"/>
        </w:rPr>
        <w:t>rzyk</w:t>
      </w:r>
      <w:r w:rsidR="00E12479" w:rsidRPr="000410B3">
        <w:rPr>
          <w:rFonts w:asciiTheme="minorHAnsi" w:hAnsiTheme="minorHAnsi" w:cstheme="minorHAnsi"/>
        </w:rPr>
        <w:t>ł</w:t>
      </w:r>
      <w:r w:rsidR="00750F70" w:rsidRPr="000410B3">
        <w:rPr>
          <w:rFonts w:asciiTheme="minorHAnsi" w:hAnsiTheme="minorHAnsi" w:cstheme="minorHAnsi"/>
        </w:rPr>
        <w:t>ad</w:t>
      </w:r>
      <w:r w:rsidRPr="000410B3">
        <w:rPr>
          <w:rFonts w:asciiTheme="minorHAnsi" w:hAnsiTheme="minorHAnsi" w:cstheme="minorHAnsi"/>
        </w:rPr>
        <w:t xml:space="preserve"> przy</w:t>
      </w:r>
      <w:r w:rsidR="00C05DDC" w:rsidRPr="000410B3">
        <w:rPr>
          <w:rFonts w:asciiTheme="minorHAnsi" w:hAnsiTheme="minorHAnsi" w:cstheme="minorHAnsi"/>
        </w:rPr>
        <w:t> </w:t>
      </w:r>
      <w:r w:rsidRPr="000410B3">
        <w:rPr>
          <w:rFonts w:asciiTheme="minorHAnsi" w:hAnsiTheme="minorHAnsi" w:cstheme="minorHAnsi"/>
        </w:rPr>
        <w:t>krawędziach przejść dla</w:t>
      </w:r>
      <w:r w:rsidR="003A57E7">
        <w:rPr>
          <w:rFonts w:asciiTheme="minorHAnsi" w:hAnsiTheme="minorHAnsi" w:cstheme="minorHAnsi"/>
        </w:rPr>
        <w:t> </w:t>
      </w:r>
      <w:r w:rsidRPr="000410B3">
        <w:rPr>
          <w:rFonts w:asciiTheme="minorHAnsi" w:hAnsiTheme="minorHAnsi" w:cstheme="minorHAnsi"/>
        </w:rPr>
        <w:t xml:space="preserve">pieszych lub w formie pól uwagi w miejscu zmiany kierunku poruszania się, przed punktami docelowymi, do których </w:t>
      </w:r>
      <w:r w:rsidR="402EADAB" w:rsidRPr="000410B3">
        <w:rPr>
          <w:rFonts w:asciiTheme="minorHAnsi" w:hAnsiTheme="minorHAnsi" w:cstheme="minorHAnsi"/>
        </w:rPr>
        <w:t>kieruje</w:t>
      </w:r>
      <w:r w:rsidRPr="000410B3">
        <w:rPr>
          <w:rFonts w:asciiTheme="minorHAnsi" w:hAnsiTheme="minorHAnsi" w:cstheme="minorHAnsi"/>
        </w:rPr>
        <w:t xml:space="preserve"> pas prowadzący,</w:t>
      </w:r>
    </w:p>
    <w:p w14:paraId="58E837CB" w14:textId="77777777" w:rsidR="004958CA" w:rsidRPr="000410B3" w:rsidRDefault="004958CA" w:rsidP="00FE3E84">
      <w:pPr>
        <w:pStyle w:val="Akapitzlist"/>
        <w:numPr>
          <w:ilvl w:val="0"/>
          <w:numId w:val="225"/>
        </w:numPr>
        <w:ind w:left="426" w:hanging="426"/>
        <w:contextualSpacing w:val="0"/>
        <w:rPr>
          <w:rFonts w:asciiTheme="minorHAnsi" w:hAnsiTheme="minorHAnsi" w:cstheme="minorHAnsi"/>
        </w:rPr>
      </w:pPr>
      <w:r w:rsidRPr="000410B3">
        <w:rPr>
          <w:rFonts w:asciiTheme="minorHAnsi" w:hAnsiTheme="minorHAnsi" w:cstheme="minorHAnsi"/>
        </w:rPr>
        <w:t>faktury informacyjne (typ C) – kilka typów faktur stosowanych w formie pól jako informacja o lokalizacji elementów wyposażenia przestrzeni i punktów orientacyjnych wykorzystywanych przez osoby z niepełnosprawnością wzroku (typ C1), oznaczenie pól oczekiwania (typ C2) lub pól uwagi na skrzyżowaniach ścieżek kierunkowych (typ C4).</w:t>
      </w:r>
    </w:p>
    <w:p w14:paraId="5FB14D52" w14:textId="3C2373E6" w:rsidR="004958CA" w:rsidRPr="000410B3" w:rsidRDefault="79A8CACD" w:rsidP="00FE3E84">
      <w:pPr>
        <w:rPr>
          <w:rFonts w:asciiTheme="minorHAnsi" w:hAnsiTheme="minorHAnsi" w:cstheme="minorBidi"/>
        </w:rPr>
      </w:pPr>
      <w:r w:rsidRPr="000410B3">
        <w:rPr>
          <w:rFonts w:asciiTheme="minorHAnsi" w:hAnsiTheme="minorHAnsi" w:cstheme="minorBidi"/>
        </w:rPr>
        <w:t xml:space="preserve">Więcej informacji na temat systemu FON znajdziesz w rozdziale </w:t>
      </w:r>
      <w:r w:rsidR="002272BC" w:rsidRPr="000410B3">
        <w:rPr>
          <w:rFonts w:asciiTheme="minorHAnsi" w:hAnsiTheme="minorHAnsi" w:cstheme="minorBidi"/>
          <w:i/>
          <w:iCs/>
        </w:rPr>
        <w:t>Fa</w:t>
      </w:r>
      <w:r w:rsidR="3D16809F" w:rsidRPr="000410B3">
        <w:rPr>
          <w:rFonts w:asciiTheme="minorHAnsi" w:hAnsiTheme="minorHAnsi" w:cstheme="minorBidi"/>
          <w:i/>
          <w:iCs/>
        </w:rPr>
        <w:t>kturow</w:t>
      </w:r>
      <w:r w:rsidR="1E7B85B9" w:rsidRPr="000410B3">
        <w:rPr>
          <w:rFonts w:asciiTheme="minorHAnsi" w:hAnsiTheme="minorHAnsi" w:cstheme="minorBidi"/>
          <w:i/>
          <w:iCs/>
        </w:rPr>
        <w:t>e</w:t>
      </w:r>
      <w:r w:rsidRPr="000410B3">
        <w:rPr>
          <w:rFonts w:asciiTheme="minorHAnsi" w:hAnsiTheme="minorHAnsi" w:cstheme="minorBidi"/>
          <w:i/>
          <w:iCs/>
        </w:rPr>
        <w:t xml:space="preserve"> </w:t>
      </w:r>
      <w:r w:rsidR="00817382" w:rsidRPr="000410B3">
        <w:rPr>
          <w:rFonts w:asciiTheme="minorHAnsi" w:hAnsiTheme="minorHAnsi" w:cstheme="minorBidi"/>
          <w:i/>
          <w:iCs/>
        </w:rPr>
        <w:t>oznaczeni</w:t>
      </w:r>
      <w:r w:rsidR="006C7FDD" w:rsidRPr="000410B3">
        <w:rPr>
          <w:rFonts w:asciiTheme="minorHAnsi" w:hAnsiTheme="minorHAnsi" w:cstheme="minorBidi"/>
          <w:i/>
          <w:iCs/>
        </w:rPr>
        <w:t>a</w:t>
      </w:r>
      <w:r w:rsidR="00817382" w:rsidRPr="000410B3">
        <w:rPr>
          <w:rFonts w:asciiTheme="minorHAnsi" w:hAnsiTheme="minorHAnsi" w:cstheme="minorBidi"/>
          <w:i/>
          <w:iCs/>
        </w:rPr>
        <w:t xml:space="preserve"> nawierzchni (FON) – ścieżki dotykowe</w:t>
      </w:r>
      <w:r w:rsidRPr="000410B3" w:rsidDel="00B85314">
        <w:fldChar w:fldCharType="begin"/>
      </w:r>
      <w:r w:rsidRPr="000410B3" w:rsidDel="00B85314">
        <w:fldChar w:fldCharType="separate"/>
      </w:r>
      <w:r w:rsidR="00B85314" w:rsidRPr="000410B3">
        <w:rPr>
          <w:rFonts w:asciiTheme="minorHAnsi" w:hAnsiTheme="minorHAnsi" w:cstheme="minorBidi"/>
        </w:rPr>
        <w:t>oznaczenia</w:t>
      </w:r>
      <w:r w:rsidR="1E7B85B9" w:rsidRPr="000410B3" w:rsidDel="00B85314">
        <w:rPr>
          <w:rFonts w:asciiTheme="minorHAnsi" w:hAnsiTheme="minorHAnsi" w:cstheme="minorBidi"/>
        </w:rPr>
        <w:t xml:space="preserve"> </w:t>
      </w:r>
      <w:r w:rsidR="14E55A31" w:rsidRPr="000410B3" w:rsidDel="00B85314">
        <w:rPr>
          <w:rFonts w:asciiTheme="minorHAnsi" w:hAnsiTheme="minorHAnsi" w:cstheme="minorBidi"/>
        </w:rPr>
        <w:t>nawierzchni (FON) – ścieżki dotykowe</w:t>
      </w:r>
      <w:r w:rsidRPr="000410B3" w:rsidDel="00B85314">
        <w:rPr>
          <w:rFonts w:asciiTheme="minorHAnsi" w:hAnsiTheme="minorHAnsi" w:cstheme="minorBidi"/>
        </w:rPr>
        <w:t>”</w:t>
      </w:r>
      <w:r w:rsidRPr="000410B3" w:rsidDel="00B85314">
        <w:fldChar w:fldCharType="end"/>
      </w:r>
      <w:r w:rsidRPr="000410B3">
        <w:rPr>
          <w:rFonts w:asciiTheme="minorHAnsi" w:hAnsiTheme="minorHAnsi" w:cstheme="minorBidi"/>
        </w:rPr>
        <w:t>.</w:t>
      </w:r>
    </w:p>
    <w:p w14:paraId="71C7002F" w14:textId="7CD740F2" w:rsidR="00D84F35" w:rsidRPr="000410B3" w:rsidRDefault="00D84F35" w:rsidP="00623E9D">
      <w:pPr>
        <w:rPr>
          <w:rFonts w:asciiTheme="minorHAnsi" w:hAnsiTheme="minorHAnsi" w:cstheme="minorHAnsi"/>
          <w:b/>
        </w:rPr>
      </w:pPr>
      <w:r w:rsidRPr="000410B3">
        <w:rPr>
          <w:rFonts w:asciiTheme="minorHAnsi" w:hAnsiTheme="minorHAnsi" w:cstheme="minorHAnsi"/>
          <w:b/>
        </w:rPr>
        <w:t>Fokus klawiatury</w:t>
      </w:r>
    </w:p>
    <w:p w14:paraId="08E20D8F" w14:textId="374F09A3" w:rsidR="00894C54" w:rsidRPr="000410B3" w:rsidRDefault="00326D72" w:rsidP="00391714">
      <w:pPr>
        <w:rPr>
          <w:rFonts w:asciiTheme="minorHAnsi" w:hAnsiTheme="minorHAnsi" w:cstheme="minorHAnsi"/>
        </w:rPr>
      </w:pPr>
      <w:r w:rsidRPr="000410B3">
        <w:rPr>
          <w:rFonts w:asciiTheme="minorHAnsi" w:hAnsiTheme="minorHAnsi" w:cstheme="minorHAnsi"/>
        </w:rPr>
        <w:t>Mechanizm</w:t>
      </w:r>
      <w:r w:rsidR="008969F3" w:rsidRPr="000410B3">
        <w:rPr>
          <w:rFonts w:asciiTheme="minorHAnsi" w:hAnsiTheme="minorHAnsi" w:cstheme="minorHAnsi"/>
        </w:rPr>
        <w:t xml:space="preserve">, </w:t>
      </w:r>
      <w:r w:rsidR="00276097" w:rsidRPr="000410B3">
        <w:rPr>
          <w:rFonts w:asciiTheme="minorHAnsi" w:hAnsiTheme="minorHAnsi" w:cstheme="minorHAnsi"/>
        </w:rPr>
        <w:t>któr</w:t>
      </w:r>
      <w:r w:rsidRPr="000410B3">
        <w:rPr>
          <w:rFonts w:asciiTheme="minorHAnsi" w:hAnsiTheme="minorHAnsi" w:cstheme="minorHAnsi"/>
        </w:rPr>
        <w:t>y</w:t>
      </w:r>
      <w:r w:rsidR="00276097" w:rsidRPr="000410B3">
        <w:rPr>
          <w:rFonts w:asciiTheme="minorHAnsi" w:hAnsiTheme="minorHAnsi" w:cstheme="minorHAnsi"/>
        </w:rPr>
        <w:t xml:space="preserve"> </w:t>
      </w:r>
      <w:r w:rsidRPr="000410B3">
        <w:rPr>
          <w:rFonts w:asciiTheme="minorHAnsi" w:hAnsiTheme="minorHAnsi" w:cstheme="minorHAnsi"/>
        </w:rPr>
        <w:t>pozwala</w:t>
      </w:r>
      <w:r w:rsidR="00276097" w:rsidRPr="000410B3">
        <w:rPr>
          <w:rFonts w:asciiTheme="minorHAnsi" w:hAnsiTheme="minorHAnsi" w:cstheme="minorHAnsi"/>
        </w:rPr>
        <w:t xml:space="preserve"> aktywować </w:t>
      </w:r>
      <w:r w:rsidR="00322A31" w:rsidRPr="000410B3">
        <w:rPr>
          <w:rFonts w:asciiTheme="minorHAnsi" w:hAnsiTheme="minorHAnsi" w:cstheme="minorHAnsi"/>
        </w:rPr>
        <w:t xml:space="preserve">wybrane miejsce na stronie lub w aplikacji </w:t>
      </w:r>
      <w:r w:rsidR="00276097" w:rsidRPr="000410B3">
        <w:rPr>
          <w:rFonts w:asciiTheme="minorHAnsi" w:hAnsiTheme="minorHAnsi" w:cstheme="minorHAnsi"/>
        </w:rPr>
        <w:t>za</w:t>
      </w:r>
      <w:r w:rsidR="007D4076" w:rsidRPr="000410B3">
        <w:rPr>
          <w:rFonts w:asciiTheme="minorHAnsi" w:hAnsiTheme="minorHAnsi" w:cstheme="minorHAnsi"/>
        </w:rPr>
        <w:t> </w:t>
      </w:r>
      <w:r w:rsidR="00276097" w:rsidRPr="000410B3">
        <w:rPr>
          <w:rFonts w:asciiTheme="minorHAnsi" w:hAnsiTheme="minorHAnsi" w:cstheme="minorHAnsi"/>
        </w:rPr>
        <w:t>pomocą klawiatury</w:t>
      </w:r>
      <w:r w:rsidR="00652215" w:rsidRPr="000410B3">
        <w:rPr>
          <w:rFonts w:asciiTheme="minorHAnsi" w:hAnsiTheme="minorHAnsi" w:cstheme="minorHAnsi"/>
        </w:rPr>
        <w:t xml:space="preserve">. Pozwala także </w:t>
      </w:r>
      <w:r w:rsidR="00D02F52" w:rsidRPr="000410B3">
        <w:rPr>
          <w:rFonts w:asciiTheme="minorHAnsi" w:hAnsiTheme="minorHAnsi" w:cstheme="minorHAnsi"/>
        </w:rPr>
        <w:t xml:space="preserve">wchodzić w interakcje </w:t>
      </w:r>
      <w:r w:rsidR="00652215" w:rsidRPr="000410B3">
        <w:rPr>
          <w:rFonts w:asciiTheme="minorHAnsi" w:hAnsiTheme="minorHAnsi" w:cstheme="minorHAnsi"/>
        </w:rPr>
        <w:t xml:space="preserve">z wybranym elementem </w:t>
      </w:r>
      <w:r w:rsidR="00311180" w:rsidRPr="000410B3">
        <w:rPr>
          <w:rFonts w:asciiTheme="minorHAnsi" w:hAnsiTheme="minorHAnsi" w:cstheme="minorHAnsi"/>
        </w:rPr>
        <w:t>(n</w:t>
      </w:r>
      <w:r w:rsidR="00C23CE6" w:rsidRPr="000410B3">
        <w:rPr>
          <w:rFonts w:asciiTheme="minorHAnsi" w:hAnsiTheme="minorHAnsi" w:cstheme="minorHAnsi"/>
        </w:rPr>
        <w:t>a</w:t>
      </w:r>
      <w:r w:rsidR="007D4076" w:rsidRPr="000410B3">
        <w:rPr>
          <w:rFonts w:asciiTheme="minorHAnsi" w:hAnsiTheme="minorHAnsi" w:cstheme="minorHAnsi"/>
        </w:rPr>
        <w:t> </w:t>
      </w:r>
      <w:r w:rsidR="00311180" w:rsidRPr="000410B3">
        <w:rPr>
          <w:rFonts w:asciiTheme="minorHAnsi" w:hAnsiTheme="minorHAnsi" w:cstheme="minorHAnsi"/>
        </w:rPr>
        <w:t>p</w:t>
      </w:r>
      <w:r w:rsidR="00C23CE6" w:rsidRPr="000410B3">
        <w:rPr>
          <w:rFonts w:asciiTheme="minorHAnsi" w:hAnsiTheme="minorHAnsi" w:cstheme="minorHAnsi"/>
        </w:rPr>
        <w:t>rzykład</w:t>
      </w:r>
      <w:r w:rsidR="00311180" w:rsidRPr="000410B3">
        <w:rPr>
          <w:rFonts w:asciiTheme="minorHAnsi" w:hAnsiTheme="minorHAnsi" w:cstheme="minorHAnsi"/>
        </w:rPr>
        <w:t xml:space="preserve"> napisać tekst, aktywować, zaznaczyć pole wyboru).</w:t>
      </w:r>
      <w:r w:rsidR="006C598A" w:rsidRPr="000410B3">
        <w:rPr>
          <w:rFonts w:asciiTheme="minorHAnsi" w:hAnsiTheme="minorHAnsi" w:cstheme="minorHAnsi"/>
        </w:rPr>
        <w:t xml:space="preserve"> </w:t>
      </w:r>
      <w:r w:rsidR="008B2B91" w:rsidRPr="000410B3">
        <w:rPr>
          <w:rFonts w:asciiTheme="minorHAnsi" w:hAnsiTheme="minorHAnsi" w:cstheme="minorHAnsi"/>
        </w:rPr>
        <w:t>Fokus p</w:t>
      </w:r>
      <w:r w:rsidR="006C598A" w:rsidRPr="000410B3">
        <w:rPr>
          <w:rFonts w:asciiTheme="minorHAnsi" w:hAnsiTheme="minorHAnsi" w:cstheme="minorHAnsi"/>
        </w:rPr>
        <w:t>owinien być wyróżniony graficznie, n</w:t>
      </w:r>
      <w:r w:rsidR="00BA37A9" w:rsidRPr="000410B3">
        <w:rPr>
          <w:rFonts w:asciiTheme="minorHAnsi" w:hAnsiTheme="minorHAnsi" w:cstheme="minorHAnsi"/>
        </w:rPr>
        <w:t>a</w:t>
      </w:r>
      <w:r w:rsidR="0028089B" w:rsidRPr="000410B3">
        <w:rPr>
          <w:rFonts w:asciiTheme="minorHAnsi" w:hAnsiTheme="minorHAnsi" w:cstheme="minorHAnsi"/>
        </w:rPr>
        <w:t> </w:t>
      </w:r>
      <w:r w:rsidR="006C598A" w:rsidRPr="000410B3">
        <w:rPr>
          <w:rFonts w:asciiTheme="minorHAnsi" w:hAnsiTheme="minorHAnsi" w:cstheme="minorHAnsi"/>
        </w:rPr>
        <w:t>p</w:t>
      </w:r>
      <w:r w:rsidR="00BA37A9" w:rsidRPr="000410B3">
        <w:rPr>
          <w:rFonts w:asciiTheme="minorHAnsi" w:hAnsiTheme="minorHAnsi" w:cstheme="minorHAnsi"/>
        </w:rPr>
        <w:t>rzykład</w:t>
      </w:r>
      <w:r w:rsidR="006C598A" w:rsidRPr="000410B3">
        <w:rPr>
          <w:rFonts w:asciiTheme="minorHAnsi" w:hAnsiTheme="minorHAnsi" w:cstheme="minorHAnsi"/>
        </w:rPr>
        <w:t xml:space="preserve"> za pomocą </w:t>
      </w:r>
      <w:r w:rsidR="008446AA" w:rsidRPr="000410B3">
        <w:rPr>
          <w:rFonts w:asciiTheme="minorHAnsi" w:hAnsiTheme="minorHAnsi" w:cstheme="minorHAnsi"/>
        </w:rPr>
        <w:t xml:space="preserve">widocznej </w:t>
      </w:r>
      <w:r w:rsidR="006C598A" w:rsidRPr="000410B3">
        <w:rPr>
          <w:rFonts w:asciiTheme="minorHAnsi" w:hAnsiTheme="minorHAnsi" w:cstheme="minorHAnsi"/>
        </w:rPr>
        <w:t>ramki</w:t>
      </w:r>
      <w:r w:rsidR="00471776" w:rsidRPr="000410B3">
        <w:rPr>
          <w:rFonts w:asciiTheme="minorHAnsi" w:hAnsiTheme="minorHAnsi" w:cstheme="minorHAnsi"/>
        </w:rPr>
        <w:t xml:space="preserve"> lub </w:t>
      </w:r>
      <w:r w:rsidR="008F6CCC" w:rsidRPr="000410B3">
        <w:rPr>
          <w:rFonts w:asciiTheme="minorHAnsi" w:hAnsiTheme="minorHAnsi" w:cstheme="minorHAnsi"/>
        </w:rPr>
        <w:t>innego koloru tła</w:t>
      </w:r>
      <w:r w:rsidR="006C598A" w:rsidRPr="000410B3">
        <w:rPr>
          <w:rFonts w:asciiTheme="minorHAnsi" w:hAnsiTheme="minorHAnsi" w:cstheme="minorHAnsi"/>
        </w:rPr>
        <w:t>.</w:t>
      </w:r>
    </w:p>
    <w:p w14:paraId="10E93E50" w14:textId="7547423A" w:rsidR="0FE2DF38" w:rsidRPr="00CA6BC7" w:rsidRDefault="0FE2DF38" w:rsidP="00391714">
      <w:pPr>
        <w:rPr>
          <w:rFonts w:asciiTheme="minorHAnsi" w:hAnsiTheme="minorHAnsi" w:cstheme="minorHAnsi"/>
          <w:b/>
          <w:lang w:val="en-GB"/>
        </w:rPr>
      </w:pPr>
      <w:r w:rsidRPr="00CA6BC7">
        <w:rPr>
          <w:rFonts w:asciiTheme="minorHAnsi" w:hAnsiTheme="minorHAnsi" w:cstheme="minorHAnsi"/>
          <w:b/>
          <w:lang w:val="en-GB"/>
        </w:rPr>
        <w:t>Hover</w:t>
      </w:r>
    </w:p>
    <w:p w14:paraId="22AD3BD9" w14:textId="7A1C71B1" w:rsidR="00DC4630" w:rsidRPr="000410B3" w:rsidRDefault="00D739DF" w:rsidP="00391714">
      <w:pPr>
        <w:rPr>
          <w:rFonts w:asciiTheme="minorHAnsi" w:hAnsiTheme="minorHAnsi" w:cstheme="minorBidi"/>
        </w:rPr>
      </w:pPr>
      <w:r w:rsidRPr="000410B3">
        <w:rPr>
          <w:rFonts w:asciiTheme="minorHAnsi" w:hAnsiTheme="minorHAnsi" w:cstheme="minorBidi"/>
        </w:rPr>
        <w:t>Najechanie kursorem myszy na wybrany element</w:t>
      </w:r>
      <w:r w:rsidR="006C78D7" w:rsidRPr="000410B3">
        <w:rPr>
          <w:rFonts w:asciiTheme="minorHAnsi" w:hAnsiTheme="minorHAnsi" w:cstheme="minorBidi"/>
        </w:rPr>
        <w:t xml:space="preserve"> strony internetowej bez </w:t>
      </w:r>
      <w:r w:rsidR="00494913" w:rsidRPr="000410B3">
        <w:rPr>
          <w:rFonts w:asciiTheme="minorHAnsi" w:hAnsiTheme="minorHAnsi" w:cstheme="minorBidi"/>
        </w:rPr>
        <w:t xml:space="preserve">aktywacji (kliknięcia). </w:t>
      </w:r>
      <w:r w:rsidR="008E4825" w:rsidRPr="000410B3">
        <w:rPr>
          <w:rFonts w:asciiTheme="minorHAnsi" w:hAnsiTheme="minorHAnsi" w:cstheme="minorBidi"/>
        </w:rPr>
        <w:t xml:space="preserve">W CSS </w:t>
      </w:r>
      <w:r w:rsidR="00FC667C" w:rsidRPr="000410B3">
        <w:rPr>
          <w:rFonts w:asciiTheme="minorHAnsi" w:hAnsiTheme="minorHAnsi" w:cstheme="minorBidi"/>
        </w:rPr>
        <w:t xml:space="preserve">mechanizm </w:t>
      </w:r>
      <w:r w:rsidR="00FC667C" w:rsidRPr="00CA6BC7">
        <w:rPr>
          <w:rFonts w:asciiTheme="minorHAnsi" w:hAnsiTheme="minorHAnsi" w:cstheme="minorBidi"/>
          <w:lang w:val="en-GB"/>
        </w:rPr>
        <w:t xml:space="preserve">hover </w:t>
      </w:r>
      <w:r w:rsidR="004C1217" w:rsidRPr="000410B3">
        <w:rPr>
          <w:rFonts w:asciiTheme="minorHAnsi" w:hAnsiTheme="minorHAnsi" w:cstheme="minorBidi"/>
        </w:rPr>
        <w:t xml:space="preserve">pozwala na </w:t>
      </w:r>
      <w:r w:rsidR="00821E2B" w:rsidRPr="000410B3">
        <w:rPr>
          <w:rFonts w:asciiTheme="minorHAnsi" w:hAnsiTheme="minorHAnsi" w:cstheme="minorBidi"/>
        </w:rPr>
        <w:t>określenie stylu elementu</w:t>
      </w:r>
      <w:r w:rsidR="00142028" w:rsidRPr="000410B3">
        <w:rPr>
          <w:rFonts w:asciiTheme="minorHAnsi" w:hAnsiTheme="minorHAnsi" w:cstheme="minorBidi"/>
        </w:rPr>
        <w:t>, który ma być zastosowany w</w:t>
      </w:r>
      <w:r w:rsidR="0028089B" w:rsidRPr="000410B3">
        <w:rPr>
          <w:rFonts w:asciiTheme="minorHAnsi" w:hAnsiTheme="minorHAnsi" w:cstheme="minorBidi"/>
        </w:rPr>
        <w:t> </w:t>
      </w:r>
      <w:r w:rsidR="00142028" w:rsidRPr="000410B3">
        <w:rPr>
          <w:rFonts w:asciiTheme="minorHAnsi" w:hAnsiTheme="minorHAnsi" w:cstheme="minorBidi"/>
        </w:rPr>
        <w:t>momencie najechania na element kursorem (n</w:t>
      </w:r>
      <w:r w:rsidR="00BA37A9" w:rsidRPr="000410B3">
        <w:rPr>
          <w:rFonts w:asciiTheme="minorHAnsi" w:hAnsiTheme="minorHAnsi" w:cstheme="minorBidi"/>
        </w:rPr>
        <w:t xml:space="preserve">a </w:t>
      </w:r>
      <w:r w:rsidR="00142028" w:rsidRPr="000410B3">
        <w:rPr>
          <w:rFonts w:asciiTheme="minorHAnsi" w:hAnsiTheme="minorHAnsi" w:cstheme="minorBidi"/>
        </w:rPr>
        <w:t>p</w:t>
      </w:r>
      <w:r w:rsidR="00BA37A9" w:rsidRPr="000410B3">
        <w:rPr>
          <w:rFonts w:asciiTheme="minorHAnsi" w:hAnsiTheme="minorHAnsi" w:cstheme="minorBidi"/>
        </w:rPr>
        <w:t>rzyk</w:t>
      </w:r>
      <w:r w:rsidR="00E12479" w:rsidRPr="000410B3">
        <w:rPr>
          <w:rFonts w:asciiTheme="minorHAnsi" w:hAnsiTheme="minorHAnsi" w:cstheme="minorBidi"/>
        </w:rPr>
        <w:t>ł</w:t>
      </w:r>
      <w:r w:rsidR="00BA37A9" w:rsidRPr="000410B3">
        <w:rPr>
          <w:rFonts w:asciiTheme="minorHAnsi" w:hAnsiTheme="minorHAnsi" w:cstheme="minorBidi"/>
        </w:rPr>
        <w:t>ad</w:t>
      </w:r>
      <w:r w:rsidR="00142028" w:rsidRPr="000410B3">
        <w:rPr>
          <w:rFonts w:asciiTheme="minorHAnsi" w:hAnsiTheme="minorHAnsi" w:cstheme="minorBidi"/>
        </w:rPr>
        <w:t xml:space="preserve"> </w:t>
      </w:r>
      <w:r w:rsidR="000D5ABE" w:rsidRPr="000410B3">
        <w:rPr>
          <w:rFonts w:asciiTheme="minorHAnsi" w:hAnsiTheme="minorHAnsi" w:cstheme="minorBidi"/>
        </w:rPr>
        <w:t xml:space="preserve">zmiana koloru tła, </w:t>
      </w:r>
      <w:r w:rsidR="00D86C5E" w:rsidRPr="000410B3">
        <w:rPr>
          <w:rFonts w:asciiTheme="minorHAnsi" w:hAnsiTheme="minorHAnsi" w:cstheme="minorBidi"/>
        </w:rPr>
        <w:t>wyświetlenie dodatkowych informacji, powiększenie).</w:t>
      </w:r>
    </w:p>
    <w:p w14:paraId="2DA8EE93" w14:textId="76A21070" w:rsidR="00CE4C10" w:rsidRPr="000410B3" w:rsidRDefault="00CE4C10" w:rsidP="00391714">
      <w:pPr>
        <w:rPr>
          <w:rFonts w:asciiTheme="minorHAnsi" w:hAnsiTheme="minorHAnsi" w:cstheme="minorBidi"/>
        </w:rPr>
      </w:pPr>
      <w:r w:rsidRPr="00FF5D49">
        <w:rPr>
          <w:rFonts w:asciiTheme="minorHAnsi" w:hAnsiTheme="minorHAnsi" w:cstheme="minorBidi"/>
          <w:b/>
          <w:lang w:val="en-GB"/>
        </w:rPr>
        <w:t>HTML</w:t>
      </w:r>
      <w:r w:rsidR="003207D7" w:rsidRPr="00FF5D49">
        <w:rPr>
          <w:rFonts w:asciiTheme="minorHAnsi" w:hAnsiTheme="minorHAnsi" w:cstheme="minorBidi"/>
          <w:lang w:val="en-GB"/>
        </w:rPr>
        <w:t xml:space="preserve"> (</w:t>
      </w:r>
      <w:r w:rsidR="003207D7" w:rsidRPr="000410B3">
        <w:rPr>
          <w:rFonts w:asciiTheme="minorHAnsi" w:hAnsiTheme="minorHAnsi" w:cstheme="minorBidi"/>
        </w:rPr>
        <w:t xml:space="preserve">z </w:t>
      </w:r>
      <w:r w:rsidR="00C53DFB" w:rsidRPr="000410B3">
        <w:rPr>
          <w:rFonts w:asciiTheme="minorHAnsi" w:hAnsiTheme="minorHAnsi" w:cstheme="minorBidi"/>
        </w:rPr>
        <w:t>języka angielskiego</w:t>
      </w:r>
      <w:r w:rsidR="00DA62A4" w:rsidRPr="000410B3">
        <w:rPr>
          <w:rFonts w:asciiTheme="minorHAnsi" w:hAnsiTheme="minorHAnsi" w:cstheme="minorBidi"/>
        </w:rPr>
        <w:t xml:space="preserve"> </w:t>
      </w:r>
      <w:r w:rsidR="00DA62A4" w:rsidRPr="00CA6BC7">
        <w:rPr>
          <w:rFonts w:asciiTheme="minorHAnsi" w:hAnsiTheme="minorHAnsi" w:cstheme="minorBidi"/>
          <w:lang w:val="en-GB"/>
        </w:rPr>
        <w:t>HyperText Markup Language</w:t>
      </w:r>
      <w:r w:rsidR="00396BB3" w:rsidRPr="000410B3">
        <w:rPr>
          <w:rFonts w:asciiTheme="minorHAnsi" w:hAnsiTheme="minorHAnsi" w:cstheme="minorBidi"/>
        </w:rPr>
        <w:t>)</w:t>
      </w:r>
    </w:p>
    <w:p w14:paraId="2DAC0E91" w14:textId="46C2D4F2" w:rsidR="00396BB3" w:rsidRPr="000410B3" w:rsidRDefault="004E1C0A" w:rsidP="00391714">
      <w:pPr>
        <w:rPr>
          <w:rFonts w:asciiTheme="minorHAnsi" w:hAnsiTheme="minorHAnsi" w:cstheme="minorHAnsi"/>
        </w:rPr>
      </w:pPr>
      <w:r w:rsidRPr="000410B3">
        <w:rPr>
          <w:rFonts w:asciiTheme="minorHAnsi" w:hAnsiTheme="minorHAnsi" w:cstheme="minorHAnsi"/>
        </w:rPr>
        <w:t>Język znaczników, który używany jest do tworzenia stron internetowych</w:t>
      </w:r>
      <w:r w:rsidR="00D51460" w:rsidRPr="000410B3">
        <w:rPr>
          <w:rFonts w:asciiTheme="minorHAnsi" w:hAnsiTheme="minorHAnsi" w:cstheme="minorHAnsi"/>
        </w:rPr>
        <w:t xml:space="preserve">. </w:t>
      </w:r>
      <w:r w:rsidR="00C51E07" w:rsidRPr="000410B3">
        <w:rPr>
          <w:rFonts w:asciiTheme="minorHAnsi" w:hAnsiTheme="minorHAnsi" w:cstheme="minorHAnsi"/>
        </w:rPr>
        <w:t xml:space="preserve">Określa </w:t>
      </w:r>
      <w:r w:rsidR="00D5728D" w:rsidRPr="000410B3">
        <w:rPr>
          <w:rFonts w:asciiTheme="minorHAnsi" w:hAnsiTheme="minorHAnsi" w:cstheme="minorHAnsi"/>
        </w:rPr>
        <w:t>sposób organizacji treści na stronie</w:t>
      </w:r>
      <w:r w:rsidR="00605CCD" w:rsidRPr="000410B3">
        <w:rPr>
          <w:rFonts w:asciiTheme="minorHAnsi" w:hAnsiTheme="minorHAnsi" w:cstheme="minorHAnsi"/>
        </w:rPr>
        <w:t xml:space="preserve"> </w:t>
      </w:r>
      <w:r w:rsidR="00E10435" w:rsidRPr="000410B3">
        <w:rPr>
          <w:rFonts w:asciiTheme="minorHAnsi" w:hAnsiTheme="minorHAnsi" w:cstheme="minorHAnsi"/>
        </w:rPr>
        <w:t>za</w:t>
      </w:r>
      <w:r w:rsidR="005D04D9" w:rsidRPr="000410B3">
        <w:rPr>
          <w:rFonts w:asciiTheme="minorHAnsi" w:hAnsiTheme="minorHAnsi" w:cstheme="minorHAnsi"/>
        </w:rPr>
        <w:t xml:space="preserve"> pomocą znaczników.</w:t>
      </w:r>
    </w:p>
    <w:p w14:paraId="45FC785C" w14:textId="77777777" w:rsidR="006B2249" w:rsidRPr="000410B3" w:rsidRDefault="006B2249" w:rsidP="00623E9D">
      <w:pPr>
        <w:rPr>
          <w:rFonts w:asciiTheme="minorHAnsi" w:hAnsiTheme="minorHAnsi" w:cstheme="minorHAnsi"/>
          <w:b/>
        </w:rPr>
      </w:pPr>
      <w:r w:rsidRPr="000410B3">
        <w:rPr>
          <w:rFonts w:asciiTheme="minorHAnsi" w:hAnsiTheme="minorHAnsi" w:cstheme="minorHAnsi"/>
          <w:b/>
        </w:rPr>
        <w:t>Interfejs użytkownika</w:t>
      </w:r>
    </w:p>
    <w:p w14:paraId="01A24A67" w14:textId="77777777" w:rsidR="006B2249" w:rsidRPr="000410B3" w:rsidRDefault="006B2249" w:rsidP="00391714">
      <w:pPr>
        <w:rPr>
          <w:rFonts w:asciiTheme="minorHAnsi" w:hAnsiTheme="minorHAnsi" w:cstheme="minorHAnsi"/>
        </w:rPr>
      </w:pPr>
      <w:r w:rsidRPr="000410B3">
        <w:rPr>
          <w:rFonts w:asciiTheme="minorHAnsi" w:hAnsiTheme="minorHAnsi" w:cstheme="minorHAnsi"/>
        </w:rPr>
        <w:t>Oznacza wszystko, co pozwala użytkownikowi komunikować się z komputerem, telefonem, tabletem, innym urządzeniem lub systemem. Obejmuje elementy interaktywne i graficzne, takie jak przyciski, ikony, menu, pola tekstowe.</w:t>
      </w:r>
    </w:p>
    <w:p w14:paraId="3224E931" w14:textId="77777777" w:rsidR="00C807B2" w:rsidRPr="000410B3" w:rsidRDefault="00C807B2" w:rsidP="00391714">
      <w:pPr>
        <w:rPr>
          <w:rFonts w:asciiTheme="minorHAnsi" w:hAnsiTheme="minorHAnsi" w:cstheme="minorHAnsi"/>
          <w:b/>
        </w:rPr>
      </w:pPr>
      <w:r w:rsidRPr="000410B3">
        <w:rPr>
          <w:rFonts w:asciiTheme="minorHAnsi" w:hAnsiTheme="minorHAnsi" w:cstheme="minorHAnsi"/>
          <w:b/>
        </w:rPr>
        <w:t>Konwencja o prawach osób niepełnosprawnych (Konwencja ONZ)</w:t>
      </w:r>
    </w:p>
    <w:p w14:paraId="4D12D18B" w14:textId="7CD7049A" w:rsidR="00C807B2" w:rsidRPr="000410B3" w:rsidRDefault="00C807B2" w:rsidP="00391714">
      <w:pPr>
        <w:rPr>
          <w:rFonts w:asciiTheme="minorHAnsi" w:hAnsiTheme="minorHAnsi" w:cstheme="minorHAnsi"/>
        </w:rPr>
      </w:pPr>
      <w:r w:rsidRPr="000410B3">
        <w:rPr>
          <w:rFonts w:asciiTheme="minorHAnsi" w:hAnsiTheme="minorHAnsi" w:cstheme="minorHAnsi"/>
        </w:rPr>
        <w:t>Konwencja ONZ o Prawach Osób Niepełnosprawnych przyjęta przez Zgromadzenie Ogólne Narodów Zjednoczonych 13 grudnia 2006 roku, ratyfikowana przez Polskę 6 września 2012 r. (Dz.U. z 2012 r. poz. 1169 z</w:t>
      </w:r>
      <w:r w:rsidR="00711397" w:rsidRPr="000410B3">
        <w:rPr>
          <w:rFonts w:asciiTheme="minorHAnsi" w:hAnsiTheme="minorHAnsi" w:cstheme="minorHAnsi"/>
        </w:rPr>
        <w:t>e zmianami</w:t>
      </w:r>
      <w:r w:rsidRPr="000410B3">
        <w:rPr>
          <w:rFonts w:asciiTheme="minorHAnsi" w:hAnsiTheme="minorHAnsi" w:cstheme="minorHAnsi"/>
        </w:rPr>
        <w:t>).</w:t>
      </w:r>
    </w:p>
    <w:p w14:paraId="791B467A" w14:textId="09A0BAD6" w:rsidR="000D2543" w:rsidRPr="000410B3" w:rsidRDefault="000D2543" w:rsidP="001D0DF3">
      <w:pPr>
        <w:keepNext/>
        <w:rPr>
          <w:rFonts w:asciiTheme="minorHAnsi" w:hAnsiTheme="minorHAnsi" w:cstheme="minorBidi"/>
        </w:rPr>
      </w:pPr>
      <w:r w:rsidRPr="000410B3">
        <w:rPr>
          <w:rFonts w:asciiTheme="minorHAnsi" w:hAnsiTheme="minorHAnsi" w:cstheme="minorBidi"/>
          <w:b/>
        </w:rPr>
        <w:t xml:space="preserve">Kod </w:t>
      </w:r>
      <w:r w:rsidRPr="00A71824">
        <w:rPr>
          <w:rFonts w:asciiTheme="minorHAnsi" w:hAnsiTheme="minorHAnsi" w:cstheme="minorBidi"/>
          <w:b/>
          <w:lang w:val="en-GB"/>
        </w:rPr>
        <w:t>QR</w:t>
      </w:r>
      <w:r w:rsidR="007C23BF" w:rsidRPr="00A71824">
        <w:rPr>
          <w:rFonts w:asciiTheme="minorHAnsi" w:hAnsiTheme="minorHAnsi" w:cstheme="minorBidi"/>
          <w:b/>
          <w:lang w:val="en-GB"/>
        </w:rPr>
        <w:t xml:space="preserve"> </w:t>
      </w:r>
      <w:r w:rsidR="007C23BF" w:rsidRPr="000410B3">
        <w:rPr>
          <w:rFonts w:asciiTheme="minorHAnsi" w:hAnsiTheme="minorHAnsi" w:cstheme="minorBidi"/>
        </w:rPr>
        <w:t>(z języka</w:t>
      </w:r>
      <w:r w:rsidR="00774151" w:rsidRPr="000410B3">
        <w:rPr>
          <w:rFonts w:asciiTheme="minorHAnsi" w:hAnsiTheme="minorHAnsi" w:cstheme="minorBidi"/>
        </w:rPr>
        <w:t xml:space="preserve"> angielskiego </w:t>
      </w:r>
      <w:r w:rsidR="00774151" w:rsidRPr="00FF5D49">
        <w:rPr>
          <w:rFonts w:asciiTheme="minorHAnsi" w:hAnsiTheme="minorHAnsi" w:cstheme="minorBidi"/>
          <w:lang w:val="en-GB"/>
        </w:rPr>
        <w:t>Quick Response</w:t>
      </w:r>
      <w:r w:rsidR="00774151" w:rsidRPr="000410B3">
        <w:rPr>
          <w:rFonts w:asciiTheme="minorHAnsi" w:hAnsiTheme="minorHAnsi" w:cstheme="minorBidi"/>
        </w:rPr>
        <w:t>)</w:t>
      </w:r>
    </w:p>
    <w:p w14:paraId="32934FBF" w14:textId="33D0A4A7" w:rsidR="00D1037C" w:rsidRPr="000410B3" w:rsidRDefault="000B66A2" w:rsidP="00391714">
      <w:pPr>
        <w:rPr>
          <w:rFonts w:asciiTheme="minorHAnsi" w:hAnsiTheme="minorHAnsi" w:cstheme="minorHAnsi"/>
        </w:rPr>
      </w:pPr>
      <w:r w:rsidRPr="000410B3">
        <w:rPr>
          <w:rFonts w:asciiTheme="minorHAnsi" w:hAnsiTheme="minorHAnsi" w:cstheme="minorHAnsi"/>
        </w:rPr>
        <w:t xml:space="preserve">Kod szybkiej odpowiedzi. </w:t>
      </w:r>
      <w:r w:rsidR="007D7893" w:rsidRPr="000410B3">
        <w:rPr>
          <w:rFonts w:asciiTheme="minorHAnsi" w:hAnsiTheme="minorHAnsi" w:cstheme="minorHAnsi"/>
        </w:rPr>
        <w:t xml:space="preserve">Ma formę dwuwymiarowego </w:t>
      </w:r>
      <w:r w:rsidR="00AA7F57" w:rsidRPr="000410B3">
        <w:rPr>
          <w:rFonts w:asciiTheme="minorHAnsi" w:hAnsiTheme="minorHAnsi" w:cstheme="minorHAnsi"/>
        </w:rPr>
        <w:t>kwadratowego kodu graficznego</w:t>
      </w:r>
      <w:r w:rsidR="00B30636" w:rsidRPr="000410B3">
        <w:rPr>
          <w:rFonts w:asciiTheme="minorHAnsi" w:hAnsiTheme="minorHAnsi" w:cstheme="minorHAnsi"/>
        </w:rPr>
        <w:t xml:space="preserve">. </w:t>
      </w:r>
      <w:r w:rsidR="003D7CB1" w:rsidRPr="000410B3">
        <w:rPr>
          <w:rFonts w:asciiTheme="minorHAnsi" w:hAnsiTheme="minorHAnsi" w:cstheme="minorHAnsi"/>
        </w:rPr>
        <w:t xml:space="preserve">Może </w:t>
      </w:r>
      <w:r w:rsidR="00534282" w:rsidRPr="000410B3">
        <w:rPr>
          <w:rFonts w:asciiTheme="minorHAnsi" w:hAnsiTheme="minorHAnsi" w:cstheme="minorHAnsi"/>
        </w:rPr>
        <w:t>mieć zakodowane różne dane, n</w:t>
      </w:r>
      <w:r w:rsidR="004B3732" w:rsidRPr="000410B3">
        <w:rPr>
          <w:rFonts w:asciiTheme="minorHAnsi" w:hAnsiTheme="minorHAnsi" w:cstheme="minorHAnsi"/>
        </w:rPr>
        <w:t xml:space="preserve">a </w:t>
      </w:r>
      <w:r w:rsidR="00534282" w:rsidRPr="000410B3">
        <w:rPr>
          <w:rFonts w:asciiTheme="minorHAnsi" w:hAnsiTheme="minorHAnsi" w:cstheme="minorHAnsi"/>
        </w:rPr>
        <w:t>p</w:t>
      </w:r>
      <w:r w:rsidR="004B3732" w:rsidRPr="000410B3">
        <w:rPr>
          <w:rFonts w:asciiTheme="minorHAnsi" w:hAnsiTheme="minorHAnsi" w:cstheme="minorHAnsi"/>
        </w:rPr>
        <w:t>rzyk</w:t>
      </w:r>
      <w:r w:rsidR="00E12479" w:rsidRPr="000410B3">
        <w:rPr>
          <w:rFonts w:asciiTheme="minorHAnsi" w:hAnsiTheme="minorHAnsi" w:cstheme="minorHAnsi"/>
        </w:rPr>
        <w:t>ł</w:t>
      </w:r>
      <w:r w:rsidR="004B3732" w:rsidRPr="000410B3">
        <w:rPr>
          <w:rFonts w:asciiTheme="minorHAnsi" w:hAnsiTheme="minorHAnsi" w:cstheme="minorHAnsi"/>
        </w:rPr>
        <w:t>ad</w:t>
      </w:r>
      <w:r w:rsidR="00534282" w:rsidRPr="000410B3">
        <w:rPr>
          <w:rFonts w:asciiTheme="minorHAnsi" w:hAnsiTheme="minorHAnsi" w:cstheme="minorHAnsi"/>
        </w:rPr>
        <w:t xml:space="preserve"> </w:t>
      </w:r>
      <w:r w:rsidR="00936489" w:rsidRPr="000410B3">
        <w:rPr>
          <w:rFonts w:asciiTheme="minorHAnsi" w:hAnsiTheme="minorHAnsi" w:cstheme="minorHAnsi"/>
        </w:rPr>
        <w:t>adresy</w:t>
      </w:r>
      <w:r w:rsidR="00534282" w:rsidRPr="000410B3">
        <w:rPr>
          <w:rFonts w:asciiTheme="minorHAnsi" w:hAnsiTheme="minorHAnsi" w:cstheme="minorHAnsi"/>
        </w:rPr>
        <w:t xml:space="preserve"> stron internetowych, dane kontaktowe, teksty</w:t>
      </w:r>
      <w:r w:rsidR="00936489" w:rsidRPr="000410B3">
        <w:rPr>
          <w:rFonts w:asciiTheme="minorHAnsi" w:hAnsiTheme="minorHAnsi" w:cstheme="minorHAnsi"/>
        </w:rPr>
        <w:t>. Jest łatwy do skanowania za pomocą smartfonów.</w:t>
      </w:r>
    </w:p>
    <w:p w14:paraId="12EBB6BE" w14:textId="2D8F9A32" w:rsidR="004958CA" w:rsidRPr="000410B3" w:rsidRDefault="004958CA" w:rsidP="009944DC">
      <w:pPr>
        <w:keepNext/>
        <w:rPr>
          <w:rFonts w:asciiTheme="minorHAnsi" w:hAnsiTheme="minorHAnsi" w:cstheme="minorHAnsi"/>
          <w:b/>
        </w:rPr>
      </w:pPr>
      <w:r w:rsidRPr="000410B3">
        <w:rPr>
          <w:rFonts w:asciiTheme="minorHAnsi" w:hAnsiTheme="minorHAnsi" w:cstheme="minorHAnsi"/>
          <w:b/>
        </w:rPr>
        <w:lastRenderedPageBreak/>
        <w:t>Kontrast barwny</w:t>
      </w:r>
    </w:p>
    <w:p w14:paraId="77CE4567" w14:textId="4BCC17AA" w:rsidR="004958CA" w:rsidRPr="000410B3" w:rsidRDefault="004958CA" w:rsidP="00391714">
      <w:pPr>
        <w:rPr>
          <w:rFonts w:asciiTheme="minorHAnsi" w:hAnsiTheme="minorHAnsi" w:cstheme="minorBidi"/>
        </w:rPr>
      </w:pPr>
      <w:r w:rsidRPr="000410B3">
        <w:rPr>
          <w:rFonts w:asciiTheme="minorHAnsi" w:hAnsiTheme="minorHAnsi" w:cstheme="minorBidi"/>
        </w:rPr>
        <w:t>Różnica pomiędzy kolorystyką sąsiadujących ze sobą powierzchni i elementów obliczana z</w:t>
      </w:r>
      <w:r w:rsidR="0024497A" w:rsidRPr="000410B3">
        <w:rPr>
          <w:rFonts w:asciiTheme="minorHAnsi" w:hAnsiTheme="minorHAnsi" w:cstheme="minorBidi"/>
        </w:rPr>
        <w:t> </w:t>
      </w:r>
      <w:r w:rsidRPr="000410B3">
        <w:rPr>
          <w:rFonts w:asciiTheme="minorHAnsi" w:hAnsiTheme="minorHAnsi" w:cstheme="minorBidi"/>
        </w:rPr>
        <w:t xml:space="preserve">zastosowaniem współczynnika odbicia światła (z </w:t>
      </w:r>
      <w:r w:rsidR="005870E5" w:rsidRPr="000410B3">
        <w:rPr>
          <w:rFonts w:asciiTheme="minorHAnsi" w:hAnsiTheme="minorHAnsi" w:cstheme="minorBidi"/>
        </w:rPr>
        <w:t>języka angielskiego</w:t>
      </w:r>
      <w:r w:rsidRPr="000410B3">
        <w:rPr>
          <w:rFonts w:asciiTheme="minorHAnsi" w:hAnsiTheme="minorHAnsi" w:cstheme="minorBidi"/>
        </w:rPr>
        <w:t xml:space="preserve"> </w:t>
      </w:r>
      <w:r w:rsidRPr="00FF5D49">
        <w:rPr>
          <w:rFonts w:asciiTheme="minorHAnsi" w:hAnsiTheme="minorHAnsi" w:cstheme="minorBidi"/>
          <w:lang w:val="en-GB"/>
        </w:rPr>
        <w:t>Light Reflectance Value</w:t>
      </w:r>
      <w:r w:rsidRPr="000410B3">
        <w:rPr>
          <w:rFonts w:asciiTheme="minorHAnsi" w:hAnsiTheme="minorHAnsi" w:cstheme="minorBidi"/>
        </w:rPr>
        <w:t xml:space="preserve"> (LRV)). Im większa różnica pomiędzy współczynnikami LRV, tym większy kontrast barwny pomiędzy sąsiadującymi powierzchniami/elementami.</w:t>
      </w:r>
    </w:p>
    <w:p w14:paraId="26B3D7B4" w14:textId="48C060AD" w:rsidR="003D39AA" w:rsidRPr="000410B3" w:rsidRDefault="003D39AA" w:rsidP="00391714">
      <w:pPr>
        <w:rPr>
          <w:rFonts w:asciiTheme="minorHAnsi" w:hAnsiTheme="minorHAnsi" w:cstheme="minorHAnsi"/>
          <w:b/>
        </w:rPr>
      </w:pPr>
      <w:r w:rsidRPr="000410B3">
        <w:rPr>
          <w:rFonts w:asciiTheme="minorHAnsi" w:hAnsiTheme="minorHAnsi" w:cstheme="minorHAnsi"/>
          <w:b/>
        </w:rPr>
        <w:t>Koordynator medyczny</w:t>
      </w:r>
    </w:p>
    <w:p w14:paraId="75A18AE2" w14:textId="57D28983" w:rsidR="00D412B1" w:rsidRPr="000410B3" w:rsidRDefault="00D412B1" w:rsidP="00391714">
      <w:pPr>
        <w:rPr>
          <w:rFonts w:asciiTheme="minorHAnsi" w:hAnsiTheme="minorHAnsi" w:cstheme="minorHAnsi"/>
          <w:bCs/>
        </w:rPr>
      </w:pPr>
      <w:r w:rsidRPr="000410B3">
        <w:rPr>
          <w:rFonts w:asciiTheme="minorHAnsi" w:hAnsiTheme="minorHAnsi" w:cstheme="minorHAnsi"/>
          <w:bCs/>
        </w:rPr>
        <w:t xml:space="preserve">Koordynator </w:t>
      </w:r>
      <w:r w:rsidR="00825D9B" w:rsidRPr="000410B3">
        <w:rPr>
          <w:rFonts w:asciiTheme="minorHAnsi" w:hAnsiTheme="minorHAnsi" w:cstheme="minorHAnsi"/>
          <w:bCs/>
        </w:rPr>
        <w:t xml:space="preserve">medyczny </w:t>
      </w:r>
      <w:r w:rsidRPr="000410B3">
        <w:rPr>
          <w:rFonts w:asciiTheme="minorHAnsi" w:hAnsiTheme="minorHAnsi" w:cstheme="minorHAnsi"/>
          <w:bCs/>
        </w:rPr>
        <w:t>lub koordynatorka m</w:t>
      </w:r>
      <w:r w:rsidR="003007E3" w:rsidRPr="000410B3">
        <w:rPr>
          <w:rFonts w:asciiTheme="minorHAnsi" w:hAnsiTheme="minorHAnsi" w:cstheme="minorHAnsi"/>
          <w:bCs/>
        </w:rPr>
        <w:t>e</w:t>
      </w:r>
      <w:r w:rsidRPr="000410B3">
        <w:rPr>
          <w:rFonts w:asciiTheme="minorHAnsi" w:hAnsiTheme="minorHAnsi" w:cstheme="minorHAnsi"/>
          <w:bCs/>
        </w:rPr>
        <w:t>dyczna to osoba</w:t>
      </w:r>
      <w:r w:rsidR="003007E3" w:rsidRPr="000410B3">
        <w:rPr>
          <w:rFonts w:asciiTheme="minorHAnsi" w:hAnsiTheme="minorHAnsi" w:cstheme="minorHAnsi"/>
          <w:bCs/>
        </w:rPr>
        <w:t xml:space="preserve"> odpowiedzialna za </w:t>
      </w:r>
      <w:r w:rsidR="00862F4D" w:rsidRPr="000410B3">
        <w:rPr>
          <w:rFonts w:asciiTheme="minorHAnsi" w:hAnsiTheme="minorHAnsi" w:cstheme="minorHAnsi"/>
          <w:bCs/>
        </w:rPr>
        <w:t>organ</w:t>
      </w:r>
      <w:r w:rsidR="00FC2002" w:rsidRPr="000410B3">
        <w:rPr>
          <w:rFonts w:asciiTheme="minorHAnsi" w:hAnsiTheme="minorHAnsi" w:cstheme="minorHAnsi"/>
          <w:bCs/>
        </w:rPr>
        <w:t xml:space="preserve">izację </w:t>
      </w:r>
      <w:r w:rsidR="00862F4D" w:rsidRPr="000410B3">
        <w:rPr>
          <w:rFonts w:asciiTheme="minorHAnsi" w:hAnsiTheme="minorHAnsi" w:cstheme="minorHAnsi"/>
          <w:bCs/>
        </w:rPr>
        <w:t>procesu leczenia pacjenta</w:t>
      </w:r>
      <w:r w:rsidR="00FD0175" w:rsidRPr="000410B3">
        <w:rPr>
          <w:rFonts w:asciiTheme="minorHAnsi" w:hAnsiTheme="minorHAnsi" w:cstheme="minorHAnsi"/>
          <w:bCs/>
        </w:rPr>
        <w:t>.</w:t>
      </w:r>
      <w:r w:rsidR="00862F4D" w:rsidRPr="000410B3">
        <w:rPr>
          <w:rFonts w:asciiTheme="minorHAnsi" w:hAnsiTheme="minorHAnsi" w:cstheme="minorHAnsi"/>
          <w:bCs/>
        </w:rPr>
        <w:t xml:space="preserve"> </w:t>
      </w:r>
      <w:r w:rsidR="00FD0175" w:rsidRPr="000410B3">
        <w:rPr>
          <w:rFonts w:asciiTheme="minorHAnsi" w:hAnsiTheme="minorHAnsi" w:cstheme="minorHAnsi"/>
          <w:bCs/>
        </w:rPr>
        <w:t>R</w:t>
      </w:r>
      <w:r w:rsidR="00703D18" w:rsidRPr="000410B3">
        <w:rPr>
          <w:rFonts w:asciiTheme="minorHAnsi" w:hAnsiTheme="minorHAnsi" w:cstheme="minorHAnsi"/>
          <w:bCs/>
        </w:rPr>
        <w:t>eali</w:t>
      </w:r>
      <w:r w:rsidR="00FC2002" w:rsidRPr="000410B3">
        <w:rPr>
          <w:rFonts w:asciiTheme="minorHAnsi" w:hAnsiTheme="minorHAnsi" w:cstheme="minorHAnsi"/>
          <w:bCs/>
        </w:rPr>
        <w:t>z</w:t>
      </w:r>
      <w:r w:rsidR="00703D18" w:rsidRPr="000410B3">
        <w:rPr>
          <w:rFonts w:asciiTheme="minorHAnsi" w:hAnsiTheme="minorHAnsi" w:cstheme="minorHAnsi"/>
          <w:bCs/>
        </w:rPr>
        <w:t>uje zadania administracyjne</w:t>
      </w:r>
      <w:r w:rsidR="00FC2002" w:rsidRPr="000410B3">
        <w:rPr>
          <w:rFonts w:asciiTheme="minorHAnsi" w:hAnsiTheme="minorHAnsi" w:cstheme="minorHAnsi"/>
          <w:bCs/>
        </w:rPr>
        <w:t>,</w:t>
      </w:r>
      <w:r w:rsidR="00703D18" w:rsidRPr="000410B3">
        <w:rPr>
          <w:rFonts w:asciiTheme="minorHAnsi" w:hAnsiTheme="minorHAnsi" w:cstheme="minorHAnsi"/>
          <w:bCs/>
        </w:rPr>
        <w:t xml:space="preserve"> organ</w:t>
      </w:r>
      <w:r w:rsidR="00FC2002" w:rsidRPr="000410B3">
        <w:rPr>
          <w:rFonts w:asciiTheme="minorHAnsi" w:hAnsiTheme="minorHAnsi" w:cstheme="minorHAnsi"/>
          <w:bCs/>
        </w:rPr>
        <w:t>izacyjne</w:t>
      </w:r>
      <w:r w:rsidR="00AA7E31" w:rsidRPr="000410B3">
        <w:rPr>
          <w:rFonts w:asciiTheme="minorHAnsi" w:hAnsiTheme="minorHAnsi" w:cstheme="minorHAnsi"/>
          <w:bCs/>
        </w:rPr>
        <w:t xml:space="preserve"> i komunikacyjne</w:t>
      </w:r>
      <w:r w:rsidR="0046687D" w:rsidRPr="000410B3">
        <w:rPr>
          <w:rFonts w:asciiTheme="minorHAnsi" w:hAnsiTheme="minorHAnsi" w:cstheme="minorHAnsi"/>
          <w:bCs/>
        </w:rPr>
        <w:t>,</w:t>
      </w:r>
      <w:r w:rsidR="00AA7E31" w:rsidRPr="000410B3">
        <w:rPr>
          <w:rFonts w:asciiTheme="minorHAnsi" w:hAnsiTheme="minorHAnsi" w:cstheme="minorHAnsi"/>
          <w:bCs/>
        </w:rPr>
        <w:t xml:space="preserve"> </w:t>
      </w:r>
      <w:r w:rsidR="007459E1" w:rsidRPr="000410B3">
        <w:rPr>
          <w:rFonts w:asciiTheme="minorHAnsi" w:hAnsiTheme="minorHAnsi" w:cstheme="minorHAnsi"/>
          <w:bCs/>
        </w:rPr>
        <w:t xml:space="preserve">pełniąc rolę łącznika </w:t>
      </w:r>
      <w:r w:rsidR="00AA7E31" w:rsidRPr="000410B3">
        <w:rPr>
          <w:rFonts w:asciiTheme="minorHAnsi" w:hAnsiTheme="minorHAnsi" w:cstheme="minorHAnsi"/>
          <w:bCs/>
        </w:rPr>
        <w:t xml:space="preserve">pomiędzy pacjentem a </w:t>
      </w:r>
      <w:r w:rsidR="00135E25" w:rsidRPr="000410B3">
        <w:rPr>
          <w:rFonts w:asciiTheme="minorHAnsi" w:hAnsiTheme="minorHAnsi" w:cstheme="minorHAnsi"/>
          <w:bCs/>
        </w:rPr>
        <w:t>zespołem medycznym.</w:t>
      </w:r>
    </w:p>
    <w:p w14:paraId="742B5BA5" w14:textId="40937FFB" w:rsidR="007C5842" w:rsidRPr="000410B3" w:rsidRDefault="00456574" w:rsidP="00391714">
      <w:pPr>
        <w:rPr>
          <w:rFonts w:asciiTheme="minorHAnsi" w:hAnsiTheme="minorHAnsi" w:cstheme="minorHAnsi"/>
          <w:b/>
        </w:rPr>
      </w:pPr>
      <w:r w:rsidRPr="000410B3">
        <w:rPr>
          <w:rFonts w:asciiTheme="minorHAnsi" w:hAnsiTheme="minorHAnsi" w:cstheme="minorHAnsi"/>
          <w:b/>
        </w:rPr>
        <w:t>Napisy</w:t>
      </w:r>
    </w:p>
    <w:p w14:paraId="4F503EC8" w14:textId="18BE2CE0" w:rsidR="00456574" w:rsidRPr="000410B3" w:rsidRDefault="00B417A3" w:rsidP="00FE3E84">
      <w:pPr>
        <w:rPr>
          <w:rFonts w:asciiTheme="minorHAnsi" w:hAnsiTheme="minorHAnsi" w:cstheme="minorHAnsi"/>
        </w:rPr>
      </w:pPr>
      <w:r w:rsidRPr="000410B3">
        <w:rPr>
          <w:rFonts w:asciiTheme="minorHAnsi" w:hAnsiTheme="minorHAnsi" w:cstheme="minorHAnsi"/>
        </w:rPr>
        <w:t xml:space="preserve">Tekstowa wersja </w:t>
      </w:r>
      <w:r w:rsidR="00957EB0" w:rsidRPr="000410B3">
        <w:rPr>
          <w:rFonts w:asciiTheme="minorHAnsi" w:hAnsiTheme="minorHAnsi" w:cstheme="minorHAnsi"/>
        </w:rPr>
        <w:t xml:space="preserve">dialogów </w:t>
      </w:r>
      <w:r w:rsidR="009075F4" w:rsidRPr="000410B3">
        <w:rPr>
          <w:rFonts w:asciiTheme="minorHAnsi" w:hAnsiTheme="minorHAnsi" w:cstheme="minorHAnsi"/>
        </w:rPr>
        <w:t>stosowana w materiałach audiowizualnych. Napisy wyświetlane są zwykle w dolnej części ekranu odtwarzacza</w:t>
      </w:r>
      <w:r w:rsidR="00BB0AD8" w:rsidRPr="000410B3">
        <w:rPr>
          <w:rFonts w:asciiTheme="minorHAnsi" w:hAnsiTheme="minorHAnsi" w:cstheme="minorHAnsi"/>
        </w:rPr>
        <w:t xml:space="preserve">, </w:t>
      </w:r>
      <w:r w:rsidR="00FA2206" w:rsidRPr="000410B3">
        <w:rPr>
          <w:rFonts w:asciiTheme="minorHAnsi" w:hAnsiTheme="minorHAnsi" w:cstheme="minorHAnsi"/>
        </w:rPr>
        <w:t xml:space="preserve">często wykorzystywane </w:t>
      </w:r>
      <w:r w:rsidR="007F6E6E" w:rsidRPr="000410B3">
        <w:rPr>
          <w:rFonts w:asciiTheme="minorHAnsi" w:hAnsiTheme="minorHAnsi" w:cstheme="minorHAnsi"/>
        </w:rPr>
        <w:t>między</w:t>
      </w:r>
      <w:r w:rsidR="004B3732" w:rsidRPr="000410B3">
        <w:rPr>
          <w:rFonts w:asciiTheme="minorHAnsi" w:hAnsiTheme="minorHAnsi" w:cstheme="minorHAnsi"/>
        </w:rPr>
        <w:t xml:space="preserve"> innymi</w:t>
      </w:r>
      <w:r w:rsidR="00FA2206" w:rsidRPr="000410B3">
        <w:rPr>
          <w:rFonts w:asciiTheme="minorHAnsi" w:hAnsiTheme="minorHAnsi" w:cstheme="minorHAnsi"/>
        </w:rPr>
        <w:t xml:space="preserve"> przez osoby z</w:t>
      </w:r>
      <w:r w:rsidR="003A57E7">
        <w:rPr>
          <w:rFonts w:asciiTheme="minorHAnsi" w:hAnsiTheme="minorHAnsi" w:cstheme="minorHAnsi"/>
        </w:rPr>
        <w:t> </w:t>
      </w:r>
      <w:r w:rsidR="00FA2206" w:rsidRPr="000410B3">
        <w:rPr>
          <w:rFonts w:asciiTheme="minorHAnsi" w:hAnsiTheme="minorHAnsi" w:cstheme="minorHAnsi"/>
        </w:rPr>
        <w:t>niepełnosprawnością słuchu</w:t>
      </w:r>
      <w:r w:rsidR="003E3985" w:rsidRPr="000410B3">
        <w:rPr>
          <w:rFonts w:asciiTheme="minorHAnsi" w:hAnsiTheme="minorHAnsi" w:cstheme="minorHAnsi"/>
        </w:rPr>
        <w:t xml:space="preserve">. </w:t>
      </w:r>
      <w:r w:rsidR="00403731" w:rsidRPr="000410B3">
        <w:rPr>
          <w:rFonts w:asciiTheme="minorHAnsi" w:hAnsiTheme="minorHAnsi" w:cstheme="minorHAnsi"/>
        </w:rPr>
        <w:t>Wyróżniamy:</w:t>
      </w:r>
    </w:p>
    <w:p w14:paraId="1836B23E" w14:textId="67BE0430" w:rsidR="00F701B8" w:rsidRPr="000410B3" w:rsidRDefault="00BB0AD8" w:rsidP="00FE3E84">
      <w:pPr>
        <w:pStyle w:val="Akapitzlist"/>
        <w:numPr>
          <w:ilvl w:val="0"/>
          <w:numId w:val="8"/>
        </w:numPr>
        <w:ind w:left="426" w:hanging="426"/>
        <w:contextualSpacing w:val="0"/>
        <w:rPr>
          <w:rFonts w:asciiTheme="minorHAnsi" w:hAnsiTheme="minorHAnsi" w:cstheme="minorHAnsi"/>
        </w:rPr>
      </w:pPr>
      <w:r w:rsidRPr="000410B3">
        <w:rPr>
          <w:rFonts w:asciiTheme="minorHAnsi" w:hAnsiTheme="minorHAnsi" w:cstheme="minorHAnsi"/>
          <w:b/>
        </w:rPr>
        <w:t>n</w:t>
      </w:r>
      <w:r w:rsidR="00F701B8" w:rsidRPr="000410B3">
        <w:rPr>
          <w:rFonts w:asciiTheme="minorHAnsi" w:hAnsiTheme="minorHAnsi" w:cstheme="minorHAnsi"/>
          <w:b/>
        </w:rPr>
        <w:t>apisy otwarte</w:t>
      </w:r>
      <w:r w:rsidR="00A6364D" w:rsidRPr="000410B3">
        <w:rPr>
          <w:rFonts w:asciiTheme="minorHAnsi" w:hAnsiTheme="minorHAnsi" w:cstheme="minorHAnsi"/>
        </w:rPr>
        <w:t xml:space="preserve"> </w:t>
      </w:r>
      <w:r w:rsidR="003D6C54" w:rsidRPr="000410B3">
        <w:rPr>
          <w:rFonts w:asciiTheme="minorHAnsi" w:hAnsiTheme="minorHAnsi" w:cstheme="minorHAnsi"/>
          <w:b/>
        </w:rPr>
        <w:t>(z języka angielskiego</w:t>
      </w:r>
      <w:r w:rsidR="004125C2" w:rsidRPr="000410B3">
        <w:rPr>
          <w:rFonts w:asciiTheme="minorHAnsi" w:hAnsiTheme="minorHAnsi" w:cstheme="minorHAnsi"/>
          <w:b/>
          <w:bCs/>
        </w:rPr>
        <w:t xml:space="preserve"> </w:t>
      </w:r>
      <w:r w:rsidR="004125C2" w:rsidRPr="00FF5D49">
        <w:rPr>
          <w:rFonts w:asciiTheme="minorHAnsi" w:hAnsiTheme="minorHAnsi" w:cstheme="minorHAnsi"/>
          <w:b/>
          <w:lang w:val="en-GB"/>
        </w:rPr>
        <w:t>Open Captions</w:t>
      </w:r>
      <w:r w:rsidR="00FD02F9" w:rsidRPr="000410B3">
        <w:rPr>
          <w:rFonts w:asciiTheme="minorHAnsi" w:hAnsiTheme="minorHAnsi" w:cstheme="minorHAnsi"/>
          <w:b/>
        </w:rPr>
        <w:t xml:space="preserve"> </w:t>
      </w:r>
      <w:r w:rsidR="001060B6" w:rsidRPr="000410B3">
        <w:rPr>
          <w:rFonts w:asciiTheme="minorHAnsi" w:hAnsiTheme="minorHAnsi" w:cstheme="minorHAnsi"/>
          <w:b/>
        </w:rPr>
        <w:t>–</w:t>
      </w:r>
      <w:r w:rsidR="00FD02F9" w:rsidRPr="000410B3">
        <w:rPr>
          <w:rFonts w:asciiTheme="minorHAnsi" w:hAnsiTheme="minorHAnsi" w:cstheme="minorHAnsi"/>
          <w:b/>
        </w:rPr>
        <w:t xml:space="preserve"> OC</w:t>
      </w:r>
      <w:r w:rsidR="004125C2" w:rsidRPr="000410B3">
        <w:rPr>
          <w:rFonts w:asciiTheme="minorHAnsi" w:hAnsiTheme="minorHAnsi" w:cstheme="minorHAnsi"/>
          <w:b/>
          <w:bCs/>
        </w:rPr>
        <w:t>)</w:t>
      </w:r>
      <w:r w:rsidR="004125C2" w:rsidRPr="000410B3">
        <w:rPr>
          <w:rFonts w:asciiTheme="minorHAnsi" w:hAnsiTheme="minorHAnsi" w:cstheme="minorHAnsi"/>
        </w:rPr>
        <w:t xml:space="preserve"> </w:t>
      </w:r>
      <w:r w:rsidR="00A6364D" w:rsidRPr="000410B3">
        <w:rPr>
          <w:rFonts w:asciiTheme="minorHAnsi" w:hAnsiTheme="minorHAnsi" w:cstheme="minorHAnsi"/>
        </w:rPr>
        <w:t xml:space="preserve">– są </w:t>
      </w:r>
      <w:r w:rsidR="00C06F29" w:rsidRPr="000410B3">
        <w:rPr>
          <w:rFonts w:asciiTheme="minorHAnsi" w:hAnsiTheme="minorHAnsi" w:cstheme="minorHAnsi"/>
        </w:rPr>
        <w:t>stałym</w:t>
      </w:r>
      <w:r w:rsidR="00A6364D" w:rsidRPr="000410B3">
        <w:rPr>
          <w:rFonts w:asciiTheme="minorHAnsi" w:hAnsiTheme="minorHAnsi" w:cstheme="minorHAnsi"/>
        </w:rPr>
        <w:t xml:space="preserve"> elementem </w:t>
      </w:r>
      <w:r w:rsidR="00DA6901" w:rsidRPr="000410B3">
        <w:rPr>
          <w:rFonts w:asciiTheme="minorHAnsi" w:hAnsiTheme="minorHAnsi" w:cstheme="minorHAnsi"/>
        </w:rPr>
        <w:t xml:space="preserve">materiału wideo. Nie można ich wyłączyć ani dostosować </w:t>
      </w:r>
      <w:r w:rsidR="00C06F29" w:rsidRPr="000410B3">
        <w:rPr>
          <w:rFonts w:asciiTheme="minorHAnsi" w:hAnsiTheme="minorHAnsi" w:cstheme="minorHAnsi"/>
        </w:rPr>
        <w:t>wielkości, koloru czy kroju czcionki.</w:t>
      </w:r>
    </w:p>
    <w:p w14:paraId="1CDF4FEB" w14:textId="39F5D0E0" w:rsidR="00F701B8" w:rsidRPr="000410B3" w:rsidRDefault="00BB0AD8" w:rsidP="00FE3E84">
      <w:pPr>
        <w:pStyle w:val="Akapitzlist"/>
        <w:numPr>
          <w:ilvl w:val="0"/>
          <w:numId w:val="8"/>
        </w:numPr>
        <w:ind w:left="426" w:hanging="426"/>
        <w:contextualSpacing w:val="0"/>
        <w:rPr>
          <w:rFonts w:asciiTheme="minorHAnsi" w:hAnsiTheme="minorHAnsi" w:cstheme="minorHAnsi"/>
        </w:rPr>
      </w:pPr>
      <w:r w:rsidRPr="000410B3">
        <w:rPr>
          <w:rFonts w:asciiTheme="minorHAnsi" w:hAnsiTheme="minorHAnsi" w:cstheme="minorHAnsi"/>
          <w:b/>
        </w:rPr>
        <w:t>n</w:t>
      </w:r>
      <w:r w:rsidR="00F701B8" w:rsidRPr="000410B3">
        <w:rPr>
          <w:rFonts w:asciiTheme="minorHAnsi" w:hAnsiTheme="minorHAnsi" w:cstheme="minorHAnsi"/>
          <w:b/>
        </w:rPr>
        <w:t>apisy zamknięte</w:t>
      </w:r>
      <w:r w:rsidR="004125C2" w:rsidRPr="000410B3">
        <w:rPr>
          <w:rFonts w:asciiTheme="minorHAnsi" w:hAnsiTheme="minorHAnsi" w:cstheme="minorHAnsi"/>
          <w:b/>
        </w:rPr>
        <w:t xml:space="preserve"> (z języka angielskiego </w:t>
      </w:r>
      <w:r w:rsidR="004125C2" w:rsidRPr="00FF5D49">
        <w:rPr>
          <w:rFonts w:asciiTheme="minorHAnsi" w:hAnsiTheme="minorHAnsi" w:cstheme="minorHAnsi"/>
          <w:b/>
          <w:lang w:val="en-GB"/>
        </w:rPr>
        <w:t>Closed Captions</w:t>
      </w:r>
      <w:r w:rsidR="004125C2" w:rsidRPr="000410B3">
        <w:rPr>
          <w:rFonts w:asciiTheme="minorHAnsi" w:hAnsiTheme="minorHAnsi" w:cstheme="minorHAnsi"/>
          <w:b/>
        </w:rPr>
        <w:t xml:space="preserve"> </w:t>
      </w:r>
      <w:r w:rsidR="004234E6" w:rsidRPr="000410B3">
        <w:rPr>
          <w:rFonts w:asciiTheme="minorHAnsi" w:hAnsiTheme="minorHAnsi" w:cstheme="minorHAnsi"/>
          <w:b/>
        </w:rPr>
        <w:t>– CC)</w:t>
      </w:r>
      <w:r w:rsidR="004234E6" w:rsidRPr="000410B3">
        <w:rPr>
          <w:rFonts w:asciiTheme="minorHAnsi" w:hAnsiTheme="minorHAnsi" w:cstheme="minorHAnsi"/>
        </w:rPr>
        <w:t xml:space="preserve"> – są zapisane w</w:t>
      </w:r>
      <w:r w:rsidR="007F6E6E" w:rsidRPr="000410B3">
        <w:rPr>
          <w:rFonts w:asciiTheme="minorHAnsi" w:hAnsiTheme="minorHAnsi" w:cstheme="minorHAnsi"/>
        </w:rPr>
        <w:t> </w:t>
      </w:r>
      <w:r w:rsidR="004234E6" w:rsidRPr="000410B3">
        <w:rPr>
          <w:rFonts w:asciiTheme="minorHAnsi" w:hAnsiTheme="minorHAnsi" w:cstheme="minorHAnsi"/>
        </w:rPr>
        <w:t xml:space="preserve">oddzielnym pliku tekstowym i dołączone do </w:t>
      </w:r>
      <w:r w:rsidR="00C422AE" w:rsidRPr="000410B3">
        <w:rPr>
          <w:rFonts w:asciiTheme="minorHAnsi" w:hAnsiTheme="minorHAnsi" w:cstheme="minorHAnsi"/>
        </w:rPr>
        <w:t>materiału wideo. Użytkownik może je</w:t>
      </w:r>
      <w:r w:rsidR="0024497A" w:rsidRPr="000410B3">
        <w:rPr>
          <w:rFonts w:asciiTheme="minorHAnsi" w:hAnsiTheme="minorHAnsi" w:cstheme="minorHAnsi"/>
        </w:rPr>
        <w:t> </w:t>
      </w:r>
      <w:r w:rsidR="00C422AE" w:rsidRPr="000410B3">
        <w:rPr>
          <w:rFonts w:asciiTheme="minorHAnsi" w:hAnsiTheme="minorHAnsi" w:cstheme="minorHAnsi"/>
        </w:rPr>
        <w:t>włączyć</w:t>
      </w:r>
      <w:r w:rsidR="00230252" w:rsidRPr="000410B3">
        <w:rPr>
          <w:rFonts w:asciiTheme="minorHAnsi" w:hAnsiTheme="minorHAnsi" w:cstheme="minorHAnsi"/>
        </w:rPr>
        <w:t xml:space="preserve"> lub wyłączyć oraz dostosować ich wygląd do własnych potrzeb.</w:t>
      </w:r>
    </w:p>
    <w:p w14:paraId="36C2AC0B" w14:textId="09A6B2B4" w:rsidR="009576D9" w:rsidRPr="000410B3" w:rsidRDefault="00BB0AD8" w:rsidP="00FE3E84">
      <w:pPr>
        <w:pStyle w:val="Akapitzlist"/>
        <w:numPr>
          <w:ilvl w:val="0"/>
          <w:numId w:val="8"/>
        </w:numPr>
        <w:ind w:left="426" w:hanging="426"/>
        <w:contextualSpacing w:val="0"/>
        <w:rPr>
          <w:rFonts w:asciiTheme="minorHAnsi" w:hAnsiTheme="minorHAnsi" w:cstheme="minorHAnsi"/>
        </w:rPr>
      </w:pPr>
      <w:r w:rsidRPr="000410B3">
        <w:rPr>
          <w:rFonts w:asciiTheme="minorHAnsi" w:hAnsiTheme="minorHAnsi" w:cstheme="minorHAnsi"/>
          <w:b/>
        </w:rPr>
        <w:t>n</w:t>
      </w:r>
      <w:r w:rsidR="009576D9" w:rsidRPr="000410B3">
        <w:rPr>
          <w:rFonts w:asciiTheme="minorHAnsi" w:hAnsiTheme="minorHAnsi" w:cstheme="minorHAnsi"/>
          <w:b/>
        </w:rPr>
        <w:t>apisy rozszerzone</w:t>
      </w:r>
      <w:r w:rsidR="00DE5959" w:rsidRPr="000410B3">
        <w:rPr>
          <w:rFonts w:asciiTheme="minorHAnsi" w:hAnsiTheme="minorHAnsi" w:cstheme="minorHAnsi"/>
        </w:rPr>
        <w:t xml:space="preserve"> – poza </w:t>
      </w:r>
      <w:r w:rsidR="00182EF2" w:rsidRPr="000410B3">
        <w:rPr>
          <w:rFonts w:asciiTheme="minorHAnsi" w:hAnsiTheme="minorHAnsi" w:cstheme="minorHAnsi"/>
        </w:rPr>
        <w:t>t</w:t>
      </w:r>
      <w:r w:rsidR="00806F71" w:rsidRPr="000410B3">
        <w:rPr>
          <w:rFonts w:asciiTheme="minorHAnsi" w:hAnsiTheme="minorHAnsi" w:cstheme="minorHAnsi"/>
        </w:rPr>
        <w:t xml:space="preserve">reścią dialogów zawierają także </w:t>
      </w:r>
      <w:r w:rsidR="00F25AAA" w:rsidRPr="000410B3">
        <w:rPr>
          <w:rFonts w:asciiTheme="minorHAnsi" w:hAnsiTheme="minorHAnsi" w:cstheme="minorHAnsi"/>
        </w:rPr>
        <w:t>opisy innych</w:t>
      </w:r>
      <w:r w:rsidR="0004752B" w:rsidRPr="000410B3">
        <w:rPr>
          <w:rFonts w:asciiTheme="minorHAnsi" w:hAnsiTheme="minorHAnsi" w:cstheme="minorHAnsi"/>
        </w:rPr>
        <w:t>, istotnych</w:t>
      </w:r>
      <w:r w:rsidR="00F25AAA" w:rsidRPr="000410B3">
        <w:rPr>
          <w:rFonts w:asciiTheme="minorHAnsi" w:hAnsiTheme="minorHAnsi" w:cstheme="minorHAnsi"/>
        </w:rPr>
        <w:t xml:space="preserve"> dźwięków </w:t>
      </w:r>
      <w:r w:rsidR="001F2676" w:rsidRPr="000410B3">
        <w:rPr>
          <w:rFonts w:asciiTheme="minorHAnsi" w:hAnsiTheme="minorHAnsi" w:cstheme="minorHAnsi"/>
        </w:rPr>
        <w:t>obecnych w materiale audiowizualnym, n</w:t>
      </w:r>
      <w:r w:rsidR="003F517F" w:rsidRPr="000410B3">
        <w:rPr>
          <w:rFonts w:asciiTheme="minorHAnsi" w:hAnsiTheme="minorHAnsi" w:cstheme="minorHAnsi"/>
        </w:rPr>
        <w:t xml:space="preserve">a </w:t>
      </w:r>
      <w:r w:rsidR="001F2676" w:rsidRPr="000410B3">
        <w:rPr>
          <w:rFonts w:asciiTheme="minorHAnsi" w:hAnsiTheme="minorHAnsi" w:cstheme="minorHAnsi"/>
        </w:rPr>
        <w:t>p</w:t>
      </w:r>
      <w:r w:rsidR="003F517F" w:rsidRPr="000410B3">
        <w:rPr>
          <w:rFonts w:asciiTheme="minorHAnsi" w:hAnsiTheme="minorHAnsi" w:cstheme="minorHAnsi"/>
        </w:rPr>
        <w:t>rzykład</w:t>
      </w:r>
      <w:r w:rsidR="002D2C4E" w:rsidRPr="000410B3">
        <w:rPr>
          <w:rFonts w:asciiTheme="minorHAnsi" w:hAnsiTheme="minorHAnsi" w:cstheme="minorHAnsi"/>
        </w:rPr>
        <w:t xml:space="preserve"> </w:t>
      </w:r>
      <w:r w:rsidR="00FF418F" w:rsidRPr="000410B3">
        <w:rPr>
          <w:rFonts w:asciiTheme="minorHAnsi" w:hAnsiTheme="minorHAnsi" w:cstheme="minorHAnsi"/>
        </w:rPr>
        <w:t>muzyki, dźwięków tła</w:t>
      </w:r>
      <w:r w:rsidR="007B3447" w:rsidRPr="000410B3">
        <w:rPr>
          <w:rFonts w:asciiTheme="minorHAnsi" w:hAnsiTheme="minorHAnsi" w:cstheme="minorHAnsi"/>
        </w:rPr>
        <w:t>.</w:t>
      </w:r>
      <w:r w:rsidR="00042D20" w:rsidRPr="000410B3">
        <w:rPr>
          <w:rFonts w:asciiTheme="minorHAnsi" w:hAnsiTheme="minorHAnsi" w:cstheme="minorHAnsi"/>
        </w:rPr>
        <w:t xml:space="preserve"> </w:t>
      </w:r>
      <w:r w:rsidR="00390A8C" w:rsidRPr="000410B3">
        <w:rPr>
          <w:rFonts w:asciiTheme="minorHAnsi" w:hAnsiTheme="minorHAnsi" w:cstheme="minorHAnsi"/>
        </w:rPr>
        <w:t xml:space="preserve">Pozwalają osobom </w:t>
      </w:r>
      <w:r w:rsidR="00A54EB8" w:rsidRPr="000410B3">
        <w:rPr>
          <w:rFonts w:asciiTheme="minorHAnsi" w:hAnsiTheme="minorHAnsi" w:cstheme="minorHAnsi"/>
        </w:rPr>
        <w:t>z niepełnosprawnością słuchu zapoznać się</w:t>
      </w:r>
      <w:r w:rsidR="007F6E6E" w:rsidRPr="000410B3">
        <w:rPr>
          <w:rFonts w:asciiTheme="minorHAnsi" w:hAnsiTheme="minorHAnsi" w:cstheme="minorHAnsi"/>
        </w:rPr>
        <w:t> </w:t>
      </w:r>
      <w:r w:rsidR="00A54EB8" w:rsidRPr="000410B3">
        <w:rPr>
          <w:rFonts w:asciiTheme="minorHAnsi" w:hAnsiTheme="minorHAnsi" w:cstheme="minorHAnsi"/>
        </w:rPr>
        <w:t>z</w:t>
      </w:r>
      <w:r w:rsidR="007F6E6E" w:rsidRPr="000410B3">
        <w:rPr>
          <w:rFonts w:asciiTheme="minorHAnsi" w:hAnsiTheme="minorHAnsi" w:cstheme="minorHAnsi"/>
        </w:rPr>
        <w:t> </w:t>
      </w:r>
      <w:r w:rsidR="00A54EB8" w:rsidRPr="000410B3">
        <w:rPr>
          <w:rFonts w:asciiTheme="minorHAnsi" w:hAnsiTheme="minorHAnsi" w:cstheme="minorHAnsi"/>
        </w:rPr>
        <w:t>treściami dźwiękowymi.</w:t>
      </w:r>
    </w:p>
    <w:p w14:paraId="633C061F" w14:textId="4A7C2328" w:rsidR="000D2543" w:rsidRPr="000410B3" w:rsidRDefault="000D2543" w:rsidP="00391714">
      <w:pPr>
        <w:rPr>
          <w:rFonts w:asciiTheme="minorHAnsi" w:hAnsiTheme="minorHAnsi" w:cstheme="minorHAnsi"/>
        </w:rPr>
      </w:pPr>
      <w:r w:rsidRPr="00FF5D49">
        <w:rPr>
          <w:rFonts w:asciiTheme="minorHAnsi" w:hAnsiTheme="minorHAnsi" w:cstheme="minorHAnsi"/>
          <w:b/>
          <w:bCs/>
          <w:lang w:val="en-GB"/>
        </w:rPr>
        <w:t>NFC</w:t>
      </w:r>
      <w:r w:rsidR="00DB78C5" w:rsidRPr="00FF5D49">
        <w:rPr>
          <w:rFonts w:asciiTheme="minorHAnsi" w:hAnsiTheme="minorHAnsi" w:cstheme="minorHAnsi"/>
          <w:b/>
          <w:bCs/>
          <w:lang w:val="en-GB"/>
        </w:rPr>
        <w:t xml:space="preserve"> </w:t>
      </w:r>
      <w:r w:rsidR="00DB78C5" w:rsidRPr="000410B3">
        <w:rPr>
          <w:rFonts w:asciiTheme="minorHAnsi" w:hAnsiTheme="minorHAnsi" w:cstheme="minorHAnsi"/>
        </w:rPr>
        <w:t xml:space="preserve">(z języka angielskiego </w:t>
      </w:r>
      <w:r w:rsidR="00327832" w:rsidRPr="00CA6BC7">
        <w:rPr>
          <w:rFonts w:asciiTheme="minorHAnsi" w:hAnsiTheme="minorHAnsi" w:cstheme="minorHAnsi"/>
          <w:lang w:val="en-GB"/>
        </w:rPr>
        <w:t>Near Field Communication</w:t>
      </w:r>
      <w:r w:rsidR="00327832" w:rsidRPr="000410B3">
        <w:rPr>
          <w:rFonts w:asciiTheme="minorHAnsi" w:hAnsiTheme="minorHAnsi" w:cstheme="minorHAnsi"/>
        </w:rPr>
        <w:t>)</w:t>
      </w:r>
    </w:p>
    <w:p w14:paraId="41A8B99A" w14:textId="10E890FB" w:rsidR="00327832" w:rsidRPr="000410B3" w:rsidRDefault="7E5ADBCF" w:rsidP="00391714">
      <w:pPr>
        <w:rPr>
          <w:rFonts w:asciiTheme="minorHAnsi" w:hAnsiTheme="minorHAnsi" w:cstheme="minorBidi"/>
        </w:rPr>
      </w:pPr>
      <w:r w:rsidRPr="000410B3">
        <w:rPr>
          <w:rFonts w:asciiTheme="minorHAnsi" w:hAnsiTheme="minorHAnsi" w:cstheme="minorBidi"/>
        </w:rPr>
        <w:t xml:space="preserve">Technologia </w:t>
      </w:r>
      <w:r w:rsidR="60D0C680" w:rsidRPr="000410B3">
        <w:rPr>
          <w:rFonts w:asciiTheme="minorHAnsi" w:hAnsiTheme="minorHAnsi" w:cstheme="minorBidi"/>
        </w:rPr>
        <w:t>bezprzewodowej komunikacji krótkiego zasięgu (do ok</w:t>
      </w:r>
      <w:r w:rsidR="00B80247" w:rsidRPr="000410B3">
        <w:rPr>
          <w:rFonts w:asciiTheme="minorHAnsi" w:hAnsiTheme="minorHAnsi" w:cstheme="minorBidi"/>
        </w:rPr>
        <w:t>oło</w:t>
      </w:r>
      <w:r w:rsidR="60D0C680" w:rsidRPr="000410B3">
        <w:rPr>
          <w:rFonts w:asciiTheme="minorHAnsi" w:hAnsiTheme="minorHAnsi" w:cstheme="minorBidi"/>
        </w:rPr>
        <w:t xml:space="preserve"> 20 cm). W</w:t>
      </w:r>
      <w:r w:rsidR="4D14E482" w:rsidRPr="000410B3">
        <w:rPr>
          <w:rFonts w:asciiTheme="minorHAnsi" w:hAnsiTheme="minorHAnsi" w:cstheme="minorBidi"/>
        </w:rPr>
        <w:t xml:space="preserve">ykorzystywana </w:t>
      </w:r>
      <w:r w:rsidR="004C4943" w:rsidRPr="000410B3">
        <w:rPr>
          <w:rFonts w:asciiTheme="minorHAnsi" w:hAnsiTheme="minorHAnsi" w:cstheme="minorBidi"/>
        </w:rPr>
        <w:t xml:space="preserve">jest </w:t>
      </w:r>
      <w:r w:rsidR="4D14E482" w:rsidRPr="000410B3">
        <w:rPr>
          <w:rFonts w:asciiTheme="minorHAnsi" w:hAnsiTheme="minorHAnsi" w:cstheme="minorBidi"/>
        </w:rPr>
        <w:t>m</w:t>
      </w:r>
      <w:r w:rsidR="00B80247" w:rsidRPr="000410B3">
        <w:rPr>
          <w:rFonts w:asciiTheme="minorHAnsi" w:hAnsiTheme="minorHAnsi" w:cstheme="minorBidi"/>
        </w:rPr>
        <w:t>iędzy innymi</w:t>
      </w:r>
      <w:r w:rsidR="4D14E482" w:rsidRPr="000410B3">
        <w:rPr>
          <w:rFonts w:asciiTheme="minorHAnsi" w:hAnsiTheme="minorHAnsi" w:cstheme="minorBidi"/>
        </w:rPr>
        <w:t xml:space="preserve"> w płatnościach zbliżeniowych</w:t>
      </w:r>
      <w:r w:rsidR="3E10AD1B" w:rsidRPr="000410B3">
        <w:rPr>
          <w:rFonts w:asciiTheme="minorHAnsi" w:hAnsiTheme="minorHAnsi" w:cstheme="minorBidi"/>
        </w:rPr>
        <w:t xml:space="preserve"> czy odczycie krótkich danych tekstowych za</w:t>
      </w:r>
      <w:r w:rsidR="00D32177">
        <w:rPr>
          <w:rFonts w:asciiTheme="minorHAnsi" w:hAnsiTheme="minorHAnsi" w:cstheme="minorBidi"/>
        </w:rPr>
        <w:t> </w:t>
      </w:r>
      <w:r w:rsidR="3E10AD1B" w:rsidRPr="000410B3">
        <w:rPr>
          <w:rFonts w:asciiTheme="minorHAnsi" w:hAnsiTheme="minorHAnsi" w:cstheme="minorBidi"/>
        </w:rPr>
        <w:t>pomocą telefonu (n</w:t>
      </w:r>
      <w:r w:rsidR="00B80247" w:rsidRPr="000410B3">
        <w:rPr>
          <w:rFonts w:asciiTheme="minorHAnsi" w:hAnsiTheme="minorHAnsi" w:cstheme="minorBidi"/>
        </w:rPr>
        <w:t xml:space="preserve">a przykład </w:t>
      </w:r>
      <w:r w:rsidR="3E10AD1B" w:rsidRPr="000410B3">
        <w:rPr>
          <w:rFonts w:asciiTheme="minorHAnsi" w:hAnsiTheme="minorHAnsi" w:cstheme="minorBidi"/>
        </w:rPr>
        <w:t>tabliczki na</w:t>
      </w:r>
      <w:r w:rsidR="002F39BC" w:rsidRPr="000410B3">
        <w:rPr>
          <w:rFonts w:asciiTheme="minorHAnsi" w:hAnsiTheme="minorHAnsi" w:cstheme="minorBidi"/>
        </w:rPr>
        <w:t xml:space="preserve"> </w:t>
      </w:r>
      <w:r w:rsidR="3E10AD1B" w:rsidRPr="000410B3">
        <w:rPr>
          <w:rFonts w:asciiTheme="minorHAnsi" w:hAnsiTheme="minorHAnsi" w:cstheme="minorBidi"/>
        </w:rPr>
        <w:t>drzwi</w:t>
      </w:r>
      <w:r w:rsidR="002F39BC" w:rsidRPr="000410B3">
        <w:rPr>
          <w:rFonts w:asciiTheme="minorHAnsi" w:hAnsiTheme="minorHAnsi" w:cstheme="minorBidi"/>
        </w:rPr>
        <w:t xml:space="preserve"> </w:t>
      </w:r>
      <w:r w:rsidR="3E10AD1B" w:rsidRPr="000410B3">
        <w:rPr>
          <w:rFonts w:asciiTheme="minorHAnsi" w:hAnsiTheme="minorHAnsi" w:cstheme="minorBidi"/>
        </w:rPr>
        <w:t>ze znacznikiem NFC).</w:t>
      </w:r>
    </w:p>
    <w:p w14:paraId="5B8D3BCE" w14:textId="7038E43D" w:rsidR="4B65710A" w:rsidRPr="000410B3" w:rsidRDefault="4B65710A" w:rsidP="00391714">
      <w:pPr>
        <w:rPr>
          <w:rFonts w:asciiTheme="minorHAnsi" w:hAnsiTheme="minorHAnsi" w:cstheme="minorHAnsi"/>
        </w:rPr>
      </w:pPr>
      <w:r w:rsidRPr="00FF5D49">
        <w:rPr>
          <w:rFonts w:asciiTheme="minorHAnsi" w:hAnsiTheme="minorHAnsi" w:cstheme="minorHAnsi"/>
          <w:b/>
          <w:bCs/>
          <w:lang w:val="en-GB"/>
        </w:rPr>
        <w:t>OCR</w:t>
      </w:r>
      <w:r w:rsidR="502391EE" w:rsidRPr="00FF5D49">
        <w:rPr>
          <w:rFonts w:asciiTheme="minorHAnsi" w:hAnsiTheme="minorHAnsi" w:cstheme="minorHAnsi"/>
          <w:b/>
          <w:bCs/>
          <w:lang w:val="en-GB"/>
        </w:rPr>
        <w:t xml:space="preserve"> </w:t>
      </w:r>
      <w:r w:rsidR="502391EE" w:rsidRPr="000410B3">
        <w:rPr>
          <w:rFonts w:asciiTheme="minorHAnsi" w:hAnsiTheme="minorHAnsi" w:cstheme="minorHAnsi"/>
        </w:rPr>
        <w:t xml:space="preserve">(z języka angielskiego </w:t>
      </w:r>
      <w:r w:rsidR="502391EE" w:rsidRPr="00FF5D49">
        <w:rPr>
          <w:rFonts w:asciiTheme="minorHAnsi" w:hAnsiTheme="minorHAnsi" w:cstheme="minorHAnsi"/>
          <w:lang w:val="en-GB"/>
        </w:rPr>
        <w:t>Optical Character Recognition</w:t>
      </w:r>
      <w:r w:rsidR="502391EE" w:rsidRPr="000410B3">
        <w:rPr>
          <w:rFonts w:asciiTheme="minorHAnsi" w:hAnsiTheme="minorHAnsi" w:cstheme="minorHAnsi"/>
        </w:rPr>
        <w:t xml:space="preserve"> - Optyczne Rozpoznawanie Znaków)</w:t>
      </w:r>
    </w:p>
    <w:p w14:paraId="7D104091" w14:textId="27D9F255" w:rsidR="00950398" w:rsidRPr="000410B3" w:rsidRDefault="03EF9DA7" w:rsidP="007C2403">
      <w:pPr>
        <w:rPr>
          <w:rFonts w:asciiTheme="minorHAnsi" w:hAnsiTheme="minorHAnsi" w:cstheme="minorHAnsi"/>
        </w:rPr>
      </w:pPr>
      <w:r w:rsidRPr="000410B3">
        <w:rPr>
          <w:rFonts w:asciiTheme="minorHAnsi" w:hAnsiTheme="minorHAnsi" w:cstheme="minorHAnsi"/>
        </w:rPr>
        <w:t>Oprogramowanie lub technika umożliwiająca rozpoznawanie tekstu w obrazie (n</w:t>
      </w:r>
      <w:r w:rsidR="00B80247" w:rsidRPr="000410B3">
        <w:rPr>
          <w:rFonts w:asciiTheme="minorHAnsi" w:hAnsiTheme="minorHAnsi" w:cstheme="minorHAnsi"/>
        </w:rPr>
        <w:t>a</w:t>
      </w:r>
      <w:r w:rsidR="007F6E6E" w:rsidRPr="000410B3">
        <w:rPr>
          <w:rFonts w:asciiTheme="minorHAnsi" w:hAnsiTheme="minorHAnsi" w:cstheme="minorHAnsi"/>
        </w:rPr>
        <w:t> </w:t>
      </w:r>
      <w:r w:rsidRPr="000410B3">
        <w:rPr>
          <w:rFonts w:asciiTheme="minorHAnsi" w:hAnsiTheme="minorHAnsi" w:cstheme="minorHAnsi"/>
        </w:rPr>
        <w:t>p</w:t>
      </w:r>
      <w:r w:rsidR="00B80247" w:rsidRPr="000410B3">
        <w:rPr>
          <w:rFonts w:asciiTheme="minorHAnsi" w:hAnsiTheme="minorHAnsi" w:cstheme="minorHAnsi"/>
        </w:rPr>
        <w:t>rzyk</w:t>
      </w:r>
      <w:r w:rsidR="00E12479" w:rsidRPr="000410B3">
        <w:rPr>
          <w:rFonts w:asciiTheme="minorHAnsi" w:hAnsiTheme="minorHAnsi" w:cstheme="minorHAnsi"/>
        </w:rPr>
        <w:t>ł</w:t>
      </w:r>
      <w:r w:rsidR="00B80247" w:rsidRPr="000410B3">
        <w:rPr>
          <w:rFonts w:asciiTheme="minorHAnsi" w:hAnsiTheme="minorHAnsi" w:cstheme="minorHAnsi"/>
        </w:rPr>
        <w:t>ad</w:t>
      </w:r>
      <w:r w:rsidRPr="000410B3">
        <w:rPr>
          <w:rFonts w:asciiTheme="minorHAnsi" w:hAnsiTheme="minorHAnsi" w:cstheme="minorHAnsi"/>
        </w:rPr>
        <w:t xml:space="preserve"> w</w:t>
      </w:r>
      <w:r w:rsidR="0024497A" w:rsidRPr="000410B3">
        <w:rPr>
          <w:rFonts w:asciiTheme="minorHAnsi" w:hAnsiTheme="minorHAnsi" w:cstheme="minorHAnsi"/>
        </w:rPr>
        <w:t> </w:t>
      </w:r>
      <w:r w:rsidRPr="000410B3">
        <w:rPr>
          <w:rFonts w:asciiTheme="minorHAnsi" w:hAnsiTheme="minorHAnsi" w:cstheme="minorHAnsi"/>
        </w:rPr>
        <w:t xml:space="preserve">zeskanowanym dokumencie). Zastosowanie </w:t>
      </w:r>
      <w:r w:rsidRPr="00113246">
        <w:rPr>
          <w:rFonts w:asciiTheme="minorHAnsi" w:hAnsiTheme="minorHAnsi" w:cstheme="minorHAnsi"/>
          <w:lang w:val="en-GB"/>
        </w:rPr>
        <w:t>OCR</w:t>
      </w:r>
      <w:r w:rsidRPr="000410B3">
        <w:rPr>
          <w:rFonts w:asciiTheme="minorHAnsi" w:hAnsiTheme="minorHAnsi" w:cstheme="minorHAnsi"/>
        </w:rPr>
        <w:t xml:space="preserve"> powoduje</w:t>
      </w:r>
      <w:r w:rsidR="6432D9B2" w:rsidRPr="000410B3">
        <w:rPr>
          <w:rFonts w:asciiTheme="minorHAnsi" w:hAnsiTheme="minorHAnsi" w:cstheme="minorHAnsi"/>
        </w:rPr>
        <w:t xml:space="preserve">, że czytnik ekranu czyta zeskanowany dokument. Można </w:t>
      </w:r>
      <w:r w:rsidR="06F51C76" w:rsidRPr="000410B3">
        <w:rPr>
          <w:rFonts w:asciiTheme="minorHAnsi" w:hAnsiTheme="minorHAnsi" w:cstheme="minorHAnsi"/>
        </w:rPr>
        <w:t xml:space="preserve">też </w:t>
      </w:r>
      <w:r w:rsidR="6432D9B2" w:rsidRPr="000410B3">
        <w:rPr>
          <w:rFonts w:asciiTheme="minorHAnsi" w:hAnsiTheme="minorHAnsi" w:cstheme="minorHAnsi"/>
        </w:rPr>
        <w:t>zaznaczyć i skopiować fragment zeskanowanego tekstu</w:t>
      </w:r>
      <w:r w:rsidR="5F780020" w:rsidRPr="000410B3">
        <w:rPr>
          <w:rFonts w:asciiTheme="minorHAnsi" w:hAnsiTheme="minorHAnsi" w:cstheme="minorHAnsi"/>
        </w:rPr>
        <w:t xml:space="preserve">. Wiele nowoczesnych skanerów oferuje zapis skanu w formacie PDF </w:t>
      </w:r>
      <w:r w:rsidR="49DD2BD1" w:rsidRPr="000410B3">
        <w:rPr>
          <w:rFonts w:asciiTheme="minorHAnsi" w:hAnsiTheme="minorHAnsi" w:cstheme="minorHAnsi"/>
        </w:rPr>
        <w:t xml:space="preserve">(z języka angielskiego </w:t>
      </w:r>
      <w:r w:rsidR="49DD2BD1" w:rsidRPr="00FF5D49">
        <w:rPr>
          <w:rFonts w:asciiTheme="minorHAnsi" w:hAnsiTheme="minorHAnsi" w:cstheme="minorHAnsi"/>
          <w:lang w:val="en-GB"/>
        </w:rPr>
        <w:t>Portable Document Format</w:t>
      </w:r>
      <w:r w:rsidR="49DD2BD1" w:rsidRPr="000410B3">
        <w:rPr>
          <w:rFonts w:asciiTheme="minorHAnsi" w:hAnsiTheme="minorHAnsi" w:cstheme="minorHAnsi"/>
        </w:rPr>
        <w:t>)</w:t>
      </w:r>
      <w:r w:rsidR="5F780020" w:rsidRPr="000410B3">
        <w:rPr>
          <w:rFonts w:asciiTheme="minorHAnsi" w:hAnsiTheme="minorHAnsi" w:cstheme="minorHAnsi"/>
        </w:rPr>
        <w:t xml:space="preserve"> z zastosowaniem </w:t>
      </w:r>
      <w:r w:rsidR="5F780020" w:rsidRPr="00113246">
        <w:rPr>
          <w:rFonts w:asciiTheme="minorHAnsi" w:hAnsiTheme="minorHAnsi" w:cstheme="minorHAnsi"/>
          <w:lang w:val="en-GB"/>
        </w:rPr>
        <w:t>OCR</w:t>
      </w:r>
      <w:r w:rsidR="5F780020" w:rsidRPr="000410B3">
        <w:rPr>
          <w:rFonts w:asciiTheme="minorHAnsi" w:hAnsiTheme="minorHAnsi" w:cstheme="minorHAnsi"/>
        </w:rPr>
        <w:t>.</w:t>
      </w:r>
      <w:r w:rsidR="00950398" w:rsidRPr="000410B3">
        <w:rPr>
          <w:rFonts w:asciiTheme="minorHAnsi" w:hAnsiTheme="minorHAnsi" w:cstheme="minorHAnsi"/>
        </w:rPr>
        <w:br w:type="page"/>
      </w:r>
    </w:p>
    <w:p w14:paraId="31705721" w14:textId="3254DF88" w:rsidR="00B763A1" w:rsidRPr="000410B3" w:rsidRDefault="00B763A1" w:rsidP="00391714">
      <w:pPr>
        <w:rPr>
          <w:rFonts w:asciiTheme="minorHAnsi" w:hAnsiTheme="minorHAnsi" w:cstheme="minorHAnsi"/>
          <w:b/>
          <w:bCs/>
        </w:rPr>
      </w:pPr>
      <w:r w:rsidRPr="000410B3">
        <w:rPr>
          <w:rFonts w:asciiTheme="minorHAnsi" w:hAnsiTheme="minorHAnsi" w:cstheme="minorHAnsi"/>
          <w:b/>
          <w:bCs/>
        </w:rPr>
        <w:lastRenderedPageBreak/>
        <w:t>Os</w:t>
      </w:r>
      <w:r w:rsidR="00683686" w:rsidRPr="000410B3">
        <w:rPr>
          <w:rFonts w:asciiTheme="minorHAnsi" w:hAnsiTheme="minorHAnsi" w:cstheme="minorHAnsi"/>
          <w:b/>
          <w:bCs/>
        </w:rPr>
        <w:t>oba</w:t>
      </w:r>
      <w:r w:rsidRPr="000410B3">
        <w:rPr>
          <w:rFonts w:asciiTheme="minorHAnsi" w:hAnsiTheme="minorHAnsi" w:cstheme="minorHAnsi"/>
          <w:b/>
          <w:bCs/>
        </w:rPr>
        <w:t xml:space="preserve"> przybrana</w:t>
      </w:r>
    </w:p>
    <w:p w14:paraId="4A637871" w14:textId="5326D4FC" w:rsidR="00B763A1" w:rsidRPr="000410B3" w:rsidRDefault="09A1E45C" w:rsidP="00391714">
      <w:pPr>
        <w:rPr>
          <w:rFonts w:asciiTheme="minorHAnsi" w:hAnsiTheme="minorHAnsi" w:cstheme="minorBidi"/>
        </w:rPr>
      </w:pPr>
      <w:r w:rsidRPr="000410B3">
        <w:rPr>
          <w:rFonts w:asciiTheme="minorHAnsi" w:hAnsiTheme="minorHAnsi" w:cstheme="minorBidi"/>
        </w:rPr>
        <w:t>O</w:t>
      </w:r>
      <w:r w:rsidR="4357BD95" w:rsidRPr="000410B3">
        <w:rPr>
          <w:rFonts w:asciiTheme="minorHAnsi" w:hAnsiTheme="minorHAnsi" w:cstheme="minorBidi"/>
        </w:rPr>
        <w:t>soba</w:t>
      </w:r>
      <w:r w:rsidR="00230B26" w:rsidRPr="000410B3">
        <w:rPr>
          <w:rFonts w:asciiTheme="minorHAnsi" w:hAnsiTheme="minorHAnsi" w:cstheme="minorBidi"/>
        </w:rPr>
        <w:t xml:space="preserve"> </w:t>
      </w:r>
      <w:r w:rsidR="005C3B81" w:rsidRPr="000410B3">
        <w:rPr>
          <w:rFonts w:asciiTheme="minorHAnsi" w:hAnsiTheme="minorHAnsi" w:cstheme="minorBidi"/>
        </w:rPr>
        <w:t>pomagaj</w:t>
      </w:r>
      <w:r w:rsidR="00683686" w:rsidRPr="000410B3">
        <w:rPr>
          <w:rFonts w:asciiTheme="minorHAnsi" w:hAnsiTheme="minorHAnsi" w:cstheme="minorBidi"/>
        </w:rPr>
        <w:t>ą</w:t>
      </w:r>
      <w:r w:rsidR="005C3B81" w:rsidRPr="000410B3">
        <w:rPr>
          <w:rFonts w:asciiTheme="minorHAnsi" w:hAnsiTheme="minorHAnsi" w:cstheme="minorBidi"/>
        </w:rPr>
        <w:t xml:space="preserve">ca w </w:t>
      </w:r>
      <w:r w:rsidR="00CC76C8" w:rsidRPr="000410B3">
        <w:rPr>
          <w:rFonts w:asciiTheme="minorHAnsi" w:hAnsiTheme="minorHAnsi" w:cstheme="minorBidi"/>
        </w:rPr>
        <w:t>czynnościach prawnych</w:t>
      </w:r>
      <w:r w:rsidR="00683686" w:rsidRPr="000410B3">
        <w:rPr>
          <w:rFonts w:asciiTheme="minorHAnsi" w:hAnsiTheme="minorHAnsi" w:cstheme="minorBidi"/>
        </w:rPr>
        <w:t>.</w:t>
      </w:r>
    </w:p>
    <w:p w14:paraId="30BC7A28" w14:textId="6DF37F87" w:rsidR="00AE3430" w:rsidRPr="000410B3" w:rsidRDefault="00AE3430" w:rsidP="00FE3E84">
      <w:pPr>
        <w:keepNext/>
        <w:rPr>
          <w:rFonts w:asciiTheme="minorHAnsi" w:hAnsiTheme="minorHAnsi" w:cstheme="minorHAnsi"/>
          <w:b/>
          <w:bCs/>
        </w:rPr>
      </w:pPr>
      <w:r w:rsidRPr="000410B3">
        <w:rPr>
          <w:rFonts w:asciiTheme="minorHAnsi" w:hAnsiTheme="minorHAnsi" w:cstheme="minorHAnsi"/>
          <w:b/>
          <w:bCs/>
        </w:rPr>
        <w:t>Osoba wspierająca</w:t>
      </w:r>
    </w:p>
    <w:p w14:paraId="2D85B605" w14:textId="04675443" w:rsidR="000A5A66" w:rsidRPr="000410B3" w:rsidRDefault="43961B96" w:rsidP="00FE3E84">
      <w:pPr>
        <w:rPr>
          <w:rFonts w:asciiTheme="minorHAnsi" w:hAnsiTheme="minorHAnsi" w:cstheme="minorHAnsi"/>
        </w:rPr>
      </w:pPr>
      <w:r w:rsidRPr="000410B3">
        <w:rPr>
          <w:rStyle w:val="gmail-ng-star-inserted"/>
          <w:rFonts w:asciiTheme="minorHAnsi" w:hAnsiTheme="minorHAnsi" w:cstheme="minorHAnsi"/>
        </w:rPr>
        <w:t xml:space="preserve">Osoba fizyczna lub </w:t>
      </w:r>
      <w:r w:rsidR="3D48A0CC" w:rsidRPr="000410B3">
        <w:rPr>
          <w:rStyle w:val="gmail-ng-star-inserted"/>
          <w:rFonts w:asciiTheme="minorHAnsi" w:hAnsiTheme="minorHAnsi" w:cstheme="minorHAnsi"/>
        </w:rPr>
        <w:t>wykwalifikowana osoba świadcząca usługi specjalistyczne</w:t>
      </w:r>
      <w:r w:rsidRPr="000410B3">
        <w:rPr>
          <w:rStyle w:val="gmail-ng-star-inserted"/>
          <w:rFonts w:asciiTheme="minorHAnsi" w:hAnsiTheme="minorHAnsi" w:cstheme="minorHAnsi"/>
        </w:rPr>
        <w:t>, które</w:t>
      </w:r>
      <w:r w:rsidR="4E962F81" w:rsidRPr="000410B3">
        <w:rPr>
          <w:rStyle w:val="gmail-ng-star-inserted"/>
          <w:rFonts w:asciiTheme="minorHAnsi" w:hAnsiTheme="minorHAnsi" w:cstheme="minorHAnsi"/>
        </w:rPr>
        <w:t>j</w:t>
      </w:r>
      <w:r w:rsidRPr="000410B3">
        <w:rPr>
          <w:rStyle w:val="gmail-ng-star-inserted"/>
          <w:rFonts w:asciiTheme="minorHAnsi" w:hAnsiTheme="minorHAnsi" w:cstheme="minorHAnsi"/>
        </w:rPr>
        <w:t xml:space="preserve"> głównym celem jest działanie na rzecz autonomii, godności, podmiotowości oraz zaspokajania potrzeb osoby z</w:t>
      </w:r>
      <w:r w:rsidR="0C3E1055" w:rsidRPr="000410B3">
        <w:rPr>
          <w:rStyle w:val="gmail-ng-star-inserted"/>
          <w:rFonts w:asciiTheme="minorHAnsi" w:hAnsiTheme="minorHAnsi" w:cstheme="minorHAnsi"/>
        </w:rPr>
        <w:t> </w:t>
      </w:r>
      <w:r w:rsidRPr="000410B3">
        <w:rPr>
          <w:rStyle w:val="gmail-ng-star-inserted"/>
          <w:rFonts w:asciiTheme="minorHAnsi" w:hAnsiTheme="minorHAnsi" w:cstheme="minorHAnsi"/>
        </w:rPr>
        <w:t xml:space="preserve">niepełnosprawnością. </w:t>
      </w:r>
      <w:r w:rsidR="004C4943" w:rsidRPr="000410B3">
        <w:rPr>
          <w:rStyle w:val="gmail-ng-star-inserted"/>
          <w:rFonts w:asciiTheme="minorHAnsi" w:hAnsiTheme="minorHAnsi" w:cstheme="minorHAnsi"/>
        </w:rPr>
        <w:t xml:space="preserve">Jej rola </w:t>
      </w:r>
      <w:r w:rsidRPr="000410B3">
        <w:rPr>
          <w:rStyle w:val="gmail-ng-star-inserted"/>
          <w:rFonts w:asciiTheme="minorHAnsi" w:hAnsiTheme="minorHAnsi" w:cstheme="minorHAnsi"/>
        </w:rPr>
        <w:t>polega na realizacji dostosowanych do osoby z</w:t>
      </w:r>
      <w:r w:rsidR="0C3E1055" w:rsidRPr="000410B3">
        <w:rPr>
          <w:rStyle w:val="gmail-ng-star-inserted"/>
          <w:rFonts w:asciiTheme="minorHAnsi" w:hAnsiTheme="minorHAnsi" w:cstheme="minorHAnsi"/>
        </w:rPr>
        <w:t> </w:t>
      </w:r>
      <w:r w:rsidRPr="000410B3">
        <w:rPr>
          <w:rStyle w:val="gmail-ng-star-inserted"/>
          <w:rFonts w:asciiTheme="minorHAnsi" w:hAnsiTheme="minorHAnsi" w:cstheme="minorHAnsi"/>
        </w:rPr>
        <w:t>niepełnosprawnością form wsparcia w czynnościach, których nie może ona wykonać samodzielnie, a które są niezbędne do prowadzenia aktywnego, niezależnego i pełnego życia, na</w:t>
      </w:r>
      <w:r w:rsidR="003A57E7">
        <w:rPr>
          <w:rStyle w:val="gmail-ng-star-inserted"/>
          <w:rFonts w:asciiTheme="minorHAnsi" w:hAnsiTheme="minorHAnsi" w:cstheme="minorHAnsi"/>
        </w:rPr>
        <w:t> </w:t>
      </w:r>
      <w:r w:rsidRPr="000410B3">
        <w:rPr>
          <w:rStyle w:val="gmail-ng-star-inserted"/>
          <w:rFonts w:asciiTheme="minorHAnsi" w:hAnsiTheme="minorHAnsi" w:cstheme="minorHAnsi"/>
        </w:rPr>
        <w:t>zasadzie równości z innymi osobami.</w:t>
      </w:r>
    </w:p>
    <w:p w14:paraId="7DA4A5D2" w14:textId="77777777" w:rsidR="000A5A66" w:rsidRPr="000410B3" w:rsidRDefault="000A5A66" w:rsidP="00FE3E84">
      <w:pPr>
        <w:keepNext/>
        <w:rPr>
          <w:rFonts w:asciiTheme="minorHAnsi" w:hAnsiTheme="minorHAnsi" w:cstheme="minorHAnsi"/>
        </w:rPr>
      </w:pPr>
      <w:r w:rsidRPr="000410B3">
        <w:rPr>
          <w:rStyle w:val="gmail-ng-star-inserted"/>
          <w:rFonts w:asciiTheme="minorHAnsi" w:hAnsiTheme="minorHAnsi" w:cstheme="minorHAnsi"/>
        </w:rPr>
        <w:t>Funkcje osoby wspierającej mogą wykonywać:</w:t>
      </w:r>
    </w:p>
    <w:p w14:paraId="307A587C" w14:textId="6792A870" w:rsidR="000A5A66" w:rsidRPr="000410B3" w:rsidRDefault="000A5A66" w:rsidP="00FE3E84">
      <w:pPr>
        <w:pStyle w:val="Akapitzlist"/>
        <w:numPr>
          <w:ilvl w:val="0"/>
          <w:numId w:val="299"/>
        </w:numPr>
        <w:ind w:left="426" w:hanging="426"/>
        <w:contextualSpacing w:val="0"/>
        <w:rPr>
          <w:rStyle w:val="gmail-ng-star-inserted"/>
          <w:rFonts w:asciiTheme="minorHAnsi" w:hAnsiTheme="minorHAnsi" w:cstheme="minorHAnsi"/>
        </w:rPr>
      </w:pPr>
      <w:r w:rsidRPr="000410B3">
        <w:rPr>
          <w:rFonts w:asciiTheme="minorHAnsi" w:hAnsiTheme="minorHAnsi" w:cstheme="minorHAnsi"/>
        </w:rPr>
        <w:t>asystenci osobiści,</w:t>
      </w:r>
    </w:p>
    <w:p w14:paraId="60A155CD" w14:textId="77777777" w:rsidR="000A5A66" w:rsidRPr="000410B3" w:rsidRDefault="000A5A66" w:rsidP="00FE3E84">
      <w:pPr>
        <w:pStyle w:val="Akapitzlist"/>
        <w:numPr>
          <w:ilvl w:val="0"/>
          <w:numId w:val="299"/>
        </w:numPr>
        <w:ind w:left="426" w:hanging="426"/>
        <w:contextualSpacing w:val="0"/>
        <w:rPr>
          <w:rStyle w:val="gmail-ng-star-inserted"/>
          <w:rFonts w:asciiTheme="minorHAnsi" w:hAnsiTheme="minorHAnsi" w:cstheme="minorHAnsi"/>
        </w:rPr>
      </w:pPr>
      <w:r w:rsidRPr="000410B3">
        <w:rPr>
          <w:rFonts w:asciiTheme="minorHAnsi" w:hAnsiTheme="minorHAnsi" w:cstheme="minorHAnsi"/>
        </w:rPr>
        <w:t>rodzice i członkowie rodziny,</w:t>
      </w:r>
    </w:p>
    <w:p w14:paraId="286581A0" w14:textId="117F9C0F" w:rsidR="000A5A66" w:rsidRPr="000410B3" w:rsidRDefault="000A5A66" w:rsidP="00FE3E84">
      <w:pPr>
        <w:pStyle w:val="Akapitzlist"/>
        <w:numPr>
          <w:ilvl w:val="0"/>
          <w:numId w:val="299"/>
        </w:numPr>
        <w:ind w:left="426" w:hanging="426"/>
        <w:contextualSpacing w:val="0"/>
        <w:rPr>
          <w:rStyle w:val="gmail-ng-star-inserted"/>
          <w:rFonts w:asciiTheme="minorHAnsi" w:hAnsiTheme="minorHAnsi" w:cstheme="minorHAnsi"/>
        </w:rPr>
      </w:pPr>
      <w:r w:rsidRPr="000410B3">
        <w:rPr>
          <w:rFonts w:asciiTheme="minorHAnsi" w:hAnsiTheme="minorHAnsi" w:cstheme="minorHAnsi"/>
        </w:rPr>
        <w:t>opiekunowie prawni (przedstawiciele ustawowi),</w:t>
      </w:r>
    </w:p>
    <w:p w14:paraId="592A9D08" w14:textId="0BA37AEB" w:rsidR="000A5A66" w:rsidRPr="000410B3" w:rsidRDefault="43961B96" w:rsidP="00FE3E84">
      <w:pPr>
        <w:pStyle w:val="Akapitzlist"/>
        <w:numPr>
          <w:ilvl w:val="0"/>
          <w:numId w:val="299"/>
        </w:numPr>
        <w:ind w:left="426" w:hanging="426"/>
        <w:contextualSpacing w:val="0"/>
        <w:rPr>
          <w:rFonts w:asciiTheme="minorHAnsi" w:eastAsiaTheme="minorEastAsia" w:hAnsiTheme="minorHAnsi" w:cstheme="minorHAnsi"/>
        </w:rPr>
      </w:pPr>
      <w:r w:rsidRPr="000410B3">
        <w:rPr>
          <w:rFonts w:asciiTheme="minorHAnsi" w:hAnsiTheme="minorHAnsi" w:cstheme="minorHAnsi"/>
        </w:rPr>
        <w:t>asystenci medyczni</w:t>
      </w:r>
      <w:r w:rsidRPr="000410B3">
        <w:rPr>
          <w:rStyle w:val="gmail-ng-star-inserted"/>
          <w:rFonts w:asciiTheme="minorHAnsi" w:hAnsiTheme="minorHAnsi" w:cstheme="minorHAnsi"/>
        </w:rPr>
        <w:t xml:space="preserve"> (rozumiani szerzej jako personel wspierający w placówkach medycznych, na przykład pielęgniarka),</w:t>
      </w:r>
    </w:p>
    <w:p w14:paraId="52D727CD" w14:textId="0503C0DD" w:rsidR="000A5A66" w:rsidRPr="000410B3" w:rsidRDefault="43961B96" w:rsidP="00FE3E84">
      <w:pPr>
        <w:pStyle w:val="Akapitzlist"/>
        <w:numPr>
          <w:ilvl w:val="0"/>
          <w:numId w:val="299"/>
        </w:numPr>
        <w:ind w:left="426" w:hanging="426"/>
        <w:contextualSpacing w:val="0"/>
        <w:rPr>
          <w:rStyle w:val="gmail-ng-star-inserted"/>
          <w:rFonts w:asciiTheme="minorHAnsi" w:hAnsiTheme="minorHAnsi" w:cstheme="minorHAnsi"/>
        </w:rPr>
      </w:pPr>
      <w:r w:rsidRPr="000410B3">
        <w:rPr>
          <w:rFonts w:asciiTheme="minorHAnsi" w:hAnsiTheme="minorHAnsi" w:cstheme="minorHAnsi"/>
        </w:rPr>
        <w:t>opiekunowie faktyczni</w:t>
      </w:r>
      <w:r w:rsidR="00EC6CA3" w:rsidRPr="000410B3">
        <w:rPr>
          <w:rFonts w:asciiTheme="minorHAnsi" w:hAnsiTheme="minorHAnsi" w:cstheme="minorHAnsi"/>
        </w:rPr>
        <w:t xml:space="preserve"> </w:t>
      </w:r>
      <w:r w:rsidR="000A5A66" w:rsidRPr="000410B3">
        <w:rPr>
          <w:rStyle w:val="gmail-ng-star-inserted"/>
          <w:rFonts w:asciiTheme="minorHAnsi" w:hAnsiTheme="minorHAnsi" w:cstheme="minorHAnsi"/>
        </w:rPr>
        <w:t xml:space="preserve">(na przykład </w:t>
      </w:r>
      <w:r w:rsidR="009C7B25" w:rsidRPr="000410B3">
        <w:rPr>
          <w:rStyle w:val="gmail-ng-star-inserted"/>
          <w:rFonts w:asciiTheme="minorHAnsi" w:hAnsiTheme="minorHAnsi" w:cstheme="minorHAnsi"/>
        </w:rPr>
        <w:t xml:space="preserve">członkowie rodziny, </w:t>
      </w:r>
      <w:r w:rsidR="000A5A66" w:rsidRPr="000410B3">
        <w:rPr>
          <w:rStyle w:val="gmail-ng-star-inserted"/>
          <w:rFonts w:asciiTheme="minorHAnsi" w:hAnsiTheme="minorHAnsi" w:cstheme="minorHAnsi"/>
        </w:rPr>
        <w:t>pracownicy socjalni</w:t>
      </w:r>
      <w:r w:rsidR="00EA4D64" w:rsidRPr="000410B3">
        <w:rPr>
          <w:rStyle w:val="gmail-ng-star-inserted"/>
          <w:rFonts w:asciiTheme="minorHAnsi" w:hAnsiTheme="minorHAnsi" w:cstheme="minorHAnsi"/>
        </w:rPr>
        <w:t>)</w:t>
      </w:r>
      <w:r w:rsidRPr="000410B3">
        <w:rPr>
          <w:rStyle w:val="gmail-ng-star-inserted"/>
          <w:rFonts w:asciiTheme="minorHAnsi" w:hAnsiTheme="minorHAnsi" w:cstheme="minorHAnsi"/>
        </w:rPr>
        <w:t>,</w:t>
      </w:r>
    </w:p>
    <w:p w14:paraId="231ED2E5" w14:textId="5C729EE4" w:rsidR="000A5A66" w:rsidRPr="000410B3" w:rsidRDefault="000A5A66" w:rsidP="00FE3E84">
      <w:pPr>
        <w:pStyle w:val="Akapitzlist"/>
        <w:numPr>
          <w:ilvl w:val="0"/>
          <w:numId w:val="299"/>
        </w:numPr>
        <w:ind w:left="426" w:hanging="426"/>
        <w:contextualSpacing w:val="0"/>
        <w:rPr>
          <w:rStyle w:val="gmail-ng-star-inserted"/>
          <w:rFonts w:asciiTheme="minorHAnsi" w:hAnsiTheme="minorHAnsi" w:cstheme="minorHAnsi"/>
        </w:rPr>
      </w:pPr>
      <w:r w:rsidRPr="000410B3">
        <w:rPr>
          <w:rFonts w:asciiTheme="minorHAnsi" w:hAnsiTheme="minorHAnsi" w:cstheme="minorHAnsi"/>
        </w:rPr>
        <w:t>tłumacze języka migowego lub tłumacze-przewodnicy (PJM, SJM, SKOGN)</w:t>
      </w:r>
      <w:r w:rsidR="00372F4F" w:rsidRPr="000410B3">
        <w:rPr>
          <w:rFonts w:asciiTheme="minorHAnsi" w:hAnsiTheme="minorHAnsi" w:cstheme="minorHAnsi"/>
        </w:rPr>
        <w:t>,</w:t>
      </w:r>
    </w:p>
    <w:p w14:paraId="708D527C" w14:textId="0054CB59" w:rsidR="000A5A66" w:rsidRPr="000410B3" w:rsidRDefault="000A5A66" w:rsidP="00FE3E84">
      <w:pPr>
        <w:pStyle w:val="Akapitzlist"/>
        <w:numPr>
          <w:ilvl w:val="0"/>
          <w:numId w:val="299"/>
        </w:numPr>
        <w:ind w:left="426" w:hanging="426"/>
        <w:contextualSpacing w:val="0"/>
        <w:rPr>
          <w:rFonts w:asciiTheme="minorHAnsi" w:hAnsiTheme="minorHAnsi" w:cstheme="minorHAnsi"/>
        </w:rPr>
      </w:pPr>
      <w:r w:rsidRPr="000410B3">
        <w:rPr>
          <w:rFonts w:asciiTheme="minorHAnsi" w:hAnsiTheme="minorHAnsi" w:cstheme="minorHAnsi"/>
        </w:rPr>
        <w:t>inne osoby, które wskaże osoba z niepełnosprawnością:</w:t>
      </w:r>
    </w:p>
    <w:p w14:paraId="78A26132" w14:textId="5F7E75F2" w:rsidR="000A5A66" w:rsidRPr="000410B3" w:rsidRDefault="000A5A66" w:rsidP="00FE3E84">
      <w:pPr>
        <w:pStyle w:val="Akapitzlist"/>
        <w:numPr>
          <w:ilvl w:val="0"/>
          <w:numId w:val="300"/>
        </w:numPr>
        <w:ind w:left="850" w:hanging="425"/>
        <w:contextualSpacing w:val="0"/>
        <w:rPr>
          <w:rFonts w:asciiTheme="minorHAnsi" w:hAnsiTheme="minorHAnsi" w:cstheme="minorHAnsi"/>
        </w:rPr>
      </w:pPr>
      <w:r w:rsidRPr="000410B3">
        <w:rPr>
          <w:rFonts w:asciiTheme="minorHAnsi" w:hAnsiTheme="minorHAnsi" w:cstheme="minorHAnsi"/>
        </w:rPr>
        <w:t>osoby bliskie,</w:t>
      </w:r>
    </w:p>
    <w:p w14:paraId="0877A8A3" w14:textId="34468378" w:rsidR="000A5A66" w:rsidRPr="000410B3" w:rsidRDefault="000A5A66" w:rsidP="00FE3E84">
      <w:pPr>
        <w:pStyle w:val="Akapitzlist"/>
        <w:numPr>
          <w:ilvl w:val="0"/>
          <w:numId w:val="300"/>
        </w:numPr>
        <w:ind w:left="851" w:hanging="426"/>
        <w:contextualSpacing w:val="0"/>
        <w:rPr>
          <w:rFonts w:asciiTheme="minorHAnsi" w:hAnsiTheme="minorHAnsi" w:cstheme="minorHAnsi"/>
        </w:rPr>
      </w:pPr>
      <w:r w:rsidRPr="000410B3">
        <w:rPr>
          <w:rStyle w:val="gmail-ng-star-inserted"/>
          <w:rFonts w:asciiTheme="minorHAnsi" w:hAnsiTheme="minorHAnsi" w:cstheme="minorHAnsi"/>
        </w:rPr>
        <w:t xml:space="preserve">inne </w:t>
      </w:r>
      <w:r w:rsidRPr="000410B3">
        <w:rPr>
          <w:rFonts w:asciiTheme="minorHAnsi" w:hAnsiTheme="minorHAnsi" w:cstheme="minorHAnsi"/>
        </w:rPr>
        <w:t>osoby przybrane.</w:t>
      </w:r>
    </w:p>
    <w:p w14:paraId="5EA9220D" w14:textId="401F7146" w:rsidR="004958CA" w:rsidRPr="000410B3" w:rsidRDefault="004958CA" w:rsidP="00391714">
      <w:pPr>
        <w:rPr>
          <w:rFonts w:asciiTheme="minorHAnsi" w:hAnsiTheme="minorHAnsi" w:cstheme="minorHAnsi"/>
          <w:b/>
          <w:bCs/>
        </w:rPr>
      </w:pPr>
      <w:r w:rsidRPr="000410B3">
        <w:rPr>
          <w:rFonts w:asciiTheme="minorHAnsi" w:hAnsiTheme="minorHAnsi" w:cstheme="minorHAnsi"/>
          <w:b/>
          <w:bCs/>
        </w:rPr>
        <w:t>Osoba z niepełnosprawnością</w:t>
      </w:r>
      <w:r w:rsidR="19B0C9A5" w:rsidRPr="000410B3">
        <w:rPr>
          <w:rFonts w:asciiTheme="minorHAnsi" w:hAnsiTheme="minorHAnsi" w:cstheme="minorHAnsi"/>
          <w:b/>
          <w:bCs/>
        </w:rPr>
        <w:t>/osoba niepełnosprawna</w:t>
      </w:r>
    </w:p>
    <w:p w14:paraId="198C400A" w14:textId="4D6BBB54" w:rsidR="004958CA" w:rsidRPr="000410B3" w:rsidRDefault="004958CA" w:rsidP="00391714">
      <w:pPr>
        <w:rPr>
          <w:rFonts w:asciiTheme="minorHAnsi" w:hAnsiTheme="minorHAnsi" w:cstheme="minorHAnsi"/>
        </w:rPr>
      </w:pPr>
      <w:r w:rsidRPr="000410B3">
        <w:rPr>
          <w:rFonts w:asciiTheme="minorHAnsi" w:hAnsiTheme="minorHAnsi" w:cstheme="minorHAnsi"/>
        </w:rPr>
        <w:t xml:space="preserve">Osoba, która ma długotrwale </w:t>
      </w:r>
      <w:r w:rsidR="001E4445" w:rsidRPr="000410B3">
        <w:rPr>
          <w:rFonts w:asciiTheme="minorHAnsi" w:hAnsiTheme="minorHAnsi" w:cstheme="minorHAnsi"/>
        </w:rPr>
        <w:t>lub okresowo</w:t>
      </w:r>
      <w:r w:rsidRPr="000410B3">
        <w:rPr>
          <w:rFonts w:asciiTheme="minorHAnsi" w:hAnsiTheme="minorHAnsi" w:cstheme="minorHAnsi"/>
        </w:rPr>
        <w:t xml:space="preserve"> naruszoną sprawność fizyczną, umysłową, intelektualną lub w zakresie zmysłów, co może, w oddziaływaniu z różnymi barierami, utrudniać jej pełny i skuteczny udział w życiu społecznym, na zasadzie równości z innymi osobami.</w:t>
      </w:r>
    </w:p>
    <w:p w14:paraId="34818804" w14:textId="77777777" w:rsidR="004958CA" w:rsidRPr="000410B3" w:rsidRDefault="004958CA" w:rsidP="00391714">
      <w:pPr>
        <w:rPr>
          <w:rFonts w:asciiTheme="minorHAnsi" w:hAnsiTheme="minorHAnsi" w:cstheme="minorHAnsi"/>
          <w:b/>
          <w:bCs/>
        </w:rPr>
      </w:pPr>
      <w:r w:rsidRPr="000410B3">
        <w:rPr>
          <w:rFonts w:asciiTheme="minorHAnsi" w:hAnsiTheme="minorHAnsi" w:cstheme="minorHAnsi"/>
          <w:b/>
          <w:bCs/>
        </w:rPr>
        <w:t>Osoba ze szczególnymi potrzebami</w:t>
      </w:r>
    </w:p>
    <w:p w14:paraId="1B5DCCA2" w14:textId="455F3BD6" w:rsidR="00623E9D" w:rsidRPr="000410B3" w:rsidRDefault="012C33BD" w:rsidP="00623E9D">
      <w:pPr>
        <w:rPr>
          <w:rFonts w:asciiTheme="minorHAnsi" w:hAnsiTheme="minorHAnsi" w:cstheme="minorHAnsi"/>
        </w:rPr>
      </w:pPr>
      <w:r w:rsidRPr="000410B3">
        <w:rPr>
          <w:rFonts w:asciiTheme="minorHAnsi" w:hAnsiTheme="minorHAnsi" w:cstheme="minorHAnsi"/>
        </w:rPr>
        <w:t>Osoba, która ze względu na swoje cechy zewnętrzne lub wewnętrzne</w:t>
      </w:r>
      <w:r w:rsidR="004C4943" w:rsidRPr="000410B3">
        <w:rPr>
          <w:rFonts w:asciiTheme="minorHAnsi" w:hAnsiTheme="minorHAnsi" w:cstheme="minorHAnsi"/>
        </w:rPr>
        <w:t xml:space="preserve"> </w:t>
      </w:r>
      <w:r w:rsidRPr="000410B3">
        <w:rPr>
          <w:rFonts w:asciiTheme="minorHAnsi" w:hAnsiTheme="minorHAnsi" w:cstheme="minorHAnsi"/>
        </w:rPr>
        <w:t>albo</w:t>
      </w:r>
      <w:r w:rsidR="535952BB" w:rsidRPr="000410B3">
        <w:rPr>
          <w:rFonts w:asciiTheme="minorHAnsi" w:hAnsiTheme="minorHAnsi" w:cstheme="minorHAnsi"/>
        </w:rPr>
        <w:t xml:space="preserve"> </w:t>
      </w:r>
      <w:r w:rsidRPr="000410B3">
        <w:rPr>
          <w:rFonts w:asciiTheme="minorHAnsi" w:hAnsiTheme="minorHAnsi" w:cstheme="minorHAnsi"/>
        </w:rPr>
        <w:t>ze względu na</w:t>
      </w:r>
      <w:r w:rsidR="48A33B47" w:rsidRPr="000410B3">
        <w:rPr>
          <w:rFonts w:asciiTheme="minorHAnsi" w:hAnsiTheme="minorHAnsi" w:cstheme="minorHAnsi"/>
        </w:rPr>
        <w:t> </w:t>
      </w:r>
      <w:r w:rsidRPr="000410B3">
        <w:rPr>
          <w:rFonts w:asciiTheme="minorHAnsi" w:hAnsiTheme="minorHAnsi" w:cstheme="minorHAnsi"/>
        </w:rPr>
        <w:t>okoliczności,</w:t>
      </w:r>
      <w:r w:rsidR="004C4943" w:rsidRPr="000410B3">
        <w:rPr>
          <w:rFonts w:asciiTheme="minorHAnsi" w:hAnsiTheme="minorHAnsi" w:cstheme="minorHAnsi"/>
        </w:rPr>
        <w:t xml:space="preserve"> </w:t>
      </w:r>
      <w:r w:rsidRPr="000410B3">
        <w:rPr>
          <w:rFonts w:asciiTheme="minorHAnsi" w:hAnsiTheme="minorHAnsi" w:cstheme="minorHAnsi"/>
        </w:rPr>
        <w:t>musi podjąć dodatkowe działania lub zastosować dodatkowe środki w celu przezwyciężenia bariery, aby uczestniczyć w różnych sferach życia na</w:t>
      </w:r>
      <w:r w:rsidR="00322C7F" w:rsidRPr="000410B3">
        <w:rPr>
          <w:rFonts w:asciiTheme="minorHAnsi" w:hAnsiTheme="minorHAnsi" w:cstheme="minorHAnsi"/>
        </w:rPr>
        <w:t> </w:t>
      </w:r>
      <w:r w:rsidRPr="000410B3">
        <w:rPr>
          <w:rFonts w:asciiTheme="minorHAnsi" w:hAnsiTheme="minorHAnsi" w:cstheme="minorHAnsi"/>
        </w:rPr>
        <w:t>zasadzie równości z innymi osobami</w:t>
      </w:r>
      <w:r w:rsidR="00CD338B" w:rsidRPr="000410B3">
        <w:rPr>
          <w:rFonts w:asciiTheme="minorHAnsi" w:hAnsiTheme="minorHAnsi" w:cstheme="minorHAnsi"/>
        </w:rPr>
        <w:t>.</w:t>
      </w:r>
    </w:p>
    <w:p w14:paraId="365F1942" w14:textId="1A9852C5" w:rsidR="004362F3" w:rsidRPr="000410B3" w:rsidRDefault="005B58FA" w:rsidP="00FE3E84">
      <w:pPr>
        <w:keepNext/>
        <w:rPr>
          <w:rFonts w:asciiTheme="minorHAnsi" w:hAnsiTheme="minorHAnsi" w:cstheme="minorHAnsi"/>
        </w:rPr>
      </w:pPr>
      <w:r w:rsidRPr="000410B3">
        <w:rPr>
          <w:rFonts w:asciiTheme="minorHAnsi" w:hAnsiTheme="minorHAnsi" w:cstheme="minorHAnsi"/>
        </w:rPr>
        <w:t xml:space="preserve">Na potrzeby niniejszego </w:t>
      </w:r>
      <w:r w:rsidR="00A26B63" w:rsidRPr="000410B3">
        <w:rPr>
          <w:rFonts w:asciiTheme="minorHAnsi" w:hAnsiTheme="minorHAnsi" w:cstheme="minorHAnsi"/>
        </w:rPr>
        <w:t>S</w:t>
      </w:r>
      <w:r w:rsidRPr="000410B3">
        <w:rPr>
          <w:rFonts w:asciiTheme="minorHAnsi" w:hAnsiTheme="minorHAnsi" w:cstheme="minorHAnsi"/>
        </w:rPr>
        <w:t xml:space="preserve">tandardu </w:t>
      </w:r>
      <w:r w:rsidR="00D10950" w:rsidRPr="000410B3">
        <w:rPr>
          <w:rFonts w:asciiTheme="minorHAnsi" w:hAnsiTheme="minorHAnsi" w:cstheme="minorHAnsi"/>
        </w:rPr>
        <w:t>osoby ze szczególnymi potrzebami to:</w:t>
      </w:r>
    </w:p>
    <w:p w14:paraId="10523911" w14:textId="6D6BC0EE" w:rsidR="00E178DE" w:rsidRPr="000410B3" w:rsidRDefault="00E178DE" w:rsidP="00FE3E84">
      <w:pPr>
        <w:pStyle w:val="Akapitzlist"/>
        <w:numPr>
          <w:ilvl w:val="0"/>
          <w:numId w:val="237"/>
        </w:numPr>
        <w:ind w:left="426" w:hanging="426"/>
        <w:contextualSpacing w:val="0"/>
        <w:rPr>
          <w:rFonts w:asciiTheme="minorHAnsi" w:hAnsiTheme="minorHAnsi" w:cstheme="minorBidi"/>
        </w:rPr>
      </w:pPr>
      <w:r w:rsidRPr="000410B3">
        <w:rPr>
          <w:rFonts w:asciiTheme="minorHAnsi" w:hAnsiTheme="minorHAnsi" w:cstheme="minorBidi"/>
        </w:rPr>
        <w:t>osoby z niepełnosprawnością ruch</w:t>
      </w:r>
      <w:r w:rsidR="00EC17BE" w:rsidRPr="000410B3">
        <w:rPr>
          <w:rFonts w:asciiTheme="minorHAnsi" w:hAnsiTheme="minorHAnsi" w:cstheme="minorBidi"/>
        </w:rPr>
        <w:t>ową</w:t>
      </w:r>
      <w:r w:rsidRPr="000410B3">
        <w:rPr>
          <w:rFonts w:asciiTheme="minorHAnsi" w:hAnsiTheme="minorHAnsi" w:cstheme="minorBidi"/>
        </w:rPr>
        <w:t xml:space="preserve"> (na przykład poruszające się na wózkach, o</w:t>
      </w:r>
      <w:r w:rsidR="00EC17BE" w:rsidRPr="000410B3">
        <w:rPr>
          <w:rFonts w:asciiTheme="minorHAnsi" w:hAnsiTheme="minorHAnsi" w:cstheme="minorBidi"/>
        </w:rPr>
        <w:t> </w:t>
      </w:r>
      <w:r w:rsidRPr="000410B3">
        <w:rPr>
          <w:rFonts w:asciiTheme="minorHAnsi" w:hAnsiTheme="minorHAnsi" w:cstheme="minorBidi"/>
        </w:rPr>
        <w:t>kulach i</w:t>
      </w:r>
      <w:r w:rsidR="007F3081" w:rsidRPr="000410B3">
        <w:rPr>
          <w:rFonts w:asciiTheme="minorHAnsi" w:hAnsiTheme="minorHAnsi" w:cstheme="minorBidi"/>
        </w:rPr>
        <w:t> </w:t>
      </w:r>
      <w:r w:rsidRPr="000410B3">
        <w:rPr>
          <w:rFonts w:asciiTheme="minorHAnsi" w:hAnsiTheme="minorHAnsi" w:cstheme="minorBidi"/>
        </w:rPr>
        <w:t>balkonikach, osoby z ograniczoną motoryką rąk),</w:t>
      </w:r>
    </w:p>
    <w:p w14:paraId="3D63EAD6" w14:textId="77777777" w:rsidR="00E178DE" w:rsidRPr="000410B3" w:rsidRDefault="00E178DE" w:rsidP="00FE3E84">
      <w:pPr>
        <w:pStyle w:val="Akapitzlist"/>
        <w:numPr>
          <w:ilvl w:val="0"/>
          <w:numId w:val="237"/>
        </w:numPr>
        <w:ind w:left="426" w:hanging="426"/>
        <w:contextualSpacing w:val="0"/>
        <w:rPr>
          <w:rFonts w:asciiTheme="minorHAnsi" w:hAnsiTheme="minorHAnsi" w:cstheme="minorHAnsi"/>
        </w:rPr>
      </w:pPr>
      <w:r w:rsidRPr="000410B3">
        <w:rPr>
          <w:rFonts w:asciiTheme="minorHAnsi" w:hAnsiTheme="minorHAnsi" w:cstheme="minorHAnsi"/>
        </w:rPr>
        <w:t>osoby z niepełnosprawnością wzroku (niewidome i słabowidzące),</w:t>
      </w:r>
    </w:p>
    <w:p w14:paraId="3D34ED48" w14:textId="7DCABCAF" w:rsidR="00E178DE" w:rsidRPr="000410B3" w:rsidRDefault="6F981E76" w:rsidP="00FE3E84">
      <w:pPr>
        <w:pStyle w:val="Akapitzlist"/>
        <w:numPr>
          <w:ilvl w:val="0"/>
          <w:numId w:val="237"/>
        </w:numPr>
        <w:ind w:left="426" w:hanging="426"/>
        <w:contextualSpacing w:val="0"/>
        <w:rPr>
          <w:rFonts w:asciiTheme="minorHAnsi" w:hAnsiTheme="minorHAnsi" w:cstheme="minorBidi"/>
        </w:rPr>
      </w:pPr>
      <w:r w:rsidRPr="000410B3">
        <w:rPr>
          <w:rFonts w:asciiTheme="minorHAnsi" w:hAnsiTheme="minorHAnsi" w:cstheme="minorBidi"/>
        </w:rPr>
        <w:t>osoby z niepełnosprawnością słuchu (</w:t>
      </w:r>
      <w:r w:rsidR="7B06D9EB" w:rsidRPr="000410B3">
        <w:rPr>
          <w:rFonts w:asciiTheme="minorHAnsi" w:hAnsiTheme="minorHAnsi" w:cstheme="minorBidi"/>
        </w:rPr>
        <w:t>g/G</w:t>
      </w:r>
      <w:r w:rsidRPr="000410B3">
        <w:rPr>
          <w:rFonts w:asciiTheme="minorHAnsi" w:hAnsiTheme="minorHAnsi" w:cstheme="minorBidi"/>
        </w:rPr>
        <w:t>łuche i niedosłyszące),</w:t>
      </w:r>
    </w:p>
    <w:p w14:paraId="327FBF52" w14:textId="77DA1029" w:rsidR="00E178DE" w:rsidRPr="000410B3" w:rsidRDefault="00E178DE" w:rsidP="00FE3E84">
      <w:pPr>
        <w:pStyle w:val="Akapitzlist"/>
        <w:numPr>
          <w:ilvl w:val="0"/>
          <w:numId w:val="237"/>
        </w:numPr>
        <w:ind w:left="426" w:hanging="426"/>
        <w:contextualSpacing w:val="0"/>
        <w:rPr>
          <w:rFonts w:asciiTheme="minorHAnsi" w:hAnsiTheme="minorHAnsi" w:cstheme="minorHAnsi"/>
        </w:rPr>
      </w:pPr>
      <w:r w:rsidRPr="000410B3">
        <w:rPr>
          <w:rFonts w:asciiTheme="minorHAnsi" w:hAnsiTheme="minorHAnsi" w:cstheme="minorHAnsi"/>
        </w:rPr>
        <w:lastRenderedPageBreak/>
        <w:t>osoby głuchoniewidome,</w:t>
      </w:r>
    </w:p>
    <w:p w14:paraId="69DB704C" w14:textId="77777777" w:rsidR="00E178DE" w:rsidRPr="000410B3" w:rsidRDefault="00E178DE" w:rsidP="00FE3E84">
      <w:pPr>
        <w:pStyle w:val="Akapitzlist"/>
        <w:numPr>
          <w:ilvl w:val="0"/>
          <w:numId w:val="237"/>
        </w:numPr>
        <w:ind w:left="426" w:hanging="426"/>
        <w:contextualSpacing w:val="0"/>
        <w:rPr>
          <w:rFonts w:asciiTheme="minorHAnsi" w:hAnsiTheme="minorHAnsi" w:cstheme="minorHAnsi"/>
        </w:rPr>
      </w:pPr>
      <w:r w:rsidRPr="000410B3">
        <w:rPr>
          <w:rFonts w:asciiTheme="minorHAnsi" w:hAnsiTheme="minorHAnsi" w:cstheme="minorHAnsi"/>
        </w:rPr>
        <w:t>osoby z niepełnosprawnością intelektualną,</w:t>
      </w:r>
    </w:p>
    <w:p w14:paraId="227006B4" w14:textId="061F5B27" w:rsidR="00E178DE" w:rsidRPr="000410B3" w:rsidRDefault="00E178DE" w:rsidP="00FE3E84">
      <w:pPr>
        <w:pStyle w:val="Akapitzlist"/>
        <w:numPr>
          <w:ilvl w:val="0"/>
          <w:numId w:val="237"/>
        </w:numPr>
        <w:ind w:left="426" w:hanging="426"/>
        <w:contextualSpacing w:val="0"/>
        <w:rPr>
          <w:rFonts w:asciiTheme="minorHAnsi" w:hAnsiTheme="minorHAnsi" w:cstheme="minorHAnsi"/>
        </w:rPr>
      </w:pPr>
      <w:r w:rsidRPr="000410B3">
        <w:rPr>
          <w:rFonts w:asciiTheme="minorHAnsi" w:hAnsiTheme="minorHAnsi" w:cstheme="minorHAnsi"/>
        </w:rPr>
        <w:t>osoby z doświadczeniem kryzysu psychicznego,</w:t>
      </w:r>
    </w:p>
    <w:p w14:paraId="3EBDDADE" w14:textId="77777777" w:rsidR="00E178DE" w:rsidRPr="000410B3" w:rsidRDefault="00E178DE" w:rsidP="00FE3E84">
      <w:pPr>
        <w:pStyle w:val="Akapitzlist"/>
        <w:numPr>
          <w:ilvl w:val="0"/>
          <w:numId w:val="237"/>
        </w:numPr>
        <w:ind w:left="426" w:hanging="426"/>
        <w:contextualSpacing w:val="0"/>
        <w:rPr>
          <w:rFonts w:asciiTheme="minorHAnsi" w:hAnsiTheme="minorHAnsi" w:cstheme="minorHAnsi"/>
        </w:rPr>
      </w:pPr>
      <w:r w:rsidRPr="000410B3">
        <w:rPr>
          <w:rFonts w:asciiTheme="minorHAnsi" w:hAnsiTheme="minorHAnsi" w:cstheme="minorHAnsi"/>
        </w:rPr>
        <w:t>osoby starsze, z chorobami współistniejącymi/chorobami wieku starczego,</w:t>
      </w:r>
    </w:p>
    <w:p w14:paraId="14824853" w14:textId="7BF8A4AE" w:rsidR="00E178DE" w:rsidRPr="000410B3" w:rsidRDefault="00E178DE" w:rsidP="00FE3E84">
      <w:pPr>
        <w:pStyle w:val="Akapitzlist"/>
        <w:numPr>
          <w:ilvl w:val="0"/>
          <w:numId w:val="237"/>
        </w:numPr>
        <w:ind w:left="426" w:hanging="426"/>
        <w:contextualSpacing w:val="0"/>
        <w:rPr>
          <w:rFonts w:asciiTheme="minorHAnsi" w:hAnsiTheme="minorHAnsi" w:cstheme="minorHAnsi"/>
        </w:rPr>
      </w:pPr>
      <w:r w:rsidRPr="000410B3">
        <w:rPr>
          <w:rFonts w:asciiTheme="minorHAnsi" w:hAnsiTheme="minorHAnsi" w:cstheme="minorHAnsi"/>
        </w:rPr>
        <w:t>osoby z chorobą otyłościową, z otyłością olbrzymią</w:t>
      </w:r>
      <w:r w:rsidR="00021695" w:rsidRPr="000410B3">
        <w:rPr>
          <w:rFonts w:asciiTheme="minorHAnsi" w:hAnsiTheme="minorHAnsi" w:cstheme="minorHAnsi"/>
        </w:rPr>
        <w:t>,</w:t>
      </w:r>
    </w:p>
    <w:p w14:paraId="651D4B2D" w14:textId="77777777" w:rsidR="00E178DE" w:rsidRPr="000410B3" w:rsidRDefault="00E178DE" w:rsidP="00FE3E84">
      <w:pPr>
        <w:pStyle w:val="Akapitzlist"/>
        <w:numPr>
          <w:ilvl w:val="0"/>
          <w:numId w:val="237"/>
        </w:numPr>
        <w:ind w:left="426" w:hanging="426"/>
        <w:contextualSpacing w:val="0"/>
        <w:rPr>
          <w:rFonts w:asciiTheme="minorHAnsi" w:hAnsiTheme="minorHAnsi" w:cstheme="minorHAnsi"/>
        </w:rPr>
      </w:pPr>
      <w:r w:rsidRPr="000410B3">
        <w:rPr>
          <w:rFonts w:asciiTheme="minorHAnsi" w:hAnsiTheme="minorHAnsi" w:cstheme="minorHAnsi"/>
        </w:rPr>
        <w:t>kobiety w ciąży,</w:t>
      </w:r>
    </w:p>
    <w:p w14:paraId="2FD9F1F0" w14:textId="77777777" w:rsidR="00E178DE" w:rsidRPr="000410B3" w:rsidRDefault="00E178DE" w:rsidP="00FE3E84">
      <w:pPr>
        <w:pStyle w:val="Akapitzlist"/>
        <w:numPr>
          <w:ilvl w:val="0"/>
          <w:numId w:val="237"/>
        </w:numPr>
        <w:ind w:left="426" w:hanging="426"/>
        <w:contextualSpacing w:val="0"/>
        <w:rPr>
          <w:rFonts w:asciiTheme="minorHAnsi" w:hAnsiTheme="minorHAnsi" w:cstheme="minorHAnsi"/>
        </w:rPr>
      </w:pPr>
      <w:r w:rsidRPr="000410B3">
        <w:rPr>
          <w:rFonts w:asciiTheme="minorHAnsi" w:hAnsiTheme="minorHAnsi" w:cstheme="minorHAnsi"/>
        </w:rPr>
        <w:t>osoby z małymi dziećmi, w tym z wózkami dziecięcymi,</w:t>
      </w:r>
    </w:p>
    <w:p w14:paraId="57234FF0" w14:textId="77777777" w:rsidR="00E178DE" w:rsidRPr="000410B3" w:rsidRDefault="00E178DE" w:rsidP="00FE3E84">
      <w:pPr>
        <w:pStyle w:val="Akapitzlist"/>
        <w:numPr>
          <w:ilvl w:val="0"/>
          <w:numId w:val="237"/>
        </w:numPr>
        <w:ind w:left="426" w:hanging="426"/>
        <w:contextualSpacing w:val="0"/>
        <w:rPr>
          <w:rFonts w:asciiTheme="minorHAnsi" w:hAnsiTheme="minorHAnsi" w:cstheme="minorHAnsi"/>
        </w:rPr>
      </w:pPr>
      <w:r w:rsidRPr="000410B3">
        <w:rPr>
          <w:rFonts w:asciiTheme="minorHAnsi" w:hAnsiTheme="minorHAnsi" w:cstheme="minorHAnsi"/>
        </w:rPr>
        <w:t>osoby mające trudności w komunikowaniu się z otoczeniem (także z rozumieniem języka pisanego albo mówionego),</w:t>
      </w:r>
    </w:p>
    <w:p w14:paraId="00BE9C88" w14:textId="0E905386" w:rsidR="00E178DE" w:rsidRPr="000410B3" w:rsidRDefault="00441F61" w:rsidP="00FE3E84">
      <w:pPr>
        <w:pStyle w:val="Akapitzlist"/>
        <w:numPr>
          <w:ilvl w:val="0"/>
          <w:numId w:val="237"/>
        </w:numPr>
        <w:ind w:left="426" w:hanging="426"/>
        <w:contextualSpacing w:val="0"/>
        <w:rPr>
          <w:rFonts w:asciiTheme="minorHAnsi" w:hAnsiTheme="minorHAnsi" w:cstheme="minorHAnsi"/>
        </w:rPr>
      </w:pPr>
      <w:r w:rsidRPr="000410B3">
        <w:rPr>
          <w:rFonts w:asciiTheme="minorHAnsi" w:hAnsiTheme="minorHAnsi" w:cstheme="minorHAnsi"/>
        </w:rPr>
        <w:t>o</w:t>
      </w:r>
      <w:r w:rsidR="00E178DE" w:rsidRPr="000410B3">
        <w:rPr>
          <w:rFonts w:asciiTheme="minorHAnsi" w:hAnsiTheme="minorHAnsi" w:cstheme="minorHAnsi"/>
        </w:rPr>
        <w:t>soby niskorosłe,</w:t>
      </w:r>
    </w:p>
    <w:p w14:paraId="2B87C7ED" w14:textId="77777777" w:rsidR="00E178DE" w:rsidRPr="000410B3" w:rsidRDefault="00E178DE" w:rsidP="00FE3E84">
      <w:pPr>
        <w:pStyle w:val="Akapitzlist"/>
        <w:numPr>
          <w:ilvl w:val="0"/>
          <w:numId w:val="237"/>
        </w:numPr>
        <w:ind w:left="426" w:hanging="426"/>
        <w:contextualSpacing w:val="0"/>
        <w:rPr>
          <w:rFonts w:asciiTheme="minorHAnsi" w:hAnsiTheme="minorHAnsi" w:cstheme="minorHAnsi"/>
        </w:rPr>
      </w:pPr>
      <w:r w:rsidRPr="000410B3">
        <w:rPr>
          <w:rFonts w:asciiTheme="minorHAnsi" w:hAnsiTheme="minorHAnsi" w:cstheme="minorHAnsi"/>
        </w:rPr>
        <w:t>inne osoby ze szczególnymi potrzebami.</w:t>
      </w:r>
    </w:p>
    <w:p w14:paraId="46E1C3B8" w14:textId="0255F330" w:rsidR="004958CA" w:rsidRPr="000410B3" w:rsidRDefault="004958CA" w:rsidP="00623E9D">
      <w:pPr>
        <w:keepNext/>
        <w:rPr>
          <w:rStyle w:val="gmail-ng-star-inserted"/>
          <w:b/>
          <w:bCs/>
        </w:rPr>
      </w:pPr>
      <w:r w:rsidRPr="000410B3">
        <w:rPr>
          <w:rStyle w:val="gmail-ng-star-inserted"/>
          <w:b/>
          <w:bCs/>
        </w:rPr>
        <w:t>Pętla indukcyjna (induktofoniczna)</w:t>
      </w:r>
    </w:p>
    <w:p w14:paraId="5E1E4481" w14:textId="39856102" w:rsidR="004958CA" w:rsidRPr="000410B3" w:rsidRDefault="004958CA" w:rsidP="00391714">
      <w:pPr>
        <w:rPr>
          <w:rFonts w:asciiTheme="minorHAnsi" w:hAnsiTheme="minorHAnsi" w:cstheme="minorHAnsi"/>
        </w:rPr>
      </w:pPr>
      <w:r w:rsidRPr="000410B3">
        <w:rPr>
          <w:rFonts w:asciiTheme="minorHAnsi" w:hAnsiTheme="minorHAnsi" w:cstheme="minorHAnsi"/>
        </w:rPr>
        <w:t>System wspomagający odbiór komunikatów przez osoby słabosłyszące, które korzystają z</w:t>
      </w:r>
      <w:r w:rsidR="003E2761" w:rsidRPr="000410B3">
        <w:rPr>
          <w:rFonts w:asciiTheme="minorHAnsi" w:hAnsiTheme="minorHAnsi" w:cstheme="minorHAnsi"/>
        </w:rPr>
        <w:t> </w:t>
      </w:r>
      <w:r w:rsidRPr="000410B3">
        <w:rPr>
          <w:rFonts w:asciiTheme="minorHAnsi" w:hAnsiTheme="minorHAnsi" w:cstheme="minorHAnsi"/>
        </w:rPr>
        <w:t>aparatów słuchowych/implantów ślimakowych. Wyróżnia się pętle montowane na stałe i</w:t>
      </w:r>
      <w:r w:rsidR="003E2761" w:rsidRPr="000410B3">
        <w:rPr>
          <w:rFonts w:asciiTheme="minorHAnsi" w:hAnsiTheme="minorHAnsi" w:cstheme="minorHAnsi"/>
        </w:rPr>
        <w:t> </w:t>
      </w:r>
      <w:r w:rsidRPr="000410B3">
        <w:rPr>
          <w:rFonts w:asciiTheme="minorHAnsi" w:hAnsiTheme="minorHAnsi" w:cstheme="minorHAnsi"/>
        </w:rPr>
        <w:t>przenośne, pętle stanowiskowe o ograniczonym polu działania oraz obejmujące zasięgiem całe pomieszczenie.</w:t>
      </w:r>
    </w:p>
    <w:p w14:paraId="14569B45" w14:textId="4C303D97" w:rsidR="00E47746" w:rsidRPr="000410B3" w:rsidRDefault="00E47746" w:rsidP="00391714">
      <w:pPr>
        <w:rPr>
          <w:rFonts w:asciiTheme="minorHAnsi" w:hAnsiTheme="minorHAnsi" w:cstheme="minorHAnsi"/>
          <w:b/>
          <w:bCs/>
        </w:rPr>
      </w:pPr>
      <w:r w:rsidRPr="000410B3">
        <w:rPr>
          <w:rFonts w:asciiTheme="minorHAnsi" w:hAnsiTheme="minorHAnsi" w:cstheme="minorHAnsi"/>
          <w:b/>
          <w:bCs/>
        </w:rPr>
        <w:t>PFRON</w:t>
      </w:r>
    </w:p>
    <w:p w14:paraId="35CB0658" w14:textId="28CCE88F" w:rsidR="00E47746" w:rsidRPr="000410B3" w:rsidRDefault="00E47746" w:rsidP="00391714">
      <w:pPr>
        <w:rPr>
          <w:rFonts w:asciiTheme="minorHAnsi" w:hAnsiTheme="minorHAnsi" w:cstheme="minorHAnsi"/>
          <w:b/>
          <w:bCs/>
        </w:rPr>
      </w:pPr>
      <w:r w:rsidRPr="000410B3">
        <w:rPr>
          <w:rFonts w:asciiTheme="minorHAnsi" w:hAnsiTheme="minorHAnsi" w:cstheme="minorHAnsi"/>
        </w:rPr>
        <w:t>Państ</w:t>
      </w:r>
      <w:r w:rsidR="005656C8" w:rsidRPr="000410B3">
        <w:rPr>
          <w:rFonts w:asciiTheme="minorHAnsi" w:hAnsiTheme="minorHAnsi" w:cstheme="minorHAnsi"/>
        </w:rPr>
        <w:t>w</w:t>
      </w:r>
      <w:r w:rsidRPr="000410B3">
        <w:rPr>
          <w:rFonts w:asciiTheme="minorHAnsi" w:hAnsiTheme="minorHAnsi" w:cstheme="minorHAnsi"/>
        </w:rPr>
        <w:t xml:space="preserve">owy Fundusz </w:t>
      </w:r>
      <w:r w:rsidR="005656C8" w:rsidRPr="000410B3">
        <w:rPr>
          <w:rFonts w:asciiTheme="minorHAnsi" w:hAnsiTheme="minorHAnsi" w:cstheme="minorHAnsi"/>
        </w:rPr>
        <w:t>R</w:t>
      </w:r>
      <w:r w:rsidRPr="000410B3">
        <w:rPr>
          <w:rFonts w:asciiTheme="minorHAnsi" w:hAnsiTheme="minorHAnsi" w:cstheme="minorHAnsi"/>
        </w:rPr>
        <w:t xml:space="preserve">ehabilitacji </w:t>
      </w:r>
      <w:r w:rsidR="005656C8" w:rsidRPr="000410B3">
        <w:rPr>
          <w:rFonts w:asciiTheme="minorHAnsi" w:hAnsiTheme="minorHAnsi" w:cstheme="minorHAnsi"/>
        </w:rPr>
        <w:t>O</w:t>
      </w:r>
      <w:r w:rsidRPr="000410B3">
        <w:rPr>
          <w:rFonts w:asciiTheme="minorHAnsi" w:hAnsiTheme="minorHAnsi" w:cstheme="minorHAnsi"/>
        </w:rPr>
        <w:t>sób Niepe</w:t>
      </w:r>
      <w:r w:rsidR="005656C8" w:rsidRPr="000410B3">
        <w:rPr>
          <w:rFonts w:asciiTheme="minorHAnsi" w:hAnsiTheme="minorHAnsi" w:cstheme="minorHAnsi"/>
        </w:rPr>
        <w:t>ł</w:t>
      </w:r>
      <w:r w:rsidRPr="000410B3">
        <w:rPr>
          <w:rFonts w:asciiTheme="minorHAnsi" w:hAnsiTheme="minorHAnsi" w:cstheme="minorHAnsi"/>
        </w:rPr>
        <w:t>no</w:t>
      </w:r>
      <w:r w:rsidR="005656C8" w:rsidRPr="000410B3">
        <w:rPr>
          <w:rFonts w:asciiTheme="minorHAnsi" w:hAnsiTheme="minorHAnsi" w:cstheme="minorHAnsi"/>
        </w:rPr>
        <w:t>s</w:t>
      </w:r>
      <w:r w:rsidRPr="000410B3">
        <w:rPr>
          <w:rFonts w:asciiTheme="minorHAnsi" w:hAnsiTheme="minorHAnsi" w:cstheme="minorHAnsi"/>
        </w:rPr>
        <w:t>p</w:t>
      </w:r>
      <w:r w:rsidR="005656C8" w:rsidRPr="000410B3">
        <w:rPr>
          <w:rFonts w:asciiTheme="minorHAnsi" w:hAnsiTheme="minorHAnsi" w:cstheme="minorHAnsi"/>
        </w:rPr>
        <w:t>rawnych</w:t>
      </w:r>
    </w:p>
    <w:p w14:paraId="4A3700D3" w14:textId="1B2923FF" w:rsidR="004958CA" w:rsidRPr="000410B3" w:rsidRDefault="004958CA" w:rsidP="00391714">
      <w:pPr>
        <w:rPr>
          <w:rFonts w:asciiTheme="minorHAnsi" w:hAnsiTheme="minorHAnsi" w:cstheme="minorHAnsi"/>
          <w:b/>
          <w:bCs/>
        </w:rPr>
      </w:pPr>
      <w:r w:rsidRPr="000410B3">
        <w:rPr>
          <w:rFonts w:asciiTheme="minorHAnsi" w:hAnsiTheme="minorHAnsi" w:cstheme="minorHAnsi"/>
          <w:b/>
          <w:bCs/>
        </w:rPr>
        <w:t>Pies asystujący</w:t>
      </w:r>
    </w:p>
    <w:p w14:paraId="633C5C86" w14:textId="761E2C85" w:rsidR="00075099" w:rsidRPr="000410B3" w:rsidRDefault="7864E829" w:rsidP="0850479B">
      <w:pPr>
        <w:rPr>
          <w:rStyle w:val="cf01"/>
          <w:rFonts w:asciiTheme="minorHAnsi" w:hAnsiTheme="minorHAnsi" w:cstheme="minorBidi"/>
          <w:sz w:val="24"/>
          <w:szCs w:val="24"/>
        </w:rPr>
      </w:pPr>
      <w:r w:rsidRPr="000410B3">
        <w:rPr>
          <w:rStyle w:val="cf01"/>
          <w:rFonts w:asciiTheme="minorHAnsi" w:hAnsiTheme="minorHAnsi" w:cstheme="minorBidi"/>
          <w:sz w:val="24"/>
          <w:szCs w:val="24"/>
        </w:rPr>
        <w:t>Odpowiednio wyszkolony i specjalnie oznaczony pies, w szczególności pies przewodnik osoby niewidomej lub niedowidzącej oraz pies asystent osoby</w:t>
      </w:r>
      <w:r w:rsidR="004C4943" w:rsidRPr="000410B3">
        <w:rPr>
          <w:rStyle w:val="cf01"/>
          <w:rFonts w:asciiTheme="minorHAnsi" w:hAnsiTheme="minorHAnsi" w:cstheme="minorBidi"/>
          <w:sz w:val="24"/>
          <w:szCs w:val="24"/>
        </w:rPr>
        <w:t xml:space="preserve"> z</w:t>
      </w:r>
      <w:r w:rsidRPr="000410B3">
        <w:rPr>
          <w:rStyle w:val="cf01"/>
          <w:rFonts w:asciiTheme="minorHAnsi" w:hAnsiTheme="minorHAnsi" w:cstheme="minorBidi"/>
          <w:sz w:val="24"/>
          <w:szCs w:val="24"/>
        </w:rPr>
        <w:t xml:space="preserve"> niepełnos</w:t>
      </w:r>
      <w:r w:rsidR="004C4943" w:rsidRPr="000410B3">
        <w:rPr>
          <w:rStyle w:val="cf01"/>
          <w:rFonts w:asciiTheme="minorHAnsi" w:hAnsiTheme="minorHAnsi" w:cstheme="minorBidi"/>
          <w:sz w:val="24"/>
          <w:szCs w:val="24"/>
        </w:rPr>
        <w:t>prawnością</w:t>
      </w:r>
      <w:r w:rsidRPr="000410B3">
        <w:rPr>
          <w:rStyle w:val="cf01"/>
          <w:rFonts w:asciiTheme="minorHAnsi" w:hAnsiTheme="minorHAnsi" w:cstheme="minorBidi"/>
          <w:sz w:val="24"/>
          <w:szCs w:val="24"/>
        </w:rPr>
        <w:t xml:space="preserve"> ruchow</w:t>
      </w:r>
      <w:r w:rsidR="004C4943" w:rsidRPr="000410B3">
        <w:rPr>
          <w:rStyle w:val="cf01"/>
          <w:rFonts w:asciiTheme="minorHAnsi" w:hAnsiTheme="minorHAnsi" w:cstheme="minorBidi"/>
          <w:sz w:val="24"/>
          <w:szCs w:val="24"/>
        </w:rPr>
        <w:t>ą</w:t>
      </w:r>
      <w:r w:rsidRPr="000410B3">
        <w:rPr>
          <w:rStyle w:val="cf01"/>
          <w:rFonts w:asciiTheme="minorHAnsi" w:hAnsiTheme="minorHAnsi" w:cstheme="minorBidi"/>
          <w:sz w:val="24"/>
          <w:szCs w:val="24"/>
        </w:rPr>
        <w:t xml:space="preserve">, który ułatwia osobie </w:t>
      </w:r>
      <w:r w:rsidR="004C4943" w:rsidRPr="000410B3">
        <w:rPr>
          <w:rStyle w:val="cf01"/>
          <w:rFonts w:asciiTheme="minorHAnsi" w:hAnsiTheme="minorHAnsi" w:cstheme="minorBidi"/>
          <w:sz w:val="24"/>
          <w:szCs w:val="24"/>
        </w:rPr>
        <w:t xml:space="preserve">z </w:t>
      </w:r>
      <w:r w:rsidRPr="000410B3">
        <w:rPr>
          <w:rStyle w:val="cf01"/>
          <w:rFonts w:asciiTheme="minorHAnsi" w:hAnsiTheme="minorHAnsi" w:cstheme="minorBidi"/>
          <w:sz w:val="24"/>
          <w:szCs w:val="24"/>
        </w:rPr>
        <w:t>niepełnospra</w:t>
      </w:r>
      <w:r w:rsidR="004C4943" w:rsidRPr="000410B3">
        <w:rPr>
          <w:rStyle w:val="cf01"/>
          <w:rFonts w:asciiTheme="minorHAnsi" w:hAnsiTheme="minorHAnsi" w:cstheme="minorBidi"/>
          <w:sz w:val="24"/>
          <w:szCs w:val="24"/>
        </w:rPr>
        <w:t>wnością</w:t>
      </w:r>
      <w:r w:rsidRPr="000410B3">
        <w:rPr>
          <w:rStyle w:val="cf01"/>
          <w:rFonts w:asciiTheme="minorHAnsi" w:hAnsiTheme="minorHAnsi" w:cstheme="minorBidi"/>
          <w:sz w:val="24"/>
          <w:szCs w:val="24"/>
        </w:rPr>
        <w:t xml:space="preserve"> aktywne uczestnictwo w życiu społecznym.</w:t>
      </w:r>
    </w:p>
    <w:p w14:paraId="5B9AD5C6" w14:textId="7621BFDF" w:rsidR="004958CA" w:rsidRPr="000410B3" w:rsidRDefault="100CA331" w:rsidP="00391714">
      <w:pPr>
        <w:rPr>
          <w:rFonts w:asciiTheme="minorHAnsi" w:hAnsiTheme="minorHAnsi" w:cstheme="minorHAnsi"/>
          <w:b/>
          <w:bCs/>
        </w:rPr>
      </w:pPr>
      <w:r w:rsidRPr="000410B3">
        <w:rPr>
          <w:rFonts w:asciiTheme="minorHAnsi" w:hAnsiTheme="minorHAnsi" w:cstheme="minorHAnsi"/>
          <w:b/>
          <w:bCs/>
        </w:rPr>
        <w:t>Plan tyflograficzny</w:t>
      </w:r>
    </w:p>
    <w:p w14:paraId="5E07FDB2" w14:textId="28C4B093" w:rsidR="004958CA" w:rsidRPr="000410B3" w:rsidRDefault="100CA331" w:rsidP="00391714">
      <w:pPr>
        <w:rPr>
          <w:rFonts w:asciiTheme="minorHAnsi" w:hAnsiTheme="minorHAnsi" w:cstheme="minorHAnsi"/>
        </w:rPr>
      </w:pPr>
      <w:r w:rsidRPr="000410B3">
        <w:rPr>
          <w:rFonts w:asciiTheme="minorHAnsi" w:hAnsiTheme="minorHAnsi" w:cstheme="minorHAnsi"/>
        </w:rPr>
        <w:t>Plan, który umożliwia osobie niewidomej i słabowidzącej zapoznanie się z układem pomieszczenia/budynku/przestrzeni za pomocą</w:t>
      </w:r>
      <w:r w:rsidR="007F32CE" w:rsidRPr="000410B3">
        <w:rPr>
          <w:rFonts w:asciiTheme="minorHAnsi" w:hAnsiTheme="minorHAnsi" w:cstheme="minorHAnsi"/>
        </w:rPr>
        <w:t xml:space="preserve"> </w:t>
      </w:r>
      <w:r w:rsidRPr="000410B3">
        <w:rPr>
          <w:rFonts w:asciiTheme="minorHAnsi" w:hAnsiTheme="minorHAnsi" w:cstheme="minorHAnsi"/>
        </w:rPr>
        <w:t>dotyku</w:t>
      </w:r>
      <w:r w:rsidR="1A953A52" w:rsidRPr="000410B3">
        <w:rPr>
          <w:rFonts w:asciiTheme="minorHAnsi" w:hAnsiTheme="minorHAnsi" w:cstheme="minorHAnsi"/>
        </w:rPr>
        <w:t xml:space="preserve"> i resztek wzroku</w:t>
      </w:r>
      <w:r w:rsidRPr="000410B3">
        <w:rPr>
          <w:rFonts w:asciiTheme="minorHAnsi" w:hAnsiTheme="minorHAnsi" w:cstheme="minorHAnsi"/>
        </w:rPr>
        <w:t xml:space="preserve">. Na planie tyflograficznym informacje są umieszczone w formie wypukłej, </w:t>
      </w:r>
      <w:r w:rsidR="005C0867" w:rsidRPr="000410B3">
        <w:rPr>
          <w:rFonts w:asciiTheme="minorHAnsi" w:hAnsiTheme="minorHAnsi" w:cstheme="minorHAnsi"/>
        </w:rPr>
        <w:t xml:space="preserve">druku powiększonym oraz kodzie QR, </w:t>
      </w:r>
      <w:r w:rsidRPr="000410B3">
        <w:rPr>
          <w:rFonts w:asciiTheme="minorHAnsi" w:hAnsiTheme="minorHAnsi" w:cstheme="minorHAnsi"/>
        </w:rPr>
        <w:t>a opisy w alfabecie Braille’</w:t>
      </w:r>
      <w:r w:rsidR="005C0867" w:rsidRPr="000410B3">
        <w:rPr>
          <w:rFonts w:asciiTheme="minorHAnsi" w:hAnsiTheme="minorHAnsi" w:cstheme="minorHAnsi"/>
        </w:rPr>
        <w:t>a</w:t>
      </w:r>
      <w:r w:rsidRPr="000410B3">
        <w:rPr>
          <w:rFonts w:asciiTheme="minorHAnsi" w:hAnsiTheme="minorHAnsi" w:cstheme="minorHAnsi"/>
        </w:rPr>
        <w:t>.</w:t>
      </w:r>
    </w:p>
    <w:p w14:paraId="799DE23D" w14:textId="3BF82C22" w:rsidR="00BD6BC2" w:rsidRPr="000410B3" w:rsidRDefault="00BD6BC2" w:rsidP="00391714">
      <w:pPr>
        <w:rPr>
          <w:rFonts w:asciiTheme="minorHAnsi" w:hAnsiTheme="minorHAnsi" w:cstheme="minorHAnsi"/>
        </w:rPr>
      </w:pPr>
      <w:r w:rsidRPr="000410B3">
        <w:rPr>
          <w:rFonts w:asciiTheme="minorHAnsi" w:hAnsiTheme="minorHAnsi" w:cstheme="minorHAnsi"/>
          <w:b/>
          <w:bCs/>
        </w:rPr>
        <w:t>Pocałuj i jedź</w:t>
      </w:r>
      <w:r w:rsidRPr="000410B3">
        <w:rPr>
          <w:rFonts w:asciiTheme="minorHAnsi" w:hAnsiTheme="minorHAnsi" w:cstheme="minorHAnsi"/>
        </w:rPr>
        <w:t xml:space="preserve"> (z </w:t>
      </w:r>
      <w:r w:rsidR="005870E5" w:rsidRPr="000410B3">
        <w:rPr>
          <w:rFonts w:asciiTheme="minorHAnsi" w:hAnsiTheme="minorHAnsi" w:cstheme="minorHAnsi"/>
        </w:rPr>
        <w:t>języka angielskiego</w:t>
      </w:r>
      <w:r w:rsidRPr="000410B3">
        <w:rPr>
          <w:rFonts w:asciiTheme="minorHAnsi" w:hAnsiTheme="minorHAnsi" w:cstheme="minorHAnsi"/>
        </w:rPr>
        <w:t xml:space="preserve"> </w:t>
      </w:r>
      <w:r w:rsidRPr="00113246">
        <w:rPr>
          <w:rFonts w:asciiTheme="minorHAnsi" w:hAnsiTheme="minorHAnsi" w:cstheme="minorHAnsi"/>
          <w:lang w:val="en-GB"/>
        </w:rPr>
        <w:t>kiss</w:t>
      </w:r>
      <w:r w:rsidR="00155F99" w:rsidRPr="00113246">
        <w:rPr>
          <w:rFonts w:asciiTheme="minorHAnsi" w:hAnsiTheme="minorHAnsi" w:cstheme="minorHAnsi"/>
          <w:lang w:val="en-GB"/>
        </w:rPr>
        <w:t xml:space="preserve"> </w:t>
      </w:r>
      <w:r w:rsidRPr="00113246">
        <w:rPr>
          <w:rFonts w:asciiTheme="minorHAnsi" w:hAnsiTheme="minorHAnsi" w:cstheme="minorHAnsi"/>
          <w:lang w:val="en-GB"/>
        </w:rPr>
        <w:t>&amp;</w:t>
      </w:r>
      <w:r w:rsidR="00155F99" w:rsidRPr="00113246">
        <w:rPr>
          <w:rFonts w:asciiTheme="minorHAnsi" w:hAnsiTheme="minorHAnsi" w:cstheme="minorHAnsi"/>
          <w:lang w:val="en-GB"/>
        </w:rPr>
        <w:t xml:space="preserve"> </w:t>
      </w:r>
      <w:r w:rsidRPr="00113246">
        <w:rPr>
          <w:rFonts w:asciiTheme="minorHAnsi" w:hAnsiTheme="minorHAnsi" w:cstheme="minorHAnsi"/>
          <w:lang w:val="en-GB"/>
        </w:rPr>
        <w:t>ride/kiss</w:t>
      </w:r>
      <w:r w:rsidR="00155F99" w:rsidRPr="00113246">
        <w:rPr>
          <w:rFonts w:asciiTheme="minorHAnsi" w:hAnsiTheme="minorHAnsi" w:cstheme="minorHAnsi"/>
          <w:lang w:val="en-GB"/>
        </w:rPr>
        <w:t xml:space="preserve"> </w:t>
      </w:r>
      <w:r w:rsidRPr="00113246">
        <w:rPr>
          <w:rFonts w:asciiTheme="minorHAnsi" w:hAnsiTheme="minorHAnsi" w:cstheme="minorHAnsi"/>
          <w:lang w:val="en-GB"/>
        </w:rPr>
        <w:t>&amp;</w:t>
      </w:r>
      <w:r w:rsidR="00155F99" w:rsidRPr="00113246">
        <w:rPr>
          <w:rFonts w:asciiTheme="minorHAnsi" w:hAnsiTheme="minorHAnsi" w:cstheme="minorHAnsi"/>
          <w:lang w:val="en-GB"/>
        </w:rPr>
        <w:t xml:space="preserve"> </w:t>
      </w:r>
      <w:r w:rsidRPr="00113246">
        <w:rPr>
          <w:rFonts w:asciiTheme="minorHAnsi" w:hAnsiTheme="minorHAnsi" w:cstheme="minorHAnsi"/>
          <w:lang w:val="en-GB"/>
        </w:rPr>
        <w:t>drive</w:t>
      </w:r>
      <w:r w:rsidRPr="000410B3">
        <w:rPr>
          <w:rFonts w:asciiTheme="minorHAnsi" w:hAnsiTheme="minorHAnsi" w:cstheme="minorHAnsi"/>
        </w:rPr>
        <w:t>)</w:t>
      </w:r>
    </w:p>
    <w:p w14:paraId="6C2B7390" w14:textId="39271E7C" w:rsidR="00BE2582" w:rsidRPr="000410B3" w:rsidRDefault="0C3E1055" w:rsidP="00623E9D">
      <w:pPr>
        <w:rPr>
          <w:rFonts w:asciiTheme="minorHAnsi" w:hAnsiTheme="minorHAnsi" w:cstheme="minorHAnsi"/>
          <w:b/>
          <w:bCs/>
        </w:rPr>
      </w:pPr>
      <w:r w:rsidRPr="000410B3">
        <w:rPr>
          <w:rFonts w:asciiTheme="minorHAnsi" w:hAnsiTheme="minorHAnsi" w:cstheme="minorHAnsi"/>
        </w:rPr>
        <w:t>M</w:t>
      </w:r>
      <w:r w:rsidR="78E141DA" w:rsidRPr="000410B3">
        <w:rPr>
          <w:rFonts w:asciiTheme="minorHAnsi" w:hAnsiTheme="minorHAnsi" w:cstheme="minorHAnsi"/>
        </w:rPr>
        <w:t>iejsce krótkiego</w:t>
      </w:r>
      <w:r w:rsidR="30C406D3" w:rsidRPr="000410B3">
        <w:rPr>
          <w:rFonts w:asciiTheme="minorHAnsi" w:hAnsiTheme="minorHAnsi" w:cstheme="minorHAnsi"/>
        </w:rPr>
        <w:t xml:space="preserve"> (</w:t>
      </w:r>
      <w:r w:rsidR="51BE9C92" w:rsidRPr="000410B3">
        <w:rPr>
          <w:rFonts w:asciiTheme="minorHAnsi" w:hAnsiTheme="minorHAnsi" w:cstheme="minorHAnsi"/>
        </w:rPr>
        <w:t xml:space="preserve">na </w:t>
      </w:r>
      <w:r w:rsidR="30C406D3" w:rsidRPr="000410B3">
        <w:rPr>
          <w:rFonts w:asciiTheme="minorHAnsi" w:hAnsiTheme="minorHAnsi" w:cstheme="minorHAnsi"/>
        </w:rPr>
        <w:t>około 1-2 minuty)</w:t>
      </w:r>
      <w:r w:rsidR="78E141DA" w:rsidRPr="000410B3">
        <w:rPr>
          <w:rFonts w:asciiTheme="minorHAnsi" w:hAnsiTheme="minorHAnsi" w:cstheme="minorHAnsi"/>
        </w:rPr>
        <w:t xml:space="preserve">, </w:t>
      </w:r>
      <w:r w:rsidR="002B4F0C" w:rsidRPr="000410B3">
        <w:rPr>
          <w:rFonts w:asciiTheme="minorHAnsi" w:hAnsiTheme="minorHAnsi" w:cstheme="minorHAnsi"/>
        </w:rPr>
        <w:t>bezpłatnego</w:t>
      </w:r>
      <w:r w:rsidR="78E141DA" w:rsidRPr="000410B3">
        <w:rPr>
          <w:rFonts w:asciiTheme="minorHAnsi" w:hAnsiTheme="minorHAnsi" w:cstheme="minorHAnsi"/>
        </w:rPr>
        <w:t xml:space="preserve"> postoju, zlokalizowane w</w:t>
      </w:r>
      <w:r w:rsidRPr="000410B3">
        <w:rPr>
          <w:rFonts w:asciiTheme="minorHAnsi" w:hAnsiTheme="minorHAnsi" w:cstheme="minorHAnsi"/>
        </w:rPr>
        <w:t> </w:t>
      </w:r>
      <w:r w:rsidR="78E141DA" w:rsidRPr="000410B3">
        <w:rPr>
          <w:rFonts w:asciiTheme="minorHAnsi" w:hAnsiTheme="minorHAnsi" w:cstheme="minorHAnsi"/>
        </w:rPr>
        <w:t xml:space="preserve">bezpośrednim sąsiedztwie wejścia </w:t>
      </w:r>
      <w:r w:rsidR="432F97B6" w:rsidRPr="000410B3">
        <w:rPr>
          <w:rFonts w:asciiTheme="minorHAnsi" w:hAnsiTheme="minorHAnsi" w:cstheme="minorHAnsi"/>
        </w:rPr>
        <w:t>n</w:t>
      </w:r>
      <w:r w:rsidR="12FC804E" w:rsidRPr="000410B3">
        <w:rPr>
          <w:rFonts w:asciiTheme="minorHAnsi" w:hAnsiTheme="minorHAnsi" w:cstheme="minorHAnsi"/>
        </w:rPr>
        <w:t xml:space="preserve">a </w:t>
      </w:r>
      <w:r w:rsidR="432F97B6" w:rsidRPr="000410B3">
        <w:rPr>
          <w:rFonts w:asciiTheme="minorHAnsi" w:hAnsiTheme="minorHAnsi" w:cstheme="minorHAnsi"/>
        </w:rPr>
        <w:t>p</w:t>
      </w:r>
      <w:r w:rsidR="3BB11427" w:rsidRPr="000410B3">
        <w:rPr>
          <w:rFonts w:asciiTheme="minorHAnsi" w:hAnsiTheme="minorHAnsi" w:cstheme="minorHAnsi"/>
        </w:rPr>
        <w:t>rzykład</w:t>
      </w:r>
      <w:r w:rsidR="432F97B6" w:rsidRPr="000410B3">
        <w:rPr>
          <w:rFonts w:asciiTheme="minorHAnsi" w:hAnsiTheme="minorHAnsi" w:cstheme="minorHAnsi"/>
        </w:rPr>
        <w:t xml:space="preserve"> n</w:t>
      </w:r>
      <w:r w:rsidR="599361A6" w:rsidRPr="000410B3">
        <w:rPr>
          <w:rFonts w:asciiTheme="minorHAnsi" w:hAnsiTheme="minorHAnsi" w:cstheme="minorHAnsi"/>
        </w:rPr>
        <w:t xml:space="preserve">a </w:t>
      </w:r>
      <w:r w:rsidR="78E141DA" w:rsidRPr="000410B3">
        <w:rPr>
          <w:rFonts w:asciiTheme="minorHAnsi" w:hAnsiTheme="minorHAnsi" w:cstheme="minorHAnsi"/>
        </w:rPr>
        <w:t>dwor</w:t>
      </w:r>
      <w:r w:rsidR="467D53C2" w:rsidRPr="000410B3">
        <w:rPr>
          <w:rFonts w:asciiTheme="minorHAnsi" w:hAnsiTheme="minorHAnsi" w:cstheme="minorHAnsi"/>
        </w:rPr>
        <w:t>zec</w:t>
      </w:r>
      <w:r w:rsidR="78E141DA" w:rsidRPr="000410B3">
        <w:rPr>
          <w:rFonts w:asciiTheme="minorHAnsi" w:hAnsiTheme="minorHAnsi" w:cstheme="minorHAnsi"/>
        </w:rPr>
        <w:t>, przystan</w:t>
      </w:r>
      <w:r w:rsidR="785ADDF4" w:rsidRPr="000410B3">
        <w:rPr>
          <w:rFonts w:asciiTheme="minorHAnsi" w:hAnsiTheme="minorHAnsi" w:cstheme="minorHAnsi"/>
        </w:rPr>
        <w:t>ek</w:t>
      </w:r>
      <w:r w:rsidR="78E141DA" w:rsidRPr="000410B3">
        <w:rPr>
          <w:rFonts w:asciiTheme="minorHAnsi" w:hAnsiTheme="minorHAnsi" w:cstheme="minorHAnsi"/>
        </w:rPr>
        <w:t>, lotnisk</w:t>
      </w:r>
      <w:r w:rsidR="0F17A8C4" w:rsidRPr="000410B3">
        <w:rPr>
          <w:rFonts w:asciiTheme="minorHAnsi" w:hAnsiTheme="minorHAnsi" w:cstheme="minorHAnsi"/>
        </w:rPr>
        <w:t>o</w:t>
      </w:r>
      <w:r w:rsidR="78E141DA" w:rsidRPr="000410B3">
        <w:rPr>
          <w:rFonts w:asciiTheme="minorHAnsi" w:hAnsiTheme="minorHAnsi" w:cstheme="minorHAnsi"/>
        </w:rPr>
        <w:t xml:space="preserve">, </w:t>
      </w:r>
      <w:r w:rsidR="21DA18F4" w:rsidRPr="000410B3">
        <w:rPr>
          <w:rFonts w:asciiTheme="minorHAnsi" w:hAnsiTheme="minorHAnsi" w:cstheme="minorHAnsi"/>
        </w:rPr>
        <w:t xml:space="preserve">do </w:t>
      </w:r>
      <w:r w:rsidR="78E141DA" w:rsidRPr="000410B3">
        <w:rPr>
          <w:rFonts w:asciiTheme="minorHAnsi" w:hAnsiTheme="minorHAnsi" w:cstheme="minorHAnsi"/>
        </w:rPr>
        <w:t>szk</w:t>
      </w:r>
      <w:r w:rsidR="432F97B6" w:rsidRPr="000410B3">
        <w:rPr>
          <w:rFonts w:asciiTheme="minorHAnsi" w:hAnsiTheme="minorHAnsi" w:cstheme="minorHAnsi"/>
        </w:rPr>
        <w:t>oły</w:t>
      </w:r>
      <w:r w:rsidR="78E141DA" w:rsidRPr="000410B3">
        <w:rPr>
          <w:rFonts w:asciiTheme="minorHAnsi" w:hAnsiTheme="minorHAnsi" w:cstheme="minorHAnsi"/>
        </w:rPr>
        <w:t xml:space="preserve"> czy atrakcji turystycznych. Parkowanie na takim miejscu służy jedynie wysadzeniu</w:t>
      </w:r>
      <w:r w:rsidR="5D66339A" w:rsidRPr="000410B3">
        <w:rPr>
          <w:rFonts w:asciiTheme="minorHAnsi" w:hAnsiTheme="minorHAnsi" w:cstheme="minorHAnsi"/>
        </w:rPr>
        <w:t xml:space="preserve"> osoby z</w:t>
      </w:r>
      <w:r w:rsidR="00021695" w:rsidRPr="000410B3">
        <w:rPr>
          <w:rFonts w:asciiTheme="minorHAnsi" w:hAnsiTheme="minorHAnsi" w:cstheme="minorHAnsi"/>
        </w:rPr>
        <w:t> </w:t>
      </w:r>
      <w:r w:rsidR="5D66339A" w:rsidRPr="000410B3">
        <w:rPr>
          <w:rFonts w:asciiTheme="minorHAnsi" w:hAnsiTheme="minorHAnsi" w:cstheme="minorHAnsi"/>
        </w:rPr>
        <w:t>pojazdu</w:t>
      </w:r>
      <w:r w:rsidR="78E141DA" w:rsidRPr="000410B3">
        <w:rPr>
          <w:rFonts w:asciiTheme="minorHAnsi" w:hAnsiTheme="minorHAnsi" w:cstheme="minorHAnsi"/>
        </w:rPr>
        <w:t xml:space="preserve"> </w:t>
      </w:r>
      <w:r w:rsidR="58803814" w:rsidRPr="000410B3">
        <w:rPr>
          <w:rFonts w:asciiTheme="minorHAnsi" w:hAnsiTheme="minorHAnsi" w:cstheme="minorHAnsi"/>
        </w:rPr>
        <w:t>lub</w:t>
      </w:r>
      <w:r w:rsidRPr="000410B3">
        <w:rPr>
          <w:rFonts w:asciiTheme="minorHAnsi" w:hAnsiTheme="minorHAnsi" w:cstheme="minorHAnsi"/>
        </w:rPr>
        <w:t> </w:t>
      </w:r>
      <w:r w:rsidR="58803814" w:rsidRPr="000410B3">
        <w:rPr>
          <w:rFonts w:asciiTheme="minorHAnsi" w:hAnsiTheme="minorHAnsi" w:cstheme="minorHAnsi"/>
        </w:rPr>
        <w:t>odebraniu osoby</w:t>
      </w:r>
      <w:r w:rsidR="660EEAF5" w:rsidRPr="000410B3">
        <w:rPr>
          <w:rFonts w:asciiTheme="minorHAnsi" w:hAnsiTheme="minorHAnsi" w:cstheme="minorHAnsi"/>
        </w:rPr>
        <w:t xml:space="preserve">, </w:t>
      </w:r>
      <w:r w:rsidR="008F0D7A" w:rsidRPr="000410B3">
        <w:rPr>
          <w:rFonts w:asciiTheme="minorHAnsi" w:hAnsiTheme="minorHAnsi" w:cstheme="minorHAnsi"/>
        </w:rPr>
        <w:t xml:space="preserve">przez osobę, </w:t>
      </w:r>
      <w:r w:rsidR="660EEAF5" w:rsidRPr="000410B3">
        <w:rPr>
          <w:rFonts w:asciiTheme="minorHAnsi" w:hAnsiTheme="minorHAnsi" w:cstheme="minorHAnsi"/>
        </w:rPr>
        <w:t xml:space="preserve">która na </w:t>
      </w:r>
      <w:r w:rsidR="008F0D7A" w:rsidRPr="000410B3">
        <w:rPr>
          <w:rFonts w:asciiTheme="minorHAnsi" w:hAnsiTheme="minorHAnsi" w:cstheme="minorHAnsi"/>
        </w:rPr>
        <w:t>nią</w:t>
      </w:r>
      <w:r w:rsidR="660EEAF5" w:rsidRPr="000410B3">
        <w:rPr>
          <w:rFonts w:asciiTheme="minorHAnsi" w:hAnsiTheme="minorHAnsi" w:cstheme="minorHAnsi"/>
        </w:rPr>
        <w:t xml:space="preserve"> czeka w tym miejscu</w:t>
      </w:r>
      <w:r w:rsidR="353CD933" w:rsidRPr="000410B3">
        <w:rPr>
          <w:rFonts w:asciiTheme="minorHAnsi" w:hAnsiTheme="minorHAnsi" w:cstheme="minorHAnsi"/>
        </w:rPr>
        <w:t>.</w:t>
      </w:r>
    </w:p>
    <w:p w14:paraId="03D8B68D" w14:textId="55D875C9" w:rsidR="00D2157C" w:rsidRPr="000410B3" w:rsidRDefault="00D2157C" w:rsidP="007C2403">
      <w:pPr>
        <w:keepNext/>
        <w:rPr>
          <w:rFonts w:asciiTheme="minorHAnsi" w:hAnsiTheme="minorHAnsi" w:cstheme="minorHAnsi"/>
          <w:b/>
          <w:bCs/>
        </w:rPr>
      </w:pPr>
      <w:r w:rsidRPr="000410B3">
        <w:rPr>
          <w:rFonts w:asciiTheme="minorHAnsi" w:hAnsiTheme="minorHAnsi" w:cstheme="minorHAnsi"/>
          <w:b/>
          <w:bCs/>
        </w:rPr>
        <w:lastRenderedPageBreak/>
        <w:t xml:space="preserve">Polski Akt o Dostępności (PAD) </w:t>
      </w:r>
      <w:r w:rsidR="00623E9D" w:rsidRPr="000410B3">
        <w:rPr>
          <w:rFonts w:asciiTheme="minorHAnsi" w:hAnsiTheme="minorHAnsi" w:cstheme="minorHAnsi"/>
          <w:b/>
          <w:bCs/>
        </w:rPr>
        <w:t>–</w:t>
      </w:r>
      <w:r w:rsidRPr="000410B3">
        <w:rPr>
          <w:rFonts w:asciiTheme="minorHAnsi" w:hAnsiTheme="minorHAnsi" w:cstheme="minorHAnsi"/>
          <w:b/>
          <w:bCs/>
        </w:rPr>
        <w:t xml:space="preserve"> Ustawa o dostępności produktów i usług</w:t>
      </w:r>
    </w:p>
    <w:p w14:paraId="2BDFEB82" w14:textId="52539BA3" w:rsidR="00D2157C" w:rsidRPr="000410B3" w:rsidRDefault="005957F1" w:rsidP="00391714">
      <w:pPr>
        <w:rPr>
          <w:rFonts w:asciiTheme="minorHAnsi" w:hAnsiTheme="minorHAnsi" w:cstheme="minorHAnsi"/>
        </w:rPr>
      </w:pPr>
      <w:r w:rsidRPr="000410B3">
        <w:rPr>
          <w:rFonts w:asciiTheme="minorHAnsi" w:hAnsiTheme="minorHAnsi" w:cstheme="minorHAnsi"/>
        </w:rPr>
        <w:t xml:space="preserve">Polski Akt o Dostępności to </w:t>
      </w:r>
      <w:r w:rsidR="00D2157C" w:rsidRPr="000410B3">
        <w:rPr>
          <w:rFonts w:asciiTheme="minorHAnsi" w:hAnsiTheme="minorHAnsi" w:cstheme="minorHAnsi"/>
        </w:rPr>
        <w:t>Ustawa z dnia 26 kwietnia 2024 r. o zapewnianiu spełniania wymagań dostępności niektórych produktów i usług przez podmioty gospodarcze (Dz.</w:t>
      </w:r>
      <w:r w:rsidR="00021695" w:rsidRPr="000410B3">
        <w:rPr>
          <w:rFonts w:asciiTheme="minorHAnsi" w:hAnsiTheme="minorHAnsi" w:cstheme="minorHAnsi"/>
        </w:rPr>
        <w:t> </w:t>
      </w:r>
      <w:r w:rsidR="00D2157C" w:rsidRPr="000410B3">
        <w:rPr>
          <w:rFonts w:asciiTheme="minorHAnsi" w:hAnsiTheme="minorHAnsi" w:cstheme="minorHAnsi"/>
        </w:rPr>
        <w:t>U.</w:t>
      </w:r>
      <w:r w:rsidR="00021695" w:rsidRPr="000410B3">
        <w:rPr>
          <w:rFonts w:asciiTheme="minorHAnsi" w:hAnsiTheme="minorHAnsi" w:cstheme="minorHAnsi"/>
        </w:rPr>
        <w:t> </w:t>
      </w:r>
      <w:r w:rsidR="00D2157C" w:rsidRPr="000410B3">
        <w:rPr>
          <w:rFonts w:asciiTheme="minorHAnsi" w:hAnsiTheme="minorHAnsi" w:cstheme="minorHAnsi"/>
        </w:rPr>
        <w:t>z</w:t>
      </w:r>
      <w:r w:rsidR="00021695" w:rsidRPr="000410B3">
        <w:rPr>
          <w:rFonts w:asciiTheme="minorHAnsi" w:hAnsiTheme="minorHAnsi" w:cstheme="minorHAnsi"/>
        </w:rPr>
        <w:t> </w:t>
      </w:r>
      <w:r w:rsidR="00D2157C" w:rsidRPr="000410B3">
        <w:rPr>
          <w:rFonts w:asciiTheme="minorHAnsi" w:hAnsiTheme="minorHAnsi" w:cstheme="minorHAnsi"/>
        </w:rPr>
        <w:t>2024 r. poz.</w:t>
      </w:r>
      <w:r w:rsidR="00D32177">
        <w:rPr>
          <w:rFonts w:asciiTheme="minorHAnsi" w:hAnsiTheme="minorHAnsi" w:cstheme="minorHAnsi"/>
        </w:rPr>
        <w:t> </w:t>
      </w:r>
      <w:r w:rsidR="00D2157C" w:rsidRPr="000410B3">
        <w:rPr>
          <w:rFonts w:asciiTheme="minorHAnsi" w:hAnsiTheme="minorHAnsi" w:cstheme="minorHAnsi"/>
        </w:rPr>
        <w:t>731).</w:t>
      </w:r>
    </w:p>
    <w:p w14:paraId="2B808CC8" w14:textId="604A8F8D" w:rsidR="00D23BA6" w:rsidRPr="000410B3" w:rsidRDefault="125C5C89" w:rsidP="00FE3E84">
      <w:pPr>
        <w:keepNext/>
        <w:rPr>
          <w:rFonts w:asciiTheme="minorHAnsi" w:hAnsiTheme="minorHAnsi" w:cstheme="minorHAnsi"/>
          <w:b/>
          <w:bCs/>
        </w:rPr>
      </w:pPr>
      <w:r w:rsidRPr="000410B3">
        <w:rPr>
          <w:rFonts w:asciiTheme="minorHAnsi" w:hAnsiTheme="minorHAnsi" w:cstheme="minorHAnsi"/>
          <w:b/>
          <w:bCs/>
        </w:rPr>
        <w:t>Polski Język Migowy (</w:t>
      </w:r>
      <w:r w:rsidR="62208FA8" w:rsidRPr="000410B3">
        <w:rPr>
          <w:rFonts w:asciiTheme="minorHAnsi" w:hAnsiTheme="minorHAnsi" w:cstheme="minorHAnsi"/>
          <w:b/>
          <w:bCs/>
        </w:rPr>
        <w:t>PJM</w:t>
      </w:r>
      <w:r w:rsidR="449E7B93" w:rsidRPr="000410B3">
        <w:rPr>
          <w:rFonts w:asciiTheme="minorHAnsi" w:hAnsiTheme="minorHAnsi" w:cstheme="minorHAnsi"/>
          <w:b/>
          <w:bCs/>
        </w:rPr>
        <w:t>)</w:t>
      </w:r>
    </w:p>
    <w:p w14:paraId="7481DFE0" w14:textId="77777777" w:rsidR="00623E9D" w:rsidRPr="000410B3" w:rsidRDefault="1EF81434" w:rsidP="00623E9D">
      <w:pPr>
        <w:rPr>
          <w:rFonts w:asciiTheme="minorHAnsi" w:eastAsia="Calibri" w:hAnsiTheme="minorHAnsi" w:cstheme="minorBidi"/>
        </w:rPr>
      </w:pPr>
      <w:r w:rsidRPr="000410B3">
        <w:rPr>
          <w:rFonts w:asciiTheme="minorHAnsi" w:hAnsiTheme="minorHAnsi" w:cstheme="minorBidi"/>
        </w:rPr>
        <w:t xml:space="preserve">Polski </w:t>
      </w:r>
      <w:r w:rsidR="179F31BE" w:rsidRPr="000410B3">
        <w:rPr>
          <w:rFonts w:asciiTheme="minorHAnsi" w:hAnsiTheme="minorHAnsi" w:cstheme="minorBidi"/>
        </w:rPr>
        <w:t>J</w:t>
      </w:r>
      <w:r w:rsidRPr="000410B3">
        <w:rPr>
          <w:rFonts w:asciiTheme="minorHAnsi" w:hAnsiTheme="minorHAnsi" w:cstheme="minorBidi"/>
        </w:rPr>
        <w:t xml:space="preserve">ęzyk </w:t>
      </w:r>
      <w:r w:rsidR="50137756" w:rsidRPr="000410B3">
        <w:rPr>
          <w:rFonts w:asciiTheme="minorHAnsi" w:hAnsiTheme="minorHAnsi" w:cstheme="minorBidi"/>
        </w:rPr>
        <w:t>M</w:t>
      </w:r>
      <w:r w:rsidRPr="000410B3">
        <w:rPr>
          <w:rFonts w:asciiTheme="minorHAnsi" w:hAnsiTheme="minorHAnsi" w:cstheme="minorBidi"/>
        </w:rPr>
        <w:t>igowy</w:t>
      </w:r>
      <w:r w:rsidR="7104313D" w:rsidRPr="000410B3">
        <w:rPr>
          <w:rFonts w:asciiTheme="minorHAnsi" w:hAnsiTheme="minorHAnsi" w:cstheme="minorBidi"/>
        </w:rPr>
        <w:t xml:space="preserve"> (PJM)</w:t>
      </w:r>
      <w:r w:rsidRPr="000410B3">
        <w:rPr>
          <w:rFonts w:asciiTheme="minorHAnsi" w:hAnsiTheme="minorHAnsi" w:cstheme="minorBidi"/>
          <w:b/>
          <w:bCs/>
        </w:rPr>
        <w:t xml:space="preserve"> </w:t>
      </w:r>
      <w:r w:rsidRPr="000410B3">
        <w:rPr>
          <w:rFonts w:asciiTheme="minorHAnsi" w:eastAsia="Calibri" w:hAnsiTheme="minorHAnsi" w:cstheme="minorBidi"/>
        </w:rPr>
        <w:t>to</w:t>
      </w:r>
      <w:r w:rsidR="3FDC7BAB" w:rsidRPr="000410B3">
        <w:rPr>
          <w:rFonts w:asciiTheme="minorHAnsi" w:eastAsia="Calibri" w:hAnsiTheme="minorHAnsi" w:cstheme="minorBidi"/>
        </w:rPr>
        <w:t xml:space="preserve"> naturalny wizualno-przestrzenny język osób </w:t>
      </w:r>
      <w:r w:rsidR="1F29099E" w:rsidRPr="000410B3" w:rsidDel="3FDC7BAB">
        <w:rPr>
          <w:rFonts w:asciiTheme="minorHAnsi" w:eastAsia="Calibri" w:hAnsiTheme="minorHAnsi" w:cstheme="minorBidi"/>
        </w:rPr>
        <w:t>g</w:t>
      </w:r>
      <w:r w:rsidR="421BA3F3" w:rsidRPr="000410B3">
        <w:rPr>
          <w:rFonts w:asciiTheme="minorHAnsi" w:hAnsiTheme="minorHAnsi" w:cstheme="minorBidi"/>
        </w:rPr>
        <w:t>/G</w:t>
      </w:r>
      <w:r w:rsidR="3FDC7BAB" w:rsidRPr="000410B3">
        <w:rPr>
          <w:rFonts w:asciiTheme="minorHAnsi" w:eastAsia="Calibri" w:hAnsiTheme="minorHAnsi" w:cstheme="minorBidi"/>
        </w:rPr>
        <w:t>łuchych w</w:t>
      </w:r>
      <w:r w:rsidR="00DE4212" w:rsidRPr="000410B3">
        <w:rPr>
          <w:rFonts w:asciiTheme="minorHAnsi" w:eastAsia="Calibri" w:hAnsiTheme="minorHAnsi" w:cstheme="minorBidi"/>
        </w:rPr>
        <w:t> </w:t>
      </w:r>
      <w:r w:rsidR="3FDC7BAB" w:rsidRPr="000410B3">
        <w:rPr>
          <w:rFonts w:asciiTheme="minorHAnsi" w:eastAsia="Calibri" w:hAnsiTheme="minorHAnsi" w:cstheme="minorBidi"/>
        </w:rPr>
        <w:t>Polsce. Ma własną gramatykę, składnię i strukturę, różną od języka polskiego mówionego.</w:t>
      </w:r>
    </w:p>
    <w:p w14:paraId="739C7DA9" w14:textId="16F5F342" w:rsidR="004958CA" w:rsidRPr="000410B3" w:rsidRDefault="004958CA" w:rsidP="009944DC">
      <w:pPr>
        <w:keepNext/>
        <w:rPr>
          <w:rFonts w:asciiTheme="minorHAnsi" w:eastAsia="Calibri" w:hAnsiTheme="minorHAnsi" w:cstheme="minorBidi"/>
        </w:rPr>
      </w:pPr>
      <w:r w:rsidRPr="000410B3">
        <w:rPr>
          <w:rFonts w:asciiTheme="minorHAnsi" w:hAnsiTheme="minorHAnsi" w:cstheme="minorHAnsi"/>
          <w:b/>
          <w:bCs/>
        </w:rPr>
        <w:t>Pomieszczenie techniczne</w:t>
      </w:r>
    </w:p>
    <w:p w14:paraId="558DC117" w14:textId="77777777" w:rsidR="004958CA" w:rsidRPr="000410B3" w:rsidRDefault="004958CA" w:rsidP="00391714">
      <w:pPr>
        <w:rPr>
          <w:rFonts w:asciiTheme="minorHAnsi" w:hAnsiTheme="minorHAnsi" w:cstheme="minorHAnsi"/>
        </w:rPr>
      </w:pPr>
      <w:r w:rsidRPr="000410B3">
        <w:rPr>
          <w:rFonts w:asciiTheme="minorHAnsi" w:hAnsiTheme="minorHAnsi" w:cstheme="minorHAnsi"/>
        </w:rPr>
        <w:t>Pomieszczenie przeznaczone dla urządzeń służących do funkcjonowania i obsługi technicznej budynku.</w:t>
      </w:r>
    </w:p>
    <w:p w14:paraId="3A358392" w14:textId="6F2F516C" w:rsidR="004958CA" w:rsidRPr="000410B3" w:rsidRDefault="004958CA" w:rsidP="00391714">
      <w:pPr>
        <w:rPr>
          <w:rFonts w:asciiTheme="minorHAnsi" w:hAnsiTheme="minorHAnsi" w:cstheme="minorHAnsi"/>
          <w:b/>
          <w:bCs/>
        </w:rPr>
      </w:pPr>
      <w:r w:rsidRPr="000410B3">
        <w:rPr>
          <w:rFonts w:asciiTheme="minorHAnsi" w:hAnsiTheme="minorHAnsi" w:cstheme="minorHAnsi"/>
          <w:b/>
          <w:bCs/>
        </w:rPr>
        <w:t>Projektowanie uniwersalne</w:t>
      </w:r>
    </w:p>
    <w:p w14:paraId="73AEF635" w14:textId="2FA4B512" w:rsidR="00623E9D" w:rsidRPr="000410B3" w:rsidRDefault="00543122" w:rsidP="00623E9D">
      <w:pPr>
        <w:rPr>
          <w:rFonts w:asciiTheme="minorHAnsi" w:hAnsiTheme="minorHAnsi" w:cstheme="minorHAnsi"/>
          <w:b/>
          <w:bCs/>
        </w:rPr>
      </w:pPr>
      <w:r w:rsidRPr="000410B3">
        <w:rPr>
          <w:rFonts w:asciiTheme="minorHAnsi" w:hAnsiTheme="minorHAnsi" w:cstheme="minorHAnsi"/>
        </w:rPr>
        <w:t>Projektowanie środowiska, produktów i usług w taki sposób, żeby były użyteczne i dostępne dla</w:t>
      </w:r>
      <w:r w:rsidR="00322C7F" w:rsidRPr="000410B3">
        <w:rPr>
          <w:rFonts w:asciiTheme="minorHAnsi" w:hAnsiTheme="minorHAnsi" w:cstheme="minorHAnsi"/>
        </w:rPr>
        <w:t> </w:t>
      </w:r>
      <w:r w:rsidRPr="000410B3">
        <w:rPr>
          <w:rFonts w:asciiTheme="minorHAnsi" w:hAnsiTheme="minorHAnsi" w:cstheme="minorHAnsi"/>
        </w:rPr>
        <w:t>każdej osoby (bez względu na wiek, sprawność, sposób komunikacji), bez konieczności specjalnych adaptacji i dostosowań.</w:t>
      </w:r>
    </w:p>
    <w:p w14:paraId="6CC67474" w14:textId="064A83CD" w:rsidR="00680A92" w:rsidRPr="000410B3" w:rsidRDefault="00680A92" w:rsidP="009944DC">
      <w:pPr>
        <w:rPr>
          <w:rStyle w:val="gmail-ng-star-inserted"/>
          <w:rFonts w:asciiTheme="minorHAnsi" w:hAnsiTheme="minorHAnsi" w:cstheme="minorHAnsi"/>
          <w:b/>
        </w:rPr>
      </w:pPr>
      <w:r w:rsidRPr="000410B3">
        <w:rPr>
          <w:rStyle w:val="gmail-ng-star-inserted"/>
          <w:rFonts w:asciiTheme="minorHAnsi" w:hAnsiTheme="minorHAnsi" w:cstheme="minorHAnsi"/>
          <w:b/>
        </w:rPr>
        <w:t>Prosty język</w:t>
      </w:r>
    </w:p>
    <w:p w14:paraId="4F344FDB" w14:textId="36D5E8BF" w:rsidR="006048A4" w:rsidRPr="000410B3" w:rsidRDefault="00C82CE0" w:rsidP="00391714">
      <w:pPr>
        <w:rPr>
          <w:rFonts w:asciiTheme="minorHAnsi" w:hAnsiTheme="minorHAnsi" w:cstheme="minorHAnsi"/>
        </w:rPr>
      </w:pPr>
      <w:r w:rsidRPr="000410B3">
        <w:rPr>
          <w:rFonts w:asciiTheme="minorHAnsi" w:hAnsiTheme="minorHAnsi" w:cstheme="minorHAnsi"/>
        </w:rPr>
        <w:t xml:space="preserve">Standard komunikacyjny przyjęty w administracji publicznej. Charakteryzuje się zrozumiałością, </w:t>
      </w:r>
      <w:r w:rsidR="005E6611" w:rsidRPr="000410B3">
        <w:rPr>
          <w:rFonts w:asciiTheme="minorHAnsi" w:hAnsiTheme="minorHAnsi" w:cstheme="minorHAnsi"/>
        </w:rPr>
        <w:t>zwięzłością, jasnością, przejrzystością</w:t>
      </w:r>
      <w:r w:rsidR="006F0DFC" w:rsidRPr="000410B3">
        <w:rPr>
          <w:rFonts w:asciiTheme="minorHAnsi" w:hAnsiTheme="minorHAnsi" w:cstheme="minorHAnsi"/>
        </w:rPr>
        <w:t xml:space="preserve"> </w:t>
      </w:r>
      <w:r w:rsidR="67A13007" w:rsidRPr="000410B3">
        <w:rPr>
          <w:rFonts w:asciiTheme="minorHAnsi" w:hAnsiTheme="minorHAnsi" w:cstheme="minorHAnsi"/>
        </w:rPr>
        <w:t xml:space="preserve">przekazywanych treści </w:t>
      </w:r>
      <w:r w:rsidR="006F0DFC" w:rsidRPr="000410B3">
        <w:rPr>
          <w:rFonts w:asciiTheme="minorHAnsi" w:hAnsiTheme="minorHAnsi" w:cstheme="minorHAnsi"/>
        </w:rPr>
        <w:t xml:space="preserve">i skupieniu </w:t>
      </w:r>
      <w:r w:rsidR="5A7E117A" w:rsidRPr="000410B3">
        <w:rPr>
          <w:rFonts w:asciiTheme="minorHAnsi" w:hAnsiTheme="minorHAnsi" w:cstheme="minorHAnsi"/>
        </w:rPr>
        <w:t>podczas wypowiedzi</w:t>
      </w:r>
      <w:r w:rsidR="006F0DFC" w:rsidRPr="000410B3">
        <w:rPr>
          <w:rFonts w:asciiTheme="minorHAnsi" w:hAnsiTheme="minorHAnsi" w:cstheme="minorHAnsi"/>
        </w:rPr>
        <w:t xml:space="preserve"> na</w:t>
      </w:r>
      <w:r w:rsidR="004C6411" w:rsidRPr="000410B3">
        <w:rPr>
          <w:rFonts w:asciiTheme="minorHAnsi" w:hAnsiTheme="minorHAnsi" w:cstheme="minorHAnsi"/>
        </w:rPr>
        <w:t> </w:t>
      </w:r>
      <w:r w:rsidR="006F0DFC" w:rsidRPr="000410B3">
        <w:rPr>
          <w:rFonts w:asciiTheme="minorHAnsi" w:hAnsiTheme="minorHAnsi" w:cstheme="minorHAnsi"/>
        </w:rPr>
        <w:t xml:space="preserve">odbiorcy. </w:t>
      </w:r>
      <w:r w:rsidR="0062014A" w:rsidRPr="000410B3">
        <w:rPr>
          <w:rFonts w:asciiTheme="minorHAnsi" w:hAnsiTheme="minorHAnsi" w:cstheme="minorHAnsi"/>
        </w:rPr>
        <w:t xml:space="preserve">W języku prostym stosuje się proste słownictwo i </w:t>
      </w:r>
      <w:r w:rsidR="001E4D3A" w:rsidRPr="000410B3">
        <w:rPr>
          <w:rFonts w:asciiTheme="minorHAnsi" w:hAnsiTheme="minorHAnsi" w:cstheme="minorHAnsi"/>
        </w:rPr>
        <w:t>krótkie zdania</w:t>
      </w:r>
      <w:r w:rsidR="00CE0A81" w:rsidRPr="000410B3">
        <w:rPr>
          <w:rFonts w:asciiTheme="minorHAnsi" w:hAnsiTheme="minorHAnsi" w:cstheme="minorHAnsi"/>
        </w:rPr>
        <w:t xml:space="preserve"> oraz unika żargonu i</w:t>
      </w:r>
      <w:r w:rsidR="008A70DE" w:rsidRPr="000410B3">
        <w:rPr>
          <w:rFonts w:asciiTheme="minorHAnsi" w:hAnsiTheme="minorHAnsi" w:cstheme="minorHAnsi"/>
        </w:rPr>
        <w:t> </w:t>
      </w:r>
      <w:r w:rsidR="00CE0A81" w:rsidRPr="000410B3">
        <w:rPr>
          <w:rFonts w:asciiTheme="minorHAnsi" w:hAnsiTheme="minorHAnsi" w:cstheme="minorHAnsi"/>
        </w:rPr>
        <w:t xml:space="preserve">skomplikowanych konstrukcji gramatycznych. </w:t>
      </w:r>
      <w:r w:rsidR="00560A88" w:rsidRPr="000410B3">
        <w:rPr>
          <w:rFonts w:asciiTheme="minorHAnsi" w:hAnsiTheme="minorHAnsi" w:cstheme="minorHAnsi"/>
        </w:rPr>
        <w:t>Prosty język dostępny jest dla</w:t>
      </w:r>
      <w:r w:rsidR="004C6411" w:rsidRPr="000410B3">
        <w:rPr>
          <w:rFonts w:asciiTheme="minorHAnsi" w:hAnsiTheme="minorHAnsi" w:cstheme="minorHAnsi"/>
        </w:rPr>
        <w:t> </w:t>
      </w:r>
      <w:r w:rsidR="00560A88" w:rsidRPr="000410B3">
        <w:rPr>
          <w:rFonts w:asciiTheme="minorHAnsi" w:hAnsiTheme="minorHAnsi" w:cstheme="minorHAnsi"/>
        </w:rPr>
        <w:t>szerokiego grona odbiorców, niezależnie od ich wykształcenia, znajomości języka czy szczególnych potrzeb.</w:t>
      </w:r>
    </w:p>
    <w:p w14:paraId="488BA0F3" w14:textId="77777777" w:rsidR="004958CA" w:rsidRPr="000410B3" w:rsidRDefault="004958CA" w:rsidP="00391714">
      <w:pPr>
        <w:rPr>
          <w:rFonts w:asciiTheme="minorHAnsi" w:hAnsiTheme="minorHAnsi" w:cstheme="minorHAnsi"/>
          <w:b/>
          <w:bCs/>
        </w:rPr>
      </w:pPr>
      <w:r w:rsidRPr="000410B3">
        <w:rPr>
          <w:rFonts w:asciiTheme="minorHAnsi" w:hAnsiTheme="minorHAnsi" w:cstheme="minorHAnsi"/>
          <w:b/>
          <w:bCs/>
        </w:rPr>
        <w:t>Przestrzeń manewrowa</w:t>
      </w:r>
    </w:p>
    <w:p w14:paraId="38A70F5D" w14:textId="3E93FD01" w:rsidR="004958CA" w:rsidRPr="000410B3" w:rsidRDefault="004958CA" w:rsidP="005D6DD9">
      <w:pPr>
        <w:rPr>
          <w:rFonts w:asciiTheme="minorHAnsi" w:hAnsiTheme="minorHAnsi" w:cstheme="minorHAnsi"/>
        </w:rPr>
      </w:pPr>
      <w:r w:rsidRPr="000410B3">
        <w:rPr>
          <w:rFonts w:asciiTheme="minorHAnsi" w:hAnsiTheme="minorHAnsi" w:cstheme="minorHAnsi"/>
        </w:rPr>
        <w:t>Wolna od przeszkód, minimalna przestrzeń</w:t>
      </w:r>
      <w:r w:rsidR="008F50CB" w:rsidRPr="000410B3">
        <w:rPr>
          <w:rFonts w:asciiTheme="minorHAnsi" w:hAnsiTheme="minorHAnsi" w:cstheme="minorHAnsi"/>
        </w:rPr>
        <w:t xml:space="preserve"> o wymiarach </w:t>
      </w:r>
      <w:r w:rsidR="005259E5" w:rsidRPr="000410B3">
        <w:rPr>
          <w:rFonts w:asciiTheme="minorHAnsi" w:hAnsiTheme="minorHAnsi" w:cstheme="minorHAnsi"/>
        </w:rPr>
        <w:t xml:space="preserve">minimum </w:t>
      </w:r>
      <w:r w:rsidRPr="000410B3">
        <w:rPr>
          <w:rFonts w:asciiTheme="minorHAnsi" w:hAnsiTheme="minorHAnsi" w:cstheme="minorHAnsi"/>
        </w:rPr>
        <w:t>15</w:t>
      </w:r>
      <w:r w:rsidR="005259E5" w:rsidRPr="000410B3">
        <w:rPr>
          <w:rFonts w:asciiTheme="minorHAnsi" w:hAnsiTheme="minorHAnsi" w:cstheme="minorHAnsi"/>
        </w:rPr>
        <w:t>0</w:t>
      </w:r>
      <w:r w:rsidRPr="000410B3">
        <w:rPr>
          <w:rFonts w:asciiTheme="minorHAnsi" w:hAnsiTheme="minorHAnsi" w:cstheme="minorHAnsi"/>
        </w:rPr>
        <w:t xml:space="preserve"> x 15</w:t>
      </w:r>
      <w:r w:rsidR="005259E5" w:rsidRPr="000410B3">
        <w:rPr>
          <w:rFonts w:asciiTheme="minorHAnsi" w:hAnsiTheme="minorHAnsi" w:cstheme="minorHAnsi"/>
        </w:rPr>
        <w:t>0</w:t>
      </w:r>
      <w:r w:rsidRPr="000410B3">
        <w:rPr>
          <w:rFonts w:asciiTheme="minorHAnsi" w:hAnsiTheme="minorHAnsi" w:cstheme="minorHAnsi"/>
        </w:rPr>
        <w:t xml:space="preserve"> </w:t>
      </w:r>
      <w:r w:rsidR="005259E5" w:rsidRPr="000410B3">
        <w:rPr>
          <w:rFonts w:asciiTheme="minorHAnsi" w:hAnsiTheme="minorHAnsi" w:cstheme="minorHAnsi"/>
        </w:rPr>
        <w:t>c</w:t>
      </w:r>
      <w:r w:rsidRPr="000410B3">
        <w:rPr>
          <w:rFonts w:asciiTheme="minorHAnsi" w:hAnsiTheme="minorHAnsi" w:cstheme="minorHAnsi"/>
        </w:rPr>
        <w:t>m</w:t>
      </w:r>
      <w:r w:rsidR="0006524E" w:rsidRPr="000410B3">
        <w:rPr>
          <w:rFonts w:asciiTheme="minorHAnsi" w:hAnsiTheme="minorHAnsi" w:cstheme="minorHAnsi"/>
        </w:rPr>
        <w:t>, która</w:t>
      </w:r>
      <w:r w:rsidR="008A70DE" w:rsidRPr="000410B3">
        <w:rPr>
          <w:rFonts w:asciiTheme="minorHAnsi" w:hAnsiTheme="minorHAnsi" w:cstheme="minorHAnsi"/>
        </w:rPr>
        <w:t> </w:t>
      </w:r>
      <w:r w:rsidR="0006524E" w:rsidRPr="000410B3">
        <w:rPr>
          <w:rFonts w:asciiTheme="minorHAnsi" w:hAnsiTheme="minorHAnsi" w:cstheme="minorHAnsi"/>
        </w:rPr>
        <w:t xml:space="preserve">umożliwia </w:t>
      </w:r>
      <w:r w:rsidRPr="000410B3">
        <w:rPr>
          <w:rFonts w:asciiTheme="minorHAnsi" w:hAnsiTheme="minorHAnsi" w:cstheme="minorHAnsi"/>
        </w:rPr>
        <w:t>podjechanie, wykonanie obrotu i skrętu wózkiem</w:t>
      </w:r>
      <w:r w:rsidR="00674CE4" w:rsidRPr="000410B3">
        <w:rPr>
          <w:rFonts w:asciiTheme="minorHAnsi" w:hAnsiTheme="minorHAnsi" w:cstheme="minorHAnsi"/>
        </w:rPr>
        <w:t>.</w:t>
      </w:r>
    </w:p>
    <w:p w14:paraId="6C560170" w14:textId="77777777" w:rsidR="004958CA" w:rsidRPr="000410B3" w:rsidRDefault="004958CA" w:rsidP="00391714">
      <w:pPr>
        <w:rPr>
          <w:rFonts w:asciiTheme="minorHAnsi" w:hAnsiTheme="minorHAnsi" w:cstheme="minorHAnsi"/>
          <w:b/>
          <w:bCs/>
        </w:rPr>
      </w:pPr>
      <w:r w:rsidRPr="000410B3">
        <w:rPr>
          <w:rFonts w:asciiTheme="minorHAnsi" w:hAnsiTheme="minorHAnsi" w:cstheme="minorHAnsi"/>
          <w:b/>
          <w:bCs/>
        </w:rPr>
        <w:t>Przestrzeń publiczna</w:t>
      </w:r>
    </w:p>
    <w:p w14:paraId="3A8215B5" w14:textId="3F81C312" w:rsidR="004958CA" w:rsidRPr="000410B3" w:rsidRDefault="004958CA" w:rsidP="00391714">
      <w:pPr>
        <w:rPr>
          <w:rFonts w:asciiTheme="minorHAnsi" w:hAnsiTheme="minorHAnsi" w:cstheme="minorHAnsi"/>
        </w:rPr>
      </w:pPr>
      <w:r w:rsidRPr="000410B3">
        <w:rPr>
          <w:rFonts w:asciiTheme="minorHAnsi" w:hAnsiTheme="minorHAnsi" w:cstheme="minorHAnsi"/>
        </w:rPr>
        <w:t>Środowisko zewnętrzne przeznaczone do użytkowania przez wszystkich (klientów, pracowników i</w:t>
      </w:r>
      <w:r w:rsidR="00D32177">
        <w:rPr>
          <w:rFonts w:asciiTheme="minorHAnsi" w:hAnsiTheme="minorHAnsi" w:cstheme="minorHAnsi"/>
        </w:rPr>
        <w:t> </w:t>
      </w:r>
      <w:r w:rsidRPr="000410B3">
        <w:rPr>
          <w:rFonts w:asciiTheme="minorHAnsi" w:hAnsiTheme="minorHAnsi" w:cstheme="minorHAnsi"/>
        </w:rPr>
        <w:t>każdą inną osobę) oraz budynki, w których świadczone są usługi publiczne.</w:t>
      </w:r>
    </w:p>
    <w:p w14:paraId="2B439EE9" w14:textId="7FDA575A" w:rsidR="002D19DF" w:rsidRPr="000410B3" w:rsidRDefault="002D19DF" w:rsidP="00391714">
      <w:pPr>
        <w:rPr>
          <w:rFonts w:asciiTheme="minorHAnsi" w:hAnsiTheme="minorHAnsi" w:cstheme="minorHAnsi"/>
          <w:b/>
          <w:bCs/>
        </w:rPr>
      </w:pPr>
      <w:r w:rsidRPr="000410B3">
        <w:rPr>
          <w:rFonts w:asciiTheme="minorHAnsi" w:hAnsiTheme="minorHAnsi" w:cstheme="minorHAnsi"/>
          <w:b/>
        </w:rPr>
        <w:t>Pułapka klawiaturowa</w:t>
      </w:r>
    </w:p>
    <w:p w14:paraId="66AFCED5" w14:textId="398643CA" w:rsidR="00E4104E" w:rsidRPr="000410B3" w:rsidRDefault="00E4104E" w:rsidP="00391714">
      <w:pPr>
        <w:rPr>
          <w:rFonts w:asciiTheme="minorHAnsi" w:hAnsiTheme="minorHAnsi" w:cstheme="minorHAnsi"/>
        </w:rPr>
      </w:pPr>
      <w:r w:rsidRPr="000410B3">
        <w:rPr>
          <w:rFonts w:asciiTheme="minorHAnsi" w:hAnsiTheme="minorHAnsi" w:cstheme="minorHAnsi"/>
        </w:rPr>
        <w:t xml:space="preserve">Inaczej pułapka fokusowa. Sytuacja, w której podczas nawigacji po stronie </w:t>
      </w:r>
      <w:r w:rsidR="00790B95" w:rsidRPr="000410B3">
        <w:rPr>
          <w:rFonts w:asciiTheme="minorHAnsi" w:hAnsiTheme="minorHAnsi" w:cstheme="minorHAnsi"/>
        </w:rPr>
        <w:t>internetowej</w:t>
      </w:r>
      <w:r w:rsidR="007A562C" w:rsidRPr="000410B3">
        <w:rPr>
          <w:rFonts w:asciiTheme="minorHAnsi" w:hAnsiTheme="minorHAnsi" w:cstheme="minorHAnsi"/>
        </w:rPr>
        <w:t xml:space="preserve">/ dokumencie </w:t>
      </w:r>
      <w:r w:rsidR="00790B95" w:rsidRPr="000410B3">
        <w:rPr>
          <w:rFonts w:asciiTheme="minorHAnsi" w:hAnsiTheme="minorHAnsi" w:cstheme="minorHAnsi"/>
        </w:rPr>
        <w:t xml:space="preserve">elektronicznym </w:t>
      </w:r>
      <w:r w:rsidRPr="000410B3">
        <w:rPr>
          <w:rFonts w:asciiTheme="minorHAnsi" w:hAnsiTheme="minorHAnsi" w:cstheme="minorHAnsi"/>
        </w:rPr>
        <w:t xml:space="preserve">za pomocą klawiatury fokus zostaje </w:t>
      </w:r>
      <w:r w:rsidR="00325E58" w:rsidRPr="000410B3">
        <w:rPr>
          <w:rFonts w:asciiTheme="minorHAnsi" w:hAnsiTheme="minorHAnsi" w:cstheme="minorHAnsi"/>
        </w:rPr>
        <w:t>zablokowany w</w:t>
      </w:r>
      <w:r w:rsidR="008A70DE" w:rsidRPr="000410B3">
        <w:rPr>
          <w:rFonts w:asciiTheme="minorHAnsi" w:hAnsiTheme="minorHAnsi" w:cstheme="minorHAnsi"/>
        </w:rPr>
        <w:t> </w:t>
      </w:r>
      <w:r w:rsidR="00325E58" w:rsidRPr="000410B3">
        <w:rPr>
          <w:rFonts w:asciiTheme="minorHAnsi" w:hAnsiTheme="minorHAnsi" w:cstheme="minorHAnsi"/>
        </w:rPr>
        <w:t>wybranym obszarze, n</w:t>
      </w:r>
      <w:r w:rsidR="009E5668" w:rsidRPr="000410B3">
        <w:rPr>
          <w:rFonts w:asciiTheme="minorHAnsi" w:hAnsiTheme="minorHAnsi" w:cstheme="minorHAnsi"/>
        </w:rPr>
        <w:t xml:space="preserve">a </w:t>
      </w:r>
      <w:r w:rsidR="00325E58" w:rsidRPr="000410B3">
        <w:rPr>
          <w:rFonts w:asciiTheme="minorHAnsi" w:hAnsiTheme="minorHAnsi" w:cstheme="minorHAnsi"/>
        </w:rPr>
        <w:t>p</w:t>
      </w:r>
      <w:r w:rsidR="009E5668" w:rsidRPr="000410B3">
        <w:rPr>
          <w:rFonts w:asciiTheme="minorHAnsi" w:hAnsiTheme="minorHAnsi" w:cstheme="minorHAnsi"/>
        </w:rPr>
        <w:t>rzykład</w:t>
      </w:r>
      <w:r w:rsidR="00325E58" w:rsidRPr="000410B3">
        <w:rPr>
          <w:rFonts w:asciiTheme="minorHAnsi" w:hAnsiTheme="minorHAnsi" w:cstheme="minorHAnsi"/>
        </w:rPr>
        <w:t xml:space="preserve"> w </w:t>
      </w:r>
      <w:r w:rsidR="002B11B4" w:rsidRPr="000410B3">
        <w:rPr>
          <w:rFonts w:asciiTheme="minorHAnsi" w:hAnsiTheme="minorHAnsi" w:cstheme="minorHAnsi"/>
        </w:rPr>
        <w:t>polu formularz</w:t>
      </w:r>
      <w:r w:rsidR="00A3717E" w:rsidRPr="000410B3">
        <w:rPr>
          <w:rFonts w:asciiTheme="minorHAnsi" w:hAnsiTheme="minorHAnsi" w:cstheme="minorHAnsi"/>
        </w:rPr>
        <w:t>a</w:t>
      </w:r>
      <w:r w:rsidR="00744604" w:rsidRPr="000410B3">
        <w:rPr>
          <w:rFonts w:asciiTheme="minorHAnsi" w:hAnsiTheme="minorHAnsi" w:cstheme="minorHAnsi"/>
        </w:rPr>
        <w:t xml:space="preserve"> lub menu rozwijanym</w:t>
      </w:r>
      <w:r w:rsidR="009A6D33" w:rsidRPr="000410B3">
        <w:rPr>
          <w:rFonts w:asciiTheme="minorHAnsi" w:hAnsiTheme="minorHAnsi" w:cstheme="minorHAnsi"/>
        </w:rPr>
        <w:t xml:space="preserve"> i nie można go opuścić za</w:t>
      </w:r>
      <w:r w:rsidR="000D7BA9" w:rsidRPr="000410B3">
        <w:rPr>
          <w:rFonts w:asciiTheme="minorHAnsi" w:hAnsiTheme="minorHAnsi" w:cstheme="minorHAnsi"/>
        </w:rPr>
        <w:t> </w:t>
      </w:r>
      <w:r w:rsidR="009A6D33" w:rsidRPr="000410B3">
        <w:rPr>
          <w:rFonts w:asciiTheme="minorHAnsi" w:hAnsiTheme="minorHAnsi" w:cstheme="minorHAnsi"/>
        </w:rPr>
        <w:t xml:space="preserve">pomocą klawisza </w:t>
      </w:r>
      <w:r w:rsidR="009A6D33" w:rsidRPr="00113246">
        <w:rPr>
          <w:rFonts w:asciiTheme="minorHAnsi" w:hAnsiTheme="minorHAnsi" w:cstheme="minorHAnsi"/>
          <w:lang w:val="en-GB"/>
        </w:rPr>
        <w:t>Tab</w:t>
      </w:r>
      <w:r w:rsidR="00884533" w:rsidRPr="000410B3">
        <w:rPr>
          <w:rFonts w:asciiTheme="minorHAnsi" w:hAnsiTheme="minorHAnsi" w:cstheme="minorHAnsi"/>
        </w:rPr>
        <w:t>,</w:t>
      </w:r>
      <w:r w:rsidR="009A6D33" w:rsidRPr="000410B3">
        <w:rPr>
          <w:rFonts w:asciiTheme="minorHAnsi" w:hAnsiTheme="minorHAnsi" w:cstheme="minorHAnsi"/>
        </w:rPr>
        <w:t xml:space="preserve"> skrótu </w:t>
      </w:r>
      <w:r w:rsidR="00BA7D75" w:rsidRPr="00113246">
        <w:rPr>
          <w:rFonts w:asciiTheme="minorHAnsi" w:hAnsiTheme="minorHAnsi" w:cstheme="minorHAnsi"/>
          <w:lang w:val="en-GB"/>
        </w:rPr>
        <w:t>Shift</w:t>
      </w:r>
      <w:r w:rsidR="007F32CE" w:rsidRPr="00113246">
        <w:rPr>
          <w:rFonts w:asciiTheme="minorHAnsi" w:hAnsiTheme="minorHAnsi" w:cstheme="minorHAnsi"/>
          <w:lang w:val="en-GB"/>
        </w:rPr>
        <w:t xml:space="preserve"> </w:t>
      </w:r>
      <w:r w:rsidR="00BA7D75" w:rsidRPr="00113246">
        <w:rPr>
          <w:rFonts w:asciiTheme="minorHAnsi" w:hAnsiTheme="minorHAnsi" w:cstheme="minorHAnsi"/>
          <w:lang w:val="en-GB"/>
        </w:rPr>
        <w:t xml:space="preserve">+ </w:t>
      </w:r>
      <w:r w:rsidR="009A6D33" w:rsidRPr="00113246">
        <w:rPr>
          <w:rFonts w:asciiTheme="minorHAnsi" w:hAnsiTheme="minorHAnsi" w:cstheme="minorHAnsi"/>
          <w:lang w:val="en-GB"/>
        </w:rPr>
        <w:t xml:space="preserve">Tab </w:t>
      </w:r>
      <w:r w:rsidR="00CE154F" w:rsidRPr="000410B3">
        <w:rPr>
          <w:rFonts w:asciiTheme="minorHAnsi" w:hAnsiTheme="minorHAnsi" w:cstheme="minorHAnsi"/>
        </w:rPr>
        <w:t xml:space="preserve">lub </w:t>
      </w:r>
      <w:r w:rsidR="00CE154F" w:rsidRPr="00113246">
        <w:rPr>
          <w:rFonts w:asciiTheme="minorHAnsi" w:hAnsiTheme="minorHAnsi" w:cstheme="minorHAnsi"/>
          <w:lang w:val="en-GB"/>
        </w:rPr>
        <w:t>Escape</w:t>
      </w:r>
      <w:r w:rsidR="009A6D33" w:rsidRPr="000410B3">
        <w:rPr>
          <w:rFonts w:asciiTheme="minorHAnsi" w:hAnsiTheme="minorHAnsi" w:cstheme="minorHAnsi"/>
        </w:rPr>
        <w:t>.</w:t>
      </w:r>
      <w:r w:rsidR="008754F2" w:rsidRPr="000410B3">
        <w:rPr>
          <w:rFonts w:asciiTheme="minorHAnsi" w:hAnsiTheme="minorHAnsi" w:cstheme="minorHAnsi"/>
        </w:rPr>
        <w:t xml:space="preserve"> Jest to poważna bariera w</w:t>
      </w:r>
      <w:r w:rsidR="008A70DE" w:rsidRPr="000410B3">
        <w:rPr>
          <w:rFonts w:asciiTheme="minorHAnsi" w:hAnsiTheme="minorHAnsi" w:cstheme="minorHAnsi"/>
        </w:rPr>
        <w:t> </w:t>
      </w:r>
      <w:r w:rsidR="008754F2" w:rsidRPr="000410B3">
        <w:rPr>
          <w:rFonts w:asciiTheme="minorHAnsi" w:hAnsiTheme="minorHAnsi" w:cstheme="minorHAnsi"/>
        </w:rPr>
        <w:t xml:space="preserve">dostępności cyfrowej, ponieważ </w:t>
      </w:r>
      <w:r w:rsidR="00137E32" w:rsidRPr="000410B3">
        <w:rPr>
          <w:rFonts w:asciiTheme="minorHAnsi" w:hAnsiTheme="minorHAnsi" w:cstheme="minorHAnsi"/>
        </w:rPr>
        <w:t>uniemożliwia interakcję z pozostałymi elementami strony lub dokumentu.</w:t>
      </w:r>
    </w:p>
    <w:p w14:paraId="3B9A9014" w14:textId="40F3FA8E" w:rsidR="16A107DC" w:rsidRPr="000410B3" w:rsidRDefault="7568DEBC" w:rsidP="001D0DF3">
      <w:pPr>
        <w:keepNext/>
        <w:rPr>
          <w:rFonts w:asciiTheme="minorHAnsi" w:eastAsiaTheme="minorEastAsia" w:hAnsiTheme="minorHAnsi" w:cstheme="minorHAnsi"/>
          <w:b/>
        </w:rPr>
      </w:pPr>
      <w:r w:rsidRPr="000410B3">
        <w:rPr>
          <w:rFonts w:asciiTheme="minorHAnsi" w:eastAsiaTheme="minorEastAsia" w:hAnsiTheme="minorHAnsi" w:cstheme="minorHAnsi"/>
          <w:b/>
          <w:bCs/>
        </w:rPr>
        <w:t>Radiowizjografia cyfrowa</w:t>
      </w:r>
    </w:p>
    <w:p w14:paraId="3BB1FD7A" w14:textId="6104B939" w:rsidR="7568DEBC" w:rsidRPr="000410B3" w:rsidRDefault="48F2C9C3" w:rsidP="00391714">
      <w:pPr>
        <w:rPr>
          <w:rFonts w:asciiTheme="minorHAnsi" w:eastAsiaTheme="minorEastAsia" w:hAnsiTheme="minorHAnsi" w:cstheme="minorHAnsi"/>
        </w:rPr>
      </w:pPr>
      <w:r w:rsidRPr="000410B3">
        <w:rPr>
          <w:rFonts w:asciiTheme="minorHAnsi" w:eastAsiaTheme="minorEastAsia" w:hAnsiTheme="minorHAnsi" w:cstheme="minorHAnsi"/>
        </w:rPr>
        <w:t>M</w:t>
      </w:r>
      <w:r w:rsidR="7568DEBC" w:rsidRPr="000410B3">
        <w:rPr>
          <w:rFonts w:asciiTheme="minorHAnsi" w:eastAsiaTheme="minorEastAsia" w:hAnsiTheme="minorHAnsi" w:cstheme="minorHAnsi"/>
        </w:rPr>
        <w:t>etoda uzyskiwania obrazów stomatologicznych za pomocą promieniowania rentgenowskiego, w której wykorzystuje się czujniki cyfrowe zamiast tradycyjnej kliszy. Pozwala na natychmiastowe uzyskanie obrazu na ekranie komputera</w:t>
      </w:r>
      <w:r w:rsidR="00126F9F" w:rsidRPr="000410B3">
        <w:rPr>
          <w:rFonts w:asciiTheme="minorHAnsi" w:eastAsiaTheme="minorEastAsia" w:hAnsiTheme="minorHAnsi" w:cstheme="minorHAnsi"/>
        </w:rPr>
        <w:t xml:space="preserve"> </w:t>
      </w:r>
      <w:r w:rsidR="00B368B4" w:rsidRPr="000410B3">
        <w:rPr>
          <w:rFonts w:asciiTheme="minorHAnsi" w:eastAsiaTheme="minorEastAsia" w:hAnsiTheme="minorHAnsi" w:cstheme="minorHAnsi"/>
        </w:rPr>
        <w:t>i</w:t>
      </w:r>
      <w:r w:rsidR="008A70DE" w:rsidRPr="000410B3">
        <w:rPr>
          <w:rFonts w:asciiTheme="minorHAnsi" w:eastAsiaTheme="minorEastAsia" w:hAnsiTheme="minorHAnsi" w:cstheme="minorHAnsi"/>
        </w:rPr>
        <w:t> </w:t>
      </w:r>
      <w:r w:rsidR="7568DEBC" w:rsidRPr="000410B3">
        <w:rPr>
          <w:rFonts w:asciiTheme="minorHAnsi" w:eastAsiaTheme="minorEastAsia" w:hAnsiTheme="minorHAnsi" w:cstheme="minorHAnsi"/>
        </w:rPr>
        <w:t>minimalne narażenie pacjenta na</w:t>
      </w:r>
      <w:r w:rsidR="000D7BA9" w:rsidRPr="000410B3">
        <w:rPr>
          <w:rFonts w:asciiTheme="minorHAnsi" w:eastAsiaTheme="minorEastAsia" w:hAnsiTheme="minorHAnsi" w:cstheme="minorHAnsi"/>
        </w:rPr>
        <w:t> </w:t>
      </w:r>
      <w:r w:rsidR="7568DEBC" w:rsidRPr="000410B3">
        <w:rPr>
          <w:rFonts w:asciiTheme="minorHAnsi" w:eastAsiaTheme="minorEastAsia" w:hAnsiTheme="minorHAnsi" w:cstheme="minorHAnsi"/>
        </w:rPr>
        <w:t xml:space="preserve">promieniowanie </w:t>
      </w:r>
      <w:r w:rsidR="7568DEBC" w:rsidRPr="000410B3">
        <w:rPr>
          <w:rFonts w:asciiTheme="minorHAnsi" w:eastAsiaTheme="minorEastAsia" w:hAnsiTheme="minorHAnsi" w:cstheme="minorHAnsi"/>
        </w:rPr>
        <w:lastRenderedPageBreak/>
        <w:t>(</w:t>
      </w:r>
      <w:r w:rsidR="00D137AC" w:rsidRPr="000410B3">
        <w:rPr>
          <w:rFonts w:asciiTheme="minorHAnsi" w:eastAsiaTheme="minorEastAsia" w:hAnsiTheme="minorHAnsi" w:cstheme="minorHAnsi"/>
        </w:rPr>
        <w:t xml:space="preserve">redukcja promieniowania </w:t>
      </w:r>
      <w:r w:rsidR="7568DEBC" w:rsidRPr="000410B3">
        <w:rPr>
          <w:rFonts w:asciiTheme="minorHAnsi" w:eastAsiaTheme="minorEastAsia" w:hAnsiTheme="minorHAnsi" w:cstheme="minorHAnsi"/>
        </w:rPr>
        <w:t>nawet o 90%)</w:t>
      </w:r>
      <w:r w:rsidR="00F54791" w:rsidRPr="000410B3">
        <w:rPr>
          <w:rFonts w:asciiTheme="minorHAnsi" w:eastAsiaTheme="minorEastAsia" w:hAnsiTheme="minorHAnsi" w:cstheme="minorHAnsi"/>
        </w:rPr>
        <w:t>.</w:t>
      </w:r>
      <w:r w:rsidR="7568DEBC" w:rsidRPr="000410B3">
        <w:rPr>
          <w:rFonts w:asciiTheme="minorHAnsi" w:eastAsiaTheme="minorEastAsia" w:hAnsiTheme="minorHAnsi" w:cstheme="minorHAnsi"/>
        </w:rPr>
        <w:t xml:space="preserve"> </w:t>
      </w:r>
      <w:r w:rsidR="00F54791" w:rsidRPr="000410B3">
        <w:rPr>
          <w:rFonts w:asciiTheme="minorHAnsi" w:eastAsiaTheme="minorEastAsia" w:hAnsiTheme="minorHAnsi" w:cstheme="minorHAnsi"/>
        </w:rPr>
        <w:t>Umożliwia c</w:t>
      </w:r>
      <w:r w:rsidR="7568DEBC" w:rsidRPr="000410B3">
        <w:rPr>
          <w:rFonts w:asciiTheme="minorHAnsi" w:eastAsiaTheme="minorEastAsia" w:hAnsiTheme="minorHAnsi" w:cstheme="minorHAnsi"/>
        </w:rPr>
        <w:t>yfrow</w:t>
      </w:r>
      <w:r w:rsidR="00F54791" w:rsidRPr="000410B3">
        <w:rPr>
          <w:rFonts w:asciiTheme="minorHAnsi" w:eastAsiaTheme="minorEastAsia" w:hAnsiTheme="minorHAnsi" w:cstheme="minorHAnsi"/>
        </w:rPr>
        <w:t>ą</w:t>
      </w:r>
      <w:r w:rsidR="7568DEBC" w:rsidRPr="000410B3">
        <w:rPr>
          <w:rFonts w:asciiTheme="minorHAnsi" w:eastAsiaTheme="minorEastAsia" w:hAnsiTheme="minorHAnsi" w:cstheme="minorHAnsi"/>
        </w:rPr>
        <w:t xml:space="preserve"> obróbk</w:t>
      </w:r>
      <w:r w:rsidR="00F54791" w:rsidRPr="000410B3">
        <w:rPr>
          <w:rFonts w:asciiTheme="minorHAnsi" w:eastAsiaTheme="minorEastAsia" w:hAnsiTheme="minorHAnsi" w:cstheme="minorHAnsi"/>
        </w:rPr>
        <w:t>ę</w:t>
      </w:r>
      <w:r w:rsidR="7568DEBC" w:rsidRPr="000410B3">
        <w:rPr>
          <w:rFonts w:asciiTheme="minorHAnsi" w:eastAsiaTheme="minorEastAsia" w:hAnsiTheme="minorHAnsi" w:cstheme="minorHAnsi"/>
        </w:rPr>
        <w:t xml:space="preserve"> obrazu (n</w:t>
      </w:r>
      <w:r w:rsidR="001F6089" w:rsidRPr="000410B3">
        <w:rPr>
          <w:rFonts w:asciiTheme="minorHAnsi" w:eastAsiaTheme="minorEastAsia" w:hAnsiTheme="minorHAnsi" w:cstheme="minorHAnsi"/>
        </w:rPr>
        <w:t xml:space="preserve">a </w:t>
      </w:r>
      <w:r w:rsidR="7568DEBC" w:rsidRPr="000410B3">
        <w:rPr>
          <w:rFonts w:asciiTheme="minorHAnsi" w:eastAsiaTheme="minorEastAsia" w:hAnsiTheme="minorHAnsi" w:cstheme="minorHAnsi"/>
        </w:rPr>
        <w:t>p</w:t>
      </w:r>
      <w:r w:rsidR="001F6089" w:rsidRPr="000410B3">
        <w:rPr>
          <w:rFonts w:asciiTheme="minorHAnsi" w:eastAsiaTheme="minorEastAsia" w:hAnsiTheme="minorHAnsi" w:cstheme="minorHAnsi"/>
        </w:rPr>
        <w:t>rzyk</w:t>
      </w:r>
      <w:r w:rsidR="00844217" w:rsidRPr="000410B3">
        <w:rPr>
          <w:rFonts w:asciiTheme="minorHAnsi" w:eastAsiaTheme="minorEastAsia" w:hAnsiTheme="minorHAnsi" w:cstheme="minorHAnsi"/>
        </w:rPr>
        <w:t>ł</w:t>
      </w:r>
      <w:r w:rsidR="001F6089" w:rsidRPr="000410B3">
        <w:rPr>
          <w:rFonts w:asciiTheme="minorHAnsi" w:eastAsiaTheme="minorEastAsia" w:hAnsiTheme="minorHAnsi" w:cstheme="minorHAnsi"/>
        </w:rPr>
        <w:t>ad</w:t>
      </w:r>
      <w:r w:rsidR="7568DEBC" w:rsidRPr="000410B3">
        <w:rPr>
          <w:rFonts w:asciiTheme="minorHAnsi" w:eastAsiaTheme="minorEastAsia" w:hAnsiTheme="minorHAnsi" w:cstheme="minorHAnsi"/>
        </w:rPr>
        <w:t xml:space="preserve"> wyostrzenia, przyciemnienia, </w:t>
      </w:r>
      <w:r w:rsidR="00D137AC" w:rsidRPr="000410B3">
        <w:rPr>
          <w:rFonts w:asciiTheme="minorHAnsi" w:eastAsiaTheme="minorEastAsia" w:hAnsiTheme="minorHAnsi" w:cstheme="minorHAnsi"/>
        </w:rPr>
        <w:t>pomiary</w:t>
      </w:r>
      <w:r w:rsidR="7568DEBC" w:rsidRPr="000410B3">
        <w:rPr>
          <w:rFonts w:asciiTheme="minorHAnsi" w:eastAsiaTheme="minorEastAsia" w:hAnsiTheme="minorHAnsi" w:cstheme="minorHAnsi"/>
        </w:rPr>
        <w:t>) oraz łatwą archiwizację i</w:t>
      </w:r>
      <w:r w:rsidR="00DE4212" w:rsidRPr="000410B3">
        <w:rPr>
          <w:rFonts w:asciiTheme="minorHAnsi" w:eastAsiaTheme="minorEastAsia" w:hAnsiTheme="minorHAnsi" w:cstheme="minorHAnsi"/>
        </w:rPr>
        <w:t> </w:t>
      </w:r>
      <w:r w:rsidR="7568DEBC" w:rsidRPr="000410B3">
        <w:rPr>
          <w:rFonts w:asciiTheme="minorHAnsi" w:eastAsiaTheme="minorEastAsia" w:hAnsiTheme="minorHAnsi" w:cstheme="minorHAnsi"/>
        </w:rPr>
        <w:t>przesyłanie danych. Jest to kluczowe narzędzie diagnostyczne w</w:t>
      </w:r>
      <w:r w:rsidR="008066C8" w:rsidRPr="000410B3">
        <w:rPr>
          <w:rFonts w:asciiTheme="minorHAnsi" w:eastAsiaTheme="minorEastAsia" w:hAnsiTheme="minorHAnsi" w:cstheme="minorHAnsi"/>
        </w:rPr>
        <w:t> </w:t>
      </w:r>
      <w:r w:rsidR="7568DEBC" w:rsidRPr="000410B3">
        <w:rPr>
          <w:rFonts w:asciiTheme="minorHAnsi" w:eastAsiaTheme="minorEastAsia" w:hAnsiTheme="minorHAnsi" w:cstheme="minorHAnsi"/>
        </w:rPr>
        <w:t>stomatologii do wykrywania próchnicy, chorób przyzębia</w:t>
      </w:r>
      <w:r w:rsidR="777014FB" w:rsidRPr="000410B3">
        <w:rPr>
          <w:rFonts w:asciiTheme="minorHAnsi" w:eastAsiaTheme="minorEastAsia" w:hAnsiTheme="minorHAnsi" w:cstheme="minorHAnsi"/>
        </w:rPr>
        <w:t xml:space="preserve"> i</w:t>
      </w:r>
      <w:r w:rsidR="00D32177">
        <w:rPr>
          <w:rFonts w:asciiTheme="minorHAnsi" w:eastAsiaTheme="minorEastAsia" w:hAnsiTheme="minorHAnsi" w:cstheme="minorHAnsi"/>
        </w:rPr>
        <w:t> </w:t>
      </w:r>
      <w:r w:rsidR="777014FB" w:rsidRPr="000410B3">
        <w:rPr>
          <w:rFonts w:asciiTheme="minorHAnsi" w:eastAsiaTheme="minorEastAsia" w:hAnsiTheme="minorHAnsi" w:cstheme="minorHAnsi"/>
        </w:rPr>
        <w:t xml:space="preserve">innych </w:t>
      </w:r>
      <w:r w:rsidR="7568DEBC" w:rsidRPr="000410B3">
        <w:rPr>
          <w:rFonts w:asciiTheme="minorHAnsi" w:eastAsiaTheme="minorEastAsia" w:hAnsiTheme="minorHAnsi" w:cstheme="minorHAnsi"/>
        </w:rPr>
        <w:t xml:space="preserve">zmian patologicznych </w:t>
      </w:r>
      <w:r w:rsidR="196EBE69" w:rsidRPr="000410B3">
        <w:rPr>
          <w:rFonts w:asciiTheme="minorHAnsi" w:eastAsiaTheme="minorEastAsia" w:hAnsiTheme="minorHAnsi" w:cstheme="minorHAnsi"/>
        </w:rPr>
        <w:t xml:space="preserve">oraz </w:t>
      </w:r>
      <w:r w:rsidR="7568DEBC" w:rsidRPr="000410B3">
        <w:rPr>
          <w:rFonts w:asciiTheme="minorHAnsi" w:eastAsiaTheme="minorEastAsia" w:hAnsiTheme="minorHAnsi" w:cstheme="minorHAnsi"/>
        </w:rPr>
        <w:t>planowania leczenia, n</w:t>
      </w:r>
      <w:r w:rsidR="00844217" w:rsidRPr="000410B3">
        <w:rPr>
          <w:rFonts w:asciiTheme="minorHAnsi" w:eastAsiaTheme="minorEastAsia" w:hAnsiTheme="minorHAnsi" w:cstheme="minorHAnsi"/>
        </w:rPr>
        <w:t xml:space="preserve">a </w:t>
      </w:r>
      <w:r w:rsidR="7568DEBC" w:rsidRPr="000410B3">
        <w:rPr>
          <w:rFonts w:asciiTheme="minorHAnsi" w:eastAsiaTheme="minorEastAsia" w:hAnsiTheme="minorHAnsi" w:cstheme="minorHAnsi"/>
        </w:rPr>
        <w:t>p</w:t>
      </w:r>
      <w:r w:rsidR="00844217" w:rsidRPr="000410B3">
        <w:rPr>
          <w:rFonts w:asciiTheme="minorHAnsi" w:eastAsiaTheme="minorEastAsia" w:hAnsiTheme="minorHAnsi" w:cstheme="minorHAnsi"/>
        </w:rPr>
        <w:t>rzyk</w:t>
      </w:r>
      <w:r w:rsidR="007A2EC8" w:rsidRPr="000410B3">
        <w:rPr>
          <w:rFonts w:asciiTheme="minorHAnsi" w:eastAsiaTheme="minorEastAsia" w:hAnsiTheme="minorHAnsi" w:cstheme="minorHAnsi"/>
        </w:rPr>
        <w:t>ł</w:t>
      </w:r>
      <w:r w:rsidR="00844217" w:rsidRPr="000410B3">
        <w:rPr>
          <w:rFonts w:asciiTheme="minorHAnsi" w:eastAsiaTheme="minorEastAsia" w:hAnsiTheme="minorHAnsi" w:cstheme="minorHAnsi"/>
        </w:rPr>
        <w:t>ad</w:t>
      </w:r>
      <w:r w:rsidR="7568DEBC" w:rsidRPr="000410B3">
        <w:rPr>
          <w:rFonts w:asciiTheme="minorHAnsi" w:eastAsiaTheme="minorEastAsia" w:hAnsiTheme="minorHAnsi" w:cstheme="minorHAnsi"/>
        </w:rPr>
        <w:t xml:space="preserve"> kanałowego czy implantologicznego.</w:t>
      </w:r>
    </w:p>
    <w:p w14:paraId="2B878983" w14:textId="236315AF" w:rsidR="004958CA" w:rsidRPr="000410B3" w:rsidRDefault="004958CA" w:rsidP="009944DC">
      <w:pPr>
        <w:keepNext/>
        <w:rPr>
          <w:rFonts w:asciiTheme="minorHAnsi" w:eastAsiaTheme="minorEastAsia" w:hAnsiTheme="minorHAnsi" w:cstheme="minorHAnsi"/>
          <w:b/>
          <w:bCs/>
        </w:rPr>
      </w:pPr>
      <w:r w:rsidRPr="000410B3">
        <w:rPr>
          <w:rFonts w:asciiTheme="minorHAnsi" w:eastAsiaTheme="minorEastAsia" w:hAnsiTheme="minorHAnsi" w:cstheme="minorHAnsi"/>
          <w:b/>
          <w:bCs/>
        </w:rPr>
        <w:t>Racjonalne usprawnienie</w:t>
      </w:r>
    </w:p>
    <w:p w14:paraId="3F40CBA4" w14:textId="4BF2B052" w:rsidR="00463AF9" w:rsidRPr="000410B3" w:rsidRDefault="002A03BC" w:rsidP="00391714">
      <w:pPr>
        <w:rPr>
          <w:rFonts w:asciiTheme="minorHAnsi" w:hAnsiTheme="minorHAnsi" w:cstheme="minorHAnsi"/>
        </w:rPr>
      </w:pPr>
      <w:r w:rsidRPr="000410B3">
        <w:rPr>
          <w:rFonts w:asciiTheme="minorHAnsi" w:hAnsiTheme="minorHAnsi" w:cstheme="minorHAnsi"/>
        </w:rPr>
        <w:t>Z</w:t>
      </w:r>
      <w:r w:rsidR="00C36EBD" w:rsidRPr="000410B3">
        <w:rPr>
          <w:rFonts w:asciiTheme="minorHAnsi" w:hAnsiTheme="minorHAnsi" w:cstheme="minorHAnsi"/>
        </w:rPr>
        <w:t>miany oraz dostosowania, które p</w:t>
      </w:r>
      <w:r w:rsidR="00463AF9" w:rsidRPr="000410B3">
        <w:rPr>
          <w:rFonts w:asciiTheme="minorHAnsi" w:hAnsiTheme="minorHAnsi" w:cstheme="minorHAnsi"/>
        </w:rPr>
        <w:t>olegają na koniecznym</w:t>
      </w:r>
      <w:r w:rsidR="00C36EBD" w:rsidRPr="000410B3">
        <w:rPr>
          <w:rFonts w:asciiTheme="minorHAnsi" w:hAnsiTheme="minorHAnsi" w:cstheme="minorHAnsi"/>
        </w:rPr>
        <w:t xml:space="preserve"> i </w:t>
      </w:r>
      <w:r w:rsidR="00463AF9" w:rsidRPr="000410B3">
        <w:rPr>
          <w:rFonts w:asciiTheme="minorHAnsi" w:hAnsiTheme="minorHAnsi" w:cstheme="minorHAnsi"/>
        </w:rPr>
        <w:t xml:space="preserve">najprostszym dostosowaniu rozwiązań w konkretnych sytuacjach. </w:t>
      </w:r>
      <w:r w:rsidR="00AA53D4" w:rsidRPr="000410B3">
        <w:rPr>
          <w:rFonts w:asciiTheme="minorHAnsi" w:hAnsiTheme="minorHAnsi" w:cstheme="minorHAnsi"/>
        </w:rPr>
        <w:t xml:space="preserve">Mają </w:t>
      </w:r>
      <w:r w:rsidR="00E459C1" w:rsidRPr="000410B3">
        <w:rPr>
          <w:rFonts w:asciiTheme="minorHAnsi" w:hAnsiTheme="minorHAnsi" w:cstheme="minorHAnsi"/>
        </w:rPr>
        <w:t>zapewnić osobom ze szczególnymi potrzebami</w:t>
      </w:r>
      <w:r w:rsidR="001C7D90" w:rsidRPr="000410B3">
        <w:rPr>
          <w:rFonts w:asciiTheme="minorHAnsi" w:hAnsiTheme="minorHAnsi" w:cstheme="minorHAnsi"/>
        </w:rPr>
        <w:t xml:space="preserve"> korzystanie</w:t>
      </w:r>
      <w:r w:rsidR="00AC018C" w:rsidRPr="000410B3">
        <w:rPr>
          <w:rFonts w:asciiTheme="minorHAnsi" w:hAnsiTheme="minorHAnsi" w:cstheme="minorHAnsi"/>
        </w:rPr>
        <w:t xml:space="preserve"> </w:t>
      </w:r>
      <w:r w:rsidR="00463AF9" w:rsidRPr="000410B3">
        <w:rPr>
          <w:rFonts w:asciiTheme="minorHAnsi" w:hAnsiTheme="minorHAnsi" w:cstheme="minorHAnsi"/>
        </w:rPr>
        <w:t>z dóbr i usług</w:t>
      </w:r>
      <w:r w:rsidR="00BA5336" w:rsidRPr="000410B3">
        <w:rPr>
          <w:rFonts w:asciiTheme="minorHAnsi" w:hAnsiTheme="minorHAnsi" w:cstheme="minorHAnsi"/>
        </w:rPr>
        <w:t xml:space="preserve"> na zasadzie równości z innymi osobami</w:t>
      </w:r>
      <w:r w:rsidR="00463AF9" w:rsidRPr="000410B3">
        <w:rPr>
          <w:rFonts w:asciiTheme="minorHAnsi" w:hAnsiTheme="minorHAnsi" w:cstheme="minorHAnsi"/>
        </w:rPr>
        <w:t>.</w:t>
      </w:r>
    </w:p>
    <w:p w14:paraId="10247F77" w14:textId="02C5B8A0" w:rsidR="009E4451" w:rsidRPr="000410B3" w:rsidRDefault="009E4451" w:rsidP="00391714">
      <w:pPr>
        <w:rPr>
          <w:rFonts w:asciiTheme="minorHAnsi" w:hAnsiTheme="minorHAnsi" w:cstheme="minorBidi"/>
        </w:rPr>
      </w:pPr>
      <w:r w:rsidRPr="000410B3">
        <w:rPr>
          <w:rFonts w:asciiTheme="minorHAnsi" w:hAnsiTheme="minorHAnsi" w:cstheme="minorBidi"/>
          <w:b/>
        </w:rPr>
        <w:t xml:space="preserve">Responsywność strony internetowej </w:t>
      </w:r>
      <w:r w:rsidRPr="000410B3">
        <w:rPr>
          <w:rFonts w:asciiTheme="minorHAnsi" w:hAnsiTheme="minorHAnsi" w:cstheme="minorBidi"/>
        </w:rPr>
        <w:t>(</w:t>
      </w:r>
      <w:r w:rsidR="153E388C" w:rsidRPr="000410B3">
        <w:rPr>
          <w:rFonts w:asciiTheme="minorHAnsi" w:hAnsiTheme="minorHAnsi" w:cstheme="minorBidi"/>
        </w:rPr>
        <w:t xml:space="preserve">z języka angielskiego </w:t>
      </w:r>
      <w:r w:rsidRPr="004051EC">
        <w:rPr>
          <w:rFonts w:asciiTheme="minorHAnsi" w:hAnsiTheme="minorHAnsi" w:cstheme="minorBidi"/>
          <w:lang w:val="en-GB"/>
        </w:rPr>
        <w:t>Responsive Web Design – RWD</w:t>
      </w:r>
      <w:r w:rsidRPr="000410B3">
        <w:rPr>
          <w:rFonts w:asciiTheme="minorHAnsi" w:hAnsiTheme="minorHAnsi" w:cstheme="minorBidi"/>
        </w:rPr>
        <w:t>)</w:t>
      </w:r>
    </w:p>
    <w:p w14:paraId="633AA111" w14:textId="3EF62507" w:rsidR="009E4451" w:rsidRPr="000410B3" w:rsidRDefault="009E4451" w:rsidP="00391714">
      <w:pPr>
        <w:rPr>
          <w:rFonts w:asciiTheme="minorHAnsi" w:hAnsiTheme="minorHAnsi" w:cstheme="minorHAnsi"/>
        </w:rPr>
      </w:pPr>
      <w:r w:rsidRPr="000410B3">
        <w:rPr>
          <w:rFonts w:asciiTheme="minorHAnsi" w:hAnsiTheme="minorHAnsi" w:cstheme="minorHAnsi"/>
        </w:rPr>
        <w:t xml:space="preserve">Automatyczne dostosowanie </w:t>
      </w:r>
      <w:r w:rsidRPr="000410B3">
        <w:rPr>
          <w:rFonts w:asciiTheme="minorHAnsi" w:hAnsiTheme="minorHAnsi" w:cstheme="minorHAnsi"/>
          <w:bCs/>
        </w:rPr>
        <w:t>układu i wyglądu strony do różnej wielkości ekranów i</w:t>
      </w:r>
      <w:r w:rsidR="00171539" w:rsidRPr="000410B3">
        <w:rPr>
          <w:rFonts w:asciiTheme="minorHAnsi" w:hAnsiTheme="minorHAnsi" w:cstheme="minorHAnsi"/>
          <w:bCs/>
        </w:rPr>
        <w:t> </w:t>
      </w:r>
      <w:r w:rsidRPr="000410B3">
        <w:rPr>
          <w:rFonts w:asciiTheme="minorHAnsi" w:hAnsiTheme="minorHAnsi" w:cstheme="minorHAnsi"/>
          <w:bCs/>
        </w:rPr>
        <w:t>urządzeń, n</w:t>
      </w:r>
      <w:r w:rsidR="004C0FF6" w:rsidRPr="000410B3">
        <w:rPr>
          <w:rFonts w:asciiTheme="minorHAnsi" w:hAnsiTheme="minorHAnsi" w:cstheme="minorHAnsi"/>
          <w:bCs/>
        </w:rPr>
        <w:t>a</w:t>
      </w:r>
      <w:r w:rsidR="00D32177">
        <w:rPr>
          <w:rFonts w:asciiTheme="minorHAnsi" w:hAnsiTheme="minorHAnsi" w:cstheme="minorHAnsi"/>
          <w:bCs/>
        </w:rPr>
        <w:t> </w:t>
      </w:r>
      <w:r w:rsidRPr="000410B3">
        <w:rPr>
          <w:rFonts w:asciiTheme="minorHAnsi" w:hAnsiTheme="minorHAnsi" w:cstheme="minorHAnsi"/>
          <w:bCs/>
        </w:rPr>
        <w:t>p</w:t>
      </w:r>
      <w:r w:rsidR="004C0FF6" w:rsidRPr="000410B3">
        <w:rPr>
          <w:rFonts w:asciiTheme="minorHAnsi" w:hAnsiTheme="minorHAnsi" w:cstheme="minorHAnsi"/>
          <w:bCs/>
        </w:rPr>
        <w:t>rzyk</w:t>
      </w:r>
      <w:r w:rsidR="00E12479" w:rsidRPr="000410B3">
        <w:rPr>
          <w:rFonts w:asciiTheme="minorHAnsi" w:hAnsiTheme="minorHAnsi" w:cstheme="minorHAnsi"/>
          <w:bCs/>
        </w:rPr>
        <w:t>ł</w:t>
      </w:r>
      <w:r w:rsidR="004C0FF6" w:rsidRPr="000410B3">
        <w:rPr>
          <w:rFonts w:asciiTheme="minorHAnsi" w:hAnsiTheme="minorHAnsi" w:cstheme="minorHAnsi"/>
          <w:bCs/>
        </w:rPr>
        <w:t>ad</w:t>
      </w:r>
      <w:r w:rsidRPr="000410B3">
        <w:rPr>
          <w:rFonts w:asciiTheme="minorHAnsi" w:hAnsiTheme="minorHAnsi" w:cstheme="minorHAnsi"/>
          <w:bCs/>
        </w:rPr>
        <w:t xml:space="preserve"> tabletów, smartfonów, laptopów. Dzięki temu strona jest uniwersalna, niezależnie od</w:t>
      </w:r>
      <w:r w:rsidR="00D32177">
        <w:rPr>
          <w:rFonts w:asciiTheme="minorHAnsi" w:hAnsiTheme="minorHAnsi" w:cstheme="minorHAnsi"/>
          <w:bCs/>
        </w:rPr>
        <w:t> </w:t>
      </w:r>
      <w:r w:rsidRPr="000410B3">
        <w:rPr>
          <w:rFonts w:asciiTheme="minorHAnsi" w:hAnsiTheme="minorHAnsi" w:cstheme="minorHAnsi"/>
          <w:bCs/>
        </w:rPr>
        <w:t>wykorzystywanych urządzeń czy oprogramowania.</w:t>
      </w:r>
    </w:p>
    <w:p w14:paraId="4B110B81" w14:textId="32BEDA99" w:rsidR="00A7381E" w:rsidRPr="000410B3" w:rsidRDefault="00A7381E" w:rsidP="009944DC">
      <w:pPr>
        <w:rPr>
          <w:rFonts w:asciiTheme="minorHAnsi" w:hAnsiTheme="minorHAnsi" w:cstheme="minorHAnsi"/>
          <w:b/>
          <w:bCs/>
        </w:rPr>
      </w:pPr>
      <w:r w:rsidRPr="000410B3">
        <w:rPr>
          <w:rFonts w:asciiTheme="minorHAnsi" w:hAnsiTheme="minorHAnsi" w:cstheme="minorHAnsi"/>
          <w:b/>
          <w:bCs/>
        </w:rPr>
        <w:t>RMI WTB</w:t>
      </w:r>
    </w:p>
    <w:p w14:paraId="67F34108" w14:textId="052B66C0" w:rsidR="00A7381E" w:rsidRPr="000410B3" w:rsidRDefault="00A7381E" w:rsidP="0850479B">
      <w:pPr>
        <w:rPr>
          <w:rFonts w:asciiTheme="minorHAnsi" w:hAnsiTheme="minorHAnsi" w:cstheme="minorBidi"/>
          <w:b/>
          <w:bCs/>
        </w:rPr>
      </w:pPr>
      <w:r w:rsidRPr="000410B3">
        <w:rPr>
          <w:rFonts w:asciiTheme="minorHAnsi" w:hAnsiTheme="minorHAnsi" w:cstheme="minorBidi"/>
        </w:rPr>
        <w:t xml:space="preserve">Rozporządzenie Ministra Infrastruktury </w:t>
      </w:r>
      <w:r w:rsidR="51BF7EFF" w:rsidRPr="000410B3">
        <w:rPr>
          <w:rFonts w:asciiTheme="minorHAnsi" w:hAnsiTheme="minorHAnsi" w:cstheme="minorBidi"/>
        </w:rPr>
        <w:t xml:space="preserve">z dnia 12 kwietnia 2002 r. </w:t>
      </w:r>
      <w:r w:rsidRPr="000410B3">
        <w:rPr>
          <w:rFonts w:asciiTheme="minorHAnsi" w:hAnsiTheme="minorHAnsi" w:cstheme="minorBidi"/>
        </w:rPr>
        <w:t>w sprawie warunków technicznych, jakim powinny odpowiadać budynki i ich usytuowanie (Dz.U. z 2022 r. poz. 1225 z</w:t>
      </w:r>
      <w:r w:rsidR="004C0FF6" w:rsidRPr="000410B3">
        <w:rPr>
          <w:rFonts w:asciiTheme="minorHAnsi" w:hAnsiTheme="minorHAnsi" w:cstheme="minorBidi"/>
        </w:rPr>
        <w:t>e</w:t>
      </w:r>
      <w:r w:rsidR="00D32177">
        <w:rPr>
          <w:rFonts w:asciiTheme="minorHAnsi" w:hAnsiTheme="minorHAnsi" w:cstheme="minorBidi"/>
        </w:rPr>
        <w:t> </w:t>
      </w:r>
      <w:r w:rsidR="004C0FF6" w:rsidRPr="000410B3">
        <w:rPr>
          <w:rFonts w:asciiTheme="minorHAnsi" w:hAnsiTheme="minorHAnsi" w:cstheme="minorBidi"/>
        </w:rPr>
        <w:t>zm</w:t>
      </w:r>
      <w:r w:rsidR="43EC063E" w:rsidRPr="000410B3">
        <w:rPr>
          <w:rFonts w:asciiTheme="minorHAnsi" w:hAnsiTheme="minorHAnsi" w:cstheme="minorBidi"/>
        </w:rPr>
        <w:t>.</w:t>
      </w:r>
      <w:r w:rsidRPr="000410B3">
        <w:rPr>
          <w:rFonts w:asciiTheme="minorHAnsi" w:hAnsiTheme="minorHAnsi" w:cstheme="minorBidi"/>
        </w:rPr>
        <w:t>)</w:t>
      </w:r>
      <w:r w:rsidR="004C0FF6" w:rsidRPr="000410B3">
        <w:rPr>
          <w:rFonts w:asciiTheme="minorHAnsi" w:hAnsiTheme="minorHAnsi" w:cstheme="minorBidi"/>
        </w:rPr>
        <w:t>.</w:t>
      </w:r>
    </w:p>
    <w:p w14:paraId="0ECEC17C" w14:textId="4BF0E0E2" w:rsidR="004958CA" w:rsidRPr="000410B3" w:rsidRDefault="004958CA" w:rsidP="00623E9D">
      <w:pPr>
        <w:rPr>
          <w:rFonts w:asciiTheme="minorHAnsi" w:hAnsiTheme="minorHAnsi" w:cstheme="minorBidi"/>
          <w:b/>
        </w:rPr>
      </w:pPr>
      <w:r w:rsidRPr="000410B3">
        <w:rPr>
          <w:rFonts w:asciiTheme="minorHAnsi" w:hAnsiTheme="minorHAnsi" w:cstheme="minorBidi"/>
          <w:b/>
        </w:rPr>
        <w:t>Rozwiązanie intuicyjne</w:t>
      </w:r>
    </w:p>
    <w:p w14:paraId="2CE1740F" w14:textId="77777777" w:rsidR="004958CA" w:rsidRPr="000410B3" w:rsidRDefault="004958CA" w:rsidP="00391714">
      <w:pPr>
        <w:rPr>
          <w:rFonts w:asciiTheme="minorHAnsi" w:hAnsiTheme="minorHAnsi" w:cstheme="minorHAnsi"/>
        </w:rPr>
      </w:pPr>
      <w:r w:rsidRPr="000410B3">
        <w:rPr>
          <w:rFonts w:asciiTheme="minorHAnsi" w:hAnsiTheme="minorHAnsi" w:cstheme="minorHAnsi"/>
        </w:rPr>
        <w:t>Sposób korzystania z przedmiotu, przestrzeni i infrastruktury, który nie wymaga zaangażowania poznawczego od użytkownika.</w:t>
      </w:r>
    </w:p>
    <w:p w14:paraId="3AA12C42" w14:textId="2EB74655" w:rsidR="00DA41D3" w:rsidRPr="000410B3" w:rsidRDefault="002C44D9" w:rsidP="00391714">
      <w:pPr>
        <w:rPr>
          <w:rFonts w:asciiTheme="minorHAnsi" w:hAnsiTheme="minorHAnsi" w:cstheme="minorBidi"/>
          <w:b/>
        </w:rPr>
      </w:pPr>
      <w:r w:rsidRPr="000410B3">
        <w:rPr>
          <w:rFonts w:asciiTheme="minorHAnsi" w:hAnsiTheme="minorHAnsi" w:cstheme="minorBidi"/>
          <w:b/>
        </w:rPr>
        <w:t>SJM</w:t>
      </w:r>
    </w:p>
    <w:p w14:paraId="73B3D663" w14:textId="26011529" w:rsidR="002C44D9" w:rsidRPr="000410B3" w:rsidRDefault="00CF7755" w:rsidP="0F521103">
      <w:pPr>
        <w:rPr>
          <w:rFonts w:asciiTheme="minorHAnsi" w:hAnsiTheme="minorHAnsi" w:cstheme="minorBidi"/>
        </w:rPr>
      </w:pPr>
      <w:r w:rsidRPr="000410B3">
        <w:rPr>
          <w:rFonts w:asciiTheme="minorHAnsi" w:hAnsiTheme="minorHAnsi" w:cstheme="minorBidi"/>
        </w:rPr>
        <w:t>S</w:t>
      </w:r>
      <w:r w:rsidR="2F5C5B73" w:rsidRPr="000410B3">
        <w:rPr>
          <w:rFonts w:asciiTheme="minorHAnsi" w:hAnsiTheme="minorHAnsi" w:cstheme="minorBidi"/>
        </w:rPr>
        <w:t xml:space="preserve">ystem </w:t>
      </w:r>
      <w:r w:rsidRPr="000410B3">
        <w:rPr>
          <w:rFonts w:asciiTheme="minorHAnsi" w:hAnsiTheme="minorHAnsi" w:cstheme="minorBidi"/>
        </w:rPr>
        <w:t>językowo-migowy</w:t>
      </w:r>
      <w:r w:rsidR="01F062C1" w:rsidRPr="000410B3">
        <w:rPr>
          <w:rFonts w:asciiTheme="minorHAnsi" w:hAnsiTheme="minorHAnsi" w:cstheme="minorBidi"/>
        </w:rPr>
        <w:t xml:space="preserve"> </w:t>
      </w:r>
      <w:r w:rsidR="0D3EAD94" w:rsidRPr="000410B3">
        <w:rPr>
          <w:rFonts w:asciiTheme="minorHAnsi" w:hAnsiTheme="minorHAnsi" w:cstheme="minorBidi"/>
        </w:rPr>
        <w:t xml:space="preserve">(tak zwany język migany) </w:t>
      </w:r>
      <w:r w:rsidR="0AD5A1CD" w:rsidRPr="000410B3">
        <w:rPr>
          <w:rFonts w:asciiTheme="minorHAnsi" w:hAnsiTheme="minorHAnsi" w:cstheme="minorBidi"/>
        </w:rPr>
        <w:t>stworzony przez osoby słyszące w</w:t>
      </w:r>
      <w:r w:rsidR="6ED50030" w:rsidRPr="000410B3">
        <w:rPr>
          <w:rFonts w:asciiTheme="minorHAnsi" w:hAnsiTheme="minorHAnsi" w:cstheme="minorBidi"/>
        </w:rPr>
        <w:t> </w:t>
      </w:r>
      <w:r w:rsidR="0AD5A1CD" w:rsidRPr="000410B3">
        <w:rPr>
          <w:rFonts w:asciiTheme="minorHAnsi" w:hAnsiTheme="minorHAnsi" w:cstheme="minorBidi"/>
        </w:rPr>
        <w:t>celu porozumiewania się z osobami g</w:t>
      </w:r>
      <w:r w:rsidR="3A28F431" w:rsidRPr="000410B3">
        <w:rPr>
          <w:rFonts w:asciiTheme="minorHAnsi" w:hAnsiTheme="minorHAnsi" w:cstheme="minorBidi"/>
        </w:rPr>
        <w:t>/G</w:t>
      </w:r>
      <w:r w:rsidR="0AD5A1CD" w:rsidRPr="000410B3">
        <w:rPr>
          <w:rFonts w:asciiTheme="minorHAnsi" w:hAnsiTheme="minorHAnsi" w:cstheme="minorBidi"/>
        </w:rPr>
        <w:t>łuchymi.</w:t>
      </w:r>
    </w:p>
    <w:p w14:paraId="4165871E" w14:textId="6EFEA8DE" w:rsidR="00DE5790" w:rsidRPr="000410B3" w:rsidRDefault="004F0839" w:rsidP="00391714">
      <w:pPr>
        <w:rPr>
          <w:rFonts w:asciiTheme="minorHAnsi" w:hAnsiTheme="minorHAnsi" w:cstheme="minorHAnsi"/>
          <w:b/>
          <w:bCs/>
        </w:rPr>
      </w:pPr>
      <w:r w:rsidRPr="000410B3">
        <w:rPr>
          <w:rFonts w:asciiTheme="minorHAnsi" w:hAnsiTheme="minorHAnsi" w:cstheme="minorHAnsi"/>
          <w:b/>
          <w:bCs/>
        </w:rPr>
        <w:t>Skarga na brak dostępności</w:t>
      </w:r>
    </w:p>
    <w:p w14:paraId="03203DD4" w14:textId="49186177" w:rsidR="32E24218" w:rsidRPr="000410B3" w:rsidRDefault="574AD2AB" w:rsidP="00391714">
      <w:pPr>
        <w:rPr>
          <w:rFonts w:asciiTheme="minorHAnsi" w:hAnsiTheme="minorHAnsi" w:cstheme="minorHAnsi"/>
        </w:rPr>
      </w:pPr>
      <w:r w:rsidRPr="000410B3">
        <w:rPr>
          <w:rFonts w:asciiTheme="minorHAnsi" w:hAnsiTheme="minorHAnsi" w:cstheme="minorHAnsi"/>
        </w:rPr>
        <w:t>Ś</w:t>
      </w:r>
      <w:r w:rsidR="019254CA" w:rsidRPr="000410B3">
        <w:rPr>
          <w:rFonts w:asciiTheme="minorHAnsi" w:hAnsiTheme="minorHAnsi" w:cstheme="minorHAnsi"/>
        </w:rPr>
        <w:t xml:space="preserve">rodek prawny, </w:t>
      </w:r>
      <w:r w:rsidR="000D020A" w:rsidRPr="000410B3">
        <w:rPr>
          <w:rFonts w:asciiTheme="minorHAnsi" w:hAnsiTheme="minorHAnsi" w:cstheme="minorHAnsi"/>
        </w:rPr>
        <w:t>przysługujący</w:t>
      </w:r>
      <w:r w:rsidR="019254CA" w:rsidRPr="000410B3">
        <w:rPr>
          <w:rFonts w:asciiTheme="minorHAnsi" w:hAnsiTheme="minorHAnsi" w:cstheme="minorHAnsi"/>
        </w:rPr>
        <w:t xml:space="preserve"> </w:t>
      </w:r>
      <w:r w:rsidR="7FBA6033" w:rsidRPr="000410B3">
        <w:rPr>
          <w:rFonts w:asciiTheme="minorHAnsi" w:hAnsiTheme="minorHAnsi" w:cstheme="minorHAnsi"/>
        </w:rPr>
        <w:t>wnioskoda</w:t>
      </w:r>
      <w:r w:rsidR="15AC1A11" w:rsidRPr="000410B3">
        <w:rPr>
          <w:rFonts w:asciiTheme="minorHAnsi" w:hAnsiTheme="minorHAnsi" w:cstheme="minorHAnsi"/>
        </w:rPr>
        <w:t>w</w:t>
      </w:r>
      <w:r w:rsidR="7FBA6033" w:rsidRPr="000410B3">
        <w:rPr>
          <w:rFonts w:asciiTheme="minorHAnsi" w:hAnsiTheme="minorHAnsi" w:cstheme="minorHAnsi"/>
        </w:rPr>
        <w:t xml:space="preserve">cy </w:t>
      </w:r>
      <w:r w:rsidR="019254CA" w:rsidRPr="000410B3">
        <w:rPr>
          <w:rFonts w:asciiTheme="minorHAnsi" w:hAnsiTheme="minorHAnsi" w:cstheme="minorHAnsi"/>
        </w:rPr>
        <w:t xml:space="preserve">w przypadku </w:t>
      </w:r>
      <w:r w:rsidR="4FF24E23" w:rsidRPr="000410B3">
        <w:rPr>
          <w:rFonts w:asciiTheme="minorHAnsi" w:hAnsiTheme="minorHAnsi" w:cstheme="minorHAnsi"/>
        </w:rPr>
        <w:t>nie</w:t>
      </w:r>
      <w:r w:rsidR="422604D1" w:rsidRPr="000410B3">
        <w:rPr>
          <w:rFonts w:asciiTheme="minorHAnsi" w:hAnsiTheme="minorHAnsi" w:cstheme="minorHAnsi"/>
        </w:rPr>
        <w:t>zapewnienia dostępności</w:t>
      </w:r>
      <w:r w:rsidR="3CBF4AC5" w:rsidRPr="000410B3">
        <w:rPr>
          <w:rFonts w:asciiTheme="minorHAnsi" w:hAnsiTheme="minorHAnsi" w:cstheme="minorHAnsi"/>
        </w:rPr>
        <w:t xml:space="preserve"> w</w:t>
      </w:r>
      <w:r w:rsidR="00B873BE" w:rsidRPr="000410B3">
        <w:rPr>
          <w:rFonts w:asciiTheme="minorHAnsi" w:hAnsiTheme="minorHAnsi" w:cstheme="minorHAnsi"/>
        </w:rPr>
        <w:t> </w:t>
      </w:r>
      <w:r w:rsidR="3CBF4AC5" w:rsidRPr="000410B3">
        <w:rPr>
          <w:rFonts w:asciiTheme="minorHAnsi" w:hAnsiTheme="minorHAnsi" w:cstheme="minorHAnsi"/>
        </w:rPr>
        <w:t>sposób i w terminie określony</w:t>
      </w:r>
      <w:r w:rsidR="2FB2976D" w:rsidRPr="000410B3">
        <w:rPr>
          <w:rFonts w:asciiTheme="minorHAnsi" w:hAnsiTheme="minorHAnsi" w:cstheme="minorHAnsi"/>
        </w:rPr>
        <w:t xml:space="preserve">m we </w:t>
      </w:r>
      <w:r w:rsidR="3CBF4AC5" w:rsidRPr="000410B3">
        <w:rPr>
          <w:rFonts w:asciiTheme="minorHAnsi" w:hAnsiTheme="minorHAnsi" w:cstheme="minorHAnsi"/>
        </w:rPr>
        <w:t>wniosku o zapewnienie</w:t>
      </w:r>
      <w:r w:rsidR="32438586" w:rsidRPr="000410B3">
        <w:rPr>
          <w:rFonts w:asciiTheme="minorHAnsi" w:hAnsiTheme="minorHAnsi" w:cstheme="minorHAnsi"/>
        </w:rPr>
        <w:t xml:space="preserve"> dostępnoś</w:t>
      </w:r>
      <w:r w:rsidR="5AD90F84" w:rsidRPr="000410B3">
        <w:rPr>
          <w:rFonts w:asciiTheme="minorHAnsi" w:hAnsiTheme="minorHAnsi" w:cstheme="minorHAnsi"/>
        </w:rPr>
        <w:t>ci.</w:t>
      </w:r>
      <w:r w:rsidR="02BD488A" w:rsidRPr="000410B3">
        <w:rPr>
          <w:rFonts w:asciiTheme="minorHAnsi" w:hAnsiTheme="minorHAnsi" w:cstheme="minorHAnsi"/>
        </w:rPr>
        <w:t xml:space="preserve"> Można ją złożyć również wtedy, gdy podmiot zawiadomi wnioskodawcę o braku możliwości zapewnienia dostępności. Skargę należy złożyć do </w:t>
      </w:r>
      <w:r w:rsidR="3BB9297A" w:rsidRPr="000410B3">
        <w:rPr>
          <w:rFonts w:asciiTheme="minorHAnsi" w:hAnsiTheme="minorHAnsi" w:cstheme="minorHAnsi"/>
        </w:rPr>
        <w:t>Prezesa PFRON. Skarga j</w:t>
      </w:r>
      <w:r w:rsidR="5AD90F84" w:rsidRPr="000410B3">
        <w:rPr>
          <w:rFonts w:asciiTheme="minorHAnsi" w:hAnsiTheme="minorHAnsi" w:cstheme="minorHAnsi"/>
        </w:rPr>
        <w:t>est uregulowana w art</w:t>
      </w:r>
      <w:r w:rsidR="001125B2" w:rsidRPr="000410B3">
        <w:rPr>
          <w:rFonts w:asciiTheme="minorHAnsi" w:hAnsiTheme="minorHAnsi" w:cstheme="minorHAnsi"/>
        </w:rPr>
        <w:t>ykule</w:t>
      </w:r>
      <w:r w:rsidR="5AD90F84" w:rsidRPr="000410B3">
        <w:rPr>
          <w:rFonts w:asciiTheme="minorHAnsi" w:hAnsiTheme="minorHAnsi" w:cstheme="minorHAnsi"/>
        </w:rPr>
        <w:t xml:space="preserve"> </w:t>
      </w:r>
      <w:r w:rsidR="3DBFD3F0" w:rsidRPr="000410B3">
        <w:rPr>
          <w:rFonts w:asciiTheme="minorHAnsi" w:hAnsiTheme="minorHAnsi" w:cstheme="minorHAnsi"/>
        </w:rPr>
        <w:t>32 i</w:t>
      </w:r>
      <w:r w:rsidR="000D7BA9" w:rsidRPr="000410B3">
        <w:rPr>
          <w:rFonts w:asciiTheme="minorHAnsi" w:hAnsiTheme="minorHAnsi" w:cstheme="minorHAnsi"/>
        </w:rPr>
        <w:t> </w:t>
      </w:r>
      <w:r w:rsidR="3DBFD3F0" w:rsidRPr="000410B3">
        <w:rPr>
          <w:rFonts w:asciiTheme="minorHAnsi" w:hAnsiTheme="minorHAnsi" w:cstheme="minorHAnsi"/>
        </w:rPr>
        <w:t>33 ustawy o zapewnianiu dostępności</w:t>
      </w:r>
      <w:r w:rsidR="0064257C" w:rsidRPr="000410B3">
        <w:rPr>
          <w:rFonts w:asciiTheme="minorHAnsi" w:hAnsiTheme="minorHAnsi" w:cstheme="minorHAnsi"/>
        </w:rPr>
        <w:t>.</w:t>
      </w:r>
    </w:p>
    <w:p w14:paraId="61107CC6" w14:textId="300CE0C7" w:rsidR="238B91CD" w:rsidRPr="000410B3" w:rsidRDefault="238B91CD" w:rsidP="00391714">
      <w:pPr>
        <w:rPr>
          <w:rFonts w:asciiTheme="minorHAnsi" w:hAnsiTheme="minorHAnsi" w:cstheme="minorHAnsi"/>
        </w:rPr>
      </w:pPr>
      <w:r w:rsidRPr="000410B3">
        <w:rPr>
          <w:rFonts w:asciiTheme="minorHAnsi" w:hAnsiTheme="minorHAnsi" w:cstheme="minorHAnsi"/>
        </w:rPr>
        <w:t>Uwaga! Skarga na brak dostępności to nie to samo co</w:t>
      </w:r>
      <w:r w:rsidR="0EA8D2D6" w:rsidRPr="000410B3">
        <w:rPr>
          <w:rFonts w:asciiTheme="minorHAnsi" w:hAnsiTheme="minorHAnsi" w:cstheme="minorHAnsi"/>
        </w:rPr>
        <w:t xml:space="preserve"> skarg</w:t>
      </w:r>
      <w:r w:rsidR="04365BDB" w:rsidRPr="000410B3">
        <w:rPr>
          <w:rFonts w:asciiTheme="minorHAnsi" w:hAnsiTheme="minorHAnsi" w:cstheme="minorHAnsi"/>
        </w:rPr>
        <w:t>a</w:t>
      </w:r>
      <w:r w:rsidR="0EA8D2D6" w:rsidRPr="000410B3">
        <w:rPr>
          <w:rFonts w:asciiTheme="minorHAnsi" w:hAnsiTheme="minorHAnsi" w:cstheme="minorHAnsi"/>
        </w:rPr>
        <w:t xml:space="preserve"> w sprawie zapewnienia dostępności cyfrowej</w:t>
      </w:r>
      <w:r w:rsidR="0064257C" w:rsidRPr="000410B3">
        <w:rPr>
          <w:rFonts w:asciiTheme="minorHAnsi" w:hAnsiTheme="minorHAnsi" w:cstheme="minorHAnsi"/>
        </w:rPr>
        <w:t>.</w:t>
      </w:r>
    </w:p>
    <w:p w14:paraId="71C3FF4E" w14:textId="3E1D2F87" w:rsidR="6B798F73" w:rsidRPr="000410B3" w:rsidRDefault="6B798F73" w:rsidP="00391714">
      <w:pPr>
        <w:rPr>
          <w:rFonts w:asciiTheme="minorHAnsi" w:hAnsiTheme="minorHAnsi" w:cstheme="minorHAnsi"/>
        </w:rPr>
      </w:pPr>
      <w:r w:rsidRPr="000410B3">
        <w:rPr>
          <w:rFonts w:asciiTheme="minorHAnsi" w:hAnsiTheme="minorHAnsi" w:cstheme="minorHAnsi"/>
          <w:b/>
          <w:bCs/>
        </w:rPr>
        <w:t>Skarga w sprawie zapewnienia dostępności cyfrowej</w:t>
      </w:r>
      <w:r w:rsidR="515770CF" w:rsidRPr="000410B3">
        <w:rPr>
          <w:rFonts w:asciiTheme="minorHAnsi" w:hAnsiTheme="minorHAnsi" w:cstheme="minorHAnsi"/>
          <w:b/>
          <w:bCs/>
        </w:rPr>
        <w:t xml:space="preserve"> </w:t>
      </w:r>
      <w:r w:rsidR="515770CF" w:rsidRPr="000410B3">
        <w:rPr>
          <w:rFonts w:asciiTheme="minorHAnsi" w:hAnsiTheme="minorHAnsi" w:cstheme="minorHAnsi"/>
        </w:rPr>
        <w:t>(strony internetowej, aplika</w:t>
      </w:r>
      <w:r w:rsidR="2C9154DF" w:rsidRPr="000410B3">
        <w:rPr>
          <w:rFonts w:asciiTheme="minorHAnsi" w:hAnsiTheme="minorHAnsi" w:cstheme="minorHAnsi"/>
        </w:rPr>
        <w:t>cji mobilnej</w:t>
      </w:r>
      <w:r w:rsidR="2D294CE4" w:rsidRPr="000410B3">
        <w:rPr>
          <w:rFonts w:asciiTheme="minorHAnsi" w:hAnsiTheme="minorHAnsi" w:cstheme="minorHAnsi"/>
        </w:rPr>
        <w:t xml:space="preserve"> lub</w:t>
      </w:r>
      <w:r w:rsidR="003A57E7">
        <w:rPr>
          <w:rFonts w:asciiTheme="minorHAnsi" w:hAnsiTheme="minorHAnsi" w:cstheme="minorHAnsi"/>
        </w:rPr>
        <w:t> </w:t>
      </w:r>
      <w:r w:rsidR="2D294CE4" w:rsidRPr="000410B3">
        <w:rPr>
          <w:rFonts w:asciiTheme="minorHAnsi" w:hAnsiTheme="minorHAnsi" w:cstheme="minorHAnsi"/>
        </w:rPr>
        <w:t>elementu strony internetowej)</w:t>
      </w:r>
      <w:r w:rsidR="60728D02" w:rsidRPr="000410B3">
        <w:rPr>
          <w:rFonts w:asciiTheme="minorHAnsi" w:hAnsiTheme="minorHAnsi" w:cstheme="minorHAnsi"/>
        </w:rPr>
        <w:t>.</w:t>
      </w:r>
    </w:p>
    <w:p w14:paraId="42CE81F5" w14:textId="3FAE2773" w:rsidR="6B798F73" w:rsidRPr="000410B3" w:rsidRDefault="60728D02" w:rsidP="00391714">
      <w:pPr>
        <w:rPr>
          <w:rFonts w:asciiTheme="minorHAnsi" w:hAnsiTheme="minorHAnsi" w:cstheme="minorHAnsi"/>
        </w:rPr>
      </w:pPr>
      <w:r w:rsidRPr="000410B3">
        <w:rPr>
          <w:rFonts w:asciiTheme="minorHAnsi" w:hAnsiTheme="minorHAnsi" w:cstheme="minorHAnsi"/>
        </w:rPr>
        <w:t>Ś</w:t>
      </w:r>
      <w:r w:rsidR="6B798F73" w:rsidRPr="000410B3">
        <w:rPr>
          <w:rFonts w:asciiTheme="minorHAnsi" w:hAnsiTheme="minorHAnsi" w:cstheme="minorHAnsi"/>
        </w:rPr>
        <w:t>rodek prawny, który przysługuje osobie, która wystąpiła do podmiotu publicznego z</w:t>
      </w:r>
      <w:r w:rsidR="005C6B35" w:rsidRPr="000410B3">
        <w:rPr>
          <w:rFonts w:asciiTheme="minorHAnsi" w:hAnsiTheme="minorHAnsi" w:cstheme="minorHAnsi"/>
        </w:rPr>
        <w:t> </w:t>
      </w:r>
      <w:r w:rsidR="6B798F73" w:rsidRPr="000410B3">
        <w:rPr>
          <w:rFonts w:asciiTheme="minorHAnsi" w:hAnsiTheme="minorHAnsi" w:cstheme="minorHAnsi"/>
        </w:rPr>
        <w:t>żądaniem zapewnieni</w:t>
      </w:r>
      <w:r w:rsidR="467A3FCE" w:rsidRPr="000410B3">
        <w:rPr>
          <w:rFonts w:asciiTheme="minorHAnsi" w:hAnsiTheme="minorHAnsi" w:cstheme="minorHAnsi"/>
        </w:rPr>
        <w:t>a dostępności cyfrowej strony internetowe</w:t>
      </w:r>
      <w:r w:rsidR="1494CBC4" w:rsidRPr="000410B3">
        <w:rPr>
          <w:rFonts w:asciiTheme="minorHAnsi" w:hAnsiTheme="minorHAnsi" w:cstheme="minorHAnsi"/>
        </w:rPr>
        <w:t>j</w:t>
      </w:r>
      <w:r w:rsidR="5CEFD88F" w:rsidRPr="000410B3">
        <w:rPr>
          <w:rFonts w:asciiTheme="minorHAnsi" w:hAnsiTheme="minorHAnsi" w:cstheme="minorHAnsi"/>
        </w:rPr>
        <w:t>,</w:t>
      </w:r>
      <w:r w:rsidR="1494CBC4" w:rsidRPr="000410B3">
        <w:rPr>
          <w:rFonts w:asciiTheme="minorHAnsi" w:hAnsiTheme="minorHAnsi" w:cstheme="minorHAnsi"/>
        </w:rPr>
        <w:t xml:space="preserve"> aplikacji mobilnej lub elementu strony internetowej i uzyskała odmowę realizacji żądania zapewnienia dost</w:t>
      </w:r>
      <w:r w:rsidR="74B16ABB" w:rsidRPr="000410B3">
        <w:rPr>
          <w:rFonts w:asciiTheme="minorHAnsi" w:hAnsiTheme="minorHAnsi" w:cstheme="minorHAnsi"/>
        </w:rPr>
        <w:t>ępności cyfrowej lub dostępu alternatywnego. Skarg</w:t>
      </w:r>
      <w:r w:rsidR="69D6339A" w:rsidRPr="000410B3">
        <w:rPr>
          <w:rFonts w:asciiTheme="minorHAnsi" w:hAnsiTheme="minorHAnsi" w:cstheme="minorHAnsi"/>
        </w:rPr>
        <w:t>ę składa się do</w:t>
      </w:r>
      <w:r w:rsidR="0064257C" w:rsidRPr="000410B3">
        <w:rPr>
          <w:rFonts w:asciiTheme="minorHAnsi" w:hAnsiTheme="minorHAnsi" w:cstheme="minorHAnsi"/>
        </w:rPr>
        <w:t> </w:t>
      </w:r>
      <w:r w:rsidR="69D6339A" w:rsidRPr="000410B3">
        <w:rPr>
          <w:rFonts w:asciiTheme="minorHAnsi" w:hAnsiTheme="minorHAnsi" w:cstheme="minorHAnsi"/>
        </w:rPr>
        <w:t>tego samego podmiotu, co</w:t>
      </w:r>
      <w:r w:rsidR="005C6B35" w:rsidRPr="000410B3">
        <w:rPr>
          <w:rFonts w:asciiTheme="minorHAnsi" w:hAnsiTheme="minorHAnsi" w:cstheme="minorHAnsi"/>
        </w:rPr>
        <w:t> </w:t>
      </w:r>
      <w:r w:rsidR="69D6339A" w:rsidRPr="000410B3">
        <w:rPr>
          <w:rFonts w:asciiTheme="minorHAnsi" w:hAnsiTheme="minorHAnsi" w:cstheme="minorHAnsi"/>
        </w:rPr>
        <w:t>żądanie. Informacje o</w:t>
      </w:r>
      <w:r w:rsidR="000D7BA9" w:rsidRPr="000410B3">
        <w:rPr>
          <w:rFonts w:asciiTheme="minorHAnsi" w:hAnsiTheme="minorHAnsi" w:cstheme="minorHAnsi"/>
        </w:rPr>
        <w:t> </w:t>
      </w:r>
      <w:r w:rsidR="69D6339A" w:rsidRPr="000410B3">
        <w:rPr>
          <w:rFonts w:asciiTheme="minorHAnsi" w:hAnsiTheme="minorHAnsi" w:cstheme="minorHAnsi"/>
        </w:rPr>
        <w:t xml:space="preserve">osobie </w:t>
      </w:r>
      <w:r w:rsidR="69D6339A" w:rsidRPr="000410B3">
        <w:rPr>
          <w:rFonts w:asciiTheme="minorHAnsi" w:hAnsiTheme="minorHAnsi" w:cstheme="minorHAnsi"/>
        </w:rPr>
        <w:lastRenderedPageBreak/>
        <w:t>odpowiedzialnej za rozpatrywanie skarg w podmiocie i jej dane kontaktowe są</w:t>
      </w:r>
      <w:r w:rsidR="000D7BA9" w:rsidRPr="000410B3">
        <w:rPr>
          <w:rFonts w:asciiTheme="minorHAnsi" w:hAnsiTheme="minorHAnsi" w:cstheme="minorHAnsi"/>
        </w:rPr>
        <w:t> </w:t>
      </w:r>
      <w:r w:rsidR="25B7654C" w:rsidRPr="000410B3">
        <w:rPr>
          <w:rFonts w:asciiTheme="minorHAnsi" w:hAnsiTheme="minorHAnsi" w:cstheme="minorHAnsi"/>
        </w:rPr>
        <w:t>ws</w:t>
      </w:r>
      <w:r w:rsidR="5ED3BE78" w:rsidRPr="000410B3">
        <w:rPr>
          <w:rFonts w:asciiTheme="minorHAnsi" w:hAnsiTheme="minorHAnsi" w:cstheme="minorHAnsi"/>
        </w:rPr>
        <w:t>k</w:t>
      </w:r>
      <w:r w:rsidR="25B7654C" w:rsidRPr="000410B3">
        <w:rPr>
          <w:rFonts w:asciiTheme="minorHAnsi" w:hAnsiTheme="minorHAnsi" w:cstheme="minorHAnsi"/>
        </w:rPr>
        <w:t>azywane w</w:t>
      </w:r>
      <w:r w:rsidR="003A57E7">
        <w:rPr>
          <w:rFonts w:asciiTheme="minorHAnsi" w:hAnsiTheme="minorHAnsi" w:cstheme="minorHAnsi"/>
        </w:rPr>
        <w:t> </w:t>
      </w:r>
      <w:r w:rsidR="25B7654C" w:rsidRPr="000410B3">
        <w:rPr>
          <w:rFonts w:asciiTheme="minorHAnsi" w:hAnsiTheme="minorHAnsi" w:cstheme="minorHAnsi"/>
        </w:rPr>
        <w:t>deklaracji dostępności</w:t>
      </w:r>
      <w:r w:rsidR="0A8A8719" w:rsidRPr="000410B3">
        <w:rPr>
          <w:rFonts w:asciiTheme="minorHAnsi" w:hAnsiTheme="minorHAnsi" w:cstheme="minorHAnsi"/>
        </w:rPr>
        <w:t>. Skarga jest uregulowana w</w:t>
      </w:r>
      <w:r w:rsidR="005C6B35" w:rsidRPr="000410B3">
        <w:rPr>
          <w:rFonts w:asciiTheme="minorHAnsi" w:hAnsiTheme="minorHAnsi" w:cstheme="minorHAnsi"/>
        </w:rPr>
        <w:t> </w:t>
      </w:r>
      <w:r w:rsidR="0A8A8719" w:rsidRPr="000410B3">
        <w:rPr>
          <w:rFonts w:asciiTheme="minorHAnsi" w:hAnsiTheme="minorHAnsi" w:cstheme="minorHAnsi"/>
        </w:rPr>
        <w:t>art</w:t>
      </w:r>
      <w:r w:rsidR="007827FE" w:rsidRPr="000410B3">
        <w:rPr>
          <w:rFonts w:asciiTheme="minorHAnsi" w:hAnsiTheme="minorHAnsi" w:cstheme="minorHAnsi"/>
        </w:rPr>
        <w:t>ykule</w:t>
      </w:r>
      <w:r w:rsidR="0A8A8719" w:rsidRPr="000410B3">
        <w:rPr>
          <w:rFonts w:asciiTheme="minorHAnsi" w:hAnsiTheme="minorHAnsi" w:cstheme="minorHAnsi"/>
        </w:rPr>
        <w:t xml:space="preserve"> 18 ustawy o</w:t>
      </w:r>
      <w:r w:rsidR="000D7BA9" w:rsidRPr="000410B3">
        <w:rPr>
          <w:rFonts w:asciiTheme="minorHAnsi" w:hAnsiTheme="minorHAnsi" w:cstheme="minorHAnsi"/>
        </w:rPr>
        <w:t> </w:t>
      </w:r>
      <w:r w:rsidR="0A8A8719" w:rsidRPr="000410B3">
        <w:rPr>
          <w:rFonts w:asciiTheme="minorHAnsi" w:hAnsiTheme="minorHAnsi" w:cstheme="minorHAnsi"/>
        </w:rPr>
        <w:t>dostępności cyfrowej.</w:t>
      </w:r>
    </w:p>
    <w:p w14:paraId="0E760299" w14:textId="624174C2" w:rsidR="41B3BB7C" w:rsidRPr="000410B3" w:rsidRDefault="41B3BB7C" w:rsidP="00391714">
      <w:pPr>
        <w:rPr>
          <w:rFonts w:asciiTheme="minorHAnsi" w:hAnsiTheme="minorHAnsi" w:cstheme="minorHAnsi"/>
        </w:rPr>
      </w:pPr>
      <w:r w:rsidRPr="000410B3">
        <w:rPr>
          <w:rFonts w:asciiTheme="minorHAnsi" w:hAnsiTheme="minorHAnsi" w:cstheme="minorHAnsi"/>
        </w:rPr>
        <w:t xml:space="preserve">Uwaga! </w:t>
      </w:r>
      <w:r w:rsidR="00623E9D" w:rsidRPr="000410B3">
        <w:rPr>
          <w:rFonts w:asciiTheme="minorHAnsi" w:hAnsiTheme="minorHAnsi" w:cstheme="minorHAnsi"/>
        </w:rPr>
        <w:t>S</w:t>
      </w:r>
      <w:r w:rsidRPr="000410B3">
        <w:rPr>
          <w:rFonts w:asciiTheme="minorHAnsi" w:hAnsiTheme="minorHAnsi" w:cstheme="minorHAnsi"/>
        </w:rPr>
        <w:t>karga w sprawie zapewnienia dostępności cyfrowej to nie to samo co skarga na</w:t>
      </w:r>
      <w:r w:rsidR="0064257C" w:rsidRPr="000410B3">
        <w:rPr>
          <w:rFonts w:asciiTheme="minorHAnsi" w:hAnsiTheme="minorHAnsi" w:cstheme="minorHAnsi"/>
        </w:rPr>
        <w:t> </w:t>
      </w:r>
      <w:r w:rsidRPr="000410B3">
        <w:rPr>
          <w:rFonts w:asciiTheme="minorHAnsi" w:hAnsiTheme="minorHAnsi" w:cstheme="minorHAnsi"/>
        </w:rPr>
        <w:t>brak dostępności</w:t>
      </w:r>
      <w:r w:rsidR="00C40EDD" w:rsidRPr="000410B3">
        <w:rPr>
          <w:rFonts w:asciiTheme="minorHAnsi" w:hAnsiTheme="minorHAnsi" w:cstheme="minorHAnsi"/>
        </w:rPr>
        <w:t>.</w:t>
      </w:r>
    </w:p>
    <w:p w14:paraId="286DEFA1" w14:textId="246BA2D8" w:rsidR="001D35F2" w:rsidRPr="004051EC" w:rsidRDefault="001D35F2" w:rsidP="009944DC">
      <w:pPr>
        <w:keepNext/>
        <w:rPr>
          <w:rFonts w:asciiTheme="minorHAnsi" w:hAnsiTheme="minorHAnsi" w:cstheme="minorHAnsi"/>
          <w:b/>
          <w:bCs/>
          <w:lang w:val="en-GB"/>
        </w:rPr>
      </w:pPr>
      <w:r w:rsidRPr="004051EC">
        <w:rPr>
          <w:rFonts w:asciiTheme="minorHAnsi" w:hAnsiTheme="minorHAnsi" w:cstheme="minorHAnsi"/>
          <w:b/>
          <w:bCs/>
          <w:lang w:val="en-GB"/>
        </w:rPr>
        <w:t>Skiplink</w:t>
      </w:r>
    </w:p>
    <w:p w14:paraId="3BEFCE9A" w14:textId="73C9B83C" w:rsidR="00685EE0" w:rsidRPr="000410B3" w:rsidRDefault="00FE1151" w:rsidP="00391714">
      <w:pPr>
        <w:rPr>
          <w:rFonts w:asciiTheme="minorHAnsi" w:hAnsiTheme="minorHAnsi" w:cstheme="minorHAnsi"/>
        </w:rPr>
      </w:pPr>
      <w:r w:rsidRPr="000410B3">
        <w:rPr>
          <w:rFonts w:asciiTheme="minorHAnsi" w:hAnsiTheme="minorHAnsi" w:cstheme="minorHAnsi"/>
        </w:rPr>
        <w:t xml:space="preserve">Inaczej </w:t>
      </w:r>
      <w:r w:rsidR="003645E9" w:rsidRPr="000410B3">
        <w:rPr>
          <w:rFonts w:asciiTheme="minorHAnsi" w:hAnsiTheme="minorHAnsi" w:cstheme="minorHAnsi"/>
        </w:rPr>
        <w:t xml:space="preserve">link pomijający. </w:t>
      </w:r>
      <w:r w:rsidR="004C611F" w:rsidRPr="000410B3">
        <w:rPr>
          <w:rFonts w:asciiTheme="minorHAnsi" w:hAnsiTheme="minorHAnsi" w:cstheme="minorHAnsi"/>
        </w:rPr>
        <w:t xml:space="preserve">Jest to </w:t>
      </w:r>
      <w:r w:rsidR="000A1A47" w:rsidRPr="000410B3">
        <w:rPr>
          <w:rFonts w:asciiTheme="minorHAnsi" w:hAnsiTheme="minorHAnsi" w:cstheme="minorHAnsi"/>
        </w:rPr>
        <w:t>mechanizm</w:t>
      </w:r>
      <w:r w:rsidR="004C611F" w:rsidRPr="000410B3">
        <w:rPr>
          <w:rFonts w:asciiTheme="minorHAnsi" w:hAnsiTheme="minorHAnsi" w:cstheme="minorHAnsi"/>
        </w:rPr>
        <w:t xml:space="preserve"> nawigacyjny strony internetowej, który pozwala na</w:t>
      </w:r>
      <w:r w:rsidR="00D32177">
        <w:rPr>
          <w:rFonts w:asciiTheme="minorHAnsi" w:hAnsiTheme="minorHAnsi" w:cstheme="minorHAnsi"/>
        </w:rPr>
        <w:t> </w:t>
      </w:r>
      <w:r w:rsidR="000A1A47" w:rsidRPr="000410B3">
        <w:rPr>
          <w:rFonts w:asciiTheme="minorHAnsi" w:hAnsiTheme="minorHAnsi" w:cstheme="minorHAnsi"/>
        </w:rPr>
        <w:t xml:space="preserve">pomijanie </w:t>
      </w:r>
      <w:r w:rsidR="004274EF" w:rsidRPr="000410B3">
        <w:rPr>
          <w:rFonts w:asciiTheme="minorHAnsi" w:hAnsiTheme="minorHAnsi" w:cstheme="minorHAnsi"/>
        </w:rPr>
        <w:t>pewnych elementów strony, n</w:t>
      </w:r>
      <w:r w:rsidR="00A55D3A" w:rsidRPr="000410B3">
        <w:rPr>
          <w:rFonts w:asciiTheme="minorHAnsi" w:hAnsiTheme="minorHAnsi" w:cstheme="minorHAnsi"/>
        </w:rPr>
        <w:t xml:space="preserve">a </w:t>
      </w:r>
      <w:r w:rsidR="004274EF" w:rsidRPr="000410B3">
        <w:rPr>
          <w:rFonts w:asciiTheme="minorHAnsi" w:hAnsiTheme="minorHAnsi" w:cstheme="minorHAnsi"/>
        </w:rPr>
        <w:t>p</w:t>
      </w:r>
      <w:r w:rsidR="00A55D3A" w:rsidRPr="000410B3">
        <w:rPr>
          <w:rFonts w:asciiTheme="minorHAnsi" w:hAnsiTheme="minorHAnsi" w:cstheme="minorHAnsi"/>
        </w:rPr>
        <w:t>rzykład</w:t>
      </w:r>
      <w:r w:rsidR="004274EF" w:rsidRPr="000410B3">
        <w:rPr>
          <w:rFonts w:asciiTheme="minorHAnsi" w:hAnsiTheme="minorHAnsi" w:cstheme="minorHAnsi"/>
        </w:rPr>
        <w:t xml:space="preserve"> menu</w:t>
      </w:r>
      <w:r w:rsidR="003D332F" w:rsidRPr="000410B3">
        <w:rPr>
          <w:rFonts w:asciiTheme="minorHAnsi" w:hAnsiTheme="minorHAnsi" w:cstheme="minorHAnsi"/>
        </w:rPr>
        <w:t xml:space="preserve">. </w:t>
      </w:r>
      <w:r w:rsidR="00FC7623" w:rsidRPr="000410B3">
        <w:rPr>
          <w:rFonts w:asciiTheme="minorHAnsi" w:hAnsiTheme="minorHAnsi" w:cstheme="minorHAnsi"/>
        </w:rPr>
        <w:t>Ułatwia</w:t>
      </w:r>
      <w:r w:rsidR="003D332F" w:rsidRPr="000410B3">
        <w:rPr>
          <w:rFonts w:asciiTheme="minorHAnsi" w:hAnsiTheme="minorHAnsi" w:cstheme="minorHAnsi"/>
        </w:rPr>
        <w:t xml:space="preserve"> </w:t>
      </w:r>
      <w:r w:rsidR="00FC7623" w:rsidRPr="000410B3">
        <w:rPr>
          <w:rFonts w:asciiTheme="minorHAnsi" w:hAnsiTheme="minorHAnsi" w:cstheme="minorHAnsi"/>
        </w:rPr>
        <w:t>i</w:t>
      </w:r>
      <w:r w:rsidR="007F32CE" w:rsidRPr="000410B3">
        <w:rPr>
          <w:rFonts w:asciiTheme="minorHAnsi" w:hAnsiTheme="minorHAnsi" w:cstheme="minorHAnsi"/>
        </w:rPr>
        <w:t xml:space="preserve"> </w:t>
      </w:r>
      <w:r w:rsidR="0064257C" w:rsidRPr="000410B3">
        <w:rPr>
          <w:rFonts w:asciiTheme="minorHAnsi" w:hAnsiTheme="minorHAnsi" w:cstheme="minorHAnsi"/>
        </w:rPr>
        <w:t>p</w:t>
      </w:r>
      <w:r w:rsidR="00FC7623" w:rsidRPr="000410B3">
        <w:rPr>
          <w:rFonts w:asciiTheme="minorHAnsi" w:hAnsiTheme="minorHAnsi" w:cstheme="minorHAnsi"/>
        </w:rPr>
        <w:t xml:space="preserve">rzyspiesza </w:t>
      </w:r>
      <w:r w:rsidR="60EFEFCF" w:rsidRPr="000410B3">
        <w:rPr>
          <w:rFonts w:asciiTheme="minorHAnsi" w:hAnsiTheme="minorHAnsi" w:cstheme="minorHAnsi"/>
        </w:rPr>
        <w:t>użytkowanie</w:t>
      </w:r>
      <w:r w:rsidR="003D332F" w:rsidRPr="000410B3">
        <w:rPr>
          <w:rFonts w:asciiTheme="minorHAnsi" w:hAnsiTheme="minorHAnsi" w:cstheme="minorHAnsi"/>
        </w:rPr>
        <w:t xml:space="preserve"> stron internetowych osobom korzystającym z czytników ekranu</w:t>
      </w:r>
      <w:r w:rsidR="0055063C" w:rsidRPr="000410B3">
        <w:rPr>
          <w:rFonts w:asciiTheme="minorHAnsi" w:hAnsiTheme="minorHAnsi" w:cstheme="minorHAnsi"/>
        </w:rPr>
        <w:t xml:space="preserve"> i nawigacji za</w:t>
      </w:r>
      <w:r w:rsidR="005C6B35" w:rsidRPr="000410B3">
        <w:rPr>
          <w:rFonts w:asciiTheme="minorHAnsi" w:hAnsiTheme="minorHAnsi" w:cstheme="minorHAnsi"/>
        </w:rPr>
        <w:t> </w:t>
      </w:r>
      <w:r w:rsidR="0055063C" w:rsidRPr="000410B3">
        <w:rPr>
          <w:rFonts w:asciiTheme="minorHAnsi" w:hAnsiTheme="minorHAnsi" w:cstheme="minorHAnsi"/>
        </w:rPr>
        <w:t>pomocą klawiatury.</w:t>
      </w:r>
    </w:p>
    <w:p w14:paraId="505EADDC" w14:textId="78723E55" w:rsidR="009F0901" w:rsidRPr="000410B3" w:rsidRDefault="009F0901" w:rsidP="00623E9D">
      <w:pPr>
        <w:rPr>
          <w:rFonts w:asciiTheme="minorHAnsi" w:hAnsiTheme="minorHAnsi" w:cstheme="minorHAnsi"/>
          <w:b/>
          <w:bCs/>
        </w:rPr>
      </w:pPr>
      <w:r w:rsidRPr="000410B3">
        <w:rPr>
          <w:rFonts w:asciiTheme="minorHAnsi" w:hAnsiTheme="minorHAnsi" w:cstheme="minorHAnsi"/>
          <w:b/>
          <w:bCs/>
        </w:rPr>
        <w:t>SKOGN</w:t>
      </w:r>
    </w:p>
    <w:p w14:paraId="67DC219B" w14:textId="6E616E81" w:rsidR="00585803" w:rsidRPr="000410B3" w:rsidRDefault="00585803" w:rsidP="00391714">
      <w:pPr>
        <w:rPr>
          <w:rFonts w:asciiTheme="minorHAnsi" w:hAnsiTheme="minorHAnsi" w:cstheme="minorHAnsi"/>
          <w:bCs/>
        </w:rPr>
      </w:pPr>
      <w:r w:rsidRPr="000410B3">
        <w:rPr>
          <w:rFonts w:asciiTheme="minorHAnsi" w:hAnsiTheme="minorHAnsi" w:cstheme="minorHAnsi"/>
          <w:bCs/>
        </w:rPr>
        <w:t>Spos</w:t>
      </w:r>
      <w:r w:rsidR="00A45996" w:rsidRPr="000410B3">
        <w:rPr>
          <w:rFonts w:asciiTheme="minorHAnsi" w:hAnsiTheme="minorHAnsi" w:cstheme="minorHAnsi"/>
          <w:bCs/>
        </w:rPr>
        <w:t>oby</w:t>
      </w:r>
      <w:r w:rsidRPr="000410B3">
        <w:rPr>
          <w:rFonts w:asciiTheme="minorHAnsi" w:hAnsiTheme="minorHAnsi" w:cstheme="minorHAnsi"/>
          <w:bCs/>
        </w:rPr>
        <w:t xml:space="preserve"> komunikowania się osób głuchoniewidomych </w:t>
      </w:r>
      <w:r w:rsidR="00B743C0" w:rsidRPr="000410B3">
        <w:rPr>
          <w:rFonts w:asciiTheme="minorHAnsi" w:hAnsiTheme="minorHAnsi" w:cstheme="minorHAnsi"/>
          <w:bCs/>
        </w:rPr>
        <w:t>- metod</w:t>
      </w:r>
      <w:r w:rsidR="004A169A" w:rsidRPr="000410B3">
        <w:rPr>
          <w:rFonts w:asciiTheme="minorHAnsi" w:hAnsiTheme="minorHAnsi" w:cstheme="minorHAnsi"/>
          <w:bCs/>
        </w:rPr>
        <w:t>y</w:t>
      </w:r>
      <w:r w:rsidR="00B743C0" w:rsidRPr="000410B3">
        <w:rPr>
          <w:rFonts w:asciiTheme="minorHAnsi" w:hAnsiTheme="minorHAnsi" w:cstheme="minorHAnsi"/>
          <w:bCs/>
        </w:rPr>
        <w:t xml:space="preserve"> komunikacji</w:t>
      </w:r>
      <w:r w:rsidR="00C41F94" w:rsidRPr="000410B3">
        <w:rPr>
          <w:rFonts w:asciiTheme="minorHAnsi" w:hAnsiTheme="minorHAnsi" w:cstheme="minorHAnsi"/>
          <w:bCs/>
        </w:rPr>
        <w:t>, w który</w:t>
      </w:r>
      <w:r w:rsidR="00B7203D" w:rsidRPr="000410B3">
        <w:rPr>
          <w:rFonts w:asciiTheme="minorHAnsi" w:hAnsiTheme="minorHAnsi" w:cstheme="minorHAnsi"/>
          <w:bCs/>
        </w:rPr>
        <w:t>ch</w:t>
      </w:r>
      <w:r w:rsidR="00C41F94" w:rsidRPr="000410B3">
        <w:rPr>
          <w:rFonts w:asciiTheme="minorHAnsi" w:hAnsiTheme="minorHAnsi" w:cstheme="minorHAnsi"/>
          <w:bCs/>
        </w:rPr>
        <w:t xml:space="preserve"> </w:t>
      </w:r>
      <w:r w:rsidR="009D3B75" w:rsidRPr="000410B3">
        <w:rPr>
          <w:rFonts w:asciiTheme="minorHAnsi" w:hAnsiTheme="minorHAnsi" w:cstheme="minorHAnsi"/>
          <w:bCs/>
        </w:rPr>
        <w:t xml:space="preserve">sposób przekazu komunikatu jest dostosowany </w:t>
      </w:r>
      <w:r w:rsidR="00B964E8" w:rsidRPr="000410B3">
        <w:rPr>
          <w:rFonts w:asciiTheme="minorHAnsi" w:hAnsiTheme="minorHAnsi" w:cstheme="minorHAnsi"/>
          <w:bCs/>
        </w:rPr>
        <w:t xml:space="preserve">do </w:t>
      </w:r>
      <w:r w:rsidR="000C68B7" w:rsidRPr="000410B3">
        <w:rPr>
          <w:rFonts w:asciiTheme="minorHAnsi" w:hAnsiTheme="minorHAnsi" w:cstheme="minorHAnsi"/>
          <w:bCs/>
        </w:rPr>
        <w:t xml:space="preserve">potrzeb </w:t>
      </w:r>
      <w:r w:rsidR="00B964E8" w:rsidRPr="000410B3">
        <w:rPr>
          <w:rFonts w:asciiTheme="minorHAnsi" w:hAnsiTheme="minorHAnsi" w:cstheme="minorHAnsi"/>
          <w:bCs/>
        </w:rPr>
        <w:t>wynikających z łącznego wy</w:t>
      </w:r>
      <w:r w:rsidR="00B7203D" w:rsidRPr="000410B3">
        <w:rPr>
          <w:rFonts w:asciiTheme="minorHAnsi" w:hAnsiTheme="minorHAnsi" w:cstheme="minorHAnsi"/>
          <w:bCs/>
        </w:rPr>
        <w:t>s</w:t>
      </w:r>
      <w:r w:rsidR="00B964E8" w:rsidRPr="000410B3">
        <w:rPr>
          <w:rFonts w:asciiTheme="minorHAnsi" w:hAnsiTheme="minorHAnsi" w:cstheme="minorHAnsi"/>
          <w:bCs/>
        </w:rPr>
        <w:t>t</w:t>
      </w:r>
      <w:r w:rsidR="00B7203D" w:rsidRPr="000410B3">
        <w:rPr>
          <w:rFonts w:asciiTheme="minorHAnsi" w:hAnsiTheme="minorHAnsi" w:cstheme="minorHAnsi"/>
          <w:bCs/>
        </w:rPr>
        <w:t>ę</w:t>
      </w:r>
      <w:r w:rsidR="00B964E8" w:rsidRPr="000410B3">
        <w:rPr>
          <w:rFonts w:asciiTheme="minorHAnsi" w:hAnsiTheme="minorHAnsi" w:cstheme="minorHAnsi"/>
          <w:bCs/>
        </w:rPr>
        <w:t>p</w:t>
      </w:r>
      <w:r w:rsidR="00B7203D" w:rsidRPr="000410B3">
        <w:rPr>
          <w:rFonts w:asciiTheme="minorHAnsi" w:hAnsiTheme="minorHAnsi" w:cstheme="minorHAnsi"/>
          <w:bCs/>
        </w:rPr>
        <w:t>o</w:t>
      </w:r>
      <w:r w:rsidR="00B964E8" w:rsidRPr="000410B3">
        <w:rPr>
          <w:rFonts w:asciiTheme="minorHAnsi" w:hAnsiTheme="minorHAnsi" w:cstheme="minorHAnsi"/>
          <w:bCs/>
        </w:rPr>
        <w:t xml:space="preserve">wania dysfunkcji </w:t>
      </w:r>
      <w:r w:rsidR="00E222C2" w:rsidRPr="000410B3">
        <w:rPr>
          <w:rFonts w:asciiTheme="minorHAnsi" w:hAnsiTheme="minorHAnsi" w:cstheme="minorHAnsi"/>
          <w:bCs/>
        </w:rPr>
        <w:t>wz</w:t>
      </w:r>
      <w:r w:rsidR="000D020A" w:rsidRPr="000410B3">
        <w:rPr>
          <w:rFonts w:asciiTheme="minorHAnsi" w:hAnsiTheme="minorHAnsi" w:cstheme="minorHAnsi"/>
          <w:bCs/>
        </w:rPr>
        <w:t>roku</w:t>
      </w:r>
      <w:r w:rsidR="00E222C2" w:rsidRPr="000410B3">
        <w:rPr>
          <w:rFonts w:asciiTheme="minorHAnsi" w:hAnsiTheme="minorHAnsi" w:cstheme="minorHAnsi"/>
          <w:bCs/>
        </w:rPr>
        <w:t xml:space="preserve"> i</w:t>
      </w:r>
      <w:r w:rsidR="008E56F2" w:rsidRPr="000410B3">
        <w:rPr>
          <w:rFonts w:asciiTheme="minorHAnsi" w:hAnsiTheme="minorHAnsi" w:cstheme="minorHAnsi"/>
          <w:bCs/>
        </w:rPr>
        <w:t> </w:t>
      </w:r>
      <w:r w:rsidR="0004399D" w:rsidRPr="000410B3">
        <w:rPr>
          <w:rFonts w:asciiTheme="minorHAnsi" w:hAnsiTheme="minorHAnsi" w:cstheme="minorHAnsi"/>
          <w:bCs/>
        </w:rPr>
        <w:t>słuchu.</w:t>
      </w:r>
    </w:p>
    <w:p w14:paraId="52AD0FCF" w14:textId="17130976" w:rsidR="00307A2E" w:rsidRPr="004051EC" w:rsidRDefault="00307A2E" w:rsidP="009944DC">
      <w:pPr>
        <w:rPr>
          <w:rFonts w:asciiTheme="minorHAnsi" w:hAnsiTheme="minorHAnsi" w:cstheme="minorHAnsi"/>
          <w:b/>
          <w:lang w:val="en-GB"/>
        </w:rPr>
      </w:pPr>
      <w:r w:rsidRPr="004051EC">
        <w:rPr>
          <w:rFonts w:asciiTheme="minorHAnsi" w:hAnsiTheme="minorHAnsi" w:cstheme="minorHAnsi"/>
          <w:b/>
          <w:lang w:val="en-GB"/>
        </w:rPr>
        <w:t>Slider</w:t>
      </w:r>
    </w:p>
    <w:p w14:paraId="4996729A" w14:textId="51E6A78B" w:rsidR="0097197D" w:rsidRPr="000410B3" w:rsidRDefault="0097197D" w:rsidP="00391714">
      <w:pPr>
        <w:rPr>
          <w:rFonts w:asciiTheme="minorHAnsi" w:hAnsiTheme="minorHAnsi" w:cstheme="minorHAnsi"/>
        </w:rPr>
      </w:pPr>
      <w:r w:rsidRPr="000410B3">
        <w:rPr>
          <w:rFonts w:asciiTheme="minorHAnsi" w:hAnsiTheme="minorHAnsi" w:cstheme="minorHAnsi"/>
        </w:rPr>
        <w:t xml:space="preserve">Inaczej </w:t>
      </w:r>
      <w:r w:rsidR="00253280" w:rsidRPr="000410B3">
        <w:rPr>
          <w:rFonts w:asciiTheme="minorHAnsi" w:hAnsiTheme="minorHAnsi" w:cstheme="minorHAnsi"/>
        </w:rPr>
        <w:t>karuzela lub suwak.</w:t>
      </w:r>
      <w:r w:rsidR="00501D85" w:rsidRPr="000410B3">
        <w:rPr>
          <w:rFonts w:asciiTheme="minorHAnsi" w:hAnsiTheme="minorHAnsi" w:cstheme="minorHAnsi"/>
        </w:rPr>
        <w:t xml:space="preserve"> Jest to interaktywny element strony internetowej</w:t>
      </w:r>
      <w:r w:rsidR="004E4856" w:rsidRPr="000410B3">
        <w:rPr>
          <w:rFonts w:asciiTheme="minorHAnsi" w:hAnsiTheme="minorHAnsi" w:cstheme="minorHAnsi"/>
        </w:rPr>
        <w:t xml:space="preserve">, który </w:t>
      </w:r>
      <w:r w:rsidR="008144C7" w:rsidRPr="000410B3">
        <w:rPr>
          <w:rFonts w:asciiTheme="minorHAnsi" w:hAnsiTheme="minorHAnsi" w:cstheme="minorHAnsi"/>
        </w:rPr>
        <w:t>przesuwa różne treści</w:t>
      </w:r>
      <w:r w:rsidR="002C1408" w:rsidRPr="000410B3">
        <w:rPr>
          <w:rFonts w:asciiTheme="minorHAnsi" w:hAnsiTheme="minorHAnsi" w:cstheme="minorHAnsi"/>
        </w:rPr>
        <w:t xml:space="preserve"> (n</w:t>
      </w:r>
      <w:r w:rsidR="002C0BF6" w:rsidRPr="000410B3">
        <w:rPr>
          <w:rFonts w:asciiTheme="minorHAnsi" w:hAnsiTheme="minorHAnsi" w:cstheme="minorHAnsi"/>
        </w:rPr>
        <w:t xml:space="preserve">a </w:t>
      </w:r>
      <w:r w:rsidR="002C1408" w:rsidRPr="000410B3">
        <w:rPr>
          <w:rFonts w:asciiTheme="minorHAnsi" w:hAnsiTheme="minorHAnsi" w:cstheme="minorHAnsi"/>
        </w:rPr>
        <w:t>p</w:t>
      </w:r>
      <w:r w:rsidR="002C0BF6" w:rsidRPr="000410B3">
        <w:rPr>
          <w:rFonts w:asciiTheme="minorHAnsi" w:hAnsiTheme="minorHAnsi" w:cstheme="minorHAnsi"/>
        </w:rPr>
        <w:t>rzyk</w:t>
      </w:r>
      <w:r w:rsidR="00680FFF" w:rsidRPr="000410B3">
        <w:rPr>
          <w:rFonts w:asciiTheme="minorHAnsi" w:hAnsiTheme="minorHAnsi" w:cstheme="minorHAnsi"/>
        </w:rPr>
        <w:t>ł</w:t>
      </w:r>
      <w:r w:rsidR="002C0BF6" w:rsidRPr="000410B3">
        <w:rPr>
          <w:rFonts w:asciiTheme="minorHAnsi" w:hAnsiTheme="minorHAnsi" w:cstheme="minorHAnsi"/>
        </w:rPr>
        <w:t>ad</w:t>
      </w:r>
      <w:r w:rsidR="002C1408" w:rsidRPr="000410B3">
        <w:rPr>
          <w:rFonts w:asciiTheme="minorHAnsi" w:hAnsiTheme="minorHAnsi" w:cstheme="minorHAnsi"/>
        </w:rPr>
        <w:t xml:space="preserve"> zdjęcia lub teksty)</w:t>
      </w:r>
      <w:r w:rsidR="004E4856" w:rsidRPr="000410B3">
        <w:rPr>
          <w:rFonts w:asciiTheme="minorHAnsi" w:hAnsiTheme="minorHAnsi" w:cstheme="minorHAnsi"/>
        </w:rPr>
        <w:t xml:space="preserve"> w tym samym obszarze</w:t>
      </w:r>
      <w:r w:rsidR="00DB69AA" w:rsidRPr="000410B3">
        <w:rPr>
          <w:rFonts w:asciiTheme="minorHAnsi" w:hAnsiTheme="minorHAnsi" w:cstheme="minorHAnsi"/>
        </w:rPr>
        <w:t>.</w:t>
      </w:r>
      <w:r w:rsidR="00BF5149" w:rsidRPr="000410B3">
        <w:rPr>
          <w:rFonts w:asciiTheme="minorHAnsi" w:hAnsiTheme="minorHAnsi" w:cstheme="minorHAnsi"/>
        </w:rPr>
        <w:t xml:space="preserve"> Z jednej</w:t>
      </w:r>
      <w:r w:rsidR="0046138B" w:rsidRPr="000410B3">
        <w:rPr>
          <w:rFonts w:asciiTheme="minorHAnsi" w:hAnsiTheme="minorHAnsi" w:cstheme="minorHAnsi"/>
        </w:rPr>
        <w:t xml:space="preserve"> strony</w:t>
      </w:r>
      <w:r w:rsidR="178F79FD" w:rsidRPr="004051EC">
        <w:rPr>
          <w:rFonts w:asciiTheme="minorHAnsi" w:hAnsiTheme="minorHAnsi" w:cstheme="minorHAnsi"/>
          <w:lang w:val="en-GB"/>
        </w:rPr>
        <w:t xml:space="preserve"> slider</w:t>
      </w:r>
      <w:r w:rsidR="00BF5149" w:rsidRPr="000410B3">
        <w:rPr>
          <w:rFonts w:asciiTheme="minorHAnsi" w:hAnsiTheme="minorHAnsi" w:cstheme="minorHAnsi"/>
        </w:rPr>
        <w:t xml:space="preserve"> </w:t>
      </w:r>
      <w:r w:rsidR="00781FEC" w:rsidRPr="000410B3">
        <w:rPr>
          <w:rFonts w:asciiTheme="minorHAnsi" w:hAnsiTheme="minorHAnsi" w:cstheme="minorHAnsi"/>
        </w:rPr>
        <w:t>przyciąga uwagę użytkowników, ale z drugiej może rozpraszać</w:t>
      </w:r>
      <w:r w:rsidR="00197C51" w:rsidRPr="000410B3">
        <w:rPr>
          <w:rFonts w:asciiTheme="minorHAnsi" w:hAnsiTheme="minorHAnsi" w:cstheme="minorHAnsi"/>
        </w:rPr>
        <w:t xml:space="preserve"> i</w:t>
      </w:r>
      <w:r w:rsidR="0064257C" w:rsidRPr="000410B3">
        <w:rPr>
          <w:rFonts w:asciiTheme="minorHAnsi" w:hAnsiTheme="minorHAnsi" w:cstheme="minorHAnsi"/>
        </w:rPr>
        <w:t> </w:t>
      </w:r>
      <w:r w:rsidR="005D3409" w:rsidRPr="000410B3">
        <w:rPr>
          <w:rFonts w:asciiTheme="minorHAnsi" w:hAnsiTheme="minorHAnsi" w:cstheme="minorHAnsi"/>
        </w:rPr>
        <w:t>być</w:t>
      </w:r>
      <w:r w:rsidR="0064257C" w:rsidRPr="000410B3">
        <w:rPr>
          <w:rFonts w:asciiTheme="minorHAnsi" w:hAnsiTheme="minorHAnsi" w:cstheme="minorHAnsi"/>
        </w:rPr>
        <w:t> </w:t>
      </w:r>
      <w:r w:rsidR="005D3409" w:rsidRPr="000410B3">
        <w:rPr>
          <w:rFonts w:asciiTheme="minorHAnsi" w:hAnsiTheme="minorHAnsi" w:cstheme="minorHAnsi"/>
        </w:rPr>
        <w:t>trudny w obsłudze dla osób z</w:t>
      </w:r>
      <w:r w:rsidR="00D32177">
        <w:rPr>
          <w:rFonts w:asciiTheme="minorHAnsi" w:hAnsiTheme="minorHAnsi" w:cstheme="minorHAnsi"/>
        </w:rPr>
        <w:t> </w:t>
      </w:r>
      <w:r w:rsidR="005D3409" w:rsidRPr="000410B3">
        <w:rPr>
          <w:rFonts w:asciiTheme="minorHAnsi" w:hAnsiTheme="minorHAnsi" w:cstheme="minorHAnsi"/>
        </w:rPr>
        <w:t>niepełnosprawnościami.</w:t>
      </w:r>
    </w:p>
    <w:p w14:paraId="602E3E43" w14:textId="5485B497" w:rsidR="004958CA" w:rsidRPr="000410B3" w:rsidRDefault="004958CA" w:rsidP="00391714">
      <w:pPr>
        <w:rPr>
          <w:rFonts w:asciiTheme="minorHAnsi" w:hAnsiTheme="minorHAnsi" w:cstheme="minorHAnsi"/>
          <w:b/>
          <w:bCs/>
        </w:rPr>
      </w:pPr>
      <w:r w:rsidRPr="000410B3">
        <w:rPr>
          <w:rFonts w:asciiTheme="minorHAnsi" w:hAnsiTheme="minorHAnsi" w:cstheme="minorHAnsi"/>
          <w:b/>
          <w:bCs/>
        </w:rPr>
        <w:t>Spocznik</w:t>
      </w:r>
    </w:p>
    <w:p w14:paraId="69176FDF" w14:textId="1BE6B77F" w:rsidR="004958CA" w:rsidRPr="000410B3" w:rsidRDefault="004958CA" w:rsidP="00391714">
      <w:pPr>
        <w:rPr>
          <w:rFonts w:asciiTheme="minorHAnsi" w:hAnsiTheme="minorHAnsi" w:cstheme="minorHAnsi"/>
        </w:rPr>
      </w:pPr>
      <w:r w:rsidRPr="000410B3">
        <w:rPr>
          <w:rFonts w:asciiTheme="minorHAnsi" w:hAnsiTheme="minorHAnsi" w:cstheme="minorHAnsi"/>
        </w:rPr>
        <w:t>Element schodów lub pochylni, płyta pozioma stanowiąca początek lub koniec biegu lub</w:t>
      </w:r>
      <w:r w:rsidR="0064257C" w:rsidRPr="000410B3">
        <w:rPr>
          <w:rFonts w:asciiTheme="minorHAnsi" w:hAnsiTheme="minorHAnsi" w:cstheme="minorHAnsi"/>
        </w:rPr>
        <w:t> </w:t>
      </w:r>
      <w:r w:rsidRPr="000410B3">
        <w:rPr>
          <w:rFonts w:asciiTheme="minorHAnsi" w:hAnsiTheme="minorHAnsi" w:cstheme="minorHAnsi"/>
        </w:rPr>
        <w:t>przedzielająca biegi</w:t>
      </w:r>
      <w:r w:rsidR="007F3425" w:rsidRPr="000410B3">
        <w:rPr>
          <w:rFonts w:asciiTheme="minorHAnsi" w:hAnsiTheme="minorHAnsi" w:cstheme="minorHAnsi"/>
        </w:rPr>
        <w:t xml:space="preserve"> schodów</w:t>
      </w:r>
      <w:r w:rsidRPr="000410B3">
        <w:rPr>
          <w:rFonts w:asciiTheme="minorHAnsi" w:hAnsiTheme="minorHAnsi" w:cstheme="minorHAnsi"/>
        </w:rPr>
        <w:t>.</w:t>
      </w:r>
    </w:p>
    <w:p w14:paraId="2564C050" w14:textId="46D04B70" w:rsidR="00A1001E" w:rsidRPr="000410B3" w:rsidRDefault="00A1001E" w:rsidP="00391714">
      <w:pPr>
        <w:rPr>
          <w:rFonts w:asciiTheme="minorHAnsi" w:hAnsiTheme="minorHAnsi" w:cstheme="minorHAnsi"/>
          <w:b/>
          <w:bCs/>
        </w:rPr>
      </w:pPr>
      <w:r w:rsidRPr="000410B3">
        <w:rPr>
          <w:rFonts w:asciiTheme="minorHAnsi" w:hAnsiTheme="minorHAnsi" w:cstheme="minorHAnsi"/>
          <w:b/>
        </w:rPr>
        <w:t>Style nagłówkowe</w:t>
      </w:r>
    </w:p>
    <w:p w14:paraId="0BA29BEB" w14:textId="24E2E3B6" w:rsidR="00C15A9A" w:rsidRPr="000410B3" w:rsidRDefault="001C028D" w:rsidP="00391714">
      <w:pPr>
        <w:rPr>
          <w:rFonts w:asciiTheme="minorHAnsi" w:hAnsiTheme="minorHAnsi" w:cstheme="minorHAnsi"/>
        </w:rPr>
      </w:pPr>
      <w:r w:rsidRPr="000410B3">
        <w:rPr>
          <w:rFonts w:asciiTheme="minorHAnsi" w:hAnsiTheme="minorHAnsi" w:cstheme="minorHAnsi"/>
        </w:rPr>
        <w:t>Stosowane w edytorach tekstu</w:t>
      </w:r>
      <w:r w:rsidR="00735746" w:rsidRPr="000410B3">
        <w:rPr>
          <w:rFonts w:asciiTheme="minorHAnsi" w:hAnsiTheme="minorHAnsi" w:cstheme="minorHAnsi"/>
        </w:rPr>
        <w:t xml:space="preserve"> do tworzenia nagłówków</w:t>
      </w:r>
      <w:r w:rsidR="00DB27AF" w:rsidRPr="000410B3">
        <w:rPr>
          <w:rFonts w:asciiTheme="minorHAnsi" w:hAnsiTheme="minorHAnsi" w:cstheme="minorHAnsi"/>
        </w:rPr>
        <w:t xml:space="preserve"> o różnych poziomach.</w:t>
      </w:r>
      <w:r w:rsidR="00F1706C" w:rsidRPr="000410B3">
        <w:rPr>
          <w:rFonts w:asciiTheme="minorHAnsi" w:hAnsiTheme="minorHAnsi" w:cstheme="minorHAnsi"/>
        </w:rPr>
        <w:t xml:space="preserve"> Poziomy </w:t>
      </w:r>
      <w:r w:rsidR="004C635B" w:rsidRPr="000410B3">
        <w:rPr>
          <w:rFonts w:asciiTheme="minorHAnsi" w:hAnsiTheme="minorHAnsi" w:cstheme="minorHAnsi"/>
        </w:rPr>
        <w:t>mogą różnić</w:t>
      </w:r>
      <w:r w:rsidR="00F1706C" w:rsidRPr="000410B3">
        <w:rPr>
          <w:rFonts w:asciiTheme="minorHAnsi" w:hAnsiTheme="minorHAnsi" w:cstheme="minorHAnsi"/>
        </w:rPr>
        <w:t xml:space="preserve"> się rozmiarem czcionki</w:t>
      </w:r>
      <w:r w:rsidR="001625FF" w:rsidRPr="000410B3">
        <w:rPr>
          <w:rFonts w:asciiTheme="minorHAnsi" w:hAnsiTheme="minorHAnsi" w:cstheme="minorHAnsi"/>
        </w:rPr>
        <w:t xml:space="preserve">, </w:t>
      </w:r>
      <w:r w:rsidR="00A06E77" w:rsidRPr="000410B3">
        <w:rPr>
          <w:rFonts w:asciiTheme="minorHAnsi" w:hAnsiTheme="minorHAnsi" w:cstheme="minorHAnsi"/>
        </w:rPr>
        <w:t xml:space="preserve">kolorem, </w:t>
      </w:r>
      <w:r w:rsidR="004C635B" w:rsidRPr="000410B3">
        <w:rPr>
          <w:rFonts w:asciiTheme="minorHAnsi" w:hAnsiTheme="minorHAnsi" w:cstheme="minorHAnsi"/>
        </w:rPr>
        <w:t xml:space="preserve">odstępami. Style nagłówkowe </w:t>
      </w:r>
      <w:r w:rsidR="0015652B" w:rsidRPr="000410B3">
        <w:rPr>
          <w:rFonts w:asciiTheme="minorHAnsi" w:hAnsiTheme="minorHAnsi" w:cstheme="minorHAnsi"/>
        </w:rPr>
        <w:t>ujednolicają wygląd dokumentu, nadają mu logiczną strukturę oraz ułatwiają nawigację i tworzenie spisu treści.</w:t>
      </w:r>
    </w:p>
    <w:p w14:paraId="6A0E223B" w14:textId="3E783FDD" w:rsidR="004958CA" w:rsidRPr="000410B3" w:rsidRDefault="004958CA" w:rsidP="00623E9D">
      <w:pPr>
        <w:rPr>
          <w:rFonts w:asciiTheme="minorHAnsi" w:hAnsiTheme="minorHAnsi" w:cstheme="minorHAnsi"/>
          <w:bCs/>
        </w:rPr>
      </w:pPr>
      <w:r w:rsidRPr="000410B3">
        <w:rPr>
          <w:rFonts w:asciiTheme="minorHAnsi" w:hAnsiTheme="minorHAnsi" w:cstheme="minorHAnsi"/>
          <w:b/>
        </w:rPr>
        <w:t xml:space="preserve">System </w:t>
      </w:r>
      <w:r w:rsidRPr="004051EC">
        <w:rPr>
          <w:rFonts w:asciiTheme="minorHAnsi" w:hAnsiTheme="minorHAnsi" w:cstheme="minorHAnsi"/>
          <w:b/>
          <w:lang w:val="en-GB"/>
        </w:rPr>
        <w:t>FM</w:t>
      </w:r>
      <w:r w:rsidR="4AA157B6" w:rsidRPr="004051EC">
        <w:rPr>
          <w:rFonts w:asciiTheme="minorHAnsi" w:hAnsiTheme="minorHAnsi" w:cstheme="minorHAnsi"/>
          <w:b/>
          <w:lang w:val="en-GB"/>
        </w:rPr>
        <w:t xml:space="preserve"> </w:t>
      </w:r>
      <w:r w:rsidR="4AA157B6" w:rsidRPr="000410B3">
        <w:rPr>
          <w:rFonts w:asciiTheme="minorHAnsi" w:hAnsiTheme="minorHAnsi" w:cstheme="minorHAnsi"/>
          <w:bCs/>
        </w:rPr>
        <w:t xml:space="preserve">(z języka angielskiego </w:t>
      </w:r>
      <w:r w:rsidR="4AA157B6" w:rsidRPr="004051EC">
        <w:rPr>
          <w:rFonts w:asciiTheme="minorHAnsi" w:hAnsiTheme="minorHAnsi" w:cstheme="minorHAnsi"/>
          <w:bCs/>
          <w:lang w:val="en-GB"/>
        </w:rPr>
        <w:t>Frequency Modulation)</w:t>
      </w:r>
    </w:p>
    <w:p w14:paraId="55280DE8" w14:textId="4137E29A" w:rsidR="004958CA" w:rsidRPr="000410B3" w:rsidRDefault="004958CA" w:rsidP="00391714">
      <w:pPr>
        <w:rPr>
          <w:rFonts w:asciiTheme="minorHAnsi" w:hAnsiTheme="minorHAnsi" w:cstheme="minorHAnsi"/>
          <w:b/>
          <w:bCs/>
        </w:rPr>
      </w:pPr>
      <w:r w:rsidRPr="000410B3">
        <w:rPr>
          <w:rFonts w:asciiTheme="minorHAnsi" w:hAnsiTheme="minorHAnsi" w:cstheme="minorHAnsi"/>
        </w:rPr>
        <w:t>System działający w oparciu o technologię radiową, wspierający słyszenie</w:t>
      </w:r>
      <w:r w:rsidR="00080FB8" w:rsidRPr="000410B3">
        <w:rPr>
          <w:rFonts w:asciiTheme="minorHAnsi" w:hAnsiTheme="minorHAnsi" w:cstheme="minorHAnsi"/>
        </w:rPr>
        <w:t xml:space="preserve"> </w:t>
      </w:r>
      <w:r w:rsidRPr="000410B3">
        <w:rPr>
          <w:rFonts w:asciiTheme="minorHAnsi" w:hAnsiTheme="minorHAnsi" w:cstheme="minorHAnsi"/>
        </w:rPr>
        <w:t>i rozumienie mowy (szczególnie w zatłoczonych i głośnych pomieszczeniach).</w:t>
      </w:r>
    </w:p>
    <w:p w14:paraId="127285C3" w14:textId="429CDD91" w:rsidR="005E5AD9" w:rsidRPr="000410B3" w:rsidRDefault="006334C6" w:rsidP="00391714">
      <w:pPr>
        <w:rPr>
          <w:rFonts w:asciiTheme="minorHAnsi" w:hAnsiTheme="minorHAnsi" w:cstheme="minorHAnsi"/>
          <w:b/>
        </w:rPr>
      </w:pPr>
      <w:r w:rsidRPr="000410B3">
        <w:rPr>
          <w:rFonts w:asciiTheme="minorHAnsi" w:hAnsiTheme="minorHAnsi" w:cstheme="minorHAnsi"/>
          <w:b/>
        </w:rPr>
        <w:t xml:space="preserve">System </w:t>
      </w:r>
      <w:r w:rsidRPr="004051EC">
        <w:rPr>
          <w:rFonts w:asciiTheme="minorHAnsi" w:hAnsiTheme="minorHAnsi" w:cstheme="minorHAnsi"/>
          <w:b/>
          <w:lang w:val="en-GB"/>
        </w:rPr>
        <w:t>IR</w:t>
      </w:r>
    </w:p>
    <w:p w14:paraId="606C2BBD" w14:textId="61B3AC1D" w:rsidR="0032457A" w:rsidRPr="000410B3" w:rsidRDefault="0032457A" w:rsidP="00391714">
      <w:pPr>
        <w:rPr>
          <w:rFonts w:asciiTheme="minorHAnsi" w:hAnsiTheme="minorHAnsi" w:cstheme="minorHAnsi"/>
        </w:rPr>
      </w:pPr>
      <w:r w:rsidRPr="000410B3">
        <w:rPr>
          <w:rFonts w:asciiTheme="minorHAnsi" w:hAnsiTheme="minorHAnsi" w:cstheme="minorHAnsi"/>
        </w:rPr>
        <w:t xml:space="preserve">System </w:t>
      </w:r>
      <w:r w:rsidR="00E90587" w:rsidRPr="000410B3">
        <w:rPr>
          <w:rFonts w:asciiTheme="minorHAnsi" w:hAnsiTheme="minorHAnsi" w:cstheme="minorHAnsi"/>
        </w:rPr>
        <w:t xml:space="preserve">przesyłania sygnałów oparty o podczerwień (IR – </w:t>
      </w:r>
      <w:r w:rsidR="08503BB2" w:rsidRPr="000410B3">
        <w:rPr>
          <w:rFonts w:asciiTheme="minorHAnsi" w:hAnsiTheme="minorHAnsi" w:cstheme="minorHAnsi"/>
        </w:rPr>
        <w:t>z języka angielskiego</w:t>
      </w:r>
      <w:r w:rsidR="08503BB2" w:rsidRPr="004051EC">
        <w:rPr>
          <w:rFonts w:asciiTheme="minorHAnsi" w:hAnsiTheme="minorHAnsi" w:cstheme="minorHAnsi"/>
          <w:lang w:val="en-GB"/>
        </w:rPr>
        <w:t xml:space="preserve"> </w:t>
      </w:r>
      <w:r w:rsidR="00D34A2A" w:rsidRPr="004051EC">
        <w:rPr>
          <w:rFonts w:asciiTheme="minorHAnsi" w:hAnsiTheme="minorHAnsi" w:cstheme="minorHAnsi"/>
          <w:lang w:val="en-GB"/>
        </w:rPr>
        <w:t>I</w:t>
      </w:r>
      <w:r w:rsidR="00E90587" w:rsidRPr="004051EC">
        <w:rPr>
          <w:rFonts w:asciiTheme="minorHAnsi" w:hAnsiTheme="minorHAnsi" w:cstheme="minorHAnsi"/>
          <w:lang w:val="en-GB"/>
        </w:rPr>
        <w:t>nfrared</w:t>
      </w:r>
      <w:r w:rsidR="00E90587" w:rsidRPr="000410B3">
        <w:rPr>
          <w:rFonts w:asciiTheme="minorHAnsi" w:hAnsiTheme="minorHAnsi" w:cstheme="minorHAnsi"/>
        </w:rPr>
        <w:t>).</w:t>
      </w:r>
      <w:r w:rsidRPr="000410B3">
        <w:rPr>
          <w:rFonts w:asciiTheme="minorHAnsi" w:hAnsiTheme="minorHAnsi" w:cstheme="minorHAnsi"/>
        </w:rPr>
        <w:t xml:space="preserve"> </w:t>
      </w:r>
      <w:r w:rsidR="004401D5" w:rsidRPr="000410B3">
        <w:rPr>
          <w:rFonts w:asciiTheme="minorHAnsi" w:hAnsiTheme="minorHAnsi" w:cstheme="minorHAnsi"/>
        </w:rPr>
        <w:t xml:space="preserve">Wykorzystywany </w:t>
      </w:r>
      <w:r w:rsidR="0064257C" w:rsidRPr="000410B3">
        <w:rPr>
          <w:rFonts w:asciiTheme="minorHAnsi" w:hAnsiTheme="minorHAnsi" w:cstheme="minorHAnsi"/>
        </w:rPr>
        <w:t>między</w:t>
      </w:r>
      <w:r w:rsidR="00680FFF" w:rsidRPr="000410B3">
        <w:rPr>
          <w:rFonts w:asciiTheme="minorHAnsi" w:hAnsiTheme="minorHAnsi" w:cstheme="minorHAnsi"/>
        </w:rPr>
        <w:t xml:space="preserve"> innymi</w:t>
      </w:r>
      <w:r w:rsidR="004401D5" w:rsidRPr="000410B3">
        <w:rPr>
          <w:rFonts w:asciiTheme="minorHAnsi" w:hAnsiTheme="minorHAnsi" w:cstheme="minorHAnsi"/>
        </w:rPr>
        <w:t xml:space="preserve"> w </w:t>
      </w:r>
      <w:r w:rsidR="000874F9" w:rsidRPr="000410B3">
        <w:rPr>
          <w:rFonts w:asciiTheme="minorHAnsi" w:hAnsiTheme="minorHAnsi" w:cstheme="minorHAnsi"/>
        </w:rPr>
        <w:t>systemach wspomagających słyszenie</w:t>
      </w:r>
      <w:r w:rsidR="00F67791" w:rsidRPr="000410B3">
        <w:rPr>
          <w:rFonts w:asciiTheme="minorHAnsi" w:hAnsiTheme="minorHAnsi" w:cstheme="minorHAnsi"/>
        </w:rPr>
        <w:t>.</w:t>
      </w:r>
    </w:p>
    <w:p w14:paraId="3B35F305" w14:textId="0662520C" w:rsidR="00C06E1E" w:rsidRPr="000410B3" w:rsidRDefault="00C06E1E" w:rsidP="00391714">
      <w:pPr>
        <w:rPr>
          <w:rFonts w:asciiTheme="minorHAnsi" w:hAnsiTheme="minorHAnsi" w:cstheme="minorHAnsi"/>
          <w:b/>
          <w:bCs/>
        </w:rPr>
      </w:pPr>
      <w:r w:rsidRPr="000410B3">
        <w:rPr>
          <w:rFonts w:asciiTheme="minorHAnsi" w:hAnsiTheme="minorHAnsi" w:cstheme="minorHAnsi"/>
          <w:b/>
        </w:rPr>
        <w:t>System odnajdywania drogi (SOD)</w:t>
      </w:r>
    </w:p>
    <w:p w14:paraId="39DCEF48" w14:textId="2636CF23" w:rsidR="000D7703" w:rsidRPr="000410B3" w:rsidRDefault="00B55B5C" w:rsidP="00391714">
      <w:pPr>
        <w:rPr>
          <w:rFonts w:asciiTheme="minorHAnsi" w:hAnsiTheme="minorHAnsi" w:cstheme="minorHAnsi"/>
          <w:bCs/>
        </w:rPr>
      </w:pPr>
      <w:r w:rsidRPr="000410B3">
        <w:rPr>
          <w:rFonts w:asciiTheme="minorHAnsi" w:hAnsiTheme="minorHAnsi" w:cstheme="minorHAnsi"/>
          <w:bCs/>
        </w:rPr>
        <w:t>To system informacji i ozna</w:t>
      </w:r>
      <w:r w:rsidR="002605C6" w:rsidRPr="000410B3">
        <w:rPr>
          <w:rFonts w:asciiTheme="minorHAnsi" w:hAnsiTheme="minorHAnsi" w:cstheme="minorHAnsi"/>
          <w:bCs/>
        </w:rPr>
        <w:t>czeń</w:t>
      </w:r>
      <w:r w:rsidRPr="000410B3">
        <w:rPr>
          <w:rFonts w:asciiTheme="minorHAnsi" w:hAnsiTheme="minorHAnsi" w:cstheme="minorHAnsi"/>
          <w:bCs/>
        </w:rPr>
        <w:t xml:space="preserve"> (</w:t>
      </w:r>
      <w:r w:rsidR="00257EFD" w:rsidRPr="000410B3">
        <w:rPr>
          <w:rFonts w:asciiTheme="minorHAnsi" w:hAnsiTheme="minorHAnsi" w:cstheme="minorHAnsi"/>
          <w:bCs/>
        </w:rPr>
        <w:t xml:space="preserve">wizualnych, dźwiękowych, dotykowych), które pomagają </w:t>
      </w:r>
      <w:r w:rsidR="00400732" w:rsidRPr="000410B3">
        <w:rPr>
          <w:rFonts w:asciiTheme="minorHAnsi" w:hAnsiTheme="minorHAnsi" w:cstheme="minorHAnsi"/>
          <w:bCs/>
        </w:rPr>
        <w:t xml:space="preserve">orientować się w przestrzeni </w:t>
      </w:r>
      <w:r w:rsidR="0057261F" w:rsidRPr="000410B3">
        <w:rPr>
          <w:rFonts w:asciiTheme="minorHAnsi" w:hAnsiTheme="minorHAnsi" w:cstheme="minorHAnsi"/>
          <w:bCs/>
        </w:rPr>
        <w:t>oraz bez problemu dotrzeć do celu.</w:t>
      </w:r>
    </w:p>
    <w:p w14:paraId="44AFCB69" w14:textId="0FAB4E06" w:rsidR="00370FF9" w:rsidRPr="000410B3" w:rsidRDefault="00370FF9" w:rsidP="009944DC">
      <w:pPr>
        <w:keepNext/>
        <w:rPr>
          <w:rFonts w:asciiTheme="minorHAnsi" w:hAnsiTheme="minorHAnsi" w:cstheme="minorHAnsi"/>
          <w:b/>
        </w:rPr>
      </w:pPr>
      <w:r w:rsidRPr="000410B3">
        <w:rPr>
          <w:rFonts w:asciiTheme="minorHAnsi" w:hAnsiTheme="minorHAnsi" w:cstheme="minorHAnsi"/>
          <w:b/>
        </w:rPr>
        <w:lastRenderedPageBreak/>
        <w:t>Technologie wspierające</w:t>
      </w:r>
    </w:p>
    <w:p w14:paraId="66A1F06D" w14:textId="2DFB1ED2" w:rsidR="00BC3E60" w:rsidRPr="000410B3" w:rsidRDefault="001E0969" w:rsidP="001708EC">
      <w:pPr>
        <w:rPr>
          <w:rFonts w:asciiTheme="minorHAnsi" w:hAnsiTheme="minorHAnsi" w:cstheme="minorHAnsi"/>
          <w:b/>
        </w:rPr>
      </w:pPr>
      <w:r w:rsidRPr="000410B3">
        <w:rPr>
          <w:rStyle w:val="cf01"/>
          <w:rFonts w:asciiTheme="minorHAnsi" w:hAnsiTheme="minorHAnsi" w:cstheme="minorBidi"/>
          <w:sz w:val="24"/>
          <w:szCs w:val="24"/>
        </w:rPr>
        <w:t>Szereg rozwiązań - zarówno sprzęt</w:t>
      </w:r>
      <w:r w:rsidR="008A517F" w:rsidRPr="000410B3">
        <w:rPr>
          <w:rStyle w:val="cf01"/>
          <w:rFonts w:asciiTheme="minorHAnsi" w:hAnsiTheme="minorHAnsi" w:cstheme="minorBidi"/>
          <w:sz w:val="24"/>
          <w:szCs w:val="24"/>
        </w:rPr>
        <w:t>u</w:t>
      </w:r>
      <w:r w:rsidRPr="000410B3">
        <w:rPr>
          <w:rStyle w:val="cf01"/>
          <w:rFonts w:asciiTheme="minorHAnsi" w:hAnsiTheme="minorHAnsi" w:cstheme="minorBidi"/>
          <w:sz w:val="24"/>
          <w:szCs w:val="24"/>
        </w:rPr>
        <w:t>, jaki i oprogramowania, które ułatwiają osobom z</w:t>
      </w:r>
      <w:r w:rsidR="0064257C" w:rsidRPr="000410B3">
        <w:rPr>
          <w:rStyle w:val="cf01"/>
          <w:rFonts w:asciiTheme="minorHAnsi" w:hAnsiTheme="minorHAnsi" w:cstheme="minorBidi"/>
          <w:sz w:val="24"/>
          <w:szCs w:val="24"/>
        </w:rPr>
        <w:t> </w:t>
      </w:r>
      <w:r w:rsidRPr="000410B3">
        <w:rPr>
          <w:rStyle w:val="cf01"/>
          <w:rFonts w:asciiTheme="minorHAnsi" w:hAnsiTheme="minorHAnsi" w:cstheme="minorBidi"/>
          <w:sz w:val="24"/>
          <w:szCs w:val="24"/>
        </w:rPr>
        <w:t>różnego rodzaju niepełnosprawnościami codzienne funkcjonowanie</w:t>
      </w:r>
      <w:r w:rsidRPr="000410B3">
        <w:rPr>
          <w:rStyle w:val="cf01"/>
          <w:rFonts w:asciiTheme="minorHAnsi" w:hAnsiTheme="minorHAnsi" w:cstheme="minorBidi"/>
        </w:rPr>
        <w:t>.</w:t>
      </w:r>
    </w:p>
    <w:p w14:paraId="384375E0" w14:textId="04630ACC" w:rsidR="00EE1A1B" w:rsidRPr="000410B3" w:rsidRDefault="55E38A56" w:rsidP="009944DC">
      <w:pPr>
        <w:keepNext/>
        <w:rPr>
          <w:rFonts w:asciiTheme="minorHAnsi" w:hAnsiTheme="minorHAnsi" w:cstheme="minorHAnsi"/>
          <w:b/>
        </w:rPr>
      </w:pPr>
      <w:r w:rsidRPr="000410B3">
        <w:rPr>
          <w:rFonts w:asciiTheme="minorHAnsi" w:hAnsiTheme="minorHAnsi" w:cstheme="minorHAnsi"/>
          <w:b/>
        </w:rPr>
        <w:t>Tekst alternatywny</w:t>
      </w:r>
    </w:p>
    <w:p w14:paraId="3CB2376D" w14:textId="1C063491" w:rsidR="239474F7" w:rsidRPr="000410B3" w:rsidRDefault="239474F7" w:rsidP="00391714">
      <w:pPr>
        <w:rPr>
          <w:rFonts w:asciiTheme="minorHAnsi" w:hAnsiTheme="minorHAnsi" w:cstheme="minorHAnsi"/>
        </w:rPr>
      </w:pPr>
      <w:r w:rsidRPr="000410B3">
        <w:rPr>
          <w:rFonts w:asciiTheme="minorHAnsi" w:hAnsiTheme="minorHAnsi" w:cstheme="minorHAnsi"/>
        </w:rPr>
        <w:t>Tekstowy opis treści nietekstowej, n</w:t>
      </w:r>
      <w:r w:rsidR="00C46B92" w:rsidRPr="000410B3">
        <w:rPr>
          <w:rFonts w:asciiTheme="minorHAnsi" w:hAnsiTheme="minorHAnsi" w:cstheme="minorHAnsi"/>
        </w:rPr>
        <w:t xml:space="preserve">a </w:t>
      </w:r>
      <w:r w:rsidRPr="000410B3">
        <w:rPr>
          <w:rFonts w:asciiTheme="minorHAnsi" w:hAnsiTheme="minorHAnsi" w:cstheme="minorHAnsi"/>
        </w:rPr>
        <w:t>p</w:t>
      </w:r>
      <w:r w:rsidR="00C46B92" w:rsidRPr="000410B3">
        <w:rPr>
          <w:rFonts w:asciiTheme="minorHAnsi" w:hAnsiTheme="minorHAnsi" w:cstheme="minorHAnsi"/>
        </w:rPr>
        <w:t>rzykład</w:t>
      </w:r>
      <w:r w:rsidRPr="000410B3">
        <w:rPr>
          <w:rFonts w:asciiTheme="minorHAnsi" w:hAnsiTheme="minorHAnsi" w:cstheme="minorHAnsi"/>
        </w:rPr>
        <w:t xml:space="preserve"> </w:t>
      </w:r>
      <w:r w:rsidR="3BBD5720" w:rsidRPr="000410B3">
        <w:rPr>
          <w:rFonts w:asciiTheme="minorHAnsi" w:hAnsiTheme="minorHAnsi" w:cstheme="minorHAnsi"/>
        </w:rPr>
        <w:t>g</w:t>
      </w:r>
      <w:r w:rsidRPr="000410B3">
        <w:rPr>
          <w:rFonts w:asciiTheme="minorHAnsi" w:hAnsiTheme="minorHAnsi" w:cstheme="minorHAnsi"/>
        </w:rPr>
        <w:t>rafiki, tabel</w:t>
      </w:r>
      <w:r w:rsidR="7607B325" w:rsidRPr="000410B3">
        <w:rPr>
          <w:rFonts w:asciiTheme="minorHAnsi" w:hAnsiTheme="minorHAnsi" w:cstheme="minorHAnsi"/>
        </w:rPr>
        <w:t>e</w:t>
      </w:r>
      <w:r w:rsidRPr="000410B3">
        <w:rPr>
          <w:rFonts w:asciiTheme="minorHAnsi" w:hAnsiTheme="minorHAnsi" w:cstheme="minorHAnsi"/>
        </w:rPr>
        <w:t>, zdjęcia.</w:t>
      </w:r>
      <w:r w:rsidR="478C6D8C" w:rsidRPr="000410B3">
        <w:rPr>
          <w:rFonts w:asciiTheme="minorHAnsi" w:hAnsiTheme="minorHAnsi" w:cstheme="minorHAnsi"/>
        </w:rPr>
        <w:t xml:space="preserve"> Umożliwia zapoznanie się z</w:t>
      </w:r>
      <w:r w:rsidR="00D32177">
        <w:rPr>
          <w:rFonts w:asciiTheme="minorHAnsi" w:hAnsiTheme="minorHAnsi" w:cstheme="minorHAnsi"/>
        </w:rPr>
        <w:t> </w:t>
      </w:r>
      <w:r w:rsidR="775B3A67" w:rsidRPr="000410B3">
        <w:rPr>
          <w:rFonts w:asciiTheme="minorHAnsi" w:hAnsiTheme="minorHAnsi" w:cstheme="minorHAnsi"/>
        </w:rPr>
        <w:t>tymi obiektami za pomocą słuchu</w:t>
      </w:r>
      <w:r w:rsidR="1A21511B" w:rsidRPr="000410B3">
        <w:rPr>
          <w:rFonts w:asciiTheme="minorHAnsi" w:hAnsiTheme="minorHAnsi" w:cstheme="minorHAnsi"/>
        </w:rPr>
        <w:t xml:space="preserve"> (treść alternatywna jest odczytywana przez czytnik ekranu)</w:t>
      </w:r>
      <w:r w:rsidR="775B3A67" w:rsidRPr="000410B3">
        <w:rPr>
          <w:rFonts w:asciiTheme="minorHAnsi" w:hAnsiTheme="minorHAnsi" w:cstheme="minorHAnsi"/>
        </w:rPr>
        <w:t>, a</w:t>
      </w:r>
      <w:r w:rsidR="00D32177">
        <w:rPr>
          <w:rFonts w:asciiTheme="minorHAnsi" w:hAnsiTheme="minorHAnsi" w:cstheme="minorHAnsi"/>
        </w:rPr>
        <w:t> </w:t>
      </w:r>
      <w:r w:rsidR="775B3A67" w:rsidRPr="000410B3">
        <w:rPr>
          <w:rFonts w:asciiTheme="minorHAnsi" w:hAnsiTheme="minorHAnsi" w:cstheme="minorHAnsi"/>
        </w:rPr>
        <w:t>nie wzroku.</w:t>
      </w:r>
      <w:r w:rsidRPr="000410B3">
        <w:rPr>
          <w:rFonts w:asciiTheme="minorHAnsi" w:hAnsiTheme="minorHAnsi" w:cstheme="minorHAnsi"/>
        </w:rPr>
        <w:t xml:space="preserve"> Czasem nazywany altem (od znacznika</w:t>
      </w:r>
      <w:r w:rsidRPr="004051EC">
        <w:rPr>
          <w:rFonts w:asciiTheme="minorHAnsi" w:hAnsiTheme="minorHAnsi" w:cstheme="minorHAnsi"/>
          <w:lang w:val="en-GB"/>
        </w:rPr>
        <w:t xml:space="preserve"> HTML</w:t>
      </w:r>
      <w:r w:rsidRPr="000410B3">
        <w:rPr>
          <w:rFonts w:asciiTheme="minorHAnsi" w:hAnsiTheme="minorHAnsi" w:cstheme="minorHAnsi"/>
        </w:rPr>
        <w:t>-alt)</w:t>
      </w:r>
      <w:r w:rsidR="4D171F10" w:rsidRPr="000410B3">
        <w:rPr>
          <w:rFonts w:asciiTheme="minorHAnsi" w:hAnsiTheme="minorHAnsi" w:cstheme="minorHAnsi"/>
        </w:rPr>
        <w:t>.</w:t>
      </w:r>
    </w:p>
    <w:p w14:paraId="3B20B46F" w14:textId="7E4B96AB" w:rsidR="004A11AB" w:rsidRPr="000410B3" w:rsidRDefault="491A3627" w:rsidP="00391714">
      <w:pPr>
        <w:rPr>
          <w:rFonts w:asciiTheme="minorHAnsi" w:eastAsia="Calibri" w:hAnsiTheme="minorHAnsi" w:cstheme="minorHAnsi"/>
        </w:rPr>
      </w:pPr>
      <w:r w:rsidRPr="000410B3">
        <w:rPr>
          <w:rFonts w:asciiTheme="minorHAnsi" w:hAnsiTheme="minorHAnsi" w:cstheme="minorHAnsi"/>
          <w:b/>
        </w:rPr>
        <w:t>Tekstofon</w:t>
      </w:r>
    </w:p>
    <w:p w14:paraId="03CF5131" w14:textId="2AEF608F" w:rsidR="21049FFA" w:rsidRPr="000410B3" w:rsidRDefault="004A11AB" w:rsidP="00391714">
      <w:pPr>
        <w:rPr>
          <w:rFonts w:asciiTheme="minorHAnsi" w:eastAsia="Calibri" w:hAnsiTheme="minorHAnsi" w:cstheme="minorHAnsi"/>
        </w:rPr>
      </w:pPr>
      <w:r w:rsidRPr="000410B3">
        <w:rPr>
          <w:rFonts w:asciiTheme="minorHAnsi" w:eastAsia="Calibri" w:hAnsiTheme="minorHAnsi" w:cstheme="minorHAnsi"/>
        </w:rPr>
        <w:t>R</w:t>
      </w:r>
      <w:r w:rsidR="491A3627" w:rsidRPr="000410B3">
        <w:rPr>
          <w:rFonts w:asciiTheme="minorHAnsi" w:eastAsia="Calibri" w:hAnsiTheme="minorHAnsi" w:cstheme="minorHAnsi"/>
        </w:rPr>
        <w:t>odzaj telefonu wyposażonego w niewielki wyświetlacz i pełną klawiaturę, umożliwiający prowadzenie konwersacji w postaci tekstów; urządzenie dla osób niesłyszących, mające postać przystawki do telefonu</w:t>
      </w:r>
      <w:r w:rsidR="007C43B5" w:rsidRPr="000410B3">
        <w:rPr>
          <w:rFonts w:asciiTheme="minorHAnsi" w:eastAsia="Calibri" w:hAnsiTheme="minorHAnsi" w:cstheme="minorHAnsi"/>
        </w:rPr>
        <w:t>.</w:t>
      </w:r>
    </w:p>
    <w:p w14:paraId="70AC65B0" w14:textId="5FC57C0C" w:rsidR="00FD3A95" w:rsidRPr="004051EC" w:rsidRDefault="00FD3A95" w:rsidP="009944DC">
      <w:pPr>
        <w:rPr>
          <w:rFonts w:asciiTheme="minorHAnsi" w:hAnsiTheme="minorHAnsi" w:cstheme="minorHAnsi"/>
          <w:b/>
          <w:lang w:val="en-GB"/>
        </w:rPr>
      </w:pPr>
      <w:r w:rsidRPr="004051EC">
        <w:rPr>
          <w:rFonts w:asciiTheme="minorHAnsi" w:hAnsiTheme="minorHAnsi" w:cstheme="minorHAnsi"/>
          <w:b/>
          <w:lang w:val="en-GB"/>
        </w:rPr>
        <w:t>Touchpad</w:t>
      </w:r>
    </w:p>
    <w:p w14:paraId="738D78B5" w14:textId="45E6F6EA" w:rsidR="00280F98" w:rsidRPr="000410B3" w:rsidRDefault="00924FE4" w:rsidP="00391714">
      <w:pPr>
        <w:rPr>
          <w:rFonts w:asciiTheme="minorHAnsi" w:hAnsiTheme="minorHAnsi" w:cstheme="minorHAnsi"/>
          <w:bCs/>
        </w:rPr>
      </w:pPr>
      <w:r w:rsidRPr="000410B3">
        <w:rPr>
          <w:rFonts w:asciiTheme="minorHAnsi" w:hAnsiTheme="minorHAnsi" w:cstheme="minorHAnsi"/>
          <w:bCs/>
        </w:rPr>
        <w:t>Inaczej panel dotykowy</w:t>
      </w:r>
      <w:r w:rsidR="00FF6DE3" w:rsidRPr="000410B3">
        <w:rPr>
          <w:rFonts w:asciiTheme="minorHAnsi" w:hAnsiTheme="minorHAnsi" w:cstheme="minorHAnsi"/>
          <w:bCs/>
        </w:rPr>
        <w:t>, który zastępuje w laptopie mys</w:t>
      </w:r>
      <w:r w:rsidR="009751A0" w:rsidRPr="000410B3">
        <w:rPr>
          <w:rFonts w:asciiTheme="minorHAnsi" w:hAnsiTheme="minorHAnsi" w:cstheme="minorHAnsi"/>
          <w:bCs/>
        </w:rPr>
        <w:t>zkę komputerową</w:t>
      </w:r>
      <w:r w:rsidR="003C284A" w:rsidRPr="000410B3">
        <w:rPr>
          <w:rFonts w:asciiTheme="minorHAnsi" w:hAnsiTheme="minorHAnsi" w:cstheme="minorHAnsi"/>
          <w:bCs/>
        </w:rPr>
        <w:t>. Posiada czujniki dotyku</w:t>
      </w:r>
      <w:r w:rsidR="008C0FFE" w:rsidRPr="000410B3">
        <w:rPr>
          <w:rFonts w:asciiTheme="minorHAnsi" w:hAnsiTheme="minorHAnsi" w:cstheme="minorHAnsi"/>
          <w:bCs/>
        </w:rPr>
        <w:t>, dzięki czemu przekłada ruch lub pozycję palca</w:t>
      </w:r>
      <w:r w:rsidR="00D3509A" w:rsidRPr="000410B3">
        <w:rPr>
          <w:rFonts w:asciiTheme="minorHAnsi" w:hAnsiTheme="minorHAnsi" w:cstheme="minorHAnsi"/>
          <w:bCs/>
        </w:rPr>
        <w:t xml:space="preserve"> użytkownika na </w:t>
      </w:r>
      <w:r w:rsidR="004F6ECF" w:rsidRPr="000410B3">
        <w:rPr>
          <w:rFonts w:asciiTheme="minorHAnsi" w:hAnsiTheme="minorHAnsi" w:cstheme="minorHAnsi"/>
          <w:bCs/>
        </w:rPr>
        <w:t>pozycję kursora na</w:t>
      </w:r>
      <w:r w:rsidR="005C6B35" w:rsidRPr="000410B3">
        <w:rPr>
          <w:rFonts w:asciiTheme="minorHAnsi" w:hAnsiTheme="minorHAnsi" w:cstheme="minorHAnsi"/>
        </w:rPr>
        <w:t> </w:t>
      </w:r>
      <w:r w:rsidR="004F6ECF" w:rsidRPr="000410B3">
        <w:rPr>
          <w:rFonts w:asciiTheme="minorHAnsi" w:hAnsiTheme="minorHAnsi" w:cstheme="minorHAnsi"/>
          <w:bCs/>
        </w:rPr>
        <w:t>ekranie.</w:t>
      </w:r>
    </w:p>
    <w:p w14:paraId="684AA11F" w14:textId="0437EDDA" w:rsidR="00181FD9" w:rsidRPr="000410B3" w:rsidRDefault="00181FD9" w:rsidP="00391714">
      <w:pPr>
        <w:rPr>
          <w:rFonts w:asciiTheme="minorHAnsi" w:hAnsiTheme="minorHAnsi" w:cstheme="minorHAnsi"/>
          <w:b/>
          <w:bCs/>
        </w:rPr>
      </w:pPr>
      <w:r w:rsidRPr="000410B3">
        <w:rPr>
          <w:rFonts w:asciiTheme="minorHAnsi" w:hAnsiTheme="minorHAnsi" w:cstheme="minorHAnsi"/>
          <w:b/>
        </w:rPr>
        <w:t>Transkrypcja</w:t>
      </w:r>
    </w:p>
    <w:p w14:paraId="0413376B" w14:textId="44DB68BE" w:rsidR="003958CA" w:rsidRPr="000410B3" w:rsidRDefault="003958CA" w:rsidP="00391714">
      <w:pPr>
        <w:rPr>
          <w:rFonts w:asciiTheme="minorHAnsi" w:hAnsiTheme="minorHAnsi" w:cstheme="minorHAnsi"/>
        </w:rPr>
      </w:pPr>
      <w:r w:rsidRPr="000410B3">
        <w:rPr>
          <w:rFonts w:asciiTheme="minorHAnsi" w:hAnsiTheme="minorHAnsi" w:cstheme="minorHAnsi"/>
        </w:rPr>
        <w:t xml:space="preserve">Zapis tekstowy treści nagrania dźwiękowego lub </w:t>
      </w:r>
      <w:r w:rsidR="00815CEE" w:rsidRPr="000410B3">
        <w:rPr>
          <w:rFonts w:asciiTheme="minorHAnsi" w:hAnsiTheme="minorHAnsi" w:cstheme="minorHAnsi"/>
        </w:rPr>
        <w:t xml:space="preserve">ścieżki </w:t>
      </w:r>
      <w:r w:rsidR="001C36B9" w:rsidRPr="000410B3">
        <w:rPr>
          <w:rFonts w:asciiTheme="minorHAnsi" w:hAnsiTheme="minorHAnsi" w:cstheme="minorHAnsi"/>
        </w:rPr>
        <w:t>dźwiękowej filmu.</w:t>
      </w:r>
      <w:r w:rsidR="00056E9C" w:rsidRPr="000410B3">
        <w:rPr>
          <w:rFonts w:asciiTheme="minorHAnsi" w:hAnsiTheme="minorHAnsi" w:cstheme="minorHAnsi"/>
        </w:rPr>
        <w:t xml:space="preserve"> Umożliwia dostęp do</w:t>
      </w:r>
      <w:r w:rsidR="000D7BA9" w:rsidRPr="000410B3">
        <w:rPr>
          <w:rFonts w:asciiTheme="minorHAnsi" w:hAnsiTheme="minorHAnsi" w:cstheme="minorHAnsi"/>
        </w:rPr>
        <w:t> </w:t>
      </w:r>
      <w:r w:rsidR="00056E9C" w:rsidRPr="000410B3">
        <w:rPr>
          <w:rFonts w:asciiTheme="minorHAnsi" w:hAnsiTheme="minorHAnsi" w:cstheme="minorHAnsi"/>
        </w:rPr>
        <w:t xml:space="preserve">treści </w:t>
      </w:r>
      <w:r w:rsidR="00B8002C" w:rsidRPr="000410B3">
        <w:rPr>
          <w:rFonts w:asciiTheme="minorHAnsi" w:hAnsiTheme="minorHAnsi" w:cstheme="minorHAnsi"/>
        </w:rPr>
        <w:t>audio osobom z niepełnosprawnością słuchu.</w:t>
      </w:r>
    </w:p>
    <w:p w14:paraId="31A2E67B" w14:textId="77777777" w:rsidR="004958CA" w:rsidRPr="000410B3" w:rsidRDefault="004958CA" w:rsidP="00391714">
      <w:pPr>
        <w:rPr>
          <w:rFonts w:asciiTheme="minorHAnsi" w:hAnsiTheme="minorHAnsi" w:cstheme="minorHAnsi"/>
          <w:b/>
          <w:bCs/>
        </w:rPr>
      </w:pPr>
      <w:r w:rsidRPr="000410B3">
        <w:rPr>
          <w:rFonts w:asciiTheme="minorHAnsi" w:hAnsiTheme="minorHAnsi" w:cstheme="minorHAnsi"/>
          <w:b/>
          <w:bCs/>
        </w:rPr>
        <w:t>Trasa wolna od przeszkód</w:t>
      </w:r>
    </w:p>
    <w:p w14:paraId="5170D2A0" w14:textId="0D6D0761" w:rsidR="004958CA" w:rsidRPr="000410B3" w:rsidRDefault="004958CA" w:rsidP="00391714">
      <w:pPr>
        <w:rPr>
          <w:rFonts w:asciiTheme="minorHAnsi" w:hAnsiTheme="minorHAnsi" w:cstheme="minorBidi"/>
        </w:rPr>
      </w:pPr>
      <w:r w:rsidRPr="000410B3">
        <w:rPr>
          <w:rFonts w:asciiTheme="minorHAnsi" w:hAnsiTheme="minorHAnsi" w:cstheme="minorBidi"/>
        </w:rPr>
        <w:t xml:space="preserve">Część </w:t>
      </w:r>
      <w:r w:rsidR="00E32C83" w:rsidRPr="000410B3">
        <w:rPr>
          <w:rFonts w:asciiTheme="minorHAnsi" w:hAnsiTheme="minorHAnsi" w:cstheme="minorBidi"/>
        </w:rPr>
        <w:t>chodnika</w:t>
      </w:r>
      <w:r w:rsidR="0FB0E9D9" w:rsidRPr="000410B3">
        <w:rPr>
          <w:rFonts w:asciiTheme="minorHAnsi" w:hAnsiTheme="minorHAnsi" w:cstheme="minorBidi"/>
        </w:rPr>
        <w:t>/korytarza/drogi dojścia</w:t>
      </w:r>
      <w:r w:rsidR="00E32C83" w:rsidRPr="000410B3">
        <w:rPr>
          <w:rFonts w:asciiTheme="minorHAnsi" w:hAnsiTheme="minorHAnsi" w:cstheme="minorBidi"/>
        </w:rPr>
        <w:t xml:space="preserve"> p</w:t>
      </w:r>
      <w:r w:rsidRPr="000410B3">
        <w:rPr>
          <w:rFonts w:asciiTheme="minorHAnsi" w:hAnsiTheme="minorHAnsi" w:cstheme="minorBidi"/>
        </w:rPr>
        <w:t>ozbawiona jakichkolwiek barier i przeszkód (n</w:t>
      </w:r>
      <w:r w:rsidR="0015384F" w:rsidRPr="000410B3">
        <w:rPr>
          <w:rFonts w:asciiTheme="minorHAnsi" w:hAnsiTheme="minorHAnsi" w:cstheme="minorBidi"/>
        </w:rPr>
        <w:t>a</w:t>
      </w:r>
      <w:r w:rsidR="0064257C" w:rsidRPr="000410B3">
        <w:rPr>
          <w:rFonts w:asciiTheme="minorHAnsi" w:hAnsiTheme="minorHAnsi" w:cstheme="minorBidi"/>
        </w:rPr>
        <w:t> </w:t>
      </w:r>
      <w:r w:rsidRPr="000410B3">
        <w:rPr>
          <w:rFonts w:asciiTheme="minorHAnsi" w:hAnsiTheme="minorHAnsi" w:cstheme="minorBidi"/>
        </w:rPr>
        <w:t>p</w:t>
      </w:r>
      <w:r w:rsidR="0015384F" w:rsidRPr="000410B3">
        <w:rPr>
          <w:rFonts w:asciiTheme="minorHAnsi" w:hAnsiTheme="minorHAnsi" w:cstheme="minorBidi"/>
        </w:rPr>
        <w:t>rzykład</w:t>
      </w:r>
      <w:r w:rsidRPr="000410B3">
        <w:rPr>
          <w:rFonts w:asciiTheme="minorHAnsi" w:hAnsiTheme="minorHAnsi" w:cstheme="minorBidi"/>
        </w:rPr>
        <w:t xml:space="preserve"> progów, stopni, ławek, stojaków, koszy, parkometrów, mebli). Trasa wolna od</w:t>
      </w:r>
      <w:r w:rsidR="005C6B35" w:rsidRPr="000410B3">
        <w:rPr>
          <w:rFonts w:asciiTheme="minorHAnsi" w:hAnsiTheme="minorHAnsi" w:cstheme="minorBidi"/>
        </w:rPr>
        <w:t> </w:t>
      </w:r>
      <w:r w:rsidRPr="000410B3">
        <w:rPr>
          <w:rFonts w:asciiTheme="minorHAnsi" w:hAnsiTheme="minorHAnsi" w:cstheme="minorBidi"/>
        </w:rPr>
        <w:t>przeszkód umożliwia bezpieczne poruszanie się.</w:t>
      </w:r>
    </w:p>
    <w:p w14:paraId="6FD0EA94" w14:textId="022A17A8" w:rsidR="00AE0030" w:rsidRPr="000410B3" w:rsidRDefault="00AE0030" w:rsidP="00391714">
      <w:pPr>
        <w:rPr>
          <w:rFonts w:asciiTheme="minorHAnsi" w:hAnsiTheme="minorHAnsi" w:cstheme="minorHAnsi"/>
          <w:b/>
        </w:rPr>
      </w:pPr>
      <w:r w:rsidRPr="000410B3">
        <w:rPr>
          <w:rFonts w:asciiTheme="minorHAnsi" w:hAnsiTheme="minorHAnsi" w:cstheme="minorHAnsi"/>
          <w:b/>
        </w:rPr>
        <w:t>Ustawa o dostępności cyfrowej (</w:t>
      </w:r>
      <w:proofErr w:type="spellStart"/>
      <w:r w:rsidRPr="000410B3">
        <w:rPr>
          <w:rFonts w:asciiTheme="minorHAnsi" w:hAnsiTheme="minorHAnsi" w:cstheme="minorHAnsi"/>
          <w:b/>
        </w:rPr>
        <w:t>UoDC</w:t>
      </w:r>
      <w:proofErr w:type="spellEnd"/>
      <w:r w:rsidRPr="000410B3">
        <w:rPr>
          <w:rFonts w:asciiTheme="minorHAnsi" w:hAnsiTheme="minorHAnsi" w:cstheme="minorHAnsi"/>
          <w:b/>
        </w:rPr>
        <w:t>)</w:t>
      </w:r>
    </w:p>
    <w:p w14:paraId="3CC42FF8" w14:textId="15C07301" w:rsidR="00AE0030" w:rsidRPr="000410B3" w:rsidRDefault="00AE0030" w:rsidP="0850479B">
      <w:pPr>
        <w:rPr>
          <w:rFonts w:asciiTheme="minorHAnsi" w:hAnsiTheme="minorHAnsi" w:cstheme="minorBidi"/>
        </w:rPr>
      </w:pPr>
      <w:r w:rsidRPr="000410B3">
        <w:rPr>
          <w:rFonts w:asciiTheme="minorHAnsi" w:hAnsiTheme="minorHAnsi" w:cstheme="minorBidi"/>
        </w:rPr>
        <w:t xml:space="preserve">Ustawa z </w:t>
      </w:r>
      <w:r w:rsidR="00F0549A" w:rsidRPr="000410B3">
        <w:rPr>
          <w:rFonts w:asciiTheme="minorHAnsi" w:hAnsiTheme="minorHAnsi" w:cstheme="minorBidi"/>
        </w:rPr>
        <w:t>dnia</w:t>
      </w:r>
      <w:r w:rsidRPr="000410B3">
        <w:rPr>
          <w:rFonts w:asciiTheme="minorHAnsi" w:hAnsiTheme="minorHAnsi" w:cstheme="minorBidi"/>
        </w:rPr>
        <w:t xml:space="preserve"> 4 kwietnia 2019 r. o dostępności cyfrowej stron internetowych i aplikacji mobilnych podmiotów publicznych (Dz. U. 2023 r. poz. 1440</w:t>
      </w:r>
      <w:r w:rsidR="001708EC" w:rsidRPr="000410B3">
        <w:rPr>
          <w:rFonts w:asciiTheme="minorHAnsi" w:hAnsiTheme="minorHAnsi" w:cstheme="minorBidi"/>
        </w:rPr>
        <w:t>)</w:t>
      </w:r>
      <w:r w:rsidRPr="000410B3">
        <w:rPr>
          <w:rFonts w:asciiTheme="minorHAnsi" w:hAnsiTheme="minorHAnsi" w:cstheme="minorBidi"/>
        </w:rPr>
        <w:t>.</w:t>
      </w:r>
    </w:p>
    <w:p w14:paraId="3C4E94E6" w14:textId="77777777" w:rsidR="00827660" w:rsidRPr="000410B3" w:rsidRDefault="00827660" w:rsidP="00623E9D">
      <w:pPr>
        <w:rPr>
          <w:rFonts w:asciiTheme="minorHAnsi" w:hAnsiTheme="minorHAnsi" w:cstheme="minorHAnsi"/>
          <w:b/>
        </w:rPr>
      </w:pPr>
      <w:r w:rsidRPr="000410B3">
        <w:rPr>
          <w:rFonts w:asciiTheme="minorHAnsi" w:hAnsiTheme="minorHAnsi" w:cstheme="minorHAnsi"/>
          <w:b/>
        </w:rPr>
        <w:t>Ustawa o dostępności produktów i usług</w:t>
      </w:r>
    </w:p>
    <w:p w14:paraId="2DB3177E" w14:textId="4A0BE0E5" w:rsidR="00827660" w:rsidRPr="000410B3" w:rsidRDefault="00827660" w:rsidP="00391714">
      <w:pPr>
        <w:rPr>
          <w:rFonts w:asciiTheme="minorHAnsi" w:hAnsiTheme="minorHAnsi" w:cstheme="minorHAnsi"/>
        </w:rPr>
      </w:pPr>
      <w:r w:rsidRPr="000410B3">
        <w:rPr>
          <w:rFonts w:asciiTheme="minorHAnsi" w:hAnsiTheme="minorHAnsi" w:cstheme="minorHAnsi"/>
        </w:rPr>
        <w:t>Ustawa z dnia 26 kwietnia 2024 r. o zapewnianiu spełniania wymagań dostępności niektórych produktów i usług przez podmioty gospodarcze (Dz. U. z 2024</w:t>
      </w:r>
      <w:r w:rsidR="00623E9D" w:rsidRPr="000410B3">
        <w:rPr>
          <w:rFonts w:asciiTheme="minorHAnsi" w:hAnsiTheme="minorHAnsi" w:cstheme="minorHAnsi"/>
        </w:rPr>
        <w:t xml:space="preserve"> r.</w:t>
      </w:r>
      <w:r w:rsidRPr="000410B3">
        <w:rPr>
          <w:rFonts w:asciiTheme="minorHAnsi" w:hAnsiTheme="minorHAnsi" w:cstheme="minorHAnsi"/>
        </w:rPr>
        <w:t xml:space="preserve"> poz. 731)</w:t>
      </w:r>
      <w:r w:rsidR="00CA4042" w:rsidRPr="000410B3">
        <w:rPr>
          <w:rFonts w:asciiTheme="minorHAnsi" w:hAnsiTheme="minorHAnsi" w:cstheme="minorHAnsi"/>
        </w:rPr>
        <w:t>.</w:t>
      </w:r>
    </w:p>
    <w:p w14:paraId="13093B89" w14:textId="2393626B" w:rsidR="001862B8" w:rsidRPr="000410B3" w:rsidRDefault="001862B8" w:rsidP="00391714">
      <w:pPr>
        <w:rPr>
          <w:rFonts w:asciiTheme="minorHAnsi" w:hAnsiTheme="minorHAnsi" w:cstheme="minorHAnsi"/>
          <w:b/>
        </w:rPr>
      </w:pPr>
      <w:r w:rsidRPr="000410B3">
        <w:rPr>
          <w:rFonts w:asciiTheme="minorHAnsi" w:hAnsiTheme="minorHAnsi" w:cstheme="minorHAnsi"/>
          <w:b/>
        </w:rPr>
        <w:t>Ustawa o języku migowym</w:t>
      </w:r>
    </w:p>
    <w:p w14:paraId="643DA30D" w14:textId="262F2E2F" w:rsidR="001862B8" w:rsidRPr="000410B3" w:rsidRDefault="001862B8" w:rsidP="00391714">
      <w:pPr>
        <w:rPr>
          <w:rFonts w:asciiTheme="minorHAnsi" w:hAnsiTheme="minorHAnsi" w:cstheme="minorHAnsi"/>
        </w:rPr>
      </w:pPr>
      <w:r w:rsidRPr="000410B3">
        <w:rPr>
          <w:rFonts w:asciiTheme="minorHAnsi" w:hAnsiTheme="minorHAnsi" w:cstheme="minorHAnsi"/>
        </w:rPr>
        <w:t>Ustawa z dnia 19 sierpnia 2011 r. o języku migowym i innych środkach komunikowania się (Dz.</w:t>
      </w:r>
      <w:r w:rsidR="000D7BA9" w:rsidRPr="000410B3">
        <w:rPr>
          <w:rFonts w:asciiTheme="minorHAnsi" w:hAnsiTheme="minorHAnsi" w:cstheme="minorHAnsi"/>
        </w:rPr>
        <w:t> </w:t>
      </w:r>
      <w:r w:rsidRPr="000410B3">
        <w:rPr>
          <w:rFonts w:asciiTheme="minorHAnsi" w:hAnsiTheme="minorHAnsi" w:cstheme="minorHAnsi"/>
        </w:rPr>
        <w:t>U.</w:t>
      </w:r>
      <w:r w:rsidR="00D32177">
        <w:rPr>
          <w:rFonts w:asciiTheme="minorHAnsi" w:hAnsiTheme="minorHAnsi" w:cstheme="minorHAnsi"/>
        </w:rPr>
        <w:t> </w:t>
      </w:r>
      <w:r w:rsidRPr="000410B3">
        <w:rPr>
          <w:rFonts w:asciiTheme="minorHAnsi" w:hAnsiTheme="minorHAnsi" w:cstheme="minorHAnsi"/>
        </w:rPr>
        <w:t>z 2023 r. poz. 20).</w:t>
      </w:r>
    </w:p>
    <w:p w14:paraId="418D7C61" w14:textId="77777777" w:rsidR="00AF0584" w:rsidRPr="000410B3" w:rsidRDefault="00AF0584" w:rsidP="00391714">
      <w:pPr>
        <w:rPr>
          <w:rFonts w:asciiTheme="minorHAnsi" w:hAnsiTheme="minorHAnsi" w:cstheme="minorHAnsi"/>
          <w:b/>
        </w:rPr>
      </w:pPr>
      <w:r w:rsidRPr="000410B3">
        <w:rPr>
          <w:rFonts w:asciiTheme="minorHAnsi" w:hAnsiTheme="minorHAnsi" w:cstheme="minorHAnsi"/>
          <w:b/>
        </w:rPr>
        <w:t>Ustawa o rehabilitacji</w:t>
      </w:r>
    </w:p>
    <w:p w14:paraId="6BE96537" w14:textId="4064AC99" w:rsidR="00AF0584" w:rsidRPr="000410B3" w:rsidRDefault="00AF0584" w:rsidP="0850479B">
      <w:pPr>
        <w:rPr>
          <w:rFonts w:asciiTheme="minorHAnsi" w:hAnsiTheme="minorHAnsi" w:cstheme="minorBidi"/>
        </w:rPr>
      </w:pPr>
      <w:r w:rsidRPr="000410B3">
        <w:rPr>
          <w:rFonts w:asciiTheme="minorHAnsi" w:hAnsiTheme="minorHAnsi" w:cstheme="minorBidi"/>
        </w:rPr>
        <w:t>Ustawa z dnia 27 sierpnia 1997 r. o rehabilitacji zawodowej i społecznej oraz zatrudnianiu osób niepełnosprawnych (Dz.</w:t>
      </w:r>
      <w:r w:rsidR="00DC765C" w:rsidRPr="000410B3">
        <w:rPr>
          <w:rFonts w:asciiTheme="minorHAnsi" w:hAnsiTheme="minorHAnsi" w:cstheme="minorBidi"/>
        </w:rPr>
        <w:t xml:space="preserve"> </w:t>
      </w:r>
      <w:r w:rsidRPr="000410B3">
        <w:rPr>
          <w:rFonts w:asciiTheme="minorHAnsi" w:hAnsiTheme="minorHAnsi" w:cstheme="minorBidi"/>
        </w:rPr>
        <w:t>U.</w:t>
      </w:r>
      <w:r w:rsidR="00AE5ADF" w:rsidRPr="000410B3">
        <w:rPr>
          <w:rFonts w:asciiTheme="minorHAnsi" w:hAnsiTheme="minorHAnsi" w:cstheme="minorBidi"/>
        </w:rPr>
        <w:t xml:space="preserve"> z </w:t>
      </w:r>
      <w:r w:rsidRPr="000410B3">
        <w:rPr>
          <w:rFonts w:asciiTheme="minorHAnsi" w:hAnsiTheme="minorHAnsi" w:cstheme="minorBidi"/>
        </w:rPr>
        <w:t>2025 r. poz. 913</w:t>
      </w:r>
      <w:r w:rsidR="7F35FA55" w:rsidRPr="000410B3">
        <w:rPr>
          <w:rFonts w:asciiTheme="minorHAnsi" w:hAnsiTheme="minorHAnsi" w:cstheme="minorBidi"/>
        </w:rPr>
        <w:t xml:space="preserve"> ze zm.</w:t>
      </w:r>
      <w:r w:rsidRPr="000410B3">
        <w:rPr>
          <w:rFonts w:asciiTheme="minorHAnsi" w:hAnsiTheme="minorHAnsi" w:cstheme="minorBidi"/>
        </w:rPr>
        <w:t>).</w:t>
      </w:r>
    </w:p>
    <w:p w14:paraId="64AA7953" w14:textId="6546B662" w:rsidR="006379CB" w:rsidRPr="000410B3" w:rsidRDefault="006379CB" w:rsidP="009944DC">
      <w:pPr>
        <w:keepNext/>
        <w:rPr>
          <w:rFonts w:asciiTheme="minorHAnsi" w:hAnsiTheme="minorHAnsi" w:cstheme="minorHAnsi"/>
          <w:b/>
        </w:rPr>
      </w:pPr>
      <w:r w:rsidRPr="000410B3">
        <w:rPr>
          <w:rFonts w:asciiTheme="minorHAnsi" w:hAnsiTheme="minorHAnsi" w:cstheme="minorHAnsi"/>
          <w:b/>
        </w:rPr>
        <w:lastRenderedPageBreak/>
        <w:t>Ustawa o zapewnianiu dostępności (</w:t>
      </w:r>
      <w:proofErr w:type="spellStart"/>
      <w:r w:rsidRPr="000410B3">
        <w:rPr>
          <w:rFonts w:asciiTheme="minorHAnsi" w:hAnsiTheme="minorHAnsi" w:cstheme="minorHAnsi"/>
          <w:b/>
        </w:rPr>
        <w:t>UoZD</w:t>
      </w:r>
      <w:proofErr w:type="spellEnd"/>
      <w:r w:rsidRPr="000410B3">
        <w:rPr>
          <w:rFonts w:asciiTheme="minorHAnsi" w:hAnsiTheme="minorHAnsi" w:cstheme="minorHAnsi"/>
          <w:b/>
        </w:rPr>
        <w:t>)</w:t>
      </w:r>
    </w:p>
    <w:p w14:paraId="16314C6F" w14:textId="0B56F276" w:rsidR="00061F40" w:rsidRPr="000410B3" w:rsidRDefault="006379CB" w:rsidP="00D47B23">
      <w:pPr>
        <w:rPr>
          <w:rFonts w:asciiTheme="minorHAnsi" w:hAnsiTheme="minorHAnsi" w:cstheme="minorHAnsi"/>
          <w:b/>
          <w:bCs/>
        </w:rPr>
      </w:pPr>
      <w:r w:rsidRPr="000410B3">
        <w:rPr>
          <w:rFonts w:asciiTheme="minorHAnsi" w:hAnsiTheme="minorHAnsi" w:cstheme="minorBidi"/>
        </w:rPr>
        <w:t>Ustawa z dnia 19 lipca 2019 r. o zapewnianiu dostępności osobom ze szczególnymi potrzebami (Dz. U. z 2024 r. poz. 1411</w:t>
      </w:r>
      <w:r w:rsidR="14350E2A" w:rsidRPr="000410B3">
        <w:rPr>
          <w:rFonts w:asciiTheme="minorHAnsi" w:hAnsiTheme="minorHAnsi" w:cstheme="minorBidi"/>
        </w:rPr>
        <w:t xml:space="preserve"> ze zm.</w:t>
      </w:r>
      <w:r w:rsidRPr="000410B3">
        <w:rPr>
          <w:rFonts w:asciiTheme="minorHAnsi" w:hAnsiTheme="minorHAnsi" w:cstheme="minorBidi"/>
        </w:rPr>
        <w:t>).</w:t>
      </w:r>
    </w:p>
    <w:p w14:paraId="2EF1C9D2" w14:textId="4C55E4A4" w:rsidR="004958CA" w:rsidRPr="000410B3" w:rsidRDefault="004958CA" w:rsidP="00FE3E84">
      <w:pPr>
        <w:keepNext/>
        <w:rPr>
          <w:rFonts w:asciiTheme="minorHAnsi" w:hAnsiTheme="minorHAnsi" w:cstheme="minorHAnsi"/>
          <w:b/>
          <w:bCs/>
        </w:rPr>
      </w:pPr>
      <w:r w:rsidRPr="000410B3">
        <w:rPr>
          <w:rFonts w:asciiTheme="minorHAnsi" w:hAnsiTheme="minorHAnsi" w:cstheme="minorHAnsi"/>
          <w:b/>
          <w:bCs/>
        </w:rPr>
        <w:t>Użytkownik</w:t>
      </w:r>
    </w:p>
    <w:p w14:paraId="0CD83A82" w14:textId="28B88C03" w:rsidR="004958CA" w:rsidRPr="000410B3" w:rsidRDefault="004958CA" w:rsidP="00391714">
      <w:pPr>
        <w:rPr>
          <w:rFonts w:asciiTheme="minorHAnsi" w:hAnsiTheme="minorHAnsi" w:cstheme="minorHAnsi"/>
        </w:rPr>
      </w:pPr>
      <w:r w:rsidRPr="000410B3">
        <w:rPr>
          <w:rFonts w:asciiTheme="minorHAnsi" w:hAnsiTheme="minorHAnsi" w:cstheme="minorHAnsi"/>
        </w:rPr>
        <w:t>Osoba, która posiada interes faktyczny lub prawny w dostępie do infrastruktury i usług świadczonych przez dany podmiot.</w:t>
      </w:r>
    </w:p>
    <w:p w14:paraId="2528240C" w14:textId="0E537B02" w:rsidR="004C5D9A" w:rsidRPr="000410B3" w:rsidRDefault="004C5D9A" w:rsidP="00391714">
      <w:pPr>
        <w:rPr>
          <w:rFonts w:asciiTheme="minorHAnsi" w:hAnsiTheme="minorHAnsi" w:cstheme="minorHAnsi"/>
          <w:b/>
        </w:rPr>
      </w:pPr>
      <w:r w:rsidRPr="000410B3">
        <w:rPr>
          <w:rFonts w:asciiTheme="minorHAnsi" w:hAnsiTheme="minorHAnsi" w:cstheme="minorHAnsi"/>
          <w:b/>
        </w:rPr>
        <w:t>Walidator</w:t>
      </w:r>
    </w:p>
    <w:p w14:paraId="30F274A5" w14:textId="3655D04C" w:rsidR="004C5D9A" w:rsidRPr="000410B3" w:rsidRDefault="005F2970" w:rsidP="00391714">
      <w:pPr>
        <w:rPr>
          <w:rFonts w:asciiTheme="minorHAnsi" w:hAnsiTheme="minorHAnsi" w:cstheme="minorHAnsi"/>
          <w:bCs/>
        </w:rPr>
      </w:pPr>
      <w:r w:rsidRPr="000410B3">
        <w:rPr>
          <w:rFonts w:asciiTheme="minorHAnsi" w:hAnsiTheme="minorHAnsi" w:cstheme="minorHAnsi"/>
          <w:bCs/>
        </w:rPr>
        <w:t>W kontekście dostępności cyfrowej, t</w:t>
      </w:r>
      <w:r w:rsidR="00AE45F4" w:rsidRPr="000410B3">
        <w:rPr>
          <w:rFonts w:asciiTheme="minorHAnsi" w:hAnsiTheme="minorHAnsi" w:cstheme="minorHAnsi"/>
          <w:bCs/>
        </w:rPr>
        <w:t>o najczęściej program</w:t>
      </w:r>
      <w:r w:rsidR="00014D2A" w:rsidRPr="000410B3">
        <w:rPr>
          <w:rFonts w:asciiTheme="minorHAnsi" w:hAnsiTheme="minorHAnsi" w:cstheme="minorHAnsi"/>
          <w:bCs/>
        </w:rPr>
        <w:t xml:space="preserve"> (wtyczka, strona, aplikacja)</w:t>
      </w:r>
      <w:r w:rsidR="0014268D" w:rsidRPr="000410B3">
        <w:rPr>
          <w:rFonts w:asciiTheme="minorHAnsi" w:hAnsiTheme="minorHAnsi" w:cstheme="minorHAnsi"/>
          <w:bCs/>
        </w:rPr>
        <w:t xml:space="preserve">, który </w:t>
      </w:r>
      <w:r w:rsidRPr="000410B3">
        <w:rPr>
          <w:rFonts w:asciiTheme="minorHAnsi" w:hAnsiTheme="minorHAnsi" w:cstheme="minorHAnsi"/>
          <w:bCs/>
        </w:rPr>
        <w:t>służy do sprawdzania poprawności</w:t>
      </w:r>
      <w:r w:rsidR="00961B7F" w:rsidRPr="000410B3">
        <w:rPr>
          <w:rFonts w:asciiTheme="minorHAnsi" w:hAnsiTheme="minorHAnsi" w:cstheme="minorHAnsi"/>
          <w:bCs/>
        </w:rPr>
        <w:t xml:space="preserve"> </w:t>
      </w:r>
      <w:r w:rsidR="00C44234" w:rsidRPr="000410B3">
        <w:rPr>
          <w:rFonts w:asciiTheme="minorHAnsi" w:hAnsiTheme="minorHAnsi" w:cstheme="minorHAnsi"/>
          <w:bCs/>
        </w:rPr>
        <w:t>kodu strony internetowej, dokumentu cyfrowego</w:t>
      </w:r>
      <w:r w:rsidR="00B023A7" w:rsidRPr="000410B3">
        <w:rPr>
          <w:rFonts w:asciiTheme="minorHAnsi" w:hAnsiTheme="minorHAnsi" w:cstheme="minorHAnsi"/>
          <w:bCs/>
        </w:rPr>
        <w:t xml:space="preserve"> lub aplikacji.</w:t>
      </w:r>
      <w:r w:rsidR="0006642A" w:rsidRPr="000410B3">
        <w:rPr>
          <w:rFonts w:asciiTheme="minorHAnsi" w:hAnsiTheme="minorHAnsi" w:cstheme="minorHAnsi"/>
          <w:bCs/>
        </w:rPr>
        <w:t xml:space="preserve"> Walidator może</w:t>
      </w:r>
      <w:r w:rsidR="003D516F" w:rsidRPr="000410B3">
        <w:rPr>
          <w:rFonts w:asciiTheme="minorHAnsi" w:hAnsiTheme="minorHAnsi" w:cstheme="minorHAnsi"/>
          <w:bCs/>
        </w:rPr>
        <w:t xml:space="preserve"> sprawdzić zgodność n</w:t>
      </w:r>
      <w:r w:rsidR="00AE6B76" w:rsidRPr="000410B3">
        <w:rPr>
          <w:rFonts w:asciiTheme="minorHAnsi" w:hAnsiTheme="minorHAnsi" w:cstheme="minorHAnsi"/>
          <w:bCs/>
        </w:rPr>
        <w:t xml:space="preserve">a </w:t>
      </w:r>
      <w:r w:rsidR="003D516F" w:rsidRPr="000410B3">
        <w:rPr>
          <w:rFonts w:asciiTheme="minorHAnsi" w:hAnsiTheme="minorHAnsi" w:cstheme="minorHAnsi"/>
          <w:bCs/>
        </w:rPr>
        <w:t>p</w:t>
      </w:r>
      <w:r w:rsidR="00AE6B76" w:rsidRPr="000410B3">
        <w:rPr>
          <w:rFonts w:asciiTheme="minorHAnsi" w:hAnsiTheme="minorHAnsi" w:cstheme="minorHAnsi"/>
          <w:bCs/>
        </w:rPr>
        <w:t>rzykład</w:t>
      </w:r>
      <w:r w:rsidR="003D516F" w:rsidRPr="000410B3">
        <w:rPr>
          <w:rFonts w:asciiTheme="minorHAnsi" w:hAnsiTheme="minorHAnsi" w:cstheme="minorHAnsi"/>
          <w:bCs/>
        </w:rPr>
        <w:t xml:space="preserve"> ze standardem WCAG 2.1, wskazać błędy i wygenerować raport</w:t>
      </w:r>
      <w:r w:rsidR="00F83F65" w:rsidRPr="000410B3">
        <w:rPr>
          <w:rFonts w:asciiTheme="minorHAnsi" w:hAnsiTheme="minorHAnsi" w:cstheme="minorHAnsi"/>
          <w:bCs/>
        </w:rPr>
        <w:t xml:space="preserve"> z rekomendacjami.</w:t>
      </w:r>
    </w:p>
    <w:p w14:paraId="5D3BF248" w14:textId="76914F03" w:rsidR="008E6935" w:rsidRPr="000410B3" w:rsidRDefault="008E6935" w:rsidP="009944DC">
      <w:pPr>
        <w:rPr>
          <w:rFonts w:asciiTheme="minorHAnsi" w:hAnsiTheme="minorHAnsi" w:cstheme="minorHAnsi"/>
        </w:rPr>
      </w:pPr>
      <w:r w:rsidRPr="000410B3">
        <w:rPr>
          <w:rFonts w:asciiTheme="minorHAnsi" w:hAnsiTheme="minorHAnsi" w:cstheme="minorHAnsi"/>
          <w:b/>
        </w:rPr>
        <w:t xml:space="preserve">WCAG </w:t>
      </w:r>
      <w:r w:rsidRPr="000410B3">
        <w:rPr>
          <w:rFonts w:asciiTheme="minorHAnsi" w:hAnsiTheme="minorHAnsi" w:cstheme="minorHAnsi"/>
        </w:rPr>
        <w:t>(</w:t>
      </w:r>
      <w:r w:rsidR="00A91D6A" w:rsidRPr="000410B3">
        <w:rPr>
          <w:rFonts w:asciiTheme="minorHAnsi" w:hAnsiTheme="minorHAnsi" w:cstheme="minorHAnsi"/>
        </w:rPr>
        <w:t xml:space="preserve">z </w:t>
      </w:r>
      <w:r w:rsidR="00D357F9" w:rsidRPr="000410B3">
        <w:rPr>
          <w:rFonts w:asciiTheme="minorHAnsi" w:hAnsiTheme="minorHAnsi" w:cstheme="minorHAnsi"/>
        </w:rPr>
        <w:t>języka angielskiego</w:t>
      </w:r>
      <w:r w:rsidR="00A91D6A" w:rsidRPr="000410B3">
        <w:rPr>
          <w:rFonts w:asciiTheme="minorHAnsi" w:hAnsiTheme="minorHAnsi" w:cstheme="minorHAnsi"/>
        </w:rPr>
        <w:t xml:space="preserve"> </w:t>
      </w:r>
      <w:r w:rsidRPr="004051EC">
        <w:rPr>
          <w:rFonts w:asciiTheme="minorHAnsi" w:hAnsiTheme="minorHAnsi" w:cstheme="minorHAnsi"/>
          <w:lang w:val="en-GB"/>
        </w:rPr>
        <w:t>Web Content Accessibility Guidelines</w:t>
      </w:r>
      <w:r w:rsidRPr="000410B3">
        <w:rPr>
          <w:rFonts w:asciiTheme="minorHAnsi" w:hAnsiTheme="minorHAnsi" w:cstheme="minorHAnsi"/>
        </w:rPr>
        <w:t>)</w:t>
      </w:r>
    </w:p>
    <w:p w14:paraId="56EFB59A" w14:textId="398A03AE" w:rsidR="00026DE5" w:rsidRPr="000410B3" w:rsidRDefault="00026DE5" w:rsidP="00391714">
      <w:pPr>
        <w:rPr>
          <w:rFonts w:asciiTheme="minorHAnsi" w:hAnsiTheme="minorHAnsi" w:cstheme="minorHAnsi"/>
        </w:rPr>
      </w:pPr>
      <w:r w:rsidRPr="000410B3">
        <w:rPr>
          <w:rFonts w:asciiTheme="minorHAnsi" w:hAnsiTheme="minorHAnsi" w:cstheme="minorHAnsi"/>
        </w:rPr>
        <w:t>Standard opublikowany przez organizację W3C</w:t>
      </w:r>
      <w:r w:rsidR="00A91D6A" w:rsidRPr="000410B3">
        <w:rPr>
          <w:rFonts w:asciiTheme="minorHAnsi" w:hAnsiTheme="minorHAnsi" w:cstheme="minorHAnsi"/>
        </w:rPr>
        <w:t xml:space="preserve"> (w języku angielskim „</w:t>
      </w:r>
      <w:r w:rsidR="00A91D6A" w:rsidRPr="004051EC">
        <w:rPr>
          <w:rFonts w:asciiTheme="minorHAnsi" w:hAnsiTheme="minorHAnsi" w:cstheme="minorHAnsi"/>
          <w:lang w:val="en-GB"/>
        </w:rPr>
        <w:t>World Wide Web Consortium</w:t>
      </w:r>
      <w:r w:rsidR="00A91D6A" w:rsidRPr="000410B3">
        <w:rPr>
          <w:rFonts w:asciiTheme="minorHAnsi" w:hAnsiTheme="minorHAnsi" w:cstheme="minorHAnsi"/>
        </w:rPr>
        <w:t>”, organizacja</w:t>
      </w:r>
      <w:r w:rsidR="004C2891" w:rsidRPr="000410B3">
        <w:rPr>
          <w:rFonts w:asciiTheme="minorHAnsi" w:hAnsiTheme="minorHAnsi" w:cstheme="minorHAnsi"/>
        </w:rPr>
        <w:t xml:space="preserve"> zajmująca się</w:t>
      </w:r>
      <w:r w:rsidR="00A91D6A" w:rsidRPr="000410B3">
        <w:rPr>
          <w:rFonts w:asciiTheme="minorHAnsi" w:hAnsiTheme="minorHAnsi" w:cstheme="minorHAnsi"/>
        </w:rPr>
        <w:t xml:space="preserve"> ustanawianiem standardów pisania i przesyłu stron www)</w:t>
      </w:r>
      <w:r w:rsidR="00A604D2" w:rsidRPr="000410B3">
        <w:rPr>
          <w:rFonts w:asciiTheme="minorHAnsi" w:hAnsiTheme="minorHAnsi" w:cstheme="minorHAnsi"/>
        </w:rPr>
        <w:t>.</w:t>
      </w:r>
      <w:r w:rsidRPr="000410B3">
        <w:rPr>
          <w:rFonts w:asciiTheme="minorHAnsi" w:hAnsiTheme="minorHAnsi" w:cstheme="minorHAnsi"/>
        </w:rPr>
        <w:t xml:space="preserve"> </w:t>
      </w:r>
      <w:r w:rsidR="00A604D2" w:rsidRPr="000410B3">
        <w:rPr>
          <w:rFonts w:asciiTheme="minorHAnsi" w:hAnsiTheme="minorHAnsi" w:cstheme="minorHAnsi"/>
        </w:rPr>
        <w:t>Z</w:t>
      </w:r>
      <w:r w:rsidRPr="000410B3">
        <w:rPr>
          <w:rFonts w:asciiTheme="minorHAnsi" w:hAnsiTheme="minorHAnsi" w:cstheme="minorHAnsi"/>
        </w:rPr>
        <w:t>awiera zbiór zasad, jakimi powinni kierować się twórcy stron internetowych,</w:t>
      </w:r>
      <w:r w:rsidR="00D534FB" w:rsidRPr="000410B3">
        <w:rPr>
          <w:rFonts w:asciiTheme="minorHAnsi" w:hAnsiTheme="minorHAnsi" w:cstheme="minorHAnsi"/>
        </w:rPr>
        <w:t xml:space="preserve"> aplikacji mobilnych i </w:t>
      </w:r>
      <w:r w:rsidR="004A1C1D" w:rsidRPr="000410B3">
        <w:rPr>
          <w:rFonts w:asciiTheme="minorHAnsi" w:hAnsiTheme="minorHAnsi" w:cstheme="minorHAnsi"/>
        </w:rPr>
        <w:t>treści cyfrowych,</w:t>
      </w:r>
      <w:r w:rsidRPr="000410B3">
        <w:rPr>
          <w:rFonts w:asciiTheme="minorHAnsi" w:hAnsiTheme="minorHAnsi" w:cstheme="minorHAnsi"/>
        </w:rPr>
        <w:t xml:space="preserve"> aby przygotowane przez nich </w:t>
      </w:r>
      <w:r w:rsidR="004A1C1D" w:rsidRPr="000410B3">
        <w:rPr>
          <w:rFonts w:asciiTheme="minorHAnsi" w:hAnsiTheme="minorHAnsi" w:cstheme="minorHAnsi"/>
        </w:rPr>
        <w:t>materiały</w:t>
      </w:r>
      <w:r w:rsidRPr="000410B3">
        <w:rPr>
          <w:rFonts w:asciiTheme="minorHAnsi" w:hAnsiTheme="minorHAnsi" w:cstheme="minorHAnsi"/>
        </w:rPr>
        <w:t xml:space="preserve"> były maksymalnie dostępne dla osób z różnymi </w:t>
      </w:r>
      <w:r w:rsidR="381EB051" w:rsidRPr="000410B3">
        <w:rPr>
          <w:rFonts w:asciiTheme="minorHAnsi" w:hAnsiTheme="minorHAnsi" w:cstheme="minorHAnsi"/>
        </w:rPr>
        <w:t xml:space="preserve">szczególnymi </w:t>
      </w:r>
      <w:r w:rsidRPr="000410B3">
        <w:rPr>
          <w:rFonts w:asciiTheme="minorHAnsi" w:hAnsiTheme="minorHAnsi" w:cstheme="minorHAnsi"/>
        </w:rPr>
        <w:t>potrzebami.</w:t>
      </w:r>
    </w:p>
    <w:p w14:paraId="5B9D5AE5" w14:textId="135C4E5C" w:rsidR="00CB1F35" w:rsidRPr="000410B3" w:rsidRDefault="00CB1F35" w:rsidP="00623E9D">
      <w:pPr>
        <w:rPr>
          <w:rFonts w:asciiTheme="minorHAnsi" w:hAnsiTheme="minorHAnsi" w:cstheme="minorHAnsi"/>
          <w:b/>
          <w:bCs/>
        </w:rPr>
      </w:pPr>
      <w:r w:rsidRPr="000410B3">
        <w:rPr>
          <w:rFonts w:asciiTheme="minorHAnsi" w:hAnsiTheme="minorHAnsi" w:cstheme="minorHAnsi"/>
          <w:b/>
          <w:bCs/>
        </w:rPr>
        <w:t>Widżet</w:t>
      </w:r>
      <w:r w:rsidR="00AF2B4E" w:rsidRPr="000410B3">
        <w:rPr>
          <w:rFonts w:asciiTheme="minorHAnsi" w:hAnsiTheme="minorHAnsi" w:cstheme="minorHAnsi"/>
          <w:b/>
          <w:bCs/>
        </w:rPr>
        <w:t xml:space="preserve"> </w:t>
      </w:r>
      <w:r w:rsidR="00AF2B4E" w:rsidRPr="000410B3">
        <w:rPr>
          <w:rFonts w:asciiTheme="minorHAnsi" w:hAnsiTheme="minorHAnsi" w:cstheme="minorHAnsi"/>
        </w:rPr>
        <w:t xml:space="preserve">(z języka angielskiego </w:t>
      </w:r>
      <w:r w:rsidR="00AF2B4E" w:rsidRPr="004051EC">
        <w:rPr>
          <w:rFonts w:asciiTheme="minorHAnsi" w:hAnsiTheme="minorHAnsi" w:cstheme="minorHAnsi"/>
          <w:lang w:val="en-GB"/>
        </w:rPr>
        <w:t>widget</w:t>
      </w:r>
      <w:r w:rsidR="00AF2B4E" w:rsidRPr="000410B3">
        <w:rPr>
          <w:rFonts w:asciiTheme="minorHAnsi" w:hAnsiTheme="minorHAnsi" w:cstheme="minorHAnsi"/>
        </w:rPr>
        <w:t>)</w:t>
      </w:r>
    </w:p>
    <w:p w14:paraId="3347BE04" w14:textId="40B12490" w:rsidR="00496FF6" w:rsidRPr="000410B3" w:rsidRDefault="002027BD" w:rsidP="00391714">
      <w:pPr>
        <w:rPr>
          <w:rFonts w:asciiTheme="minorHAnsi" w:hAnsiTheme="minorHAnsi" w:cstheme="minorHAnsi"/>
        </w:rPr>
      </w:pPr>
      <w:r w:rsidRPr="000410B3">
        <w:rPr>
          <w:rFonts w:asciiTheme="minorHAnsi" w:hAnsiTheme="minorHAnsi" w:cstheme="minorHAnsi"/>
        </w:rPr>
        <w:t>Podstawowy</w:t>
      </w:r>
      <w:r w:rsidR="00281EE5" w:rsidRPr="000410B3">
        <w:rPr>
          <w:rFonts w:asciiTheme="minorHAnsi" w:hAnsiTheme="minorHAnsi" w:cstheme="minorHAnsi"/>
        </w:rPr>
        <w:t xml:space="preserve">, interaktywny element </w:t>
      </w:r>
      <w:r w:rsidR="00C478CA" w:rsidRPr="000410B3">
        <w:rPr>
          <w:rFonts w:asciiTheme="minorHAnsi" w:hAnsiTheme="minorHAnsi" w:cstheme="minorHAnsi"/>
        </w:rPr>
        <w:t>interfejsu</w:t>
      </w:r>
      <w:r w:rsidR="00281EE5" w:rsidRPr="000410B3">
        <w:rPr>
          <w:rFonts w:asciiTheme="minorHAnsi" w:hAnsiTheme="minorHAnsi" w:cstheme="minorHAnsi"/>
        </w:rPr>
        <w:t xml:space="preserve"> graficznego</w:t>
      </w:r>
      <w:r w:rsidR="00096627" w:rsidRPr="000410B3">
        <w:rPr>
          <w:rFonts w:asciiTheme="minorHAnsi" w:hAnsiTheme="minorHAnsi" w:cstheme="minorHAnsi"/>
        </w:rPr>
        <w:t>, n</w:t>
      </w:r>
      <w:r w:rsidR="00F66CAB" w:rsidRPr="000410B3">
        <w:rPr>
          <w:rFonts w:asciiTheme="minorHAnsi" w:hAnsiTheme="minorHAnsi" w:cstheme="minorHAnsi"/>
        </w:rPr>
        <w:t xml:space="preserve">a </w:t>
      </w:r>
      <w:r w:rsidR="00096627" w:rsidRPr="000410B3">
        <w:rPr>
          <w:rFonts w:asciiTheme="minorHAnsi" w:hAnsiTheme="minorHAnsi" w:cstheme="minorHAnsi"/>
        </w:rPr>
        <w:t>p</w:t>
      </w:r>
      <w:r w:rsidR="00F66CAB" w:rsidRPr="000410B3">
        <w:rPr>
          <w:rFonts w:asciiTheme="minorHAnsi" w:hAnsiTheme="minorHAnsi" w:cstheme="minorHAnsi"/>
        </w:rPr>
        <w:t>rzyk</w:t>
      </w:r>
      <w:r w:rsidR="00E12479" w:rsidRPr="000410B3">
        <w:rPr>
          <w:rFonts w:asciiTheme="minorHAnsi" w:hAnsiTheme="minorHAnsi" w:cstheme="minorHAnsi"/>
        </w:rPr>
        <w:t>ł</w:t>
      </w:r>
      <w:r w:rsidR="00F66CAB" w:rsidRPr="000410B3">
        <w:rPr>
          <w:rFonts w:asciiTheme="minorHAnsi" w:hAnsiTheme="minorHAnsi" w:cstheme="minorHAnsi"/>
        </w:rPr>
        <w:t>ad</w:t>
      </w:r>
      <w:r w:rsidR="00096627" w:rsidRPr="000410B3">
        <w:rPr>
          <w:rFonts w:asciiTheme="minorHAnsi" w:hAnsiTheme="minorHAnsi" w:cstheme="minorHAnsi"/>
        </w:rPr>
        <w:t xml:space="preserve"> pole edycji, suwak, okno</w:t>
      </w:r>
      <w:r w:rsidR="00EA1EEC" w:rsidRPr="000410B3">
        <w:rPr>
          <w:rFonts w:asciiTheme="minorHAnsi" w:hAnsiTheme="minorHAnsi" w:cstheme="minorHAnsi"/>
        </w:rPr>
        <w:t>.</w:t>
      </w:r>
      <w:r w:rsidR="00E0449D" w:rsidRPr="000410B3">
        <w:rPr>
          <w:rFonts w:asciiTheme="minorHAnsi" w:hAnsiTheme="minorHAnsi" w:cstheme="minorHAnsi"/>
        </w:rPr>
        <w:t xml:space="preserve"> Widżety umożliwiają komunikację programu z użytkownikiem</w:t>
      </w:r>
      <w:r w:rsidR="00931AF6" w:rsidRPr="000410B3">
        <w:rPr>
          <w:rFonts w:asciiTheme="minorHAnsi" w:hAnsiTheme="minorHAnsi" w:cstheme="minorHAnsi"/>
        </w:rPr>
        <w:t xml:space="preserve">. </w:t>
      </w:r>
      <w:r w:rsidR="00DF27FB" w:rsidRPr="000410B3">
        <w:rPr>
          <w:rFonts w:asciiTheme="minorHAnsi" w:hAnsiTheme="minorHAnsi" w:cstheme="minorHAnsi"/>
        </w:rPr>
        <w:t>Są</w:t>
      </w:r>
      <w:r w:rsidR="00185F77" w:rsidRPr="000410B3">
        <w:rPr>
          <w:rFonts w:asciiTheme="minorHAnsi" w:hAnsiTheme="minorHAnsi" w:cstheme="minorHAnsi"/>
        </w:rPr>
        <w:t xml:space="preserve"> często</w:t>
      </w:r>
      <w:r w:rsidR="00DF27FB" w:rsidRPr="000410B3">
        <w:rPr>
          <w:rFonts w:asciiTheme="minorHAnsi" w:hAnsiTheme="minorHAnsi" w:cstheme="minorHAnsi"/>
        </w:rPr>
        <w:t xml:space="preserve"> wykorzystywane </w:t>
      </w:r>
      <w:r w:rsidR="008E36C0" w:rsidRPr="000410B3">
        <w:rPr>
          <w:rFonts w:asciiTheme="minorHAnsi" w:hAnsiTheme="minorHAnsi" w:cstheme="minorHAnsi"/>
        </w:rPr>
        <w:t xml:space="preserve">na stronach internetowych </w:t>
      </w:r>
      <w:r w:rsidR="00185F77" w:rsidRPr="000410B3">
        <w:rPr>
          <w:rFonts w:asciiTheme="minorHAnsi" w:hAnsiTheme="minorHAnsi" w:cstheme="minorHAnsi"/>
        </w:rPr>
        <w:t>oraz w oprogramowaniu smartfonów.</w:t>
      </w:r>
    </w:p>
    <w:p w14:paraId="7690EBCA" w14:textId="0A7F95AA" w:rsidR="00993784" w:rsidRPr="000410B3" w:rsidRDefault="00993784" w:rsidP="00391714">
      <w:pPr>
        <w:rPr>
          <w:rFonts w:asciiTheme="minorHAnsi" w:hAnsiTheme="minorHAnsi" w:cstheme="minorHAnsi"/>
          <w:b/>
          <w:bCs/>
        </w:rPr>
      </w:pPr>
      <w:r w:rsidRPr="000410B3">
        <w:rPr>
          <w:rFonts w:asciiTheme="minorHAnsi" w:hAnsiTheme="minorHAnsi" w:cstheme="minorHAnsi"/>
          <w:b/>
          <w:bCs/>
        </w:rPr>
        <w:t>Wniosek o zapewnienie dostępności</w:t>
      </w:r>
    </w:p>
    <w:p w14:paraId="22E6191D" w14:textId="0167AA47" w:rsidR="3CA8C941" w:rsidRPr="000410B3" w:rsidRDefault="3CA8C941" w:rsidP="00391714">
      <w:pPr>
        <w:rPr>
          <w:rFonts w:asciiTheme="minorHAnsi" w:hAnsiTheme="minorHAnsi" w:cstheme="minorBidi"/>
        </w:rPr>
      </w:pPr>
      <w:r w:rsidRPr="000410B3">
        <w:rPr>
          <w:rFonts w:asciiTheme="minorHAnsi" w:hAnsiTheme="minorHAnsi" w:cstheme="minorBidi"/>
        </w:rPr>
        <w:t>Środek prawny, który może zostać złożony przez osobę</w:t>
      </w:r>
      <w:r w:rsidR="0808684D" w:rsidRPr="000410B3">
        <w:rPr>
          <w:rFonts w:asciiTheme="minorHAnsi" w:hAnsiTheme="minorHAnsi" w:cstheme="minorBidi"/>
        </w:rPr>
        <w:t xml:space="preserve"> </w:t>
      </w:r>
      <w:r w:rsidR="77CFB703" w:rsidRPr="000410B3">
        <w:rPr>
          <w:rFonts w:asciiTheme="minorHAnsi" w:hAnsiTheme="minorHAnsi" w:cstheme="minorBidi"/>
        </w:rPr>
        <w:t>potrzebuj</w:t>
      </w:r>
      <w:r w:rsidR="4B2819DC" w:rsidRPr="000410B3">
        <w:rPr>
          <w:rFonts w:asciiTheme="minorHAnsi" w:hAnsiTheme="minorHAnsi" w:cstheme="minorBidi"/>
        </w:rPr>
        <w:t>ącą</w:t>
      </w:r>
      <w:r w:rsidR="4666B878" w:rsidRPr="000410B3">
        <w:rPr>
          <w:rFonts w:asciiTheme="minorHAnsi" w:hAnsiTheme="minorHAnsi" w:cstheme="minorBidi"/>
        </w:rPr>
        <w:t xml:space="preserve"> zapewnienia dostępności architektonicznej lub </w:t>
      </w:r>
      <w:r w:rsidR="1C1879A1" w:rsidRPr="000410B3">
        <w:rPr>
          <w:rFonts w:asciiTheme="minorHAnsi" w:hAnsiTheme="minorHAnsi" w:cstheme="minorBidi"/>
        </w:rPr>
        <w:t>informacyjno-komunikacyjnej (osoba musi wykazać interes w zapewnieniu dostępności). Wniosek składa się do podmiotu publicznego. Procedura</w:t>
      </w:r>
      <w:r w:rsidR="7E5F862F" w:rsidRPr="000410B3">
        <w:rPr>
          <w:rFonts w:asciiTheme="minorHAnsi" w:hAnsiTheme="minorHAnsi" w:cstheme="minorBidi"/>
        </w:rPr>
        <w:t xml:space="preserve"> składania i rozpatrywania wniosku została uregulowana w ustawie o</w:t>
      </w:r>
      <w:r w:rsidR="00CA4042" w:rsidRPr="000410B3">
        <w:rPr>
          <w:rFonts w:asciiTheme="minorHAnsi" w:hAnsiTheme="minorHAnsi" w:cstheme="minorBidi"/>
        </w:rPr>
        <w:t> </w:t>
      </w:r>
      <w:r w:rsidR="7E5F862F" w:rsidRPr="000410B3">
        <w:rPr>
          <w:rFonts w:asciiTheme="minorHAnsi" w:hAnsiTheme="minorHAnsi" w:cstheme="minorBidi"/>
        </w:rPr>
        <w:t>zapewnianiu dostępności</w:t>
      </w:r>
      <w:r w:rsidR="00EE751D" w:rsidRPr="000410B3">
        <w:rPr>
          <w:rFonts w:asciiTheme="minorHAnsi" w:hAnsiTheme="minorHAnsi" w:cstheme="minorBidi"/>
        </w:rPr>
        <w:t>.</w:t>
      </w:r>
    </w:p>
    <w:p w14:paraId="3277044C" w14:textId="77777777" w:rsidR="004958CA" w:rsidRPr="00390117" w:rsidRDefault="004958CA" w:rsidP="00623E9D">
      <w:pPr>
        <w:rPr>
          <w:rFonts w:asciiTheme="minorHAnsi" w:hAnsiTheme="minorHAnsi" w:cstheme="minorHAnsi"/>
          <w:b/>
          <w:bCs/>
          <w:lang w:val="en-GB"/>
        </w:rPr>
      </w:pPr>
      <w:r w:rsidRPr="00390117">
        <w:rPr>
          <w:rFonts w:asciiTheme="minorHAnsi" w:hAnsiTheme="minorHAnsi" w:cstheme="minorHAnsi"/>
          <w:b/>
          <w:bCs/>
          <w:lang w:val="en-GB"/>
        </w:rPr>
        <w:t>Woonerf</w:t>
      </w:r>
    </w:p>
    <w:p w14:paraId="7A778168" w14:textId="66359832" w:rsidR="004958CA" w:rsidRPr="000410B3" w:rsidRDefault="004958CA" w:rsidP="00391714">
      <w:pPr>
        <w:rPr>
          <w:rFonts w:asciiTheme="minorHAnsi" w:hAnsiTheme="minorHAnsi" w:cstheme="minorHAnsi"/>
        </w:rPr>
      </w:pPr>
      <w:r w:rsidRPr="000410B3">
        <w:rPr>
          <w:rFonts w:asciiTheme="minorHAnsi" w:hAnsiTheme="minorHAnsi" w:cstheme="minorHAnsi"/>
        </w:rPr>
        <w:t>Obszar, w którym elementy ulicy, takie jak: chodniki, jezdnie, parkingi,</w:t>
      </w:r>
      <w:r w:rsidR="00B6432B" w:rsidRPr="000410B3">
        <w:rPr>
          <w:rFonts w:asciiTheme="minorHAnsi" w:hAnsiTheme="minorHAnsi" w:cstheme="minorHAnsi"/>
        </w:rPr>
        <w:t xml:space="preserve"> </w:t>
      </w:r>
      <w:r w:rsidRPr="000410B3">
        <w:rPr>
          <w:rFonts w:asciiTheme="minorHAnsi" w:hAnsiTheme="minorHAnsi" w:cstheme="minorHAnsi"/>
        </w:rPr>
        <w:t>są zintegrowane w</w:t>
      </w:r>
      <w:r w:rsidR="00CA4042" w:rsidRPr="000410B3">
        <w:rPr>
          <w:rFonts w:asciiTheme="minorHAnsi" w:hAnsiTheme="minorHAnsi" w:cstheme="minorHAnsi"/>
        </w:rPr>
        <w:t> </w:t>
      </w:r>
      <w:r w:rsidRPr="000410B3">
        <w:rPr>
          <w:rFonts w:asciiTheme="minorHAnsi" w:hAnsiTheme="minorHAnsi" w:cstheme="minorHAnsi"/>
        </w:rPr>
        <w:t>jednolitą przestrzeń, w sposób zachęcający użytkowników do wolniejszej jazdy i</w:t>
      </w:r>
      <w:r w:rsidR="00CA4042" w:rsidRPr="000410B3">
        <w:rPr>
          <w:rFonts w:asciiTheme="minorHAnsi" w:hAnsiTheme="minorHAnsi" w:cstheme="minorHAnsi"/>
        </w:rPr>
        <w:t> </w:t>
      </w:r>
      <w:r w:rsidRPr="000410B3">
        <w:rPr>
          <w:rFonts w:asciiTheme="minorHAnsi" w:hAnsiTheme="minorHAnsi" w:cstheme="minorHAnsi"/>
        </w:rPr>
        <w:t>większej współpracy między pieszymi, rowerzystami</w:t>
      </w:r>
      <w:r w:rsidR="00B6432B" w:rsidRPr="000410B3">
        <w:rPr>
          <w:rFonts w:asciiTheme="minorHAnsi" w:hAnsiTheme="minorHAnsi" w:cstheme="minorHAnsi"/>
        </w:rPr>
        <w:t xml:space="preserve"> </w:t>
      </w:r>
      <w:r w:rsidRPr="000410B3">
        <w:rPr>
          <w:rFonts w:asciiTheme="minorHAnsi" w:hAnsiTheme="minorHAnsi" w:cstheme="minorHAnsi"/>
        </w:rPr>
        <w:t>i kierowcami.</w:t>
      </w:r>
    </w:p>
    <w:p w14:paraId="500CA11A" w14:textId="77777777" w:rsidR="004958CA" w:rsidRPr="000410B3" w:rsidRDefault="004958CA" w:rsidP="00391714">
      <w:pPr>
        <w:rPr>
          <w:rFonts w:asciiTheme="minorHAnsi" w:hAnsiTheme="minorHAnsi" w:cstheme="minorHAnsi"/>
          <w:b/>
          <w:bCs/>
        </w:rPr>
      </w:pPr>
      <w:r w:rsidRPr="000410B3">
        <w:rPr>
          <w:rFonts w:asciiTheme="minorHAnsi" w:hAnsiTheme="minorHAnsi" w:cstheme="minorHAnsi"/>
          <w:b/>
          <w:bCs/>
        </w:rPr>
        <w:t xml:space="preserve">Współczynnik </w:t>
      </w:r>
      <w:r w:rsidRPr="004051EC">
        <w:rPr>
          <w:rFonts w:asciiTheme="minorHAnsi" w:hAnsiTheme="minorHAnsi" w:cstheme="minorHAnsi"/>
          <w:b/>
          <w:bCs/>
          <w:lang w:val="en-GB"/>
        </w:rPr>
        <w:t>LRV</w:t>
      </w:r>
    </w:p>
    <w:p w14:paraId="0F8D4F18" w14:textId="0493D398" w:rsidR="004958CA" w:rsidRPr="000410B3" w:rsidRDefault="004958CA" w:rsidP="00391714">
      <w:pPr>
        <w:rPr>
          <w:rFonts w:asciiTheme="minorHAnsi" w:hAnsiTheme="minorHAnsi" w:cstheme="minorHAnsi"/>
        </w:rPr>
      </w:pPr>
      <w:r w:rsidRPr="000410B3">
        <w:rPr>
          <w:rFonts w:asciiTheme="minorHAnsi" w:hAnsiTheme="minorHAnsi" w:cstheme="minorHAnsi"/>
        </w:rPr>
        <w:t xml:space="preserve">Współczynnik odbicia światła od powierzchni (z </w:t>
      </w:r>
      <w:r w:rsidR="008F1B37" w:rsidRPr="000410B3">
        <w:rPr>
          <w:rFonts w:asciiTheme="minorHAnsi" w:hAnsiTheme="minorHAnsi" w:cstheme="minorHAnsi"/>
        </w:rPr>
        <w:t>języka angielskiego</w:t>
      </w:r>
      <w:r w:rsidRPr="000410B3">
        <w:rPr>
          <w:rFonts w:asciiTheme="minorHAnsi" w:hAnsiTheme="minorHAnsi" w:cstheme="minorHAnsi"/>
        </w:rPr>
        <w:t xml:space="preserve"> </w:t>
      </w:r>
      <w:r w:rsidRPr="004051EC">
        <w:rPr>
          <w:rFonts w:asciiTheme="minorHAnsi" w:hAnsiTheme="minorHAnsi" w:cstheme="minorHAnsi"/>
          <w:lang w:val="en-GB"/>
        </w:rPr>
        <w:t>Light Reflectance Value</w:t>
      </w:r>
      <w:r w:rsidRPr="000410B3">
        <w:rPr>
          <w:rFonts w:asciiTheme="minorHAnsi" w:hAnsiTheme="minorHAnsi" w:cstheme="minorHAnsi"/>
        </w:rPr>
        <w:t>), służący m</w:t>
      </w:r>
      <w:r w:rsidR="00E94E60" w:rsidRPr="000410B3">
        <w:rPr>
          <w:rFonts w:asciiTheme="minorHAnsi" w:hAnsiTheme="minorHAnsi" w:cstheme="minorHAnsi"/>
        </w:rPr>
        <w:t>i</w:t>
      </w:r>
      <w:r w:rsidR="009C1254" w:rsidRPr="000410B3">
        <w:rPr>
          <w:rFonts w:asciiTheme="minorHAnsi" w:hAnsiTheme="minorHAnsi" w:cstheme="minorHAnsi"/>
        </w:rPr>
        <w:t>ę</w:t>
      </w:r>
      <w:r w:rsidR="00E94E60" w:rsidRPr="000410B3">
        <w:rPr>
          <w:rFonts w:asciiTheme="minorHAnsi" w:hAnsiTheme="minorHAnsi" w:cstheme="minorHAnsi"/>
        </w:rPr>
        <w:t>dzy innymi</w:t>
      </w:r>
      <w:r w:rsidRPr="000410B3">
        <w:rPr>
          <w:rFonts w:asciiTheme="minorHAnsi" w:hAnsiTheme="minorHAnsi" w:cstheme="minorHAnsi"/>
        </w:rPr>
        <w:t xml:space="preserve"> do określania kontrastu barwnego. Im wyższy współczynnik, tym więcej światła zostaje odbite od powierzchni. Im mniejszy współczynnik, tym mniej odbitego światła. Dla</w:t>
      </w:r>
      <w:r w:rsidR="00D32177">
        <w:rPr>
          <w:rFonts w:asciiTheme="minorHAnsi" w:hAnsiTheme="minorHAnsi" w:cstheme="minorHAnsi"/>
        </w:rPr>
        <w:t> </w:t>
      </w:r>
      <w:r w:rsidRPr="000410B3">
        <w:rPr>
          <w:rFonts w:asciiTheme="minorHAnsi" w:hAnsiTheme="minorHAnsi" w:cstheme="minorHAnsi"/>
        </w:rPr>
        <w:t>koloru białego przyjmuje się, że</w:t>
      </w:r>
      <w:r w:rsidR="00CA4042" w:rsidRPr="000410B3">
        <w:rPr>
          <w:rFonts w:asciiTheme="minorHAnsi" w:hAnsiTheme="minorHAnsi" w:cstheme="minorHAnsi"/>
        </w:rPr>
        <w:t> </w:t>
      </w:r>
      <w:r w:rsidRPr="000410B3">
        <w:rPr>
          <w:rFonts w:asciiTheme="minorHAnsi" w:hAnsiTheme="minorHAnsi" w:cstheme="minorHAnsi"/>
        </w:rPr>
        <w:t>współczynnik LRV wynosi 100</w:t>
      </w:r>
      <w:r w:rsidR="00E94E60" w:rsidRPr="000410B3">
        <w:rPr>
          <w:rFonts w:asciiTheme="minorHAnsi" w:hAnsiTheme="minorHAnsi" w:cstheme="minorHAnsi"/>
        </w:rPr>
        <w:t>%</w:t>
      </w:r>
      <w:r w:rsidRPr="000410B3">
        <w:rPr>
          <w:rFonts w:asciiTheme="minorHAnsi" w:hAnsiTheme="minorHAnsi" w:cstheme="minorHAnsi"/>
        </w:rPr>
        <w:t>. Dla głębokiej czerni współczynnik LRV to 0</w:t>
      </w:r>
      <w:r w:rsidR="000C2455" w:rsidRPr="000410B3">
        <w:rPr>
          <w:rFonts w:asciiTheme="minorHAnsi" w:hAnsiTheme="minorHAnsi" w:cstheme="minorHAnsi"/>
        </w:rPr>
        <w:t>%</w:t>
      </w:r>
      <w:r w:rsidRPr="000410B3">
        <w:rPr>
          <w:rFonts w:asciiTheme="minorHAnsi" w:hAnsiTheme="minorHAnsi" w:cstheme="minorHAnsi"/>
        </w:rPr>
        <w:t>.</w:t>
      </w:r>
    </w:p>
    <w:p w14:paraId="36844BD1" w14:textId="316C709B" w:rsidR="00CB1F35" w:rsidRPr="000410B3" w:rsidRDefault="00CB1F35" w:rsidP="007A38FB">
      <w:pPr>
        <w:keepNext/>
        <w:rPr>
          <w:rFonts w:asciiTheme="minorHAnsi" w:hAnsiTheme="minorHAnsi" w:cstheme="minorHAnsi"/>
          <w:b/>
          <w:bCs/>
        </w:rPr>
      </w:pPr>
      <w:r w:rsidRPr="000410B3">
        <w:rPr>
          <w:rFonts w:asciiTheme="minorHAnsi" w:hAnsiTheme="minorHAnsi" w:cstheme="minorHAnsi"/>
          <w:b/>
          <w:bCs/>
        </w:rPr>
        <w:lastRenderedPageBreak/>
        <w:t>Wtyczki</w:t>
      </w:r>
      <w:r w:rsidR="000F3F0B" w:rsidRPr="000410B3">
        <w:rPr>
          <w:rFonts w:asciiTheme="minorHAnsi" w:hAnsiTheme="minorHAnsi" w:cstheme="minorHAnsi"/>
          <w:b/>
          <w:bCs/>
        </w:rPr>
        <w:t xml:space="preserve"> </w:t>
      </w:r>
      <w:r w:rsidR="000F3F0B" w:rsidRPr="000410B3">
        <w:rPr>
          <w:rFonts w:asciiTheme="minorHAnsi" w:hAnsiTheme="minorHAnsi" w:cstheme="minorHAnsi"/>
        </w:rPr>
        <w:t>(z języka angielskiego plug-in)</w:t>
      </w:r>
    </w:p>
    <w:p w14:paraId="3745F0DB" w14:textId="428D2336" w:rsidR="004A48A4" w:rsidRPr="000410B3" w:rsidRDefault="00C50BE7" w:rsidP="00D47B23">
      <w:pPr>
        <w:rPr>
          <w:rFonts w:asciiTheme="minorHAnsi" w:eastAsiaTheme="minorEastAsia" w:hAnsiTheme="minorHAnsi" w:cstheme="minorHAnsi"/>
          <w:b/>
        </w:rPr>
      </w:pPr>
      <w:r w:rsidRPr="000410B3">
        <w:rPr>
          <w:rFonts w:asciiTheme="minorHAnsi" w:hAnsiTheme="minorHAnsi" w:cstheme="minorHAnsi"/>
          <w:bCs/>
        </w:rPr>
        <w:t>Inaczej rozszerzenie</w:t>
      </w:r>
      <w:r w:rsidR="000F3F0B" w:rsidRPr="000410B3">
        <w:rPr>
          <w:rFonts w:asciiTheme="minorHAnsi" w:hAnsiTheme="minorHAnsi" w:cstheme="minorHAnsi"/>
          <w:bCs/>
        </w:rPr>
        <w:t>.</w:t>
      </w:r>
      <w:r w:rsidR="0003072D" w:rsidRPr="000410B3">
        <w:rPr>
          <w:rFonts w:asciiTheme="minorHAnsi" w:hAnsiTheme="minorHAnsi" w:cstheme="minorHAnsi"/>
          <w:bCs/>
        </w:rPr>
        <w:t xml:space="preserve"> </w:t>
      </w:r>
      <w:r w:rsidR="00A977DE" w:rsidRPr="000410B3">
        <w:rPr>
          <w:rFonts w:asciiTheme="minorHAnsi" w:hAnsiTheme="minorHAnsi" w:cstheme="minorHAnsi"/>
          <w:bCs/>
        </w:rPr>
        <w:t xml:space="preserve">To dodatkowy </w:t>
      </w:r>
      <w:r w:rsidR="00B932E2" w:rsidRPr="000410B3">
        <w:rPr>
          <w:rFonts w:asciiTheme="minorHAnsi" w:hAnsiTheme="minorHAnsi" w:cstheme="minorHAnsi"/>
          <w:bCs/>
        </w:rPr>
        <w:t>moduł</w:t>
      </w:r>
      <w:r w:rsidR="0063787A" w:rsidRPr="000410B3">
        <w:rPr>
          <w:rFonts w:asciiTheme="minorHAnsi" w:hAnsiTheme="minorHAnsi" w:cstheme="minorHAnsi"/>
          <w:bCs/>
        </w:rPr>
        <w:t>, który rozszerza funkcjonalność danego programu</w:t>
      </w:r>
      <w:r w:rsidR="004B7E26" w:rsidRPr="000410B3">
        <w:rPr>
          <w:rFonts w:asciiTheme="minorHAnsi" w:hAnsiTheme="minorHAnsi" w:cstheme="minorHAnsi"/>
          <w:bCs/>
        </w:rPr>
        <w:t>, aplikacji lub systemu</w:t>
      </w:r>
      <w:r w:rsidR="00075A98" w:rsidRPr="000410B3">
        <w:rPr>
          <w:rFonts w:asciiTheme="minorHAnsi" w:hAnsiTheme="minorHAnsi" w:cstheme="minorHAnsi"/>
          <w:bCs/>
        </w:rPr>
        <w:t>.</w:t>
      </w:r>
    </w:p>
    <w:p w14:paraId="2C2B094C" w14:textId="39E23CDE" w:rsidR="73FEDB0A" w:rsidRPr="000410B3" w:rsidRDefault="73FEDB0A" w:rsidP="009944DC">
      <w:pPr>
        <w:keepNext/>
        <w:rPr>
          <w:rFonts w:asciiTheme="minorHAnsi" w:eastAsiaTheme="minorEastAsia" w:hAnsiTheme="minorHAnsi" w:cstheme="minorHAnsi"/>
          <w:b/>
        </w:rPr>
      </w:pPr>
      <w:r w:rsidRPr="000410B3">
        <w:rPr>
          <w:rFonts w:asciiTheme="minorHAnsi" w:eastAsiaTheme="minorEastAsia" w:hAnsiTheme="minorHAnsi" w:cstheme="minorHAnsi"/>
          <w:b/>
        </w:rPr>
        <w:t>Zdjęcie cefalometryczne</w:t>
      </w:r>
    </w:p>
    <w:p w14:paraId="4554F2A8" w14:textId="6A4E1F60" w:rsidR="2672F4D3" w:rsidRPr="000410B3" w:rsidRDefault="2A21934E" w:rsidP="00391714">
      <w:pPr>
        <w:rPr>
          <w:rFonts w:asciiTheme="minorHAnsi" w:eastAsiaTheme="minorEastAsia" w:hAnsiTheme="minorHAnsi" w:cstheme="minorHAnsi"/>
        </w:rPr>
      </w:pPr>
      <w:r w:rsidRPr="000410B3">
        <w:rPr>
          <w:rFonts w:asciiTheme="minorHAnsi" w:eastAsiaTheme="minorEastAsia" w:hAnsiTheme="minorHAnsi" w:cstheme="minorHAnsi"/>
        </w:rPr>
        <w:t>Z</w:t>
      </w:r>
      <w:r w:rsidR="73FEDB0A" w:rsidRPr="000410B3">
        <w:rPr>
          <w:rFonts w:asciiTheme="minorHAnsi" w:eastAsiaTheme="minorEastAsia" w:hAnsiTheme="minorHAnsi" w:cstheme="minorHAnsi"/>
        </w:rPr>
        <w:t xml:space="preserve">djęcie </w:t>
      </w:r>
      <w:r w:rsidR="67C25997" w:rsidRPr="000410B3">
        <w:rPr>
          <w:rFonts w:asciiTheme="minorHAnsi" w:eastAsiaTheme="minorEastAsia" w:hAnsiTheme="minorHAnsi" w:cstheme="minorHAnsi"/>
        </w:rPr>
        <w:t>rentgenowskie</w:t>
      </w:r>
      <w:r w:rsidR="73FEDB0A" w:rsidRPr="000410B3">
        <w:rPr>
          <w:rFonts w:asciiTheme="minorHAnsi" w:eastAsiaTheme="minorEastAsia" w:hAnsiTheme="minorHAnsi" w:cstheme="minorHAnsi"/>
        </w:rPr>
        <w:t xml:space="preserve"> czaszki w pozycji bocznej, które uwidacznia kości twarzy, zatoki przynosowe, podniebienie oraz tkanki miękkie</w:t>
      </w:r>
      <w:r w:rsidR="2EF35ADA" w:rsidRPr="000410B3">
        <w:rPr>
          <w:rFonts w:asciiTheme="minorHAnsi" w:eastAsiaTheme="minorEastAsia" w:hAnsiTheme="minorHAnsi" w:cstheme="minorHAnsi"/>
        </w:rPr>
        <w:t>.</w:t>
      </w:r>
    </w:p>
    <w:p w14:paraId="6306DCD3" w14:textId="3B4DE248" w:rsidR="24F920E7" w:rsidRPr="000410B3" w:rsidRDefault="73FEDB0A" w:rsidP="00391714">
      <w:pPr>
        <w:rPr>
          <w:rFonts w:asciiTheme="minorHAnsi" w:eastAsiaTheme="minorEastAsia" w:hAnsiTheme="minorHAnsi" w:cstheme="minorHAnsi"/>
          <w:b/>
        </w:rPr>
      </w:pPr>
      <w:r w:rsidRPr="000410B3">
        <w:rPr>
          <w:rFonts w:asciiTheme="minorHAnsi" w:eastAsiaTheme="minorEastAsia" w:hAnsiTheme="minorHAnsi" w:cstheme="minorHAnsi"/>
          <w:b/>
        </w:rPr>
        <w:t>Zdjęcie pantomogra</w:t>
      </w:r>
      <w:r w:rsidR="00AE5ADF" w:rsidRPr="000410B3">
        <w:rPr>
          <w:rFonts w:asciiTheme="minorHAnsi" w:eastAsiaTheme="minorEastAsia" w:hAnsiTheme="minorHAnsi" w:cstheme="minorHAnsi"/>
          <w:b/>
        </w:rPr>
        <w:t>f</w:t>
      </w:r>
      <w:r w:rsidRPr="000410B3">
        <w:rPr>
          <w:rFonts w:asciiTheme="minorHAnsi" w:eastAsiaTheme="minorEastAsia" w:hAnsiTheme="minorHAnsi" w:cstheme="minorHAnsi"/>
          <w:b/>
        </w:rPr>
        <w:t>iczne</w:t>
      </w:r>
    </w:p>
    <w:p w14:paraId="164A8F8C" w14:textId="13D4FA77" w:rsidR="021CDDD0" w:rsidRPr="000410B3" w:rsidRDefault="78448B5A" w:rsidP="00391714">
      <w:pPr>
        <w:rPr>
          <w:rFonts w:asciiTheme="minorHAnsi" w:eastAsiaTheme="minorEastAsia" w:hAnsiTheme="minorHAnsi" w:cstheme="minorHAnsi"/>
        </w:rPr>
      </w:pPr>
      <w:r w:rsidRPr="000410B3">
        <w:rPr>
          <w:rFonts w:asciiTheme="minorHAnsi" w:eastAsiaTheme="minorEastAsia" w:hAnsiTheme="minorHAnsi" w:cstheme="minorHAnsi"/>
        </w:rPr>
        <w:t>Zdjęcie</w:t>
      </w:r>
      <w:r w:rsidR="73FEDB0A" w:rsidRPr="000410B3">
        <w:rPr>
          <w:rFonts w:asciiTheme="minorHAnsi" w:eastAsiaTheme="minorEastAsia" w:hAnsiTheme="minorHAnsi" w:cstheme="minorHAnsi"/>
        </w:rPr>
        <w:t xml:space="preserve"> rentgenowskie, które ukazuje zęby, kości szczęki i żuchwy, stawy skroniowo-żuchwowe oraz zatoki szczękowe. Badanie służy do diagnostyki, planowania leczenia, monitorowania wzrostu zębów u</w:t>
      </w:r>
      <w:r w:rsidR="00CA4042" w:rsidRPr="000410B3">
        <w:rPr>
          <w:rFonts w:asciiTheme="minorHAnsi" w:eastAsiaTheme="minorEastAsia" w:hAnsiTheme="minorHAnsi" w:cstheme="minorHAnsi"/>
        </w:rPr>
        <w:t> </w:t>
      </w:r>
      <w:r w:rsidR="73FEDB0A" w:rsidRPr="000410B3">
        <w:rPr>
          <w:rFonts w:asciiTheme="minorHAnsi" w:eastAsiaTheme="minorEastAsia" w:hAnsiTheme="minorHAnsi" w:cstheme="minorHAnsi"/>
        </w:rPr>
        <w:t>dzieci oraz oceny stanu tkanek niewidocznych podczas zwykłego badania stomatologicznego</w:t>
      </w:r>
      <w:r w:rsidR="00612E0F" w:rsidRPr="000410B3">
        <w:rPr>
          <w:rFonts w:asciiTheme="minorHAnsi" w:eastAsiaTheme="minorEastAsia" w:hAnsiTheme="minorHAnsi" w:cstheme="minorHAnsi"/>
        </w:rPr>
        <w:t>.</w:t>
      </w:r>
    </w:p>
    <w:p w14:paraId="0F938ECC" w14:textId="4CDC7C25" w:rsidR="25ACEB7C" w:rsidRPr="000410B3" w:rsidRDefault="1D24506C" w:rsidP="00623E9D">
      <w:pPr>
        <w:rPr>
          <w:rFonts w:asciiTheme="minorHAnsi" w:eastAsiaTheme="minorEastAsia" w:hAnsiTheme="minorHAnsi" w:cstheme="minorHAnsi"/>
          <w:b/>
        </w:rPr>
      </w:pPr>
      <w:r w:rsidRPr="000410B3">
        <w:rPr>
          <w:rFonts w:asciiTheme="minorHAnsi" w:eastAsiaTheme="minorEastAsia" w:hAnsiTheme="minorHAnsi" w:cstheme="minorHAnsi"/>
          <w:b/>
        </w:rPr>
        <w:t>Zdjęcie skrzydłowo-zgryzowe</w:t>
      </w:r>
    </w:p>
    <w:p w14:paraId="290AC238" w14:textId="2C9297BC" w:rsidR="1D24506C" w:rsidRPr="000410B3" w:rsidRDefault="4A1743B0" w:rsidP="00391714">
      <w:pPr>
        <w:rPr>
          <w:rFonts w:asciiTheme="minorHAnsi" w:eastAsia="Arial" w:hAnsiTheme="minorHAnsi" w:cstheme="minorHAnsi"/>
        </w:rPr>
      </w:pPr>
      <w:r w:rsidRPr="000410B3">
        <w:rPr>
          <w:rFonts w:asciiTheme="minorHAnsi" w:eastAsiaTheme="minorEastAsia" w:hAnsiTheme="minorHAnsi" w:cstheme="minorHAnsi"/>
        </w:rPr>
        <w:t>Z</w:t>
      </w:r>
      <w:r w:rsidR="1D24506C" w:rsidRPr="000410B3">
        <w:rPr>
          <w:rFonts w:asciiTheme="minorHAnsi" w:eastAsiaTheme="minorEastAsia" w:hAnsiTheme="minorHAnsi" w:cstheme="minorHAnsi"/>
        </w:rPr>
        <w:t>djęcie</w:t>
      </w:r>
      <w:r w:rsidR="3924545A" w:rsidRPr="000410B3">
        <w:rPr>
          <w:rFonts w:asciiTheme="minorHAnsi" w:eastAsiaTheme="minorEastAsia" w:hAnsiTheme="minorHAnsi" w:cstheme="minorHAnsi"/>
        </w:rPr>
        <w:t xml:space="preserve"> rentgenowskie</w:t>
      </w:r>
      <w:r w:rsidR="1D24506C" w:rsidRPr="000410B3">
        <w:rPr>
          <w:rFonts w:asciiTheme="minorHAnsi" w:eastAsiaTheme="minorEastAsia" w:hAnsiTheme="minorHAnsi" w:cstheme="minorHAnsi"/>
        </w:rPr>
        <w:t xml:space="preserve"> przedstawiające korony</w:t>
      </w:r>
      <w:r w:rsidR="00820C6F" w:rsidRPr="000410B3">
        <w:rPr>
          <w:rFonts w:asciiTheme="minorHAnsi" w:eastAsiaTheme="minorEastAsia" w:hAnsiTheme="minorHAnsi" w:cstheme="minorHAnsi"/>
        </w:rPr>
        <w:t xml:space="preserve"> zębów</w:t>
      </w:r>
      <w:r w:rsidR="1D24506C" w:rsidRPr="000410B3">
        <w:rPr>
          <w:rFonts w:asciiTheme="minorHAnsi" w:eastAsiaTheme="minorEastAsia" w:hAnsiTheme="minorHAnsi" w:cstheme="minorHAnsi"/>
        </w:rPr>
        <w:t xml:space="preserve"> </w:t>
      </w:r>
      <w:r w:rsidR="2785F80D" w:rsidRPr="000410B3">
        <w:rPr>
          <w:rFonts w:asciiTheme="minorHAnsi" w:eastAsiaTheme="minorEastAsia" w:hAnsiTheme="minorHAnsi" w:cstheme="minorHAnsi"/>
        </w:rPr>
        <w:t xml:space="preserve">górnych (szczęki) </w:t>
      </w:r>
      <w:r w:rsidR="1D24506C" w:rsidRPr="000410B3">
        <w:rPr>
          <w:rFonts w:asciiTheme="minorHAnsi" w:eastAsiaTheme="minorEastAsia" w:hAnsiTheme="minorHAnsi" w:cstheme="minorHAnsi"/>
        </w:rPr>
        <w:t xml:space="preserve">i </w:t>
      </w:r>
      <w:r w:rsidR="0610BAC9" w:rsidRPr="000410B3">
        <w:rPr>
          <w:rFonts w:asciiTheme="minorHAnsi" w:eastAsiaTheme="minorEastAsia" w:hAnsiTheme="minorHAnsi" w:cstheme="minorHAnsi"/>
        </w:rPr>
        <w:t>dolnych (żuchwy)</w:t>
      </w:r>
      <w:r w:rsidR="1D24506C" w:rsidRPr="000410B3">
        <w:rPr>
          <w:rFonts w:asciiTheme="minorHAnsi" w:eastAsiaTheme="minorEastAsia" w:hAnsiTheme="minorHAnsi" w:cstheme="minorHAnsi"/>
        </w:rPr>
        <w:t xml:space="preserve"> </w:t>
      </w:r>
      <w:r w:rsidR="46E1C25E" w:rsidRPr="000410B3">
        <w:rPr>
          <w:rFonts w:asciiTheme="minorHAnsi" w:eastAsiaTheme="minorEastAsia" w:hAnsiTheme="minorHAnsi" w:cstheme="minorHAnsi"/>
        </w:rPr>
        <w:t>w</w:t>
      </w:r>
      <w:r w:rsidR="005C6B35" w:rsidRPr="000410B3">
        <w:rPr>
          <w:rFonts w:asciiTheme="minorHAnsi" w:hAnsiTheme="minorHAnsi" w:cstheme="minorHAnsi"/>
        </w:rPr>
        <w:t> </w:t>
      </w:r>
      <w:r w:rsidR="46E1C25E" w:rsidRPr="000410B3">
        <w:rPr>
          <w:rFonts w:asciiTheme="minorHAnsi" w:eastAsiaTheme="minorEastAsia" w:hAnsiTheme="minorHAnsi" w:cstheme="minorHAnsi"/>
        </w:rPr>
        <w:t xml:space="preserve">odcinku tylnym </w:t>
      </w:r>
      <w:r w:rsidR="1D24506C" w:rsidRPr="000410B3">
        <w:rPr>
          <w:rFonts w:asciiTheme="minorHAnsi" w:eastAsiaTheme="minorEastAsia" w:hAnsiTheme="minorHAnsi" w:cstheme="minorHAnsi"/>
        </w:rPr>
        <w:t xml:space="preserve">(przedtrzonowych i trzonowych) po jednej stronie. </w:t>
      </w:r>
      <w:r w:rsidR="4B1B191A" w:rsidRPr="000410B3">
        <w:rPr>
          <w:rFonts w:asciiTheme="minorHAnsi" w:eastAsiaTheme="minorEastAsia" w:hAnsiTheme="minorHAnsi" w:cstheme="minorHAnsi"/>
        </w:rPr>
        <w:t>W</w:t>
      </w:r>
      <w:r w:rsidR="1D24506C" w:rsidRPr="000410B3">
        <w:rPr>
          <w:rFonts w:asciiTheme="minorHAnsi" w:eastAsiaTheme="minorEastAsia" w:hAnsiTheme="minorHAnsi" w:cstheme="minorHAnsi"/>
        </w:rPr>
        <w:t>skazane przede wszystkim do diagnostyki próchn</w:t>
      </w:r>
      <w:r w:rsidR="1D24506C" w:rsidRPr="000410B3">
        <w:rPr>
          <w:rFonts w:asciiTheme="minorHAnsi" w:eastAsia="Helvetica" w:hAnsiTheme="minorHAnsi" w:cstheme="minorHAnsi"/>
        </w:rPr>
        <w:t xml:space="preserve">icy </w:t>
      </w:r>
      <w:r w:rsidR="5264B0D8" w:rsidRPr="000410B3">
        <w:rPr>
          <w:rFonts w:asciiTheme="minorHAnsi" w:eastAsia="Helvetica" w:hAnsiTheme="minorHAnsi" w:cstheme="minorHAnsi"/>
        </w:rPr>
        <w:t>na powierzchniach stycznych</w:t>
      </w:r>
      <w:r w:rsidR="030620C6" w:rsidRPr="000410B3">
        <w:rPr>
          <w:rFonts w:asciiTheme="minorHAnsi" w:eastAsia="Helvetica" w:hAnsiTheme="minorHAnsi" w:cstheme="minorHAnsi"/>
        </w:rPr>
        <w:t>,</w:t>
      </w:r>
      <w:r w:rsidR="1D24506C" w:rsidRPr="000410B3">
        <w:rPr>
          <w:rFonts w:asciiTheme="minorHAnsi" w:eastAsia="Helvetica" w:hAnsiTheme="minorHAnsi" w:cstheme="minorHAnsi"/>
        </w:rPr>
        <w:t xml:space="preserve"> na</w:t>
      </w:r>
      <w:r w:rsidR="23483673" w:rsidRPr="000410B3">
        <w:rPr>
          <w:rFonts w:asciiTheme="minorHAnsi" w:eastAsia="Helvetica" w:hAnsiTheme="minorHAnsi" w:cstheme="minorHAnsi"/>
        </w:rPr>
        <w:t>wisających</w:t>
      </w:r>
      <w:r w:rsidR="1D24506C" w:rsidRPr="000410B3">
        <w:rPr>
          <w:rFonts w:asciiTheme="minorHAnsi" w:eastAsia="Helvetica" w:hAnsiTheme="minorHAnsi" w:cstheme="minorHAnsi"/>
        </w:rPr>
        <w:t xml:space="preserve"> wypełnień, nieszczelnych koron lub mostów</w:t>
      </w:r>
      <w:r w:rsidR="00612E0F" w:rsidRPr="000410B3">
        <w:rPr>
          <w:rFonts w:asciiTheme="minorHAnsi" w:eastAsia="Helvetica" w:hAnsiTheme="minorHAnsi" w:cstheme="minorHAnsi"/>
        </w:rPr>
        <w:t>.</w:t>
      </w:r>
    </w:p>
    <w:p w14:paraId="51E3A385" w14:textId="73CF166E" w:rsidR="65ABFDEC" w:rsidRPr="000410B3" w:rsidRDefault="65ABFDEC" w:rsidP="00623E9D">
      <w:pPr>
        <w:rPr>
          <w:rFonts w:asciiTheme="minorHAnsi" w:eastAsiaTheme="minorEastAsia" w:hAnsiTheme="minorHAnsi" w:cstheme="minorHAnsi"/>
          <w:b/>
        </w:rPr>
      </w:pPr>
      <w:r w:rsidRPr="000410B3">
        <w:rPr>
          <w:rFonts w:asciiTheme="minorHAnsi" w:eastAsiaTheme="minorEastAsia" w:hAnsiTheme="minorHAnsi" w:cstheme="minorHAnsi"/>
          <w:b/>
        </w:rPr>
        <w:t>Żądanie zapewnienia dostępności</w:t>
      </w:r>
      <w:r w:rsidR="00943C8C" w:rsidRPr="000410B3">
        <w:rPr>
          <w:rFonts w:asciiTheme="minorHAnsi" w:eastAsiaTheme="minorEastAsia" w:hAnsiTheme="minorHAnsi" w:cstheme="minorHAnsi"/>
          <w:b/>
        </w:rPr>
        <w:t xml:space="preserve"> cyfrowej</w:t>
      </w:r>
    </w:p>
    <w:p w14:paraId="0F5F5D7F" w14:textId="77777777" w:rsidR="00F76F97" w:rsidRPr="000410B3" w:rsidRDefault="001259DD" w:rsidP="00391714">
      <w:pPr>
        <w:rPr>
          <w:rFonts w:asciiTheme="minorHAnsi" w:hAnsiTheme="minorHAnsi" w:cstheme="minorHAnsi"/>
        </w:rPr>
      </w:pPr>
      <w:r w:rsidRPr="000410B3">
        <w:rPr>
          <w:rFonts w:asciiTheme="minorHAnsi" w:hAnsiTheme="minorHAnsi" w:cstheme="minorHAnsi"/>
        </w:rPr>
        <w:t xml:space="preserve">Dotyczy stron internetowych i aplikacji mobilnych. </w:t>
      </w:r>
      <w:r w:rsidR="00CC7D6B" w:rsidRPr="000410B3">
        <w:rPr>
          <w:rFonts w:asciiTheme="minorHAnsi" w:hAnsiTheme="minorHAnsi" w:cstheme="minorHAnsi"/>
        </w:rPr>
        <w:t>Może być złożone przez każdego użytkownika</w:t>
      </w:r>
      <w:r w:rsidR="00D24C95" w:rsidRPr="000410B3">
        <w:rPr>
          <w:rFonts w:asciiTheme="minorHAnsi" w:hAnsiTheme="minorHAnsi" w:cstheme="minorHAnsi"/>
        </w:rPr>
        <w:t xml:space="preserve">. </w:t>
      </w:r>
      <w:r w:rsidR="00F76F97" w:rsidRPr="000410B3">
        <w:rPr>
          <w:rFonts w:asciiTheme="minorHAnsi" w:hAnsiTheme="minorHAnsi" w:cstheme="minorHAnsi"/>
        </w:rPr>
        <w:t>Żądanie powinno zawierać:</w:t>
      </w:r>
    </w:p>
    <w:p w14:paraId="3A3A30A3" w14:textId="2555D02A" w:rsidR="00F76F97" w:rsidRPr="000410B3" w:rsidRDefault="00D428B4" w:rsidP="005D24EF">
      <w:pPr>
        <w:pStyle w:val="Akapitzlist"/>
        <w:numPr>
          <w:ilvl w:val="0"/>
          <w:numId w:val="51"/>
        </w:numPr>
        <w:ind w:left="426" w:hanging="426"/>
        <w:contextualSpacing w:val="0"/>
        <w:rPr>
          <w:rFonts w:asciiTheme="minorHAnsi" w:hAnsiTheme="minorHAnsi" w:cstheme="minorHAnsi"/>
        </w:rPr>
      </w:pPr>
      <w:r w:rsidRPr="000410B3">
        <w:rPr>
          <w:rFonts w:asciiTheme="minorHAnsi" w:hAnsiTheme="minorHAnsi" w:cstheme="minorHAnsi"/>
        </w:rPr>
        <w:t>d</w:t>
      </w:r>
      <w:r w:rsidR="002F4395" w:rsidRPr="000410B3">
        <w:rPr>
          <w:rFonts w:asciiTheme="minorHAnsi" w:hAnsiTheme="minorHAnsi" w:cstheme="minorHAnsi"/>
        </w:rPr>
        <w:t>ane kontaktowe osoby występującej z żądaniem,</w:t>
      </w:r>
    </w:p>
    <w:p w14:paraId="722B3B85" w14:textId="3A494208" w:rsidR="002F4395" w:rsidRPr="000410B3" w:rsidRDefault="00D428B4" w:rsidP="005D24EF">
      <w:pPr>
        <w:pStyle w:val="Akapitzlist"/>
        <w:numPr>
          <w:ilvl w:val="0"/>
          <w:numId w:val="51"/>
        </w:numPr>
        <w:ind w:left="426" w:hanging="426"/>
        <w:contextualSpacing w:val="0"/>
        <w:rPr>
          <w:rFonts w:asciiTheme="minorHAnsi" w:hAnsiTheme="minorHAnsi" w:cstheme="minorHAnsi"/>
        </w:rPr>
      </w:pPr>
      <w:r w:rsidRPr="000410B3">
        <w:rPr>
          <w:rFonts w:asciiTheme="minorHAnsi" w:hAnsiTheme="minorHAnsi" w:cstheme="minorHAnsi"/>
        </w:rPr>
        <w:t>w</w:t>
      </w:r>
      <w:r w:rsidR="002F4395" w:rsidRPr="000410B3">
        <w:rPr>
          <w:rFonts w:asciiTheme="minorHAnsi" w:hAnsiTheme="minorHAnsi" w:cstheme="minorHAnsi"/>
        </w:rPr>
        <w:t>skazanie strony internetowej, aplikacji mobilnej lub ich elementu</w:t>
      </w:r>
      <w:r w:rsidRPr="000410B3">
        <w:rPr>
          <w:rFonts w:asciiTheme="minorHAnsi" w:hAnsiTheme="minorHAnsi" w:cstheme="minorHAnsi"/>
        </w:rPr>
        <w:t>, które mają być dostępne cyfrowo,</w:t>
      </w:r>
    </w:p>
    <w:p w14:paraId="00075439" w14:textId="62AE98B7" w:rsidR="002F07A6" w:rsidRPr="000410B3" w:rsidRDefault="002F07A6" w:rsidP="005D24EF">
      <w:pPr>
        <w:pStyle w:val="Akapitzlist"/>
        <w:numPr>
          <w:ilvl w:val="0"/>
          <w:numId w:val="51"/>
        </w:numPr>
        <w:ind w:left="426" w:hanging="426"/>
        <w:contextualSpacing w:val="0"/>
        <w:rPr>
          <w:rFonts w:asciiTheme="minorHAnsi" w:hAnsiTheme="minorHAnsi" w:cstheme="minorHAnsi"/>
        </w:rPr>
      </w:pPr>
      <w:r w:rsidRPr="000410B3">
        <w:rPr>
          <w:rFonts w:asciiTheme="minorHAnsi" w:hAnsiTheme="minorHAnsi" w:cstheme="minorHAnsi"/>
        </w:rPr>
        <w:t xml:space="preserve">wskazanie </w:t>
      </w:r>
      <w:r w:rsidR="00197F74" w:rsidRPr="000410B3">
        <w:rPr>
          <w:rFonts w:asciiTheme="minorHAnsi" w:hAnsiTheme="minorHAnsi" w:cstheme="minorHAnsi"/>
        </w:rPr>
        <w:t xml:space="preserve">sposobu kontaktu </w:t>
      </w:r>
      <w:r w:rsidR="00D61566" w:rsidRPr="000410B3">
        <w:rPr>
          <w:rFonts w:asciiTheme="minorHAnsi" w:hAnsiTheme="minorHAnsi" w:cstheme="minorHAnsi"/>
        </w:rPr>
        <w:t>z osobą składającą żądanie,</w:t>
      </w:r>
    </w:p>
    <w:p w14:paraId="13CCC273" w14:textId="526D00DE" w:rsidR="00D61566" w:rsidRPr="000410B3" w:rsidRDefault="00370777" w:rsidP="005D24EF">
      <w:pPr>
        <w:pStyle w:val="Akapitzlist"/>
        <w:numPr>
          <w:ilvl w:val="0"/>
          <w:numId w:val="51"/>
        </w:numPr>
        <w:ind w:left="426" w:hanging="426"/>
        <w:contextualSpacing w:val="0"/>
        <w:rPr>
          <w:rFonts w:asciiTheme="minorHAnsi" w:hAnsiTheme="minorHAnsi" w:cstheme="minorHAnsi"/>
        </w:rPr>
      </w:pPr>
      <w:r w:rsidRPr="000410B3">
        <w:rPr>
          <w:rFonts w:asciiTheme="minorHAnsi" w:hAnsiTheme="minorHAnsi" w:cstheme="minorHAnsi"/>
        </w:rPr>
        <w:t>wskazanie alternatywnego sposobu dostępu</w:t>
      </w:r>
      <w:r w:rsidR="26612873" w:rsidRPr="000410B3">
        <w:rPr>
          <w:rFonts w:asciiTheme="minorHAnsi" w:hAnsiTheme="minorHAnsi" w:cstheme="minorHAnsi"/>
        </w:rPr>
        <w:t xml:space="preserve"> (jeśli dotyczy)</w:t>
      </w:r>
      <w:r w:rsidRPr="000410B3">
        <w:rPr>
          <w:rFonts w:asciiTheme="minorHAnsi" w:hAnsiTheme="minorHAnsi" w:cstheme="minorHAnsi"/>
        </w:rPr>
        <w:t>.</w:t>
      </w:r>
    </w:p>
    <w:p w14:paraId="5CBCC2F0" w14:textId="28BB305A" w:rsidR="6DC34EF2" w:rsidRPr="000410B3" w:rsidRDefault="00D24C95" w:rsidP="00391714">
      <w:pPr>
        <w:rPr>
          <w:rFonts w:asciiTheme="minorHAnsi" w:hAnsiTheme="minorHAnsi" w:cstheme="minorBidi"/>
        </w:rPr>
      </w:pPr>
      <w:r w:rsidRPr="000410B3">
        <w:rPr>
          <w:rFonts w:asciiTheme="minorHAnsi" w:hAnsiTheme="minorHAnsi" w:cstheme="minorBidi"/>
        </w:rPr>
        <w:t xml:space="preserve">Podmiot musi odpowiedzieć na żądanie </w:t>
      </w:r>
      <w:r w:rsidR="00643B35" w:rsidRPr="000410B3">
        <w:rPr>
          <w:rFonts w:asciiTheme="minorHAnsi" w:hAnsiTheme="minorHAnsi" w:cstheme="minorBidi"/>
        </w:rPr>
        <w:t xml:space="preserve">bez zbędnej zwłoki, nie później niż </w:t>
      </w:r>
      <w:r w:rsidRPr="000410B3">
        <w:rPr>
          <w:rFonts w:asciiTheme="minorHAnsi" w:hAnsiTheme="minorHAnsi" w:cstheme="minorBidi"/>
        </w:rPr>
        <w:t>w ciągu 7 dni.</w:t>
      </w:r>
      <w:r w:rsidR="00BB5538" w:rsidRPr="000410B3">
        <w:rPr>
          <w:rFonts w:asciiTheme="minorHAnsi" w:hAnsiTheme="minorHAnsi" w:cstheme="minorBidi"/>
        </w:rPr>
        <w:t xml:space="preserve"> Jeśli</w:t>
      </w:r>
      <w:r w:rsidR="000D7BA9" w:rsidRPr="000410B3">
        <w:rPr>
          <w:rFonts w:asciiTheme="minorHAnsi" w:hAnsiTheme="minorHAnsi" w:cstheme="minorBidi"/>
        </w:rPr>
        <w:t> </w:t>
      </w:r>
      <w:r w:rsidR="00BB5538" w:rsidRPr="000410B3">
        <w:rPr>
          <w:rFonts w:asciiTheme="minorHAnsi" w:hAnsiTheme="minorHAnsi" w:cstheme="minorBidi"/>
        </w:rPr>
        <w:t>zapewnienie dostępności cyfrowej nie jest możliwe w tym terminie, podmiot może przedłużyć czas</w:t>
      </w:r>
      <w:r w:rsidR="00091191" w:rsidRPr="000410B3">
        <w:rPr>
          <w:rFonts w:asciiTheme="minorHAnsi" w:hAnsiTheme="minorHAnsi" w:cstheme="minorBidi"/>
        </w:rPr>
        <w:t xml:space="preserve"> </w:t>
      </w:r>
      <w:r w:rsidR="135DA1ED" w:rsidRPr="000410B3">
        <w:rPr>
          <w:rFonts w:asciiTheme="minorHAnsi" w:hAnsiTheme="minorHAnsi" w:cstheme="minorBidi"/>
        </w:rPr>
        <w:t>n</w:t>
      </w:r>
      <w:r w:rsidR="179DBFD0" w:rsidRPr="000410B3">
        <w:rPr>
          <w:rFonts w:asciiTheme="minorHAnsi" w:hAnsiTheme="minorHAnsi" w:cstheme="minorBidi"/>
        </w:rPr>
        <w:t>a</w:t>
      </w:r>
      <w:r w:rsidR="00091191" w:rsidRPr="000410B3">
        <w:rPr>
          <w:rFonts w:asciiTheme="minorHAnsi" w:hAnsiTheme="minorHAnsi" w:cstheme="minorBidi"/>
        </w:rPr>
        <w:t xml:space="preserve"> spełnienie żądania maksymalnie do 2 miesięcy.</w:t>
      </w:r>
    </w:p>
    <w:p w14:paraId="44E3D83A" w14:textId="77777777" w:rsidR="000D64FA" w:rsidRPr="000410B3" w:rsidRDefault="00E06A02" w:rsidP="00623E9D">
      <w:pPr>
        <w:rPr>
          <w:rFonts w:asciiTheme="minorHAnsi" w:eastAsiaTheme="minorEastAsia" w:hAnsiTheme="minorHAnsi" w:cstheme="minorHAnsi"/>
          <w:b/>
        </w:rPr>
      </w:pPr>
      <w:r w:rsidRPr="000410B3">
        <w:rPr>
          <w:rFonts w:asciiTheme="minorHAnsi" w:eastAsiaTheme="minorEastAsia" w:hAnsiTheme="minorHAnsi" w:cstheme="minorHAnsi"/>
          <w:b/>
        </w:rPr>
        <w:t>ZO</w:t>
      </w:r>
      <w:r w:rsidR="009A3435" w:rsidRPr="000410B3">
        <w:rPr>
          <w:rFonts w:asciiTheme="minorHAnsi" w:eastAsiaTheme="minorEastAsia" w:hAnsiTheme="minorHAnsi" w:cstheme="minorHAnsi"/>
          <w:b/>
        </w:rPr>
        <w:t xml:space="preserve"> </w:t>
      </w:r>
      <w:r w:rsidR="000D64FA" w:rsidRPr="000410B3">
        <w:rPr>
          <w:rFonts w:asciiTheme="minorHAnsi" w:eastAsiaTheme="minorEastAsia" w:hAnsiTheme="minorHAnsi" w:cstheme="minorHAnsi"/>
          <w:b/>
        </w:rPr>
        <w:t>(</w:t>
      </w:r>
      <w:r w:rsidRPr="000410B3">
        <w:rPr>
          <w:rFonts w:asciiTheme="minorHAnsi" w:eastAsiaTheme="minorEastAsia" w:hAnsiTheme="minorHAnsi" w:cstheme="minorHAnsi"/>
          <w:b/>
        </w:rPr>
        <w:t>znieczulenie ogólne</w:t>
      </w:r>
      <w:r w:rsidR="000D64FA" w:rsidRPr="000410B3">
        <w:rPr>
          <w:rFonts w:asciiTheme="minorHAnsi" w:eastAsiaTheme="minorEastAsia" w:hAnsiTheme="minorHAnsi" w:cstheme="minorHAnsi"/>
          <w:b/>
        </w:rPr>
        <w:t>)</w:t>
      </w:r>
    </w:p>
    <w:p w14:paraId="148F0D73" w14:textId="14826210" w:rsidR="009369D8" w:rsidRPr="000410B3" w:rsidRDefault="000D64FA" w:rsidP="007C2403">
      <w:pPr>
        <w:rPr>
          <w:rFonts w:asciiTheme="minorHAnsi" w:hAnsiTheme="minorHAnsi" w:cstheme="minorHAnsi"/>
        </w:rPr>
      </w:pPr>
      <w:r w:rsidRPr="000410B3">
        <w:rPr>
          <w:rFonts w:asciiTheme="minorHAnsi" w:hAnsiTheme="minorHAnsi" w:cstheme="minorHAnsi"/>
        </w:rPr>
        <w:t>P</w:t>
      </w:r>
      <w:r w:rsidR="00E1667F" w:rsidRPr="000410B3">
        <w:rPr>
          <w:rFonts w:asciiTheme="minorHAnsi" w:hAnsiTheme="minorHAnsi" w:cstheme="minorHAnsi"/>
        </w:rPr>
        <w:t>roces medyczny polegający na wprowadzeniu pacjenta w stan odwracalnej, kontrolowanej nieświadomości, podczas którego eliminowane jest odczuwanie bólu i odruchy obronne</w:t>
      </w:r>
      <w:r w:rsidRPr="000410B3">
        <w:rPr>
          <w:rFonts w:asciiTheme="minorHAnsi" w:hAnsiTheme="minorHAnsi" w:cstheme="minorHAnsi"/>
        </w:rPr>
        <w:t>.</w:t>
      </w:r>
      <w:r w:rsidR="009369D8" w:rsidRPr="000410B3">
        <w:rPr>
          <w:rFonts w:asciiTheme="minorHAnsi" w:hAnsiTheme="minorHAnsi" w:cstheme="minorHAnsi"/>
        </w:rPr>
        <w:br w:type="page"/>
      </w:r>
    </w:p>
    <w:p w14:paraId="77253BF6" w14:textId="123DF2EE" w:rsidR="0050015B" w:rsidRPr="000410B3" w:rsidRDefault="0050015B" w:rsidP="00B30EF6">
      <w:pPr>
        <w:pStyle w:val="Nagwek2"/>
      </w:pPr>
      <w:bookmarkStart w:id="6" w:name="_Toc200952202"/>
      <w:bookmarkStart w:id="7" w:name="_Toc391776042"/>
      <w:bookmarkStart w:id="8" w:name="_Toc201846535"/>
      <w:bookmarkStart w:id="9" w:name="_Toc223935441"/>
      <w:r w:rsidRPr="000410B3">
        <w:lastRenderedPageBreak/>
        <w:t>Obowiązujące regulacje</w:t>
      </w:r>
      <w:bookmarkEnd w:id="6"/>
      <w:bookmarkEnd w:id="7"/>
      <w:bookmarkEnd w:id="8"/>
      <w:r w:rsidR="00465AF0" w:rsidRPr="000410B3">
        <w:t xml:space="preserve"> prawne</w:t>
      </w:r>
      <w:r w:rsidR="001A6BFC" w:rsidRPr="000410B3">
        <w:t xml:space="preserve"> i wytyczne</w:t>
      </w:r>
      <w:bookmarkEnd w:id="9"/>
    </w:p>
    <w:p w14:paraId="0C11A3E5" w14:textId="0AA73929" w:rsidR="00C74D76" w:rsidRPr="000410B3" w:rsidRDefault="00C74D76" w:rsidP="005D5630">
      <w:pPr>
        <w:pStyle w:val="Akapitzlist"/>
        <w:numPr>
          <w:ilvl w:val="0"/>
          <w:numId w:val="318"/>
        </w:numPr>
        <w:ind w:left="425" w:hanging="425"/>
        <w:contextualSpacing w:val="0"/>
        <w:rPr>
          <w:rFonts w:asciiTheme="minorHAnsi" w:hAnsiTheme="minorHAnsi" w:cstheme="minorBidi"/>
        </w:rPr>
      </w:pPr>
      <w:r w:rsidRPr="000410B3">
        <w:rPr>
          <w:rFonts w:asciiTheme="minorHAnsi" w:hAnsiTheme="minorHAnsi" w:cstheme="minorBidi"/>
        </w:rPr>
        <w:t>Dyrektywa Parlamentu Europejskiego i Rady (UE) 2019/882</w:t>
      </w:r>
      <w:r w:rsidR="757BBF87" w:rsidRPr="000410B3">
        <w:rPr>
          <w:rFonts w:asciiTheme="minorHAnsi" w:hAnsiTheme="minorHAnsi" w:cstheme="minorBidi"/>
        </w:rPr>
        <w:t xml:space="preserve"> z dnia 17 kwietnia 2019 r. w</w:t>
      </w:r>
      <w:r w:rsidR="001247A1" w:rsidRPr="000410B3">
        <w:rPr>
          <w:rFonts w:asciiTheme="minorHAnsi" w:hAnsiTheme="minorHAnsi" w:cstheme="minorBidi"/>
        </w:rPr>
        <w:t> </w:t>
      </w:r>
      <w:r w:rsidR="757BBF87" w:rsidRPr="000410B3">
        <w:rPr>
          <w:rFonts w:asciiTheme="minorHAnsi" w:hAnsiTheme="minorHAnsi" w:cstheme="minorBidi"/>
        </w:rPr>
        <w:t>sprawie wymogów dostępności produktów i usług (Dz.U.UE.</w:t>
      </w:r>
      <w:r w:rsidR="1B915AD9" w:rsidRPr="000410B3">
        <w:rPr>
          <w:rFonts w:asciiTheme="minorHAnsi" w:hAnsiTheme="minorHAnsi" w:cstheme="minorBidi"/>
        </w:rPr>
        <w:t>L.2019.151.70</w:t>
      </w:r>
      <w:r w:rsidR="1574A5AA" w:rsidRPr="000410B3">
        <w:rPr>
          <w:rFonts w:asciiTheme="minorHAnsi" w:hAnsiTheme="minorHAnsi" w:cstheme="minorBidi"/>
        </w:rPr>
        <w:t>)</w:t>
      </w:r>
      <w:r w:rsidR="002A628F" w:rsidRPr="000410B3">
        <w:rPr>
          <w:rFonts w:asciiTheme="minorHAnsi" w:hAnsiTheme="minorHAnsi" w:cstheme="minorBidi"/>
        </w:rPr>
        <w:t>.</w:t>
      </w:r>
    </w:p>
    <w:p w14:paraId="1BC94184" w14:textId="5616A6F9" w:rsidR="00C74D76" w:rsidRPr="000410B3" w:rsidRDefault="00C74D76" w:rsidP="005D5630">
      <w:pPr>
        <w:pStyle w:val="Akapitzlist"/>
        <w:numPr>
          <w:ilvl w:val="0"/>
          <w:numId w:val="318"/>
        </w:numPr>
        <w:ind w:left="425" w:hanging="425"/>
        <w:contextualSpacing w:val="0"/>
        <w:rPr>
          <w:rFonts w:asciiTheme="minorHAnsi" w:hAnsiTheme="minorHAnsi" w:cstheme="minorHAnsi"/>
        </w:rPr>
      </w:pPr>
      <w:r w:rsidRPr="000410B3">
        <w:rPr>
          <w:rFonts w:asciiTheme="minorHAnsi" w:eastAsiaTheme="minorEastAsia" w:hAnsiTheme="minorHAnsi" w:cstheme="minorHAnsi"/>
        </w:rPr>
        <w:t>Kodeks Etyki Lekarskiej</w:t>
      </w:r>
      <w:r w:rsidR="002A628F" w:rsidRPr="000410B3">
        <w:rPr>
          <w:rFonts w:asciiTheme="minorHAnsi" w:eastAsiaTheme="minorEastAsia" w:hAnsiTheme="minorHAnsi" w:cstheme="minorHAnsi"/>
        </w:rPr>
        <w:t>.</w:t>
      </w:r>
    </w:p>
    <w:p w14:paraId="12E316B5" w14:textId="6E7C365A" w:rsidR="00C74D76" w:rsidRPr="000410B3" w:rsidRDefault="00C74D76" w:rsidP="005D5630">
      <w:pPr>
        <w:pStyle w:val="Akapitzlist"/>
        <w:numPr>
          <w:ilvl w:val="0"/>
          <w:numId w:val="318"/>
        </w:numPr>
        <w:ind w:left="425" w:hanging="425"/>
        <w:contextualSpacing w:val="0"/>
        <w:rPr>
          <w:rFonts w:asciiTheme="minorHAnsi" w:hAnsiTheme="minorHAnsi" w:cstheme="minorBidi"/>
        </w:rPr>
      </w:pPr>
      <w:r w:rsidRPr="000410B3">
        <w:rPr>
          <w:rFonts w:asciiTheme="minorHAnsi" w:eastAsiaTheme="minorEastAsia" w:hAnsiTheme="minorHAnsi" w:cstheme="minorBidi"/>
        </w:rPr>
        <w:t>Konstytucj</w:t>
      </w:r>
      <w:r w:rsidR="5DC85A46" w:rsidRPr="000410B3">
        <w:rPr>
          <w:rFonts w:asciiTheme="minorHAnsi" w:eastAsiaTheme="minorEastAsia" w:hAnsiTheme="minorHAnsi" w:cstheme="minorBidi"/>
        </w:rPr>
        <w:t>a</w:t>
      </w:r>
      <w:r w:rsidRPr="000410B3">
        <w:rPr>
          <w:rFonts w:asciiTheme="minorHAnsi" w:eastAsiaTheme="minorEastAsia" w:hAnsiTheme="minorHAnsi" w:cstheme="minorBidi"/>
        </w:rPr>
        <w:t xml:space="preserve"> Rzeczypospolitej Polskiej z dnia 2 kwietnia 1997 r. (Dz. U z 1997 r. nr 78</w:t>
      </w:r>
      <w:r w:rsidR="5EF32EF7" w:rsidRPr="000410B3">
        <w:rPr>
          <w:rFonts w:asciiTheme="minorHAnsi" w:eastAsiaTheme="minorEastAsia" w:hAnsiTheme="minorHAnsi" w:cstheme="minorBidi"/>
        </w:rPr>
        <w:t xml:space="preserve"> poz.483</w:t>
      </w:r>
      <w:r w:rsidR="008844E3">
        <w:rPr>
          <w:rFonts w:asciiTheme="minorHAnsi" w:eastAsiaTheme="minorEastAsia" w:hAnsiTheme="minorHAnsi" w:cstheme="minorBidi"/>
        </w:rPr>
        <w:t> </w:t>
      </w:r>
      <w:r w:rsidR="5EF32EF7" w:rsidRPr="000410B3">
        <w:rPr>
          <w:rFonts w:asciiTheme="minorHAnsi" w:eastAsiaTheme="minorEastAsia" w:hAnsiTheme="minorHAnsi" w:cstheme="minorBidi"/>
        </w:rPr>
        <w:t>ze zm.</w:t>
      </w:r>
      <w:r w:rsidRPr="000410B3">
        <w:rPr>
          <w:rFonts w:asciiTheme="minorHAnsi" w:eastAsiaTheme="minorEastAsia" w:hAnsiTheme="minorHAnsi" w:cstheme="minorBidi"/>
        </w:rPr>
        <w:t>)</w:t>
      </w:r>
      <w:r w:rsidR="006F18E7" w:rsidRPr="000410B3">
        <w:rPr>
          <w:rFonts w:asciiTheme="minorHAnsi" w:eastAsiaTheme="minorEastAsia" w:hAnsiTheme="minorHAnsi" w:cstheme="minorBidi"/>
        </w:rPr>
        <w:t>.</w:t>
      </w:r>
    </w:p>
    <w:p w14:paraId="2CEAE89C" w14:textId="2B91041E" w:rsidR="00C74D76" w:rsidRPr="000410B3" w:rsidRDefault="00C74D76" w:rsidP="005D5630">
      <w:pPr>
        <w:pStyle w:val="Akapitzlist"/>
        <w:numPr>
          <w:ilvl w:val="0"/>
          <w:numId w:val="318"/>
        </w:numPr>
        <w:ind w:left="425" w:hanging="425"/>
        <w:contextualSpacing w:val="0"/>
        <w:rPr>
          <w:rFonts w:asciiTheme="minorHAnsi" w:hAnsiTheme="minorHAnsi" w:cstheme="minorHAnsi"/>
        </w:rPr>
      </w:pPr>
      <w:r w:rsidRPr="000410B3">
        <w:rPr>
          <w:rFonts w:asciiTheme="minorHAnsi" w:hAnsiTheme="minorHAnsi" w:cstheme="minorHAnsi"/>
        </w:rPr>
        <w:t>Konwencja ONZ o Prawach Osób Niepełnosprawnych przyjęta przez Zgromadzenie Ogólne Narodów Zjednoczonych 13 grudnia 2006 roku, ratyfikowana przez Polskę 6</w:t>
      </w:r>
      <w:r w:rsidR="007B1744" w:rsidRPr="000410B3">
        <w:rPr>
          <w:rFonts w:asciiTheme="minorHAnsi" w:hAnsiTheme="minorHAnsi" w:cstheme="minorHAnsi"/>
        </w:rPr>
        <w:t> </w:t>
      </w:r>
      <w:r w:rsidRPr="000410B3">
        <w:rPr>
          <w:rFonts w:asciiTheme="minorHAnsi" w:hAnsiTheme="minorHAnsi" w:cstheme="minorHAnsi"/>
        </w:rPr>
        <w:t>września 2012 r. (Dz.U. z 2012 r. poz. 1169 ze zmianami).</w:t>
      </w:r>
    </w:p>
    <w:p w14:paraId="4AEA6DC1" w14:textId="2CE434E3" w:rsidR="00C74D76" w:rsidRPr="000410B3" w:rsidRDefault="00C74D76" w:rsidP="005D5630">
      <w:pPr>
        <w:pStyle w:val="Akapitzlist"/>
        <w:numPr>
          <w:ilvl w:val="0"/>
          <w:numId w:val="318"/>
        </w:numPr>
        <w:ind w:left="425" w:hanging="425"/>
        <w:contextualSpacing w:val="0"/>
        <w:rPr>
          <w:rFonts w:asciiTheme="minorHAnsi" w:hAnsiTheme="minorHAnsi" w:cstheme="minorBidi"/>
        </w:rPr>
      </w:pPr>
      <w:r w:rsidRPr="000410B3">
        <w:rPr>
          <w:rFonts w:asciiTheme="minorHAnsi" w:hAnsiTheme="minorHAnsi" w:cstheme="minorBidi"/>
        </w:rPr>
        <w:t>Ustawa z dnia 26 kwietnia 2024 r. o zapewnianiu spełniania wymagań dostępności niektórych produktów i usług przez podmioty gospodarcze (Dz.</w:t>
      </w:r>
      <w:r w:rsidR="002223C1" w:rsidRPr="000410B3">
        <w:rPr>
          <w:rFonts w:asciiTheme="minorHAnsi" w:hAnsiTheme="minorHAnsi" w:cstheme="minorBidi"/>
        </w:rPr>
        <w:t> </w:t>
      </w:r>
      <w:r w:rsidRPr="000410B3">
        <w:rPr>
          <w:rFonts w:asciiTheme="minorHAnsi" w:hAnsiTheme="minorHAnsi" w:cstheme="minorBidi"/>
        </w:rPr>
        <w:t>U.</w:t>
      </w:r>
      <w:r w:rsidR="002223C1" w:rsidRPr="000410B3">
        <w:rPr>
          <w:rFonts w:asciiTheme="minorHAnsi" w:hAnsiTheme="minorHAnsi" w:cstheme="minorBidi"/>
        </w:rPr>
        <w:t> </w:t>
      </w:r>
      <w:r w:rsidRPr="000410B3">
        <w:rPr>
          <w:rFonts w:asciiTheme="minorHAnsi" w:hAnsiTheme="minorHAnsi" w:cstheme="minorBidi"/>
        </w:rPr>
        <w:t>z</w:t>
      </w:r>
      <w:r w:rsidR="00481CD2" w:rsidRPr="000410B3">
        <w:rPr>
          <w:rFonts w:asciiTheme="minorHAnsi" w:hAnsiTheme="minorHAnsi" w:cstheme="minorBidi"/>
        </w:rPr>
        <w:t> </w:t>
      </w:r>
      <w:r w:rsidRPr="000410B3">
        <w:rPr>
          <w:rFonts w:asciiTheme="minorHAnsi" w:hAnsiTheme="minorHAnsi" w:cstheme="minorBidi"/>
        </w:rPr>
        <w:t>2024 r. poz. 731).</w:t>
      </w:r>
    </w:p>
    <w:p w14:paraId="66DC2903" w14:textId="56BA6BA7" w:rsidR="00C74D76" w:rsidRPr="000410B3" w:rsidRDefault="00C74D76" w:rsidP="005D5630">
      <w:pPr>
        <w:pStyle w:val="Akapitzlist"/>
        <w:numPr>
          <w:ilvl w:val="0"/>
          <w:numId w:val="318"/>
        </w:numPr>
        <w:ind w:left="425" w:hanging="425"/>
        <w:contextualSpacing w:val="0"/>
        <w:rPr>
          <w:rFonts w:asciiTheme="minorHAnsi" w:hAnsiTheme="minorHAnsi" w:cstheme="minorBidi"/>
        </w:rPr>
      </w:pPr>
      <w:r w:rsidRPr="000410B3">
        <w:rPr>
          <w:rFonts w:asciiTheme="minorHAnsi" w:hAnsiTheme="minorHAnsi" w:cstheme="minorBidi"/>
        </w:rPr>
        <w:t>Rozporządzeni</w:t>
      </w:r>
      <w:r w:rsidR="1CFEAC71" w:rsidRPr="000410B3">
        <w:rPr>
          <w:rFonts w:asciiTheme="minorHAnsi" w:hAnsiTheme="minorHAnsi" w:cstheme="minorBidi"/>
        </w:rPr>
        <w:t>e</w:t>
      </w:r>
      <w:r w:rsidRPr="000410B3">
        <w:rPr>
          <w:rFonts w:asciiTheme="minorHAnsi" w:hAnsiTheme="minorHAnsi" w:cstheme="minorBidi"/>
        </w:rPr>
        <w:t xml:space="preserve"> Ministra Infrastruktury z dnia 12 kwietnia 2002 r. w sprawie warunków technicznych, jakim powinny odpowiadać budynki i ich usytuowanie (</w:t>
      </w:r>
      <w:r w:rsidR="002D24D6" w:rsidRPr="000410B3">
        <w:rPr>
          <w:rFonts w:asciiTheme="minorHAnsi" w:eastAsia="Calibri" w:hAnsiTheme="minorHAnsi" w:cstheme="minorBidi"/>
        </w:rPr>
        <w:t xml:space="preserve">Dz. U z </w:t>
      </w:r>
      <w:r w:rsidR="008E1388" w:rsidRPr="000410B3">
        <w:rPr>
          <w:rFonts w:asciiTheme="minorHAnsi" w:eastAsia="Calibri" w:hAnsiTheme="minorHAnsi" w:cstheme="minorBidi"/>
        </w:rPr>
        <w:t>2</w:t>
      </w:r>
      <w:r w:rsidR="00D41631" w:rsidRPr="000410B3">
        <w:rPr>
          <w:rFonts w:asciiTheme="minorHAnsi" w:eastAsia="Calibri" w:hAnsiTheme="minorHAnsi" w:cstheme="minorBidi"/>
        </w:rPr>
        <w:t>0</w:t>
      </w:r>
      <w:r w:rsidR="008E1388" w:rsidRPr="000410B3">
        <w:rPr>
          <w:rFonts w:asciiTheme="minorHAnsi" w:eastAsia="Calibri" w:hAnsiTheme="minorHAnsi" w:cstheme="minorBidi"/>
        </w:rPr>
        <w:t>2</w:t>
      </w:r>
      <w:r w:rsidR="00D41631" w:rsidRPr="000410B3">
        <w:rPr>
          <w:rFonts w:asciiTheme="minorHAnsi" w:eastAsia="Calibri" w:hAnsiTheme="minorHAnsi" w:cstheme="minorBidi"/>
        </w:rPr>
        <w:t>2</w:t>
      </w:r>
      <w:r w:rsidR="002D24D6" w:rsidRPr="000410B3">
        <w:rPr>
          <w:rFonts w:asciiTheme="minorHAnsi" w:eastAsia="Calibri" w:hAnsiTheme="minorHAnsi" w:cstheme="minorBidi"/>
        </w:rPr>
        <w:t xml:space="preserve"> r. </w:t>
      </w:r>
      <w:r w:rsidRPr="000410B3">
        <w:rPr>
          <w:rFonts w:asciiTheme="minorHAnsi" w:hAnsiTheme="minorHAnsi" w:cstheme="minorBidi"/>
        </w:rPr>
        <w:t>poz.</w:t>
      </w:r>
      <w:r w:rsidR="000D7BA9" w:rsidRPr="000410B3">
        <w:rPr>
          <w:rFonts w:asciiTheme="minorHAnsi" w:hAnsiTheme="minorHAnsi" w:cstheme="minorBidi"/>
        </w:rPr>
        <w:t> </w:t>
      </w:r>
      <w:r w:rsidRPr="000410B3">
        <w:rPr>
          <w:rFonts w:asciiTheme="minorHAnsi" w:hAnsiTheme="minorHAnsi" w:cstheme="minorBidi"/>
        </w:rPr>
        <w:t>1225</w:t>
      </w:r>
      <w:r w:rsidR="7136043B" w:rsidRPr="000410B3">
        <w:rPr>
          <w:rFonts w:asciiTheme="minorHAnsi" w:hAnsiTheme="minorHAnsi" w:cstheme="minorBidi"/>
        </w:rPr>
        <w:t xml:space="preserve"> ze zm.</w:t>
      </w:r>
      <w:r w:rsidRPr="000410B3">
        <w:rPr>
          <w:rFonts w:asciiTheme="minorHAnsi" w:hAnsiTheme="minorHAnsi" w:cstheme="minorBidi"/>
        </w:rPr>
        <w:t>)</w:t>
      </w:r>
      <w:r w:rsidR="000B08F6" w:rsidRPr="000410B3">
        <w:rPr>
          <w:rFonts w:asciiTheme="minorHAnsi" w:hAnsiTheme="minorHAnsi" w:cstheme="minorBidi"/>
        </w:rPr>
        <w:t>.</w:t>
      </w:r>
    </w:p>
    <w:p w14:paraId="271E57FF" w14:textId="4DDD21DD" w:rsidR="00C74D76" w:rsidRPr="000410B3" w:rsidRDefault="00C74D76" w:rsidP="005D5630">
      <w:pPr>
        <w:pStyle w:val="Akapitzlist"/>
        <w:numPr>
          <w:ilvl w:val="0"/>
          <w:numId w:val="318"/>
        </w:numPr>
        <w:ind w:left="425" w:hanging="425"/>
        <w:contextualSpacing w:val="0"/>
        <w:rPr>
          <w:rFonts w:asciiTheme="minorHAnsi" w:hAnsiTheme="minorHAnsi" w:cstheme="minorBidi"/>
        </w:rPr>
      </w:pPr>
      <w:r w:rsidRPr="000410B3">
        <w:rPr>
          <w:rFonts w:asciiTheme="minorHAnsi" w:hAnsiTheme="minorHAnsi" w:cstheme="minorBidi"/>
        </w:rPr>
        <w:t>Rozporządzeni</w:t>
      </w:r>
      <w:r w:rsidR="79664DAA" w:rsidRPr="000410B3">
        <w:rPr>
          <w:rFonts w:asciiTheme="minorHAnsi" w:hAnsiTheme="minorHAnsi" w:cstheme="minorBidi"/>
        </w:rPr>
        <w:t>e</w:t>
      </w:r>
      <w:r w:rsidRPr="000410B3">
        <w:rPr>
          <w:rFonts w:asciiTheme="minorHAnsi" w:hAnsiTheme="minorHAnsi" w:cstheme="minorBidi"/>
        </w:rPr>
        <w:t xml:space="preserve"> Ministra Pracy i Polityki Socjalnej z dnia 26 września 1997 r. w sprawie ogólnych przepisów bezpieczeństwa i higieny pracy (Dz.U. z 2003 r. </w:t>
      </w:r>
      <w:r w:rsidR="002D24D6" w:rsidRPr="000410B3">
        <w:rPr>
          <w:rFonts w:asciiTheme="minorHAnsi" w:hAnsiTheme="minorHAnsi" w:cstheme="minorBidi"/>
        </w:rPr>
        <w:t>n</w:t>
      </w:r>
      <w:r w:rsidRPr="000410B3">
        <w:rPr>
          <w:rFonts w:asciiTheme="minorHAnsi" w:hAnsiTheme="minorHAnsi" w:cstheme="minorBidi"/>
        </w:rPr>
        <w:t>r 169, poz. 1650</w:t>
      </w:r>
      <w:r w:rsidR="4726144D" w:rsidRPr="000410B3">
        <w:rPr>
          <w:rFonts w:asciiTheme="minorHAnsi" w:hAnsiTheme="minorHAnsi" w:cstheme="minorBidi"/>
        </w:rPr>
        <w:t xml:space="preserve"> ze</w:t>
      </w:r>
      <w:r w:rsidR="008B128A" w:rsidRPr="000410B3">
        <w:rPr>
          <w:rFonts w:asciiTheme="minorHAnsi" w:hAnsiTheme="minorHAnsi" w:cstheme="minorBidi"/>
        </w:rPr>
        <w:t> </w:t>
      </w:r>
      <w:r w:rsidR="4726144D" w:rsidRPr="000410B3">
        <w:rPr>
          <w:rFonts w:asciiTheme="minorHAnsi" w:hAnsiTheme="minorHAnsi" w:cstheme="minorBidi"/>
        </w:rPr>
        <w:t>zm.</w:t>
      </w:r>
      <w:r w:rsidRPr="000410B3">
        <w:rPr>
          <w:rFonts w:asciiTheme="minorHAnsi" w:hAnsiTheme="minorHAnsi" w:cstheme="minorBidi"/>
        </w:rPr>
        <w:t>).</w:t>
      </w:r>
    </w:p>
    <w:p w14:paraId="5222876F" w14:textId="6084F6D8" w:rsidR="00C74D76" w:rsidRPr="000410B3" w:rsidRDefault="00C74D76" w:rsidP="005D5630">
      <w:pPr>
        <w:pStyle w:val="Akapitzlist"/>
        <w:numPr>
          <w:ilvl w:val="0"/>
          <w:numId w:val="318"/>
        </w:numPr>
        <w:ind w:left="425" w:hanging="425"/>
        <w:contextualSpacing w:val="0"/>
        <w:rPr>
          <w:rFonts w:asciiTheme="minorHAnsi" w:eastAsiaTheme="minorEastAsia" w:hAnsiTheme="minorHAnsi" w:cstheme="minorBidi"/>
        </w:rPr>
      </w:pPr>
      <w:r w:rsidRPr="000410B3">
        <w:rPr>
          <w:rFonts w:asciiTheme="minorHAnsi" w:eastAsiaTheme="minorEastAsia" w:hAnsiTheme="minorHAnsi" w:cstheme="minorBidi"/>
        </w:rPr>
        <w:t xml:space="preserve">Rozporządzenie Ministra Zdrowia z dnia </w:t>
      </w:r>
      <w:r w:rsidR="73D98798" w:rsidRPr="000410B3">
        <w:rPr>
          <w:rFonts w:asciiTheme="minorHAnsi" w:eastAsiaTheme="minorEastAsia" w:hAnsiTheme="minorHAnsi" w:cstheme="minorBidi"/>
        </w:rPr>
        <w:t xml:space="preserve">16 grudnia 2016 </w:t>
      </w:r>
      <w:r w:rsidRPr="000410B3">
        <w:rPr>
          <w:rFonts w:asciiTheme="minorHAnsi" w:eastAsiaTheme="minorEastAsia" w:hAnsiTheme="minorHAnsi" w:cstheme="minorBidi"/>
        </w:rPr>
        <w:t>r. w sprawie standardu organizacyjnego opieki zdrowotnej w dziedzinie anestezjologii i intensywnej terapii (Dz.</w:t>
      </w:r>
      <w:r w:rsidR="002D24D6" w:rsidRPr="000410B3">
        <w:rPr>
          <w:rFonts w:asciiTheme="minorHAnsi" w:eastAsiaTheme="minorEastAsia" w:hAnsiTheme="minorHAnsi" w:cstheme="minorBidi"/>
        </w:rPr>
        <w:t> </w:t>
      </w:r>
      <w:r w:rsidRPr="000410B3">
        <w:rPr>
          <w:rFonts w:asciiTheme="minorHAnsi" w:eastAsiaTheme="minorEastAsia" w:hAnsiTheme="minorHAnsi" w:cstheme="minorBidi"/>
        </w:rPr>
        <w:t>U.</w:t>
      </w:r>
      <w:r w:rsidR="002D24D6" w:rsidRPr="000410B3">
        <w:rPr>
          <w:rFonts w:asciiTheme="minorHAnsi" w:eastAsiaTheme="minorEastAsia" w:hAnsiTheme="minorHAnsi" w:cstheme="minorBidi"/>
        </w:rPr>
        <w:t> z </w:t>
      </w:r>
      <w:r w:rsidRPr="000410B3">
        <w:rPr>
          <w:rFonts w:asciiTheme="minorHAnsi" w:eastAsiaTheme="minorEastAsia" w:hAnsiTheme="minorHAnsi" w:cstheme="minorBidi"/>
        </w:rPr>
        <w:t>2024</w:t>
      </w:r>
      <w:r w:rsidR="002D24D6" w:rsidRPr="000410B3">
        <w:rPr>
          <w:rFonts w:asciiTheme="minorHAnsi" w:eastAsiaTheme="minorEastAsia" w:hAnsiTheme="minorHAnsi" w:cstheme="minorBidi"/>
        </w:rPr>
        <w:t xml:space="preserve"> r.</w:t>
      </w:r>
      <w:r w:rsidRPr="000410B3">
        <w:rPr>
          <w:rFonts w:asciiTheme="minorHAnsi" w:eastAsiaTheme="minorEastAsia" w:hAnsiTheme="minorHAnsi" w:cstheme="minorBidi"/>
        </w:rPr>
        <w:t xml:space="preserve"> poz. 332</w:t>
      </w:r>
      <w:r w:rsidR="18FABA69" w:rsidRPr="000410B3">
        <w:rPr>
          <w:rFonts w:asciiTheme="minorHAnsi" w:eastAsiaTheme="minorEastAsia" w:hAnsiTheme="minorHAnsi" w:cstheme="minorBidi"/>
        </w:rPr>
        <w:t xml:space="preserve"> ze zm.</w:t>
      </w:r>
      <w:r w:rsidRPr="000410B3">
        <w:rPr>
          <w:rFonts w:asciiTheme="minorHAnsi" w:eastAsiaTheme="minorEastAsia" w:hAnsiTheme="minorHAnsi" w:cstheme="minorBidi"/>
        </w:rPr>
        <w:t>).</w:t>
      </w:r>
    </w:p>
    <w:p w14:paraId="11B29733" w14:textId="313EC643" w:rsidR="00C74D76" w:rsidRPr="000410B3" w:rsidRDefault="00C74D76" w:rsidP="005D5630">
      <w:pPr>
        <w:pStyle w:val="Akapitzlist"/>
        <w:numPr>
          <w:ilvl w:val="0"/>
          <w:numId w:val="318"/>
        </w:numPr>
        <w:ind w:left="425" w:hanging="425"/>
        <w:contextualSpacing w:val="0"/>
        <w:rPr>
          <w:rFonts w:asciiTheme="minorHAnsi" w:hAnsiTheme="minorHAnsi" w:cstheme="minorBidi"/>
        </w:rPr>
      </w:pPr>
      <w:r w:rsidRPr="000410B3">
        <w:rPr>
          <w:rFonts w:asciiTheme="minorHAnsi" w:hAnsiTheme="minorHAnsi" w:cstheme="minorBidi"/>
        </w:rPr>
        <w:t>Ustawa z dnia 27 sierpnia 2004 r. o świadczeniach opieki zdrowotnej finansowanych ze</w:t>
      </w:r>
      <w:r w:rsidR="002D24D6" w:rsidRPr="000410B3">
        <w:rPr>
          <w:rFonts w:asciiTheme="minorHAnsi" w:hAnsiTheme="minorHAnsi" w:cstheme="minorBidi"/>
        </w:rPr>
        <w:t> </w:t>
      </w:r>
      <w:r w:rsidRPr="000410B3">
        <w:rPr>
          <w:rFonts w:asciiTheme="minorHAnsi" w:hAnsiTheme="minorHAnsi" w:cstheme="minorBidi"/>
        </w:rPr>
        <w:t>środków publicznych (Dz. U. z 202</w:t>
      </w:r>
      <w:r w:rsidR="7B8B0CE6" w:rsidRPr="000410B3">
        <w:rPr>
          <w:rFonts w:asciiTheme="minorHAnsi" w:hAnsiTheme="minorHAnsi" w:cstheme="minorBidi"/>
        </w:rPr>
        <w:t>5</w:t>
      </w:r>
      <w:r w:rsidR="002D24D6" w:rsidRPr="000410B3">
        <w:rPr>
          <w:rFonts w:asciiTheme="minorHAnsi" w:hAnsiTheme="minorHAnsi" w:cstheme="minorBidi"/>
        </w:rPr>
        <w:t xml:space="preserve"> </w:t>
      </w:r>
      <w:r w:rsidRPr="000410B3">
        <w:rPr>
          <w:rFonts w:asciiTheme="minorHAnsi" w:hAnsiTheme="minorHAnsi" w:cstheme="minorBidi"/>
        </w:rPr>
        <w:t>r. poz. 146</w:t>
      </w:r>
      <w:r w:rsidR="5A78D4F4" w:rsidRPr="000410B3">
        <w:rPr>
          <w:rFonts w:asciiTheme="minorHAnsi" w:hAnsiTheme="minorHAnsi" w:cstheme="minorBidi"/>
        </w:rPr>
        <w:t>1</w:t>
      </w:r>
      <w:r w:rsidRPr="000410B3">
        <w:rPr>
          <w:rFonts w:asciiTheme="minorHAnsi" w:hAnsiTheme="minorHAnsi" w:cstheme="minorBidi"/>
        </w:rPr>
        <w:t xml:space="preserve"> ze zm.)</w:t>
      </w:r>
      <w:r w:rsidR="002D24D6" w:rsidRPr="000410B3">
        <w:rPr>
          <w:rFonts w:asciiTheme="minorHAnsi" w:hAnsiTheme="minorHAnsi" w:cstheme="minorBidi"/>
        </w:rPr>
        <w:t>.</w:t>
      </w:r>
    </w:p>
    <w:p w14:paraId="0B5F4C42" w14:textId="0673D840" w:rsidR="00C74D76" w:rsidRPr="000410B3" w:rsidRDefault="00C74D76" w:rsidP="005D5630">
      <w:pPr>
        <w:pStyle w:val="Akapitzlist"/>
        <w:numPr>
          <w:ilvl w:val="0"/>
          <w:numId w:val="318"/>
        </w:numPr>
        <w:ind w:left="425" w:hanging="425"/>
        <w:contextualSpacing w:val="0"/>
        <w:rPr>
          <w:rFonts w:asciiTheme="minorHAnsi" w:hAnsiTheme="minorHAnsi" w:cstheme="minorBidi"/>
        </w:rPr>
      </w:pPr>
      <w:r w:rsidRPr="000410B3">
        <w:rPr>
          <w:rFonts w:asciiTheme="minorHAnsi" w:eastAsiaTheme="minorEastAsia" w:hAnsiTheme="minorHAnsi" w:cstheme="minorBidi"/>
        </w:rPr>
        <w:t>Ustawa z dnia 6 listopada 2008 r. o prawach pacjenta i Rzeczniku Praw Pacjenta (</w:t>
      </w:r>
      <w:r w:rsidR="008844E3" w:rsidRPr="000410B3">
        <w:rPr>
          <w:rFonts w:asciiTheme="minorHAnsi" w:eastAsiaTheme="minorEastAsia" w:hAnsiTheme="minorHAnsi" w:cstheme="minorBidi"/>
        </w:rPr>
        <w:t>tj.</w:t>
      </w:r>
      <w:r w:rsidR="003B06B0" w:rsidRPr="000410B3">
        <w:rPr>
          <w:rFonts w:asciiTheme="minorHAnsi" w:eastAsiaTheme="minorEastAsia" w:hAnsiTheme="minorHAnsi" w:cstheme="minorBidi"/>
        </w:rPr>
        <w:t> </w:t>
      </w:r>
      <w:r w:rsidRPr="000410B3">
        <w:rPr>
          <w:rFonts w:asciiTheme="minorHAnsi" w:eastAsiaTheme="minorEastAsia" w:hAnsiTheme="minorHAnsi" w:cstheme="minorBidi"/>
        </w:rPr>
        <w:t>Dz.</w:t>
      </w:r>
      <w:r w:rsidR="002D24D6" w:rsidRPr="000410B3">
        <w:rPr>
          <w:rFonts w:asciiTheme="minorHAnsi" w:eastAsiaTheme="minorEastAsia" w:hAnsiTheme="minorHAnsi" w:cstheme="minorBidi"/>
        </w:rPr>
        <w:t> </w:t>
      </w:r>
      <w:r w:rsidRPr="000410B3">
        <w:rPr>
          <w:rFonts w:asciiTheme="minorHAnsi" w:eastAsiaTheme="minorEastAsia" w:hAnsiTheme="minorHAnsi" w:cstheme="minorBidi"/>
        </w:rPr>
        <w:t>U.</w:t>
      </w:r>
      <w:r w:rsidR="002D24D6" w:rsidRPr="000410B3">
        <w:rPr>
          <w:rFonts w:asciiTheme="minorHAnsi" w:eastAsiaTheme="minorEastAsia" w:hAnsiTheme="minorHAnsi" w:cstheme="minorBidi"/>
        </w:rPr>
        <w:t> </w:t>
      </w:r>
      <w:r w:rsidRPr="000410B3">
        <w:rPr>
          <w:rFonts w:asciiTheme="minorHAnsi" w:eastAsiaTheme="minorEastAsia" w:hAnsiTheme="minorHAnsi" w:cstheme="minorBidi"/>
        </w:rPr>
        <w:t>z</w:t>
      </w:r>
      <w:r w:rsidR="002D24D6" w:rsidRPr="000410B3">
        <w:rPr>
          <w:rFonts w:asciiTheme="minorHAnsi" w:eastAsiaTheme="minorEastAsia" w:hAnsiTheme="minorHAnsi" w:cstheme="minorBidi"/>
        </w:rPr>
        <w:t> </w:t>
      </w:r>
      <w:r w:rsidRPr="000410B3">
        <w:rPr>
          <w:rFonts w:asciiTheme="minorHAnsi" w:eastAsiaTheme="minorEastAsia" w:hAnsiTheme="minorHAnsi" w:cstheme="minorBidi"/>
        </w:rPr>
        <w:t>2024 r. poz. 581)</w:t>
      </w:r>
      <w:r w:rsidR="002D24D6" w:rsidRPr="000410B3">
        <w:rPr>
          <w:rFonts w:asciiTheme="minorHAnsi" w:eastAsiaTheme="minorEastAsia" w:hAnsiTheme="minorHAnsi" w:cstheme="minorBidi"/>
        </w:rPr>
        <w:t>.</w:t>
      </w:r>
    </w:p>
    <w:p w14:paraId="61FD3373" w14:textId="3CB8D204" w:rsidR="00C74D76" w:rsidRPr="000410B3" w:rsidRDefault="00C74D76" w:rsidP="005D5630">
      <w:pPr>
        <w:pStyle w:val="Akapitzlist"/>
        <w:numPr>
          <w:ilvl w:val="0"/>
          <w:numId w:val="318"/>
        </w:numPr>
        <w:ind w:left="425" w:hanging="425"/>
        <w:contextualSpacing w:val="0"/>
        <w:rPr>
          <w:rFonts w:asciiTheme="minorHAnsi" w:hAnsiTheme="minorHAnsi" w:cstheme="minorBidi"/>
        </w:rPr>
      </w:pPr>
      <w:r w:rsidRPr="000410B3">
        <w:rPr>
          <w:rFonts w:asciiTheme="minorHAnsi" w:eastAsiaTheme="minorEastAsia" w:hAnsiTheme="minorHAnsi" w:cstheme="minorBidi"/>
        </w:rPr>
        <w:t xml:space="preserve">Ustawa z dnia 5 grudnia 1996 r. o </w:t>
      </w:r>
      <w:r w:rsidR="00DF1C28" w:rsidRPr="000410B3">
        <w:rPr>
          <w:rFonts w:asciiTheme="minorHAnsi" w:eastAsiaTheme="minorEastAsia" w:hAnsiTheme="minorHAnsi" w:cstheme="minorBidi"/>
        </w:rPr>
        <w:t>z</w:t>
      </w:r>
      <w:r w:rsidRPr="000410B3">
        <w:rPr>
          <w:rFonts w:asciiTheme="minorHAnsi" w:eastAsiaTheme="minorEastAsia" w:hAnsiTheme="minorHAnsi" w:cstheme="minorBidi"/>
        </w:rPr>
        <w:t xml:space="preserve">awodach </w:t>
      </w:r>
      <w:r w:rsidR="00DF1C28" w:rsidRPr="000410B3">
        <w:rPr>
          <w:rFonts w:asciiTheme="minorHAnsi" w:eastAsiaTheme="minorEastAsia" w:hAnsiTheme="minorHAnsi" w:cstheme="minorBidi"/>
        </w:rPr>
        <w:t>l</w:t>
      </w:r>
      <w:r w:rsidRPr="000410B3">
        <w:rPr>
          <w:rFonts w:asciiTheme="minorHAnsi" w:eastAsiaTheme="minorEastAsia" w:hAnsiTheme="minorHAnsi" w:cstheme="minorBidi"/>
        </w:rPr>
        <w:t xml:space="preserve">ekarza i </w:t>
      </w:r>
      <w:r w:rsidR="00DF1C28" w:rsidRPr="000410B3">
        <w:rPr>
          <w:rFonts w:asciiTheme="minorHAnsi" w:eastAsiaTheme="minorEastAsia" w:hAnsiTheme="minorHAnsi" w:cstheme="minorBidi"/>
        </w:rPr>
        <w:t>l</w:t>
      </w:r>
      <w:r w:rsidRPr="000410B3">
        <w:rPr>
          <w:rFonts w:asciiTheme="minorHAnsi" w:eastAsiaTheme="minorEastAsia" w:hAnsiTheme="minorHAnsi" w:cstheme="minorBidi"/>
        </w:rPr>
        <w:t xml:space="preserve">ekarza </w:t>
      </w:r>
      <w:r w:rsidR="00DF1C28" w:rsidRPr="000410B3">
        <w:rPr>
          <w:rFonts w:asciiTheme="minorHAnsi" w:eastAsiaTheme="minorEastAsia" w:hAnsiTheme="minorHAnsi" w:cstheme="minorBidi"/>
        </w:rPr>
        <w:t>d</w:t>
      </w:r>
      <w:r w:rsidRPr="000410B3">
        <w:rPr>
          <w:rFonts w:asciiTheme="minorHAnsi" w:eastAsiaTheme="minorEastAsia" w:hAnsiTheme="minorHAnsi" w:cstheme="minorBidi"/>
        </w:rPr>
        <w:t>entysty (</w:t>
      </w:r>
      <w:r w:rsidR="008844E3" w:rsidRPr="000410B3">
        <w:rPr>
          <w:rFonts w:asciiTheme="minorHAnsi" w:eastAsiaTheme="minorEastAsia" w:hAnsiTheme="minorHAnsi" w:cstheme="minorBidi"/>
        </w:rPr>
        <w:t>tj.</w:t>
      </w:r>
      <w:r w:rsidR="00DD19E7" w:rsidRPr="000410B3">
        <w:rPr>
          <w:rFonts w:asciiTheme="minorHAnsi" w:eastAsiaTheme="minorEastAsia" w:hAnsiTheme="minorHAnsi" w:cstheme="minorBidi"/>
        </w:rPr>
        <w:t xml:space="preserve"> </w:t>
      </w:r>
      <w:r w:rsidRPr="000410B3">
        <w:rPr>
          <w:rFonts w:asciiTheme="minorHAnsi" w:eastAsiaTheme="minorEastAsia" w:hAnsiTheme="minorHAnsi" w:cstheme="minorBidi"/>
        </w:rPr>
        <w:t>Dz. U. z 2024 r. poz.</w:t>
      </w:r>
      <w:r w:rsidR="002D24D6" w:rsidRPr="000410B3">
        <w:rPr>
          <w:rFonts w:asciiTheme="minorHAnsi" w:eastAsiaTheme="minorEastAsia" w:hAnsiTheme="minorHAnsi" w:cstheme="minorBidi"/>
        </w:rPr>
        <w:t> </w:t>
      </w:r>
      <w:r w:rsidRPr="000410B3">
        <w:rPr>
          <w:rFonts w:asciiTheme="minorHAnsi" w:eastAsiaTheme="minorEastAsia" w:hAnsiTheme="minorHAnsi" w:cstheme="minorBidi"/>
        </w:rPr>
        <w:t>1287 ze zm.)</w:t>
      </w:r>
      <w:r w:rsidR="002D24D6" w:rsidRPr="000410B3">
        <w:rPr>
          <w:rFonts w:asciiTheme="minorHAnsi" w:eastAsiaTheme="minorEastAsia" w:hAnsiTheme="minorHAnsi" w:cstheme="minorBidi"/>
        </w:rPr>
        <w:t>.</w:t>
      </w:r>
    </w:p>
    <w:p w14:paraId="5C2A96F3" w14:textId="657CEAB8" w:rsidR="00C74D76" w:rsidRPr="000410B3" w:rsidRDefault="00C74D76" w:rsidP="005D5630">
      <w:pPr>
        <w:pStyle w:val="Akapitzlist"/>
        <w:numPr>
          <w:ilvl w:val="0"/>
          <w:numId w:val="318"/>
        </w:numPr>
        <w:ind w:left="425" w:hanging="425"/>
        <w:contextualSpacing w:val="0"/>
        <w:rPr>
          <w:rFonts w:asciiTheme="minorHAnsi" w:hAnsiTheme="minorHAnsi" w:cstheme="minorBidi"/>
        </w:rPr>
      </w:pPr>
      <w:r w:rsidRPr="000410B3">
        <w:rPr>
          <w:rFonts w:asciiTheme="minorHAnsi" w:hAnsiTheme="minorHAnsi" w:cstheme="minorBidi"/>
        </w:rPr>
        <w:t xml:space="preserve">Ustawa z dnia 4 kwietnia 2019 r. o dostępności cyfrowej stron internetowych i aplikacji mobilnych podmiotów publicznych (Dz. U. </w:t>
      </w:r>
      <w:r w:rsidR="1F7FE7B2" w:rsidRPr="000410B3">
        <w:rPr>
          <w:rFonts w:asciiTheme="minorHAnsi" w:hAnsiTheme="minorHAnsi" w:cstheme="minorBidi"/>
        </w:rPr>
        <w:t xml:space="preserve">z </w:t>
      </w:r>
      <w:r w:rsidRPr="000410B3">
        <w:rPr>
          <w:rFonts w:asciiTheme="minorHAnsi" w:hAnsiTheme="minorHAnsi" w:cstheme="minorBidi"/>
        </w:rPr>
        <w:t>2023 r. poz. 1440</w:t>
      </w:r>
      <w:r w:rsidRPr="000410B3" w:rsidDel="00C74D76">
        <w:rPr>
          <w:rFonts w:asciiTheme="minorHAnsi" w:hAnsiTheme="minorHAnsi" w:cstheme="minorBidi"/>
        </w:rPr>
        <w:t>)</w:t>
      </w:r>
      <w:r w:rsidRPr="000410B3" w:rsidDel="002D24D6">
        <w:rPr>
          <w:rFonts w:asciiTheme="minorHAnsi" w:hAnsiTheme="minorHAnsi" w:cstheme="minorBidi"/>
        </w:rPr>
        <w:t>.</w:t>
      </w:r>
    </w:p>
    <w:p w14:paraId="68EDDCDD" w14:textId="33C5D584" w:rsidR="00C74D76" w:rsidRPr="000410B3" w:rsidRDefault="00C74D76" w:rsidP="005D5630">
      <w:pPr>
        <w:pStyle w:val="Akapitzlist"/>
        <w:numPr>
          <w:ilvl w:val="0"/>
          <w:numId w:val="318"/>
        </w:numPr>
        <w:ind w:left="425" w:hanging="425"/>
        <w:contextualSpacing w:val="0"/>
        <w:rPr>
          <w:rFonts w:asciiTheme="minorHAnsi" w:hAnsiTheme="minorHAnsi" w:cstheme="minorHAnsi"/>
        </w:rPr>
      </w:pPr>
      <w:r w:rsidRPr="000410B3">
        <w:rPr>
          <w:rFonts w:asciiTheme="minorHAnsi" w:hAnsiTheme="minorHAnsi" w:cstheme="minorHAnsi"/>
        </w:rPr>
        <w:t>Ustawa z dnia 19 sierpnia 2011 r. o języku migowym i innych środkach komunikowania się (Dz. U. z 2023 r. poz. 20).</w:t>
      </w:r>
    </w:p>
    <w:p w14:paraId="083EFC68" w14:textId="62508CD6" w:rsidR="00C74D76" w:rsidRPr="000410B3" w:rsidRDefault="00C74D76" w:rsidP="005D5630">
      <w:pPr>
        <w:pStyle w:val="Akapitzlist"/>
        <w:numPr>
          <w:ilvl w:val="0"/>
          <w:numId w:val="318"/>
        </w:numPr>
        <w:ind w:left="425" w:hanging="425"/>
        <w:contextualSpacing w:val="0"/>
        <w:rPr>
          <w:rFonts w:asciiTheme="minorHAnsi" w:hAnsiTheme="minorHAnsi" w:cstheme="minorBidi"/>
        </w:rPr>
      </w:pPr>
      <w:r w:rsidRPr="000410B3">
        <w:rPr>
          <w:rFonts w:asciiTheme="minorHAnsi" w:hAnsiTheme="minorHAnsi" w:cstheme="minorBidi"/>
        </w:rPr>
        <w:t>Ustawa z dnia 27 sierpnia 1997 r. o rehabilitacji zawodowej i społecznej oraz zatrudnianiu osób niepełnosprawnych (Dz.U.</w:t>
      </w:r>
      <w:r w:rsidR="002D24D6" w:rsidRPr="000410B3">
        <w:rPr>
          <w:rFonts w:asciiTheme="minorHAnsi" w:hAnsiTheme="minorHAnsi" w:cstheme="minorBidi"/>
        </w:rPr>
        <w:t xml:space="preserve"> z </w:t>
      </w:r>
      <w:r w:rsidRPr="000410B3">
        <w:rPr>
          <w:rFonts w:asciiTheme="minorHAnsi" w:hAnsiTheme="minorHAnsi" w:cstheme="minorBidi"/>
        </w:rPr>
        <w:t>2025 r. poz. 913</w:t>
      </w:r>
      <w:r w:rsidR="7004B9FC" w:rsidRPr="000410B3">
        <w:rPr>
          <w:rFonts w:asciiTheme="minorHAnsi" w:hAnsiTheme="minorHAnsi" w:cstheme="minorBidi"/>
        </w:rPr>
        <w:t xml:space="preserve"> ze zm.</w:t>
      </w:r>
      <w:r w:rsidRPr="000410B3">
        <w:rPr>
          <w:rFonts w:asciiTheme="minorHAnsi" w:hAnsiTheme="minorHAnsi" w:cstheme="minorBidi"/>
        </w:rPr>
        <w:t>).</w:t>
      </w:r>
    </w:p>
    <w:p w14:paraId="0EA2477A" w14:textId="73871E36" w:rsidR="00F25D59" w:rsidRPr="000410B3" w:rsidRDefault="4C9FD7E5" w:rsidP="005D5630">
      <w:pPr>
        <w:pStyle w:val="Akapitzlist"/>
        <w:numPr>
          <w:ilvl w:val="0"/>
          <w:numId w:val="318"/>
        </w:numPr>
        <w:ind w:left="425" w:hanging="425"/>
        <w:contextualSpacing w:val="0"/>
        <w:rPr>
          <w:rFonts w:asciiTheme="minorHAnsi" w:hAnsiTheme="minorHAnsi" w:cstheme="minorBidi"/>
        </w:rPr>
      </w:pPr>
      <w:r w:rsidRPr="000410B3">
        <w:rPr>
          <w:rFonts w:asciiTheme="minorHAnsi" w:hAnsiTheme="minorHAnsi" w:cstheme="minorBidi"/>
        </w:rPr>
        <w:t>Ustawa z dnia 19 lipca 2019 r. o zapewnianiu dostępności osobom ze szczególnymi potrzebami (Dz. U. z 2024 r. poz. 1411).</w:t>
      </w:r>
    </w:p>
    <w:p w14:paraId="4B46BDD3" w14:textId="61101194" w:rsidR="69405140" w:rsidRPr="000410B3" w:rsidRDefault="69405140" w:rsidP="005D5630">
      <w:pPr>
        <w:pStyle w:val="Akapitzlist"/>
        <w:numPr>
          <w:ilvl w:val="0"/>
          <w:numId w:val="326"/>
        </w:numPr>
        <w:ind w:left="425" w:hanging="425"/>
        <w:contextualSpacing w:val="0"/>
        <w:rPr>
          <w:rFonts w:asciiTheme="minorHAnsi" w:hAnsiTheme="minorHAnsi" w:cstheme="minorBidi"/>
          <w:color w:val="000000" w:themeColor="text1"/>
        </w:rPr>
      </w:pPr>
      <w:r w:rsidRPr="000410B3">
        <w:rPr>
          <w:rFonts w:asciiTheme="minorHAnsi" w:hAnsiTheme="minorHAnsi" w:cstheme="minorBidi"/>
          <w:color w:val="000000" w:themeColor="text1"/>
        </w:rPr>
        <w:lastRenderedPageBreak/>
        <w:t>Rozporządzenie Ministra Zdrowia z dnia 6 kwietnia 2020 r. w sprawie rodzajów, zakresu i</w:t>
      </w:r>
      <w:r w:rsidR="007B1744" w:rsidRPr="000410B3">
        <w:rPr>
          <w:rFonts w:asciiTheme="minorHAnsi" w:hAnsiTheme="minorHAnsi" w:cstheme="minorBidi"/>
          <w:color w:val="000000" w:themeColor="text1"/>
        </w:rPr>
        <w:t> </w:t>
      </w:r>
      <w:r w:rsidRPr="000410B3">
        <w:rPr>
          <w:rFonts w:asciiTheme="minorHAnsi" w:hAnsiTheme="minorHAnsi" w:cstheme="minorBidi"/>
          <w:color w:val="000000" w:themeColor="text1"/>
        </w:rPr>
        <w:t>wzorów dokumentacji med</w:t>
      </w:r>
      <w:r w:rsidR="4E921066" w:rsidRPr="000410B3">
        <w:rPr>
          <w:rFonts w:asciiTheme="minorHAnsi" w:hAnsiTheme="minorHAnsi" w:cstheme="minorBidi"/>
          <w:color w:val="000000" w:themeColor="text1"/>
        </w:rPr>
        <w:t>ycznej oraz sposobu jej przetwarzania (Dz. U</w:t>
      </w:r>
      <w:r w:rsidR="131BD6AD" w:rsidRPr="000410B3">
        <w:rPr>
          <w:rFonts w:asciiTheme="minorHAnsi" w:hAnsiTheme="minorHAnsi" w:cstheme="minorBidi"/>
          <w:color w:val="000000" w:themeColor="text1"/>
        </w:rPr>
        <w:t>. z 2024 r. poz.</w:t>
      </w:r>
      <w:r w:rsidR="00D32177">
        <w:rPr>
          <w:rFonts w:asciiTheme="minorHAnsi" w:hAnsiTheme="minorHAnsi" w:cstheme="minorBidi"/>
          <w:color w:val="000000" w:themeColor="text1"/>
        </w:rPr>
        <w:t> </w:t>
      </w:r>
      <w:r w:rsidR="131BD6AD" w:rsidRPr="000410B3">
        <w:rPr>
          <w:rFonts w:asciiTheme="minorHAnsi" w:hAnsiTheme="minorHAnsi" w:cstheme="minorBidi"/>
          <w:color w:val="000000" w:themeColor="text1"/>
        </w:rPr>
        <w:t>798</w:t>
      </w:r>
      <w:r w:rsidR="008844E3">
        <w:rPr>
          <w:rFonts w:asciiTheme="minorHAnsi" w:hAnsiTheme="minorHAnsi" w:cstheme="minorBidi"/>
          <w:color w:val="000000" w:themeColor="text1"/>
        </w:rPr>
        <w:t> </w:t>
      </w:r>
      <w:r w:rsidR="131BD6AD" w:rsidRPr="000410B3">
        <w:rPr>
          <w:rFonts w:asciiTheme="minorHAnsi" w:hAnsiTheme="minorHAnsi" w:cstheme="minorBidi"/>
          <w:color w:val="000000" w:themeColor="text1"/>
        </w:rPr>
        <w:t>ze zm.)</w:t>
      </w:r>
    </w:p>
    <w:p w14:paraId="2768CC31" w14:textId="003170AE" w:rsidR="0081740A" w:rsidRPr="000410B3" w:rsidRDefault="4DBA3D41" w:rsidP="005D5630">
      <w:pPr>
        <w:pStyle w:val="Akapitzlist"/>
        <w:numPr>
          <w:ilvl w:val="0"/>
          <w:numId w:val="327"/>
        </w:numPr>
        <w:ind w:left="425" w:hanging="425"/>
        <w:contextualSpacing w:val="0"/>
        <w:rPr>
          <w:rFonts w:asciiTheme="minorHAnsi" w:hAnsiTheme="minorHAnsi" w:cstheme="minorBidi"/>
        </w:rPr>
      </w:pPr>
      <w:r w:rsidRPr="000410B3">
        <w:rPr>
          <w:rFonts w:asciiTheme="minorHAnsi" w:hAnsiTheme="minorHAnsi" w:cstheme="minorBidi"/>
          <w:color w:val="000000" w:themeColor="text1"/>
        </w:rPr>
        <w:t xml:space="preserve">Zarządzenie Nr </w:t>
      </w:r>
      <w:r w:rsidR="71668452" w:rsidRPr="000410B3">
        <w:rPr>
          <w:rFonts w:asciiTheme="minorHAnsi" w:hAnsiTheme="minorHAnsi" w:cstheme="minorBidi"/>
          <w:color w:val="000000" w:themeColor="text1"/>
        </w:rPr>
        <w:t>38</w:t>
      </w:r>
      <w:r w:rsidRPr="000410B3">
        <w:rPr>
          <w:rFonts w:asciiTheme="minorHAnsi" w:hAnsiTheme="minorHAnsi" w:cstheme="minorBidi"/>
          <w:color w:val="000000" w:themeColor="text1"/>
        </w:rPr>
        <w:t xml:space="preserve">/2019/DSOZ Prezesa Narodowego Funduszu Zdrowia z dnia </w:t>
      </w:r>
      <w:r w:rsidR="22854DA3" w:rsidRPr="000410B3">
        <w:rPr>
          <w:rFonts w:asciiTheme="minorHAnsi" w:hAnsiTheme="minorHAnsi" w:cstheme="minorBidi"/>
          <w:color w:val="000000" w:themeColor="text1"/>
        </w:rPr>
        <w:t>2</w:t>
      </w:r>
      <w:r w:rsidR="5E5C477F" w:rsidRPr="000410B3">
        <w:rPr>
          <w:rFonts w:asciiTheme="minorHAnsi" w:hAnsiTheme="minorHAnsi" w:cstheme="minorBidi"/>
          <w:color w:val="000000" w:themeColor="text1"/>
        </w:rPr>
        <w:t>9</w:t>
      </w:r>
      <w:r w:rsidRPr="000410B3">
        <w:rPr>
          <w:rFonts w:asciiTheme="minorHAnsi" w:hAnsiTheme="minorHAnsi" w:cstheme="minorBidi"/>
          <w:color w:val="000000" w:themeColor="text1"/>
        </w:rPr>
        <w:t xml:space="preserve"> </w:t>
      </w:r>
      <w:r w:rsidR="0402F866" w:rsidRPr="000410B3">
        <w:rPr>
          <w:rFonts w:asciiTheme="minorHAnsi" w:hAnsiTheme="minorHAnsi" w:cstheme="minorBidi"/>
          <w:color w:val="000000" w:themeColor="text1"/>
        </w:rPr>
        <w:t xml:space="preserve">marca </w:t>
      </w:r>
      <w:r w:rsidRPr="000410B3">
        <w:rPr>
          <w:rFonts w:asciiTheme="minorHAnsi" w:hAnsiTheme="minorHAnsi" w:cstheme="minorBidi"/>
          <w:color w:val="000000" w:themeColor="text1"/>
        </w:rPr>
        <w:t>2019</w:t>
      </w:r>
      <w:r w:rsidR="008844E3">
        <w:rPr>
          <w:rFonts w:asciiTheme="minorHAnsi" w:hAnsiTheme="minorHAnsi" w:cstheme="minorBidi"/>
          <w:color w:val="000000" w:themeColor="text1"/>
        </w:rPr>
        <w:t> </w:t>
      </w:r>
      <w:r w:rsidRPr="000410B3">
        <w:rPr>
          <w:rFonts w:asciiTheme="minorHAnsi" w:hAnsiTheme="minorHAnsi" w:cstheme="minorBidi"/>
          <w:color w:val="000000" w:themeColor="text1"/>
        </w:rPr>
        <w:t xml:space="preserve">r. (Zarządzenie nr </w:t>
      </w:r>
      <w:r w:rsidR="4D5AF413" w:rsidRPr="000410B3">
        <w:rPr>
          <w:rFonts w:asciiTheme="minorHAnsi" w:hAnsiTheme="minorHAnsi" w:cstheme="minorBidi"/>
          <w:color w:val="000000" w:themeColor="text1"/>
        </w:rPr>
        <w:t>38</w:t>
      </w:r>
      <w:r w:rsidRPr="000410B3">
        <w:rPr>
          <w:rFonts w:asciiTheme="minorHAnsi" w:hAnsiTheme="minorHAnsi" w:cstheme="minorBidi"/>
          <w:color w:val="000000" w:themeColor="text1"/>
        </w:rPr>
        <w:t>/2019/DSOZ</w:t>
      </w:r>
      <w:r w:rsidR="64DEBA36" w:rsidRPr="000410B3">
        <w:rPr>
          <w:rFonts w:asciiTheme="minorHAnsi" w:hAnsiTheme="minorHAnsi" w:cstheme="minorBidi"/>
          <w:color w:val="000000" w:themeColor="text1"/>
        </w:rPr>
        <w:t xml:space="preserve"> ze zm.)</w:t>
      </w:r>
      <w:r w:rsidR="12C90589" w:rsidRPr="000410B3">
        <w:rPr>
          <w:rFonts w:asciiTheme="minorHAnsi" w:hAnsiTheme="minorHAnsi" w:cstheme="minorBidi"/>
          <w:color w:val="000000" w:themeColor="text1"/>
        </w:rPr>
        <w:t>.</w:t>
      </w:r>
    </w:p>
    <w:p w14:paraId="1CDF124E" w14:textId="3A74A19D" w:rsidR="00C316C5" w:rsidRPr="000410B3" w:rsidRDefault="35B93BCF" w:rsidP="005D5630">
      <w:pPr>
        <w:pStyle w:val="Akapitzlist"/>
        <w:numPr>
          <w:ilvl w:val="0"/>
          <w:numId w:val="327"/>
        </w:numPr>
        <w:ind w:left="425" w:hanging="425"/>
        <w:contextualSpacing w:val="0"/>
        <w:rPr>
          <w:rFonts w:asciiTheme="minorHAnsi" w:hAnsiTheme="minorHAnsi" w:cstheme="minorBidi"/>
        </w:rPr>
      </w:pPr>
      <w:r w:rsidRPr="000410B3">
        <w:rPr>
          <w:rFonts w:cs="Calibri"/>
        </w:rPr>
        <w:t>Wytyczne dotyczące realizacji zasad równościowych w ramach funduszy unijnych na lata 2021-2027, wydane przez Ministerstwo Funduszy i Polityki Regionalnej (dostęp 01.2026) - dokument odnosi się do wydatków ponoszonych z funduszy unijnych.</w:t>
      </w:r>
    </w:p>
    <w:p w14:paraId="639F63C7" w14:textId="77777777" w:rsidR="009369D8" w:rsidRPr="000410B3" w:rsidRDefault="009369D8" w:rsidP="007C2403">
      <w:r w:rsidRPr="000410B3">
        <w:br w:type="page"/>
      </w:r>
    </w:p>
    <w:p w14:paraId="0D9FFFC2" w14:textId="36512FB1" w:rsidR="006023BF" w:rsidRPr="000410B3" w:rsidRDefault="006023BF" w:rsidP="00B30EF6">
      <w:pPr>
        <w:pStyle w:val="Nagwek2"/>
      </w:pPr>
      <w:bookmarkStart w:id="10" w:name="_Toc223935442"/>
      <w:r w:rsidRPr="000410B3">
        <w:lastRenderedPageBreak/>
        <w:t>Dostępność</w:t>
      </w:r>
      <w:bookmarkEnd w:id="10"/>
    </w:p>
    <w:p w14:paraId="14146D32" w14:textId="77777777" w:rsidR="00B30EF6" w:rsidRPr="00B30EF6" w:rsidRDefault="004A367E" w:rsidP="00893F66">
      <w:pPr>
        <w:pStyle w:val="Nagwek3"/>
      </w:pPr>
      <w:bookmarkStart w:id="11" w:name="_Toc223935443"/>
      <w:r w:rsidRPr="00B30EF6">
        <w:t xml:space="preserve">Przepisy i standardy </w:t>
      </w:r>
      <w:r w:rsidR="00141817" w:rsidRPr="00B30EF6">
        <w:t xml:space="preserve">w zakresie </w:t>
      </w:r>
      <w:r w:rsidRPr="00B30EF6">
        <w:t>dostępności</w:t>
      </w:r>
      <w:bookmarkEnd w:id="11"/>
    </w:p>
    <w:p w14:paraId="733565A7" w14:textId="452769D8" w:rsidR="00B66E46" w:rsidRPr="00B30EF6" w:rsidRDefault="00B66E46" w:rsidP="00893F66">
      <w:pPr>
        <w:pStyle w:val="Nagwek4"/>
      </w:pPr>
      <w:r w:rsidRPr="00B30EF6">
        <w:t>Regulacje prawne</w:t>
      </w:r>
    </w:p>
    <w:p w14:paraId="30F6E823" w14:textId="1229D288" w:rsidR="008648C0" w:rsidRPr="000410B3" w:rsidRDefault="008648C0" w:rsidP="00815033">
      <w:pPr>
        <w:rPr>
          <w:rFonts w:asciiTheme="minorHAnsi" w:eastAsia="Aptos" w:hAnsiTheme="minorHAnsi" w:cstheme="minorHAnsi"/>
        </w:rPr>
      </w:pPr>
      <w:r w:rsidRPr="000410B3">
        <w:rPr>
          <w:rFonts w:asciiTheme="minorHAnsi" w:eastAsia="Aptos" w:hAnsiTheme="minorHAnsi" w:cstheme="minorHAnsi"/>
        </w:rPr>
        <w:t xml:space="preserve">Dostępność jest regulowana kilkoma polskimi aktami prawnymi. Wiele </w:t>
      </w:r>
      <w:r w:rsidR="002B5676" w:rsidRPr="000410B3">
        <w:rPr>
          <w:rFonts w:asciiTheme="minorHAnsi" w:eastAsia="Aptos" w:hAnsiTheme="minorHAnsi" w:cstheme="minorHAnsi"/>
        </w:rPr>
        <w:t>z nich</w:t>
      </w:r>
      <w:r w:rsidRPr="000410B3">
        <w:rPr>
          <w:rFonts w:asciiTheme="minorHAnsi" w:eastAsia="Aptos" w:hAnsiTheme="minorHAnsi" w:cstheme="minorHAnsi"/>
        </w:rPr>
        <w:t xml:space="preserve"> ma swoje źródło w</w:t>
      </w:r>
      <w:r w:rsidR="008844E3">
        <w:rPr>
          <w:rFonts w:asciiTheme="minorHAnsi" w:eastAsia="Aptos" w:hAnsiTheme="minorHAnsi" w:cstheme="minorHAnsi"/>
        </w:rPr>
        <w:t> </w:t>
      </w:r>
      <w:r w:rsidRPr="000410B3">
        <w:rPr>
          <w:rFonts w:asciiTheme="minorHAnsi" w:eastAsia="Aptos" w:hAnsiTheme="minorHAnsi" w:cstheme="minorHAnsi"/>
        </w:rPr>
        <w:t xml:space="preserve">przepisach prawa międzynarodowego i unijnego. </w:t>
      </w:r>
      <w:r w:rsidR="002D6A9B" w:rsidRPr="000410B3">
        <w:rPr>
          <w:rFonts w:asciiTheme="minorHAnsi" w:eastAsia="Aptos" w:hAnsiTheme="minorHAnsi" w:cstheme="minorHAnsi"/>
        </w:rPr>
        <w:t>Oprócz regulacji prawnych, b</w:t>
      </w:r>
      <w:r w:rsidRPr="000410B3">
        <w:rPr>
          <w:rFonts w:asciiTheme="minorHAnsi" w:eastAsia="Aptos" w:hAnsiTheme="minorHAnsi" w:cstheme="minorHAnsi"/>
        </w:rPr>
        <w:t>ardzo ważne są także standardy dostępności</w:t>
      </w:r>
      <w:r w:rsidR="00D81BE2" w:rsidRPr="000410B3">
        <w:rPr>
          <w:rFonts w:asciiTheme="minorHAnsi" w:eastAsia="Aptos" w:hAnsiTheme="minorHAnsi" w:cstheme="minorHAnsi"/>
        </w:rPr>
        <w:t xml:space="preserve">. One </w:t>
      </w:r>
      <w:r w:rsidRPr="000410B3">
        <w:rPr>
          <w:rFonts w:asciiTheme="minorHAnsi" w:eastAsia="Aptos" w:hAnsiTheme="minorHAnsi" w:cstheme="minorHAnsi"/>
        </w:rPr>
        <w:t xml:space="preserve">precyzują i uzupełniają </w:t>
      </w:r>
      <w:r w:rsidR="00D81BE2" w:rsidRPr="000410B3">
        <w:rPr>
          <w:rFonts w:asciiTheme="minorHAnsi" w:eastAsia="Aptos" w:hAnsiTheme="minorHAnsi" w:cstheme="minorHAnsi"/>
        </w:rPr>
        <w:t xml:space="preserve">przepisy </w:t>
      </w:r>
      <w:r w:rsidRPr="000410B3">
        <w:rPr>
          <w:rFonts w:asciiTheme="minorHAnsi" w:eastAsia="Aptos" w:hAnsiTheme="minorHAnsi" w:cstheme="minorHAnsi"/>
        </w:rPr>
        <w:t>prawne</w:t>
      </w:r>
      <w:r w:rsidR="00D72C52" w:rsidRPr="000410B3">
        <w:rPr>
          <w:rFonts w:asciiTheme="minorHAnsi" w:eastAsia="Aptos" w:hAnsiTheme="minorHAnsi" w:cstheme="minorHAnsi"/>
        </w:rPr>
        <w:t xml:space="preserve"> w zakresie dostępności</w:t>
      </w:r>
      <w:r w:rsidRPr="000410B3">
        <w:rPr>
          <w:rFonts w:asciiTheme="minorHAnsi" w:eastAsia="Aptos" w:hAnsiTheme="minorHAnsi" w:cstheme="minorHAnsi"/>
        </w:rPr>
        <w:t>.</w:t>
      </w:r>
    </w:p>
    <w:p w14:paraId="0B344C07" w14:textId="47EB8107" w:rsidR="008648C0" w:rsidRPr="000410B3" w:rsidRDefault="008648C0" w:rsidP="00815033">
      <w:pPr>
        <w:rPr>
          <w:rFonts w:asciiTheme="minorHAnsi" w:eastAsia="Aptos" w:hAnsiTheme="minorHAnsi" w:cstheme="minorHAnsi"/>
        </w:rPr>
      </w:pPr>
      <w:r w:rsidRPr="000410B3">
        <w:rPr>
          <w:rFonts w:asciiTheme="minorHAnsi" w:eastAsia="Aptos" w:hAnsiTheme="minorHAnsi" w:cstheme="minorHAnsi"/>
        </w:rPr>
        <w:t xml:space="preserve">Przepisy prawa </w:t>
      </w:r>
      <w:r w:rsidR="00BB1AC2" w:rsidRPr="000410B3">
        <w:rPr>
          <w:rFonts w:asciiTheme="minorHAnsi" w:eastAsia="Aptos" w:hAnsiTheme="minorHAnsi" w:cstheme="minorHAnsi"/>
        </w:rPr>
        <w:t xml:space="preserve">dotyczącego </w:t>
      </w:r>
      <w:r w:rsidRPr="000410B3">
        <w:rPr>
          <w:rFonts w:asciiTheme="minorHAnsi" w:eastAsia="Aptos" w:hAnsiTheme="minorHAnsi" w:cstheme="minorHAnsi"/>
        </w:rPr>
        <w:t>dostępności w Polsce nie są jednakowe dla wszystkich podmiotów. Niektóre regulacje dotyczą tylko podmiotów publicznych, które są inaczej definiowane w</w:t>
      </w:r>
      <w:r w:rsidR="008B128A" w:rsidRPr="000410B3">
        <w:rPr>
          <w:rFonts w:asciiTheme="minorHAnsi" w:eastAsia="Aptos" w:hAnsiTheme="minorHAnsi" w:cstheme="minorHAnsi"/>
        </w:rPr>
        <w:t> </w:t>
      </w:r>
      <w:r w:rsidRPr="000410B3">
        <w:rPr>
          <w:rFonts w:asciiTheme="minorHAnsi" w:eastAsia="Aptos" w:hAnsiTheme="minorHAnsi" w:cstheme="minorHAnsi"/>
        </w:rPr>
        <w:t>ustawie o zapewnianiu dostępności, a inaczej w ustawie o dostępności cyfrowej. Dlatego niektóre podmioty mają status podmiotów publicznych na gruncie ustawy o dostępności cyfrowej, ale</w:t>
      </w:r>
      <w:r w:rsidR="008844E3">
        <w:rPr>
          <w:rFonts w:asciiTheme="minorHAnsi" w:eastAsia="Aptos" w:hAnsiTheme="minorHAnsi" w:cstheme="minorHAnsi"/>
        </w:rPr>
        <w:t> </w:t>
      </w:r>
      <w:r w:rsidRPr="000410B3">
        <w:rPr>
          <w:rFonts w:asciiTheme="minorHAnsi" w:eastAsia="Aptos" w:hAnsiTheme="minorHAnsi" w:cstheme="minorHAnsi"/>
        </w:rPr>
        <w:t>na</w:t>
      </w:r>
      <w:r w:rsidR="008844E3">
        <w:rPr>
          <w:rFonts w:asciiTheme="minorHAnsi" w:eastAsia="Aptos" w:hAnsiTheme="minorHAnsi" w:cstheme="minorHAnsi"/>
        </w:rPr>
        <w:t> </w:t>
      </w:r>
      <w:r w:rsidRPr="000410B3">
        <w:rPr>
          <w:rFonts w:asciiTheme="minorHAnsi" w:eastAsia="Aptos" w:hAnsiTheme="minorHAnsi" w:cstheme="minorHAnsi"/>
        </w:rPr>
        <w:t xml:space="preserve">gruncie drugiej </w:t>
      </w:r>
      <w:r w:rsidR="00DA492A" w:rsidRPr="000410B3">
        <w:rPr>
          <w:rFonts w:asciiTheme="minorHAnsi" w:eastAsia="Aptos" w:hAnsiTheme="minorHAnsi" w:cstheme="minorHAnsi"/>
        </w:rPr>
        <w:t>ustawy</w:t>
      </w:r>
      <w:r w:rsidRPr="000410B3">
        <w:rPr>
          <w:rFonts w:asciiTheme="minorHAnsi" w:eastAsia="Aptos" w:hAnsiTheme="minorHAnsi" w:cstheme="minorHAnsi"/>
        </w:rPr>
        <w:t xml:space="preserve"> – nie.</w:t>
      </w:r>
    </w:p>
    <w:p w14:paraId="159A77B3" w14:textId="1F7B4485" w:rsidR="00B306F5" w:rsidRPr="000410B3" w:rsidRDefault="008648C0" w:rsidP="00815033">
      <w:pPr>
        <w:rPr>
          <w:rFonts w:asciiTheme="minorHAnsi" w:eastAsia="Aptos" w:hAnsiTheme="minorHAnsi" w:cstheme="minorHAnsi"/>
        </w:rPr>
      </w:pPr>
      <w:r w:rsidRPr="000410B3">
        <w:rPr>
          <w:rFonts w:asciiTheme="minorHAnsi" w:eastAsia="Aptos" w:hAnsiTheme="minorHAnsi" w:cstheme="minorHAnsi"/>
        </w:rPr>
        <w:t>Podmioty niepubliczne mogą być zobowiązane do przestrzegania przepisów obu tych ustaw, jeżeli korzystają ze środków publicznych.</w:t>
      </w:r>
    </w:p>
    <w:p w14:paraId="70555CB1" w14:textId="2EDD035B" w:rsidR="008648C0" w:rsidRPr="000410B3" w:rsidRDefault="008648C0" w:rsidP="00815033">
      <w:pPr>
        <w:rPr>
          <w:rFonts w:asciiTheme="minorHAnsi" w:eastAsia="Aptos" w:hAnsiTheme="minorHAnsi" w:cstheme="minorBidi"/>
        </w:rPr>
      </w:pPr>
      <w:r w:rsidRPr="000410B3">
        <w:rPr>
          <w:rFonts w:asciiTheme="minorHAnsi" w:eastAsia="Aptos" w:hAnsiTheme="minorHAnsi" w:cstheme="minorBidi"/>
        </w:rPr>
        <w:t xml:space="preserve">Odrębne regulacje, przewidziane w ustawie o </w:t>
      </w:r>
      <w:r w:rsidR="009514EC" w:rsidRPr="000410B3">
        <w:rPr>
          <w:rFonts w:asciiTheme="minorHAnsi" w:eastAsia="Aptos" w:hAnsiTheme="minorHAnsi" w:cstheme="minorBidi"/>
        </w:rPr>
        <w:t xml:space="preserve">zapewnieniu </w:t>
      </w:r>
      <w:r w:rsidR="0043467F" w:rsidRPr="000410B3">
        <w:t xml:space="preserve">spełniania wymagań </w:t>
      </w:r>
      <w:r w:rsidRPr="000410B3">
        <w:rPr>
          <w:rFonts w:asciiTheme="minorHAnsi" w:eastAsia="Aptos" w:hAnsiTheme="minorHAnsi" w:cstheme="minorBidi"/>
        </w:rPr>
        <w:t>dostępności produktów i usług</w:t>
      </w:r>
      <w:r w:rsidR="0043467F" w:rsidRPr="000410B3">
        <w:t xml:space="preserve"> przez podmioty gospodarcze</w:t>
      </w:r>
      <w:r w:rsidRPr="000410B3">
        <w:rPr>
          <w:rFonts w:asciiTheme="minorHAnsi" w:eastAsia="Aptos" w:hAnsiTheme="minorHAnsi" w:cstheme="minorBidi"/>
        </w:rPr>
        <w:t>, dotyczą poszczególnych branż, typów produktów i usług.</w:t>
      </w:r>
      <w:r w:rsidR="00501BE5" w:rsidRPr="000410B3">
        <w:rPr>
          <w:rFonts w:asciiTheme="minorHAnsi" w:eastAsia="Aptos" w:hAnsiTheme="minorHAnsi" w:cstheme="minorBidi"/>
        </w:rPr>
        <w:t xml:space="preserve"> </w:t>
      </w:r>
      <w:r w:rsidR="0043467F" w:rsidRPr="000410B3">
        <w:t>Odwołanie się</w:t>
      </w:r>
      <w:r w:rsidR="00501BE5" w:rsidRPr="000410B3">
        <w:t xml:space="preserve"> w Standardzie </w:t>
      </w:r>
      <w:r w:rsidR="0043467F" w:rsidRPr="000410B3">
        <w:t xml:space="preserve">do przepisów tej ustawy </w:t>
      </w:r>
      <w:r w:rsidR="00501BE5" w:rsidRPr="000410B3">
        <w:t xml:space="preserve">uzasadnia treść artykułu 3 </w:t>
      </w:r>
      <w:r w:rsidR="00164D1C" w:rsidRPr="000410B3">
        <w:t xml:space="preserve">w </w:t>
      </w:r>
      <w:r w:rsidR="00501BE5" w:rsidRPr="000410B3">
        <w:t>ust</w:t>
      </w:r>
      <w:r w:rsidR="0043467F" w:rsidRPr="000410B3">
        <w:t>ęp</w:t>
      </w:r>
      <w:r w:rsidR="00BA6D4D" w:rsidRPr="000410B3">
        <w:t>ie</w:t>
      </w:r>
      <w:r w:rsidR="00501BE5" w:rsidRPr="000410B3">
        <w:t xml:space="preserve"> 2</w:t>
      </w:r>
      <w:r w:rsidR="00BA6D4D" w:rsidRPr="000410B3">
        <w:t xml:space="preserve"> w</w:t>
      </w:r>
      <w:r w:rsidR="00501BE5" w:rsidRPr="000410B3">
        <w:t xml:space="preserve"> </w:t>
      </w:r>
      <w:r w:rsidR="00164D1C" w:rsidRPr="000410B3">
        <w:t>punk</w:t>
      </w:r>
      <w:r w:rsidR="00BA6D4D" w:rsidRPr="000410B3">
        <w:t>cie</w:t>
      </w:r>
      <w:r w:rsidR="00164D1C" w:rsidRPr="000410B3">
        <w:t xml:space="preserve"> </w:t>
      </w:r>
      <w:r w:rsidR="00501BE5" w:rsidRPr="000410B3">
        <w:t>6 w związku z art</w:t>
      </w:r>
      <w:r w:rsidR="0043467F" w:rsidRPr="000410B3">
        <w:t xml:space="preserve">ykułem </w:t>
      </w:r>
      <w:r w:rsidR="00501BE5" w:rsidRPr="000410B3">
        <w:t>5 p</w:t>
      </w:r>
      <w:r w:rsidR="0043467F" w:rsidRPr="000410B3">
        <w:t xml:space="preserve">unkt </w:t>
      </w:r>
      <w:r w:rsidR="00501BE5" w:rsidRPr="000410B3">
        <w:t>32 tej ustawy. W świetle tych przepisów zakres przedmiotowy tej ustawy obejmuje usługi handlu elektronicznego rozumiane jako usługi oferowane lub świadczone na odległość przez strony internetowe i</w:t>
      </w:r>
      <w:r w:rsidR="007B1744" w:rsidRPr="000410B3">
        <w:t> </w:t>
      </w:r>
      <w:r w:rsidR="00501BE5" w:rsidRPr="000410B3">
        <w:t>urządzenia mobilne, drogą elektroniczną na indywidualne żądanie konsumenta w celu zawarcia umowy. Rejestracja wizyty w podmiocie leczniczym, który jest podmiotem gospodarczym</w:t>
      </w:r>
      <w:r w:rsidR="5FA20F94" w:rsidRPr="000410B3">
        <w:t>,</w:t>
      </w:r>
      <w:r w:rsidR="00501BE5" w:rsidRPr="000410B3">
        <w:t xml:space="preserve"> za</w:t>
      </w:r>
      <w:r w:rsidR="008844E3">
        <w:t> </w:t>
      </w:r>
      <w:r w:rsidR="00501BE5" w:rsidRPr="000410B3">
        <w:t xml:space="preserve">pośrednictwem internetu należy </w:t>
      </w:r>
      <w:r w:rsidR="0043467F" w:rsidRPr="000410B3">
        <w:t xml:space="preserve">traktować </w:t>
      </w:r>
      <w:r w:rsidR="00501BE5" w:rsidRPr="000410B3">
        <w:t>jako usługę świadczoną na odległość, która zmierza do zawarcia umowy w postaci otrzymania świadczenia leczniczego.</w:t>
      </w:r>
    </w:p>
    <w:p w14:paraId="15D1DC54" w14:textId="465E9C3B" w:rsidR="001D0DF3" w:rsidRPr="000410B3" w:rsidRDefault="008648C0" w:rsidP="00815033">
      <w:pPr>
        <w:rPr>
          <w:rFonts w:asciiTheme="minorHAnsi" w:eastAsia="Aptos" w:hAnsiTheme="minorHAnsi" w:cstheme="minorHAnsi"/>
        </w:rPr>
      </w:pPr>
      <w:r w:rsidRPr="000410B3">
        <w:rPr>
          <w:rFonts w:asciiTheme="minorHAnsi" w:eastAsia="Aptos" w:hAnsiTheme="minorHAnsi" w:cstheme="minorHAnsi"/>
        </w:rPr>
        <w:t>Również gabinety stomatologiczne mogą podlegać różnym regulacjom prawnym w</w:t>
      </w:r>
      <w:r w:rsidR="00501BE5" w:rsidRPr="000410B3">
        <w:rPr>
          <w:rFonts w:asciiTheme="minorHAnsi" w:eastAsia="Aptos" w:hAnsiTheme="minorHAnsi" w:cstheme="minorHAnsi"/>
        </w:rPr>
        <w:t> </w:t>
      </w:r>
      <w:r w:rsidRPr="000410B3">
        <w:rPr>
          <w:rFonts w:asciiTheme="minorHAnsi" w:eastAsia="Aptos" w:hAnsiTheme="minorHAnsi" w:cstheme="minorHAnsi"/>
        </w:rPr>
        <w:t xml:space="preserve">zakresie dostępności. Dlatego przystępując do działań zmierzających do zapewnienia/poprawy dostępności swoich usług, </w:t>
      </w:r>
      <w:r w:rsidR="24CAA48A" w:rsidRPr="000410B3">
        <w:rPr>
          <w:rFonts w:asciiTheme="minorHAnsi" w:eastAsia="Aptos" w:hAnsiTheme="minorHAnsi" w:cstheme="minorHAnsi"/>
        </w:rPr>
        <w:t>zapoznaj się z sytuacją prawną swojej jednostki</w:t>
      </w:r>
      <w:r w:rsidR="006208FF" w:rsidRPr="000410B3">
        <w:rPr>
          <w:rFonts w:asciiTheme="minorHAnsi" w:eastAsia="Aptos" w:hAnsiTheme="minorHAnsi" w:cstheme="minorHAnsi"/>
        </w:rPr>
        <w:t>.</w:t>
      </w:r>
      <w:r w:rsidRPr="000410B3">
        <w:rPr>
          <w:rFonts w:asciiTheme="minorHAnsi" w:eastAsia="Aptos" w:hAnsiTheme="minorHAnsi" w:cstheme="minorHAnsi"/>
        </w:rPr>
        <w:t xml:space="preserve"> </w:t>
      </w:r>
      <w:r w:rsidR="006208FF" w:rsidRPr="000410B3">
        <w:rPr>
          <w:rFonts w:asciiTheme="minorHAnsi" w:eastAsia="Aptos" w:hAnsiTheme="minorHAnsi" w:cstheme="minorHAnsi"/>
        </w:rPr>
        <w:t>D</w:t>
      </w:r>
      <w:r w:rsidRPr="000410B3">
        <w:rPr>
          <w:rFonts w:asciiTheme="minorHAnsi" w:eastAsia="Aptos" w:hAnsiTheme="minorHAnsi" w:cstheme="minorHAnsi"/>
        </w:rPr>
        <w:t>owiedz się, którym przepisom podlega</w:t>
      </w:r>
      <w:r w:rsidR="000548C8" w:rsidRPr="000410B3">
        <w:rPr>
          <w:rFonts w:asciiTheme="minorHAnsi" w:eastAsia="Aptos" w:hAnsiTheme="minorHAnsi" w:cstheme="minorHAnsi"/>
        </w:rPr>
        <w:t>.</w:t>
      </w:r>
      <w:r w:rsidRPr="000410B3">
        <w:rPr>
          <w:rFonts w:asciiTheme="minorHAnsi" w:eastAsia="Aptos" w:hAnsiTheme="minorHAnsi" w:cstheme="minorHAnsi"/>
        </w:rPr>
        <w:t xml:space="preserve"> </w:t>
      </w:r>
      <w:r w:rsidR="00E06D0E" w:rsidRPr="000410B3">
        <w:rPr>
          <w:rFonts w:asciiTheme="minorHAnsi" w:eastAsia="Aptos" w:hAnsiTheme="minorHAnsi" w:cstheme="minorHAnsi"/>
        </w:rPr>
        <w:t xml:space="preserve">Ze względu na różny </w:t>
      </w:r>
      <w:r w:rsidRPr="000410B3">
        <w:rPr>
          <w:rFonts w:asciiTheme="minorHAnsi" w:eastAsia="Aptos" w:hAnsiTheme="minorHAnsi" w:cstheme="minorHAnsi"/>
        </w:rPr>
        <w:t xml:space="preserve">status podmiotów, autorzy </w:t>
      </w:r>
      <w:r w:rsidR="00A26B63" w:rsidRPr="000410B3">
        <w:rPr>
          <w:rFonts w:asciiTheme="minorHAnsi" w:eastAsia="Aptos" w:hAnsiTheme="minorHAnsi" w:cstheme="minorHAnsi"/>
        </w:rPr>
        <w:t>S</w:t>
      </w:r>
      <w:r w:rsidRPr="000410B3">
        <w:rPr>
          <w:rFonts w:asciiTheme="minorHAnsi" w:eastAsia="Aptos" w:hAnsiTheme="minorHAnsi" w:cstheme="minorHAnsi"/>
        </w:rPr>
        <w:t>tandardu zrezygnowali z</w:t>
      </w:r>
      <w:r w:rsidR="008B128A" w:rsidRPr="000410B3">
        <w:rPr>
          <w:rFonts w:asciiTheme="minorHAnsi" w:eastAsia="Aptos" w:hAnsiTheme="minorHAnsi" w:cstheme="minorHAnsi"/>
        </w:rPr>
        <w:t> </w:t>
      </w:r>
      <w:r w:rsidRPr="000410B3">
        <w:rPr>
          <w:rFonts w:asciiTheme="minorHAnsi" w:eastAsia="Aptos" w:hAnsiTheme="minorHAnsi" w:cstheme="minorHAnsi"/>
        </w:rPr>
        <w:t xml:space="preserve">precyzyjnego wskazywania, które rekomendacje </w:t>
      </w:r>
      <w:r w:rsidR="004A139C" w:rsidRPr="000410B3">
        <w:rPr>
          <w:rFonts w:asciiTheme="minorHAnsi" w:eastAsia="Aptos" w:hAnsiTheme="minorHAnsi" w:cstheme="minorHAnsi"/>
        </w:rPr>
        <w:t xml:space="preserve">wynikają </w:t>
      </w:r>
      <w:r w:rsidR="006F6E4A" w:rsidRPr="000410B3">
        <w:rPr>
          <w:rFonts w:asciiTheme="minorHAnsi" w:eastAsia="Aptos" w:hAnsiTheme="minorHAnsi" w:cstheme="minorHAnsi"/>
        </w:rPr>
        <w:t>z</w:t>
      </w:r>
      <w:r w:rsidR="00082F5D" w:rsidRPr="000410B3">
        <w:rPr>
          <w:rFonts w:asciiTheme="minorHAnsi" w:eastAsia="Aptos" w:hAnsiTheme="minorHAnsi" w:cstheme="minorHAnsi"/>
        </w:rPr>
        <w:t> </w:t>
      </w:r>
      <w:r w:rsidR="006F6E4A" w:rsidRPr="000410B3">
        <w:rPr>
          <w:rFonts w:asciiTheme="minorHAnsi" w:eastAsia="Aptos" w:hAnsiTheme="minorHAnsi" w:cstheme="minorHAnsi"/>
        </w:rPr>
        <w:t>przepisów prawa</w:t>
      </w:r>
      <w:r w:rsidRPr="000410B3">
        <w:rPr>
          <w:rFonts w:asciiTheme="minorHAnsi" w:eastAsia="Aptos" w:hAnsiTheme="minorHAnsi" w:cstheme="minorHAnsi"/>
        </w:rPr>
        <w:t xml:space="preserve">, a które </w:t>
      </w:r>
      <w:r w:rsidR="001A7BBF" w:rsidRPr="000410B3">
        <w:rPr>
          <w:rFonts w:asciiTheme="minorHAnsi" w:eastAsia="Aptos" w:hAnsiTheme="minorHAnsi" w:cstheme="minorHAnsi"/>
        </w:rPr>
        <w:t>nie</w:t>
      </w:r>
      <w:r w:rsidR="00035156" w:rsidRPr="000410B3">
        <w:rPr>
          <w:rFonts w:asciiTheme="minorHAnsi" w:eastAsia="Aptos" w:hAnsiTheme="minorHAnsi" w:cstheme="minorHAnsi"/>
        </w:rPr>
        <w:t>.</w:t>
      </w:r>
      <w:r w:rsidRPr="000410B3">
        <w:rPr>
          <w:rFonts w:asciiTheme="minorHAnsi" w:eastAsia="Aptos" w:hAnsiTheme="minorHAnsi" w:cstheme="minorHAnsi"/>
        </w:rPr>
        <w:t xml:space="preserve"> </w:t>
      </w:r>
      <w:r w:rsidR="00B44B54" w:rsidRPr="000410B3">
        <w:rPr>
          <w:rFonts w:asciiTheme="minorHAnsi" w:eastAsia="Aptos" w:hAnsiTheme="minorHAnsi" w:cstheme="minorHAnsi"/>
        </w:rPr>
        <w:t>Wskaza</w:t>
      </w:r>
      <w:r w:rsidR="001752B9" w:rsidRPr="000410B3">
        <w:rPr>
          <w:rFonts w:asciiTheme="minorHAnsi" w:eastAsia="Aptos" w:hAnsiTheme="minorHAnsi" w:cstheme="minorHAnsi"/>
        </w:rPr>
        <w:t>no</w:t>
      </w:r>
      <w:r w:rsidR="00B44B54" w:rsidRPr="000410B3">
        <w:rPr>
          <w:rFonts w:asciiTheme="minorHAnsi" w:eastAsia="Aptos" w:hAnsiTheme="minorHAnsi" w:cstheme="minorHAnsi"/>
        </w:rPr>
        <w:t xml:space="preserve"> t</w:t>
      </w:r>
      <w:r w:rsidR="006F6E4A" w:rsidRPr="000410B3">
        <w:rPr>
          <w:rFonts w:asciiTheme="minorHAnsi" w:eastAsia="Aptos" w:hAnsiTheme="minorHAnsi" w:cstheme="minorHAnsi"/>
        </w:rPr>
        <w:t>akże na dobre</w:t>
      </w:r>
      <w:r w:rsidRPr="000410B3">
        <w:rPr>
          <w:rFonts w:asciiTheme="minorHAnsi" w:eastAsia="Aptos" w:hAnsiTheme="minorHAnsi" w:cstheme="minorHAnsi"/>
        </w:rPr>
        <w:t xml:space="preserve"> praktyki, których wdrożenie nie</w:t>
      </w:r>
      <w:r w:rsidR="00082F5D" w:rsidRPr="000410B3">
        <w:rPr>
          <w:rFonts w:asciiTheme="minorHAnsi" w:eastAsia="Aptos" w:hAnsiTheme="minorHAnsi" w:cstheme="minorHAnsi"/>
        </w:rPr>
        <w:t> </w:t>
      </w:r>
      <w:r w:rsidRPr="000410B3">
        <w:rPr>
          <w:rFonts w:asciiTheme="minorHAnsi" w:eastAsia="Aptos" w:hAnsiTheme="minorHAnsi" w:cstheme="minorHAnsi"/>
        </w:rPr>
        <w:t xml:space="preserve">wynika </w:t>
      </w:r>
      <w:r w:rsidR="00E56A70" w:rsidRPr="000410B3">
        <w:rPr>
          <w:rFonts w:asciiTheme="minorHAnsi" w:eastAsia="Aptos" w:hAnsiTheme="minorHAnsi" w:cstheme="minorHAnsi"/>
        </w:rPr>
        <w:t xml:space="preserve">z </w:t>
      </w:r>
      <w:r w:rsidR="00B52EA6" w:rsidRPr="000410B3">
        <w:rPr>
          <w:rFonts w:asciiTheme="minorHAnsi" w:eastAsia="Aptos" w:hAnsiTheme="minorHAnsi" w:cstheme="minorHAnsi"/>
        </w:rPr>
        <w:t>regulacji pr</w:t>
      </w:r>
      <w:r w:rsidR="00680F5E" w:rsidRPr="000410B3">
        <w:rPr>
          <w:rFonts w:asciiTheme="minorHAnsi" w:eastAsia="Aptos" w:hAnsiTheme="minorHAnsi" w:cstheme="minorHAnsi"/>
        </w:rPr>
        <w:t>a</w:t>
      </w:r>
      <w:r w:rsidR="00B52EA6" w:rsidRPr="000410B3">
        <w:rPr>
          <w:rFonts w:asciiTheme="minorHAnsi" w:eastAsia="Aptos" w:hAnsiTheme="minorHAnsi" w:cstheme="minorHAnsi"/>
        </w:rPr>
        <w:t>wnych</w:t>
      </w:r>
      <w:r w:rsidR="009104D5" w:rsidRPr="000410B3">
        <w:rPr>
          <w:rFonts w:asciiTheme="minorHAnsi" w:eastAsia="Aptos" w:hAnsiTheme="minorHAnsi" w:cstheme="minorHAnsi"/>
        </w:rPr>
        <w:t>, jednak</w:t>
      </w:r>
      <w:r w:rsidRPr="000410B3">
        <w:rPr>
          <w:rFonts w:asciiTheme="minorHAnsi" w:eastAsia="Aptos" w:hAnsiTheme="minorHAnsi" w:cstheme="minorHAnsi"/>
        </w:rPr>
        <w:t xml:space="preserve"> istotnie poprawia dostępność podmiotu</w:t>
      </w:r>
      <w:r w:rsidR="0EA7E233" w:rsidRPr="000410B3">
        <w:rPr>
          <w:rFonts w:asciiTheme="minorHAnsi" w:eastAsia="Aptos" w:hAnsiTheme="minorHAnsi" w:cstheme="minorHAnsi"/>
        </w:rPr>
        <w:t xml:space="preserve"> dla osób ze szczególnymi potrzebami</w:t>
      </w:r>
      <w:r w:rsidR="00786FDC" w:rsidRPr="000410B3">
        <w:rPr>
          <w:rFonts w:asciiTheme="minorHAnsi" w:eastAsia="Aptos" w:hAnsiTheme="minorHAnsi" w:cstheme="minorHAnsi"/>
        </w:rPr>
        <w:t>.</w:t>
      </w:r>
    </w:p>
    <w:p w14:paraId="310F481C" w14:textId="42107622" w:rsidR="00C41E3F" w:rsidRPr="000410B3" w:rsidRDefault="008E69CD" w:rsidP="00893F66">
      <w:pPr>
        <w:pStyle w:val="Nagwek4"/>
      </w:pPr>
      <w:r w:rsidRPr="000410B3">
        <w:t>Ustawa o zape</w:t>
      </w:r>
      <w:r w:rsidR="003730FA" w:rsidRPr="000410B3">
        <w:t>w</w:t>
      </w:r>
      <w:r w:rsidRPr="000410B3">
        <w:t>nianiu dostępności</w:t>
      </w:r>
    </w:p>
    <w:p w14:paraId="1A4E3B75" w14:textId="07D7FFE1" w:rsidR="003730FA" w:rsidRPr="000410B3" w:rsidRDefault="00927188" w:rsidP="00815033">
      <w:pPr>
        <w:rPr>
          <w:rFonts w:asciiTheme="minorHAnsi" w:hAnsiTheme="minorHAnsi" w:cstheme="minorHAnsi"/>
        </w:rPr>
      </w:pPr>
      <w:r w:rsidRPr="000410B3">
        <w:rPr>
          <w:rFonts w:asciiTheme="minorHAnsi" w:hAnsiTheme="minorHAnsi" w:cstheme="minorHAnsi"/>
        </w:rPr>
        <w:t xml:space="preserve">Ustawa </w:t>
      </w:r>
      <w:r w:rsidR="00E836C4" w:rsidRPr="000410B3">
        <w:rPr>
          <w:rFonts w:asciiTheme="minorHAnsi" w:hAnsiTheme="minorHAnsi" w:cstheme="minorHAnsi"/>
        </w:rPr>
        <w:t xml:space="preserve">z dnia 19 lipca 2019 r. o zapewnianiu dostępności osobom ze szczególnymi potrzebami </w:t>
      </w:r>
      <w:r w:rsidR="0093110C" w:rsidRPr="000410B3">
        <w:rPr>
          <w:rFonts w:asciiTheme="minorHAnsi" w:hAnsiTheme="minorHAnsi" w:cstheme="minorHAnsi"/>
        </w:rPr>
        <w:t xml:space="preserve">ma na celu zniesienie wszelkich barier </w:t>
      </w:r>
      <w:r w:rsidR="008430AF" w:rsidRPr="000410B3">
        <w:rPr>
          <w:rFonts w:asciiTheme="minorHAnsi" w:hAnsiTheme="minorHAnsi" w:cstheme="minorHAnsi"/>
        </w:rPr>
        <w:t xml:space="preserve">w </w:t>
      </w:r>
      <w:r w:rsidR="172A9644" w:rsidRPr="000410B3">
        <w:rPr>
          <w:rFonts w:asciiTheme="minorHAnsi" w:hAnsiTheme="minorHAnsi" w:cstheme="minorHAnsi"/>
        </w:rPr>
        <w:t xml:space="preserve">ich </w:t>
      </w:r>
      <w:r w:rsidR="008430AF" w:rsidRPr="000410B3">
        <w:rPr>
          <w:rFonts w:asciiTheme="minorHAnsi" w:hAnsiTheme="minorHAnsi" w:cstheme="minorHAnsi"/>
        </w:rPr>
        <w:t>dostępie</w:t>
      </w:r>
      <w:r w:rsidR="00A6065D" w:rsidRPr="000410B3">
        <w:rPr>
          <w:rFonts w:asciiTheme="minorHAnsi" w:hAnsiTheme="minorHAnsi" w:cstheme="minorHAnsi"/>
        </w:rPr>
        <w:t xml:space="preserve"> </w:t>
      </w:r>
      <w:r w:rsidR="00DC6E6A" w:rsidRPr="000410B3">
        <w:rPr>
          <w:rFonts w:asciiTheme="minorHAnsi" w:hAnsiTheme="minorHAnsi" w:cstheme="minorHAnsi"/>
        </w:rPr>
        <w:t xml:space="preserve">do </w:t>
      </w:r>
      <w:r w:rsidR="00633865" w:rsidRPr="000410B3">
        <w:rPr>
          <w:rFonts w:asciiTheme="minorHAnsi" w:hAnsiTheme="minorHAnsi" w:cstheme="minorHAnsi"/>
        </w:rPr>
        <w:t xml:space="preserve">przestrzeni </w:t>
      </w:r>
      <w:r w:rsidR="00556CCC" w:rsidRPr="000410B3">
        <w:rPr>
          <w:rFonts w:asciiTheme="minorHAnsi" w:hAnsiTheme="minorHAnsi" w:cstheme="minorHAnsi"/>
        </w:rPr>
        <w:t>i</w:t>
      </w:r>
      <w:r w:rsidR="00082F5D" w:rsidRPr="000410B3">
        <w:rPr>
          <w:rFonts w:asciiTheme="minorHAnsi" w:hAnsiTheme="minorHAnsi" w:cstheme="minorHAnsi"/>
        </w:rPr>
        <w:t> </w:t>
      </w:r>
      <w:r w:rsidR="00A6065D" w:rsidRPr="000410B3">
        <w:rPr>
          <w:rFonts w:asciiTheme="minorHAnsi" w:hAnsiTheme="minorHAnsi" w:cstheme="minorHAnsi"/>
        </w:rPr>
        <w:t>usług publicznych na</w:t>
      </w:r>
      <w:r w:rsidR="008B128A" w:rsidRPr="000410B3">
        <w:rPr>
          <w:rFonts w:asciiTheme="minorHAnsi" w:hAnsiTheme="minorHAnsi" w:cstheme="minorHAnsi"/>
        </w:rPr>
        <w:t> </w:t>
      </w:r>
      <w:r w:rsidR="00A6065D" w:rsidRPr="000410B3">
        <w:rPr>
          <w:rFonts w:asciiTheme="minorHAnsi" w:hAnsiTheme="minorHAnsi" w:cstheme="minorHAnsi"/>
        </w:rPr>
        <w:t xml:space="preserve">równi z innymi obywatelami. </w:t>
      </w:r>
      <w:r w:rsidR="009E193A" w:rsidRPr="000410B3">
        <w:rPr>
          <w:rFonts w:asciiTheme="minorHAnsi" w:hAnsiTheme="minorHAnsi" w:cstheme="minorHAnsi"/>
        </w:rPr>
        <w:t>W artykule 6 u</w:t>
      </w:r>
      <w:r w:rsidR="075AC6CC" w:rsidRPr="000410B3">
        <w:rPr>
          <w:rFonts w:asciiTheme="minorHAnsi" w:hAnsiTheme="minorHAnsi" w:cstheme="minorHAnsi"/>
        </w:rPr>
        <w:t xml:space="preserve">stanawia minimalne wymagania </w:t>
      </w:r>
      <w:r w:rsidR="00A54C5D" w:rsidRPr="000410B3">
        <w:rPr>
          <w:rFonts w:asciiTheme="minorHAnsi" w:hAnsiTheme="minorHAnsi" w:cstheme="minorHAnsi"/>
        </w:rPr>
        <w:t xml:space="preserve">służące zapewnieniu dostępności </w:t>
      </w:r>
      <w:r w:rsidR="075AC6CC" w:rsidRPr="000410B3">
        <w:rPr>
          <w:rFonts w:asciiTheme="minorHAnsi" w:hAnsiTheme="minorHAnsi" w:cstheme="minorHAnsi"/>
        </w:rPr>
        <w:t>w każdym z trzech obszarów</w:t>
      </w:r>
      <w:r w:rsidR="00293AC3" w:rsidRPr="000410B3">
        <w:rPr>
          <w:rFonts w:asciiTheme="minorHAnsi" w:hAnsiTheme="minorHAnsi" w:cstheme="minorHAnsi"/>
        </w:rPr>
        <w:t>:</w:t>
      </w:r>
      <w:r w:rsidR="075AC6CC" w:rsidRPr="000410B3">
        <w:rPr>
          <w:rFonts w:asciiTheme="minorHAnsi" w:hAnsiTheme="minorHAnsi" w:cstheme="minorHAnsi"/>
        </w:rPr>
        <w:t xml:space="preserve"> architektonicznym, informacyjno</w:t>
      </w:r>
      <w:r w:rsidR="439DF629" w:rsidRPr="000410B3">
        <w:rPr>
          <w:rFonts w:asciiTheme="minorHAnsi" w:hAnsiTheme="minorHAnsi" w:cstheme="minorHAnsi"/>
        </w:rPr>
        <w:t>-</w:t>
      </w:r>
      <w:r w:rsidR="075AC6CC" w:rsidRPr="000410B3">
        <w:rPr>
          <w:rFonts w:asciiTheme="minorHAnsi" w:hAnsiTheme="minorHAnsi" w:cstheme="minorHAnsi"/>
        </w:rPr>
        <w:t xml:space="preserve">komunikacyjnym </w:t>
      </w:r>
      <w:r w:rsidR="075AC6CC" w:rsidRPr="000410B3">
        <w:rPr>
          <w:rFonts w:asciiTheme="minorHAnsi" w:hAnsiTheme="minorHAnsi" w:cstheme="minorHAnsi"/>
        </w:rPr>
        <w:lastRenderedPageBreak/>
        <w:t>i</w:t>
      </w:r>
      <w:r w:rsidR="00C4055E">
        <w:rPr>
          <w:rFonts w:asciiTheme="minorHAnsi" w:hAnsiTheme="minorHAnsi" w:cstheme="minorHAnsi"/>
        </w:rPr>
        <w:t> </w:t>
      </w:r>
      <w:r w:rsidR="075AC6CC" w:rsidRPr="000410B3">
        <w:rPr>
          <w:rFonts w:asciiTheme="minorHAnsi" w:hAnsiTheme="minorHAnsi" w:cstheme="minorHAnsi"/>
        </w:rPr>
        <w:t>cyfrowym</w:t>
      </w:r>
      <w:r w:rsidR="3F4AEFD3" w:rsidRPr="000410B3">
        <w:rPr>
          <w:rFonts w:asciiTheme="minorHAnsi" w:hAnsiTheme="minorHAnsi" w:cstheme="minorHAnsi"/>
        </w:rPr>
        <w:t xml:space="preserve">. </w:t>
      </w:r>
      <w:r w:rsidR="00A6065D" w:rsidRPr="000410B3">
        <w:rPr>
          <w:rFonts w:asciiTheme="minorHAnsi" w:hAnsiTheme="minorHAnsi" w:cstheme="minorHAnsi"/>
        </w:rPr>
        <w:t>Ustawa na</w:t>
      </w:r>
      <w:r w:rsidR="000D6D25" w:rsidRPr="000410B3">
        <w:rPr>
          <w:rFonts w:asciiTheme="minorHAnsi" w:hAnsiTheme="minorHAnsi" w:cstheme="minorHAnsi"/>
        </w:rPr>
        <w:t xml:space="preserve">rzuca </w:t>
      </w:r>
      <w:r w:rsidR="00633865" w:rsidRPr="000410B3">
        <w:rPr>
          <w:rFonts w:asciiTheme="minorHAnsi" w:hAnsiTheme="minorHAnsi" w:cstheme="minorHAnsi"/>
        </w:rPr>
        <w:t xml:space="preserve">podmiotom </w:t>
      </w:r>
      <w:r w:rsidR="00E614EF" w:rsidRPr="000410B3">
        <w:rPr>
          <w:rFonts w:asciiTheme="minorHAnsi" w:hAnsiTheme="minorHAnsi" w:cstheme="minorHAnsi"/>
        </w:rPr>
        <w:t xml:space="preserve">publicznym </w:t>
      </w:r>
      <w:r w:rsidR="000D6D25" w:rsidRPr="000410B3">
        <w:rPr>
          <w:rFonts w:asciiTheme="minorHAnsi" w:hAnsiTheme="minorHAnsi" w:cstheme="minorHAnsi"/>
        </w:rPr>
        <w:t>obowiązek</w:t>
      </w:r>
      <w:r w:rsidR="00E614EF" w:rsidRPr="000410B3">
        <w:rPr>
          <w:rFonts w:asciiTheme="minorHAnsi" w:hAnsiTheme="minorHAnsi" w:cstheme="minorHAnsi"/>
        </w:rPr>
        <w:t xml:space="preserve"> stos</w:t>
      </w:r>
      <w:r w:rsidR="002F6D0E" w:rsidRPr="000410B3">
        <w:rPr>
          <w:rFonts w:asciiTheme="minorHAnsi" w:hAnsiTheme="minorHAnsi" w:cstheme="minorHAnsi"/>
        </w:rPr>
        <w:t>o</w:t>
      </w:r>
      <w:r w:rsidR="00E614EF" w:rsidRPr="000410B3">
        <w:rPr>
          <w:rFonts w:asciiTheme="minorHAnsi" w:hAnsiTheme="minorHAnsi" w:cstheme="minorHAnsi"/>
        </w:rPr>
        <w:t>wania uniwersalnego proj</w:t>
      </w:r>
      <w:r w:rsidR="002F6D0E" w:rsidRPr="000410B3">
        <w:rPr>
          <w:rFonts w:asciiTheme="minorHAnsi" w:hAnsiTheme="minorHAnsi" w:cstheme="minorHAnsi"/>
        </w:rPr>
        <w:t>e</w:t>
      </w:r>
      <w:r w:rsidR="00E614EF" w:rsidRPr="000410B3">
        <w:rPr>
          <w:rFonts w:asciiTheme="minorHAnsi" w:hAnsiTheme="minorHAnsi" w:cstheme="minorHAnsi"/>
        </w:rPr>
        <w:t xml:space="preserve">ktowania </w:t>
      </w:r>
      <w:r w:rsidR="004C0196" w:rsidRPr="000410B3">
        <w:rPr>
          <w:rFonts w:asciiTheme="minorHAnsi" w:hAnsiTheme="minorHAnsi" w:cstheme="minorHAnsi"/>
        </w:rPr>
        <w:t>i racjonalnych usprawnień</w:t>
      </w:r>
      <w:r w:rsidR="00D319D2" w:rsidRPr="000410B3">
        <w:rPr>
          <w:rFonts w:asciiTheme="minorHAnsi" w:hAnsiTheme="minorHAnsi" w:cstheme="minorHAnsi"/>
        </w:rPr>
        <w:t xml:space="preserve">, </w:t>
      </w:r>
      <w:r w:rsidR="00C32F3E" w:rsidRPr="000410B3">
        <w:rPr>
          <w:rFonts w:asciiTheme="minorHAnsi" w:hAnsiTheme="minorHAnsi" w:cstheme="minorHAnsi"/>
        </w:rPr>
        <w:t>zgodnie z</w:t>
      </w:r>
      <w:r w:rsidR="00FE1F99" w:rsidRPr="000410B3">
        <w:rPr>
          <w:rFonts w:asciiTheme="minorHAnsi" w:hAnsiTheme="minorHAnsi" w:cstheme="minorHAnsi"/>
        </w:rPr>
        <w:t> </w:t>
      </w:r>
      <w:r w:rsidR="00C32F3E" w:rsidRPr="000410B3">
        <w:rPr>
          <w:rFonts w:asciiTheme="minorHAnsi" w:hAnsiTheme="minorHAnsi" w:cstheme="minorHAnsi"/>
        </w:rPr>
        <w:t xml:space="preserve">definicją </w:t>
      </w:r>
      <w:r w:rsidR="003F08C9" w:rsidRPr="000410B3">
        <w:rPr>
          <w:rFonts w:asciiTheme="minorHAnsi" w:hAnsiTheme="minorHAnsi" w:cstheme="minorHAnsi"/>
        </w:rPr>
        <w:t>określoną w art</w:t>
      </w:r>
      <w:r w:rsidR="001140AC" w:rsidRPr="000410B3">
        <w:rPr>
          <w:rFonts w:asciiTheme="minorHAnsi" w:hAnsiTheme="minorHAnsi" w:cstheme="minorHAnsi"/>
        </w:rPr>
        <w:t>ykule</w:t>
      </w:r>
      <w:r w:rsidR="003F08C9" w:rsidRPr="000410B3">
        <w:rPr>
          <w:rFonts w:asciiTheme="minorHAnsi" w:hAnsiTheme="minorHAnsi" w:cstheme="minorHAnsi"/>
        </w:rPr>
        <w:t xml:space="preserve"> 2 Konwencji o</w:t>
      </w:r>
      <w:r w:rsidR="008844E3">
        <w:rPr>
          <w:rFonts w:asciiTheme="minorHAnsi" w:hAnsiTheme="minorHAnsi" w:cstheme="minorHAnsi"/>
        </w:rPr>
        <w:t> </w:t>
      </w:r>
      <w:r w:rsidR="003F08C9" w:rsidRPr="000410B3">
        <w:rPr>
          <w:rFonts w:asciiTheme="minorHAnsi" w:hAnsiTheme="minorHAnsi" w:cstheme="minorHAnsi"/>
        </w:rPr>
        <w:t>prawach osób niepełnosprawnych</w:t>
      </w:r>
      <w:r w:rsidR="006E2D56" w:rsidRPr="000410B3">
        <w:rPr>
          <w:rFonts w:asciiTheme="minorHAnsi" w:hAnsiTheme="minorHAnsi" w:cstheme="minorHAnsi"/>
        </w:rPr>
        <w:t>.</w:t>
      </w:r>
      <w:r w:rsidR="005A7D7C" w:rsidRPr="000410B3">
        <w:rPr>
          <w:rFonts w:asciiTheme="minorHAnsi" w:hAnsiTheme="minorHAnsi" w:cstheme="minorHAnsi"/>
        </w:rPr>
        <w:t xml:space="preserve"> </w:t>
      </w:r>
      <w:r w:rsidR="00752A09" w:rsidRPr="000410B3">
        <w:rPr>
          <w:rFonts w:asciiTheme="minorHAnsi" w:hAnsiTheme="minorHAnsi" w:cstheme="minorHAnsi"/>
        </w:rPr>
        <w:t>Okre</w:t>
      </w:r>
      <w:r w:rsidR="002F6D0E" w:rsidRPr="000410B3">
        <w:rPr>
          <w:rFonts w:asciiTheme="minorHAnsi" w:hAnsiTheme="minorHAnsi" w:cstheme="minorHAnsi"/>
        </w:rPr>
        <w:t>ś</w:t>
      </w:r>
      <w:r w:rsidR="00752A09" w:rsidRPr="000410B3">
        <w:rPr>
          <w:rFonts w:asciiTheme="minorHAnsi" w:hAnsiTheme="minorHAnsi" w:cstheme="minorHAnsi"/>
        </w:rPr>
        <w:t>la ró</w:t>
      </w:r>
      <w:r w:rsidR="002F6D0E" w:rsidRPr="000410B3">
        <w:rPr>
          <w:rFonts w:asciiTheme="minorHAnsi" w:hAnsiTheme="minorHAnsi" w:cstheme="minorHAnsi"/>
        </w:rPr>
        <w:t>wnież</w:t>
      </w:r>
      <w:r w:rsidR="00752A09" w:rsidRPr="000410B3">
        <w:rPr>
          <w:rFonts w:asciiTheme="minorHAnsi" w:hAnsiTheme="minorHAnsi" w:cstheme="minorHAnsi"/>
        </w:rPr>
        <w:t xml:space="preserve"> system monitorowania i egzekwowania </w:t>
      </w:r>
      <w:r w:rsidR="009D563A" w:rsidRPr="000410B3">
        <w:rPr>
          <w:rFonts w:asciiTheme="minorHAnsi" w:hAnsiTheme="minorHAnsi" w:cstheme="minorHAnsi"/>
        </w:rPr>
        <w:t>przepisów wynikających</w:t>
      </w:r>
      <w:r w:rsidR="002F6D0E" w:rsidRPr="000410B3">
        <w:rPr>
          <w:rFonts w:asciiTheme="minorHAnsi" w:hAnsiTheme="minorHAnsi" w:cstheme="minorHAnsi"/>
        </w:rPr>
        <w:t xml:space="preserve"> z </w:t>
      </w:r>
      <w:r w:rsidR="00075756" w:rsidRPr="000410B3">
        <w:rPr>
          <w:rFonts w:asciiTheme="minorHAnsi" w:hAnsiTheme="minorHAnsi" w:cstheme="minorHAnsi"/>
        </w:rPr>
        <w:t>ustawy.</w:t>
      </w:r>
    </w:p>
    <w:p w14:paraId="4948D8F9" w14:textId="2FF77EE4" w:rsidR="00041145" w:rsidRPr="000410B3" w:rsidRDefault="00041145" w:rsidP="00815033">
      <w:pPr>
        <w:rPr>
          <w:rFonts w:asciiTheme="minorHAnsi" w:hAnsiTheme="minorHAnsi" w:cstheme="minorHAnsi"/>
        </w:rPr>
      </w:pPr>
      <w:r w:rsidRPr="000410B3">
        <w:rPr>
          <w:rFonts w:asciiTheme="minorHAnsi" w:hAnsiTheme="minorHAnsi" w:cstheme="minorHAnsi"/>
        </w:rPr>
        <w:t xml:space="preserve">Minimalne wymagania </w:t>
      </w:r>
      <w:r w:rsidR="00277AB4" w:rsidRPr="000410B3">
        <w:rPr>
          <w:rFonts w:asciiTheme="minorHAnsi" w:hAnsiTheme="minorHAnsi" w:cstheme="minorHAnsi"/>
        </w:rPr>
        <w:t xml:space="preserve">służące zapewnieniu dostępności osobom ze szczególnymi potrzebami </w:t>
      </w:r>
      <w:r w:rsidRPr="000410B3">
        <w:rPr>
          <w:rFonts w:asciiTheme="minorHAnsi" w:hAnsiTheme="minorHAnsi" w:cstheme="minorHAnsi"/>
        </w:rPr>
        <w:t>obejmują:</w:t>
      </w:r>
    </w:p>
    <w:p w14:paraId="0AB8AEBD" w14:textId="77777777" w:rsidR="00041145" w:rsidRPr="000410B3" w:rsidRDefault="00041145" w:rsidP="001D0DF3">
      <w:pPr>
        <w:pStyle w:val="Akapitzlist"/>
        <w:numPr>
          <w:ilvl w:val="0"/>
          <w:numId w:val="240"/>
        </w:numPr>
        <w:ind w:left="426" w:hanging="425"/>
        <w:contextualSpacing w:val="0"/>
        <w:rPr>
          <w:rFonts w:asciiTheme="minorHAnsi" w:hAnsiTheme="minorHAnsi" w:cstheme="minorHAnsi"/>
        </w:rPr>
      </w:pPr>
      <w:r w:rsidRPr="000410B3">
        <w:rPr>
          <w:rFonts w:asciiTheme="minorHAnsi" w:hAnsiTheme="minorHAnsi" w:cstheme="minorHAnsi"/>
        </w:rPr>
        <w:t>w zakresie dostępności architektonicznej:</w:t>
      </w:r>
    </w:p>
    <w:p w14:paraId="6A1439D0" w14:textId="77777777" w:rsidR="00041145" w:rsidRPr="000410B3" w:rsidRDefault="00041145" w:rsidP="001D0DF3">
      <w:pPr>
        <w:pStyle w:val="Akapitzlist"/>
        <w:numPr>
          <w:ilvl w:val="0"/>
          <w:numId w:val="241"/>
        </w:numPr>
        <w:ind w:left="851" w:hanging="425"/>
        <w:contextualSpacing w:val="0"/>
        <w:rPr>
          <w:rFonts w:asciiTheme="minorHAnsi" w:hAnsiTheme="minorHAnsi" w:cstheme="minorHAnsi"/>
        </w:rPr>
      </w:pPr>
      <w:r w:rsidRPr="000410B3">
        <w:rPr>
          <w:rFonts w:asciiTheme="minorHAnsi" w:hAnsiTheme="minorHAnsi" w:cstheme="minorHAnsi"/>
        </w:rPr>
        <w:t>zapewnienie wolnych od barier poziomych i pionowych przestrzeni komunikacyjnych budynków,</w:t>
      </w:r>
    </w:p>
    <w:p w14:paraId="24FAC066" w14:textId="08F2A7CE" w:rsidR="00041145" w:rsidRPr="000410B3" w:rsidRDefault="00041145" w:rsidP="001D0DF3">
      <w:pPr>
        <w:pStyle w:val="Akapitzlist"/>
        <w:numPr>
          <w:ilvl w:val="0"/>
          <w:numId w:val="241"/>
        </w:numPr>
        <w:ind w:left="851" w:hanging="425"/>
        <w:contextualSpacing w:val="0"/>
        <w:rPr>
          <w:rFonts w:asciiTheme="minorHAnsi" w:hAnsiTheme="minorHAnsi" w:cstheme="minorHAnsi"/>
        </w:rPr>
      </w:pPr>
      <w:r w:rsidRPr="000410B3">
        <w:rPr>
          <w:rFonts w:asciiTheme="minorHAnsi" w:hAnsiTheme="minorHAnsi" w:cstheme="minorHAnsi"/>
        </w:rPr>
        <w:t>instalację urządzeń lub zastosowanie środków technicznych i rozwiązań architektonicznych w budynku, które umożliwiają dostęp do wszystkich pomieszczeń, z</w:t>
      </w:r>
      <w:r w:rsidR="008B128A" w:rsidRPr="000410B3">
        <w:rPr>
          <w:rFonts w:asciiTheme="minorHAnsi" w:hAnsiTheme="minorHAnsi" w:cstheme="minorHAnsi"/>
        </w:rPr>
        <w:t> </w:t>
      </w:r>
      <w:r w:rsidRPr="000410B3">
        <w:rPr>
          <w:rFonts w:asciiTheme="minorHAnsi" w:hAnsiTheme="minorHAnsi" w:cstheme="minorHAnsi"/>
        </w:rPr>
        <w:t>wyłączeniem pomieszczeń technicznych,</w:t>
      </w:r>
    </w:p>
    <w:p w14:paraId="42B3C8BE" w14:textId="5C63C8EF" w:rsidR="00041145" w:rsidRPr="000410B3" w:rsidRDefault="00041145" w:rsidP="001D0DF3">
      <w:pPr>
        <w:pStyle w:val="Akapitzlist"/>
        <w:numPr>
          <w:ilvl w:val="0"/>
          <w:numId w:val="241"/>
        </w:numPr>
        <w:ind w:left="851" w:hanging="425"/>
        <w:contextualSpacing w:val="0"/>
        <w:rPr>
          <w:rFonts w:asciiTheme="minorHAnsi" w:hAnsiTheme="minorHAnsi" w:cstheme="minorHAnsi"/>
        </w:rPr>
      </w:pPr>
      <w:r w:rsidRPr="000410B3">
        <w:rPr>
          <w:rFonts w:asciiTheme="minorHAnsi" w:hAnsiTheme="minorHAnsi" w:cstheme="minorHAnsi"/>
        </w:rPr>
        <w:t>zapewnienie informacji na temat rozkładu pomieszczeń w budynku, co najmniej w</w:t>
      </w:r>
      <w:r w:rsidR="00395CD2" w:rsidRPr="000410B3">
        <w:rPr>
          <w:rFonts w:asciiTheme="minorHAnsi" w:hAnsiTheme="minorHAnsi" w:cstheme="minorHAnsi"/>
        </w:rPr>
        <w:t> </w:t>
      </w:r>
      <w:r w:rsidRPr="000410B3">
        <w:rPr>
          <w:rFonts w:asciiTheme="minorHAnsi" w:hAnsiTheme="minorHAnsi" w:cstheme="minorHAnsi"/>
        </w:rPr>
        <w:t>sposób wizualny i dotykowy lub głosowy,</w:t>
      </w:r>
    </w:p>
    <w:p w14:paraId="06290A00" w14:textId="54D8AC01" w:rsidR="00041145" w:rsidRPr="000410B3" w:rsidRDefault="00041145" w:rsidP="001D0DF3">
      <w:pPr>
        <w:pStyle w:val="Akapitzlist"/>
        <w:numPr>
          <w:ilvl w:val="0"/>
          <w:numId w:val="241"/>
        </w:numPr>
        <w:ind w:left="851" w:hanging="425"/>
        <w:contextualSpacing w:val="0"/>
        <w:rPr>
          <w:rFonts w:asciiTheme="minorHAnsi" w:hAnsiTheme="minorHAnsi" w:cstheme="minorHAnsi"/>
        </w:rPr>
      </w:pPr>
      <w:r w:rsidRPr="000410B3">
        <w:rPr>
          <w:rFonts w:asciiTheme="minorHAnsi" w:hAnsiTheme="minorHAnsi" w:cstheme="minorHAnsi"/>
        </w:rPr>
        <w:t>zapewnienie wstępu do budynku osobie korzystającej z psa asystującego, o</w:t>
      </w:r>
      <w:r w:rsidR="00082F5D" w:rsidRPr="000410B3">
        <w:rPr>
          <w:rFonts w:asciiTheme="minorHAnsi" w:hAnsiTheme="minorHAnsi" w:cstheme="minorHAnsi"/>
        </w:rPr>
        <w:t> </w:t>
      </w:r>
      <w:r w:rsidRPr="000410B3">
        <w:rPr>
          <w:rFonts w:asciiTheme="minorHAnsi" w:hAnsiTheme="minorHAnsi" w:cstheme="minorHAnsi"/>
        </w:rPr>
        <w:t xml:space="preserve">którym mowa w ustawie z dnia 27 sierpnia 1997 r. </w:t>
      </w:r>
      <w:r w:rsidR="006B22F6" w:rsidRPr="000410B3">
        <w:rPr>
          <w:rFonts w:asciiTheme="minorHAnsi" w:hAnsiTheme="minorHAnsi" w:cstheme="minorHAnsi"/>
        </w:rPr>
        <w:t xml:space="preserve">o </w:t>
      </w:r>
      <w:r w:rsidRPr="000410B3">
        <w:rPr>
          <w:rFonts w:asciiTheme="minorHAnsi" w:hAnsiTheme="minorHAnsi" w:cstheme="minorHAnsi"/>
        </w:rPr>
        <w:t>rehabilitacji zawodowej i</w:t>
      </w:r>
      <w:r w:rsidR="00082F5D" w:rsidRPr="000410B3">
        <w:rPr>
          <w:rFonts w:asciiTheme="minorHAnsi" w:hAnsiTheme="minorHAnsi" w:cstheme="minorHAnsi"/>
        </w:rPr>
        <w:t> </w:t>
      </w:r>
      <w:r w:rsidRPr="000410B3">
        <w:rPr>
          <w:rFonts w:asciiTheme="minorHAnsi" w:hAnsiTheme="minorHAnsi" w:cstheme="minorHAnsi"/>
        </w:rPr>
        <w:t>społecznej oraz zatrudnianiu osób niepełnosprawnych,</w:t>
      </w:r>
    </w:p>
    <w:p w14:paraId="6F7167D5" w14:textId="77777777" w:rsidR="00041145" w:rsidRPr="000410B3" w:rsidRDefault="00041145" w:rsidP="001D0DF3">
      <w:pPr>
        <w:pStyle w:val="Akapitzlist"/>
        <w:numPr>
          <w:ilvl w:val="0"/>
          <w:numId w:val="241"/>
        </w:numPr>
        <w:ind w:left="851" w:right="703" w:hanging="425"/>
        <w:contextualSpacing w:val="0"/>
        <w:rPr>
          <w:rFonts w:asciiTheme="minorHAnsi" w:hAnsiTheme="minorHAnsi" w:cstheme="minorHAnsi"/>
        </w:rPr>
      </w:pPr>
      <w:r w:rsidRPr="000410B3">
        <w:rPr>
          <w:rFonts w:asciiTheme="minorHAnsi" w:hAnsiTheme="minorHAnsi" w:cstheme="minorHAnsi"/>
        </w:rPr>
        <w:t>zapewnienie osobom ze szczególnymi potrzebami możliwości ewakuacji lub ich uratowania w inny sposób;</w:t>
      </w:r>
    </w:p>
    <w:p w14:paraId="6CA93B4E" w14:textId="77777777" w:rsidR="00041145" w:rsidRPr="000410B3" w:rsidRDefault="00041145" w:rsidP="001D0DF3">
      <w:pPr>
        <w:pStyle w:val="Akapitzlist"/>
        <w:numPr>
          <w:ilvl w:val="0"/>
          <w:numId w:val="239"/>
        </w:numPr>
        <w:ind w:left="426" w:hanging="425"/>
        <w:contextualSpacing w:val="0"/>
        <w:rPr>
          <w:rFonts w:asciiTheme="minorHAnsi" w:hAnsiTheme="minorHAnsi" w:cstheme="minorHAnsi"/>
        </w:rPr>
      </w:pPr>
      <w:r w:rsidRPr="000410B3">
        <w:rPr>
          <w:rFonts w:asciiTheme="minorHAnsi" w:hAnsiTheme="minorHAnsi" w:cstheme="minorHAnsi"/>
        </w:rPr>
        <w:t>w zakresie dostępności cyfrowej:</w:t>
      </w:r>
    </w:p>
    <w:p w14:paraId="335512F4" w14:textId="24C92120" w:rsidR="00041145" w:rsidRPr="000410B3" w:rsidRDefault="00041145" w:rsidP="001D0DF3">
      <w:pPr>
        <w:pStyle w:val="Akapitzlist"/>
        <w:numPr>
          <w:ilvl w:val="0"/>
          <w:numId w:val="242"/>
        </w:numPr>
        <w:ind w:left="851" w:hanging="425"/>
        <w:contextualSpacing w:val="0"/>
        <w:rPr>
          <w:rFonts w:asciiTheme="minorHAnsi" w:hAnsiTheme="minorHAnsi" w:cstheme="minorHAnsi"/>
        </w:rPr>
      </w:pPr>
      <w:r w:rsidRPr="000410B3">
        <w:rPr>
          <w:rFonts w:asciiTheme="minorHAnsi" w:hAnsiTheme="minorHAnsi" w:cstheme="minorHAnsi"/>
        </w:rPr>
        <w:t>spełnienie wymagań określonych w ustawie z dnia 4 kwietnia 2019 r. o</w:t>
      </w:r>
      <w:r w:rsidR="00082F5D" w:rsidRPr="000410B3">
        <w:rPr>
          <w:rFonts w:asciiTheme="minorHAnsi" w:hAnsiTheme="minorHAnsi" w:cstheme="minorHAnsi"/>
        </w:rPr>
        <w:t> </w:t>
      </w:r>
      <w:r w:rsidRPr="000410B3">
        <w:rPr>
          <w:rFonts w:asciiTheme="minorHAnsi" w:hAnsiTheme="minorHAnsi" w:cstheme="minorHAnsi"/>
        </w:rPr>
        <w:t>dostępności cyfrowej stron internetowych i aplikacji mobilnych podmiotów publicznych;</w:t>
      </w:r>
    </w:p>
    <w:p w14:paraId="61C4D89B" w14:textId="77777777" w:rsidR="00041145" w:rsidRPr="000410B3" w:rsidRDefault="00041145" w:rsidP="001D0DF3">
      <w:pPr>
        <w:pStyle w:val="Akapitzlist"/>
        <w:numPr>
          <w:ilvl w:val="0"/>
          <w:numId w:val="239"/>
        </w:numPr>
        <w:ind w:left="426" w:hanging="425"/>
        <w:contextualSpacing w:val="0"/>
        <w:rPr>
          <w:rFonts w:asciiTheme="minorHAnsi" w:hAnsiTheme="minorHAnsi" w:cstheme="minorHAnsi"/>
        </w:rPr>
      </w:pPr>
      <w:r w:rsidRPr="000410B3">
        <w:rPr>
          <w:rFonts w:asciiTheme="minorHAnsi" w:hAnsiTheme="minorHAnsi" w:cstheme="minorHAnsi"/>
        </w:rPr>
        <w:t>w zakresie dostępności informacyjno-komunikacyjnej:</w:t>
      </w:r>
    </w:p>
    <w:p w14:paraId="57B69477" w14:textId="38FE19FD" w:rsidR="00041145" w:rsidRPr="000410B3" w:rsidRDefault="00041145" w:rsidP="001D0DF3">
      <w:pPr>
        <w:pStyle w:val="Akapitzlist"/>
        <w:numPr>
          <w:ilvl w:val="0"/>
          <w:numId w:val="243"/>
        </w:numPr>
        <w:ind w:left="851" w:hanging="425"/>
        <w:contextualSpacing w:val="0"/>
        <w:rPr>
          <w:rFonts w:asciiTheme="minorHAnsi" w:hAnsiTheme="minorHAnsi" w:cstheme="minorHAnsi"/>
        </w:rPr>
      </w:pPr>
      <w:r w:rsidRPr="000410B3">
        <w:rPr>
          <w:rFonts w:asciiTheme="minorHAnsi" w:hAnsiTheme="minorHAnsi" w:cstheme="minorHAnsi"/>
        </w:rPr>
        <w:t>zapewnienie obsługi z wykorzystaniem środków wspierających komunikowanie się, o</w:t>
      </w:r>
      <w:r w:rsidR="008B128A" w:rsidRPr="000410B3">
        <w:rPr>
          <w:rFonts w:asciiTheme="minorHAnsi" w:hAnsiTheme="minorHAnsi" w:cstheme="minorHAnsi"/>
        </w:rPr>
        <w:t> </w:t>
      </w:r>
      <w:r w:rsidRPr="000410B3">
        <w:rPr>
          <w:rFonts w:asciiTheme="minorHAnsi" w:hAnsiTheme="minorHAnsi" w:cstheme="minorHAnsi"/>
        </w:rPr>
        <w:t>których mowa w ustawie z dnia 19 sierpnia 2011 r. o</w:t>
      </w:r>
      <w:r w:rsidR="00082F5D" w:rsidRPr="000410B3">
        <w:rPr>
          <w:rFonts w:asciiTheme="minorHAnsi" w:hAnsiTheme="minorHAnsi" w:cstheme="minorHAnsi"/>
        </w:rPr>
        <w:t> </w:t>
      </w:r>
      <w:r w:rsidRPr="000410B3">
        <w:rPr>
          <w:rFonts w:asciiTheme="minorHAnsi" w:hAnsiTheme="minorHAnsi" w:cstheme="minorHAnsi"/>
        </w:rPr>
        <w:t>języku migowym i</w:t>
      </w:r>
      <w:r w:rsidR="00226D10" w:rsidRPr="000410B3">
        <w:rPr>
          <w:rFonts w:asciiTheme="minorHAnsi" w:hAnsiTheme="minorHAnsi" w:cstheme="minorHAnsi"/>
        </w:rPr>
        <w:t> </w:t>
      </w:r>
      <w:r w:rsidRPr="000410B3">
        <w:rPr>
          <w:rFonts w:asciiTheme="minorHAnsi" w:hAnsiTheme="minorHAnsi" w:cstheme="minorHAnsi"/>
        </w:rPr>
        <w:t>innych środkach komunikowania się lub zdalnego dostępu do usługi tłumacza,</w:t>
      </w:r>
    </w:p>
    <w:p w14:paraId="126A7120" w14:textId="567D04C7" w:rsidR="00041145" w:rsidRPr="000410B3" w:rsidRDefault="00041145" w:rsidP="001D0DF3">
      <w:pPr>
        <w:pStyle w:val="Akapitzlist"/>
        <w:numPr>
          <w:ilvl w:val="0"/>
          <w:numId w:val="243"/>
        </w:numPr>
        <w:ind w:left="851" w:hanging="425"/>
        <w:contextualSpacing w:val="0"/>
        <w:rPr>
          <w:rFonts w:asciiTheme="minorHAnsi" w:hAnsiTheme="minorHAnsi" w:cstheme="minorHAnsi"/>
        </w:rPr>
      </w:pPr>
      <w:r w:rsidRPr="000410B3">
        <w:rPr>
          <w:rFonts w:asciiTheme="minorHAnsi" w:hAnsiTheme="minorHAnsi" w:cstheme="minorHAnsi"/>
        </w:rPr>
        <w:t>instalację urządzeń lub innych środków technicznych do obsługi osób słabosłyszących (na przykład pętli indukcyjnych, systemów FM) lub</w:t>
      </w:r>
      <w:r w:rsidR="00082F5D" w:rsidRPr="000410B3">
        <w:rPr>
          <w:rFonts w:asciiTheme="minorHAnsi" w:hAnsiTheme="minorHAnsi" w:cstheme="minorHAnsi"/>
        </w:rPr>
        <w:t> </w:t>
      </w:r>
      <w:r w:rsidRPr="000410B3">
        <w:rPr>
          <w:rFonts w:asciiTheme="minorHAnsi" w:hAnsiTheme="minorHAnsi" w:cstheme="minorHAnsi"/>
        </w:rPr>
        <w:t>urządzeń opartych o inne technologie wspomagające słyszenie,</w:t>
      </w:r>
    </w:p>
    <w:p w14:paraId="18828E93" w14:textId="11BEC0BA" w:rsidR="00041145" w:rsidRPr="000410B3" w:rsidRDefault="00041145" w:rsidP="001D0DF3">
      <w:pPr>
        <w:pStyle w:val="Akapitzlist"/>
        <w:numPr>
          <w:ilvl w:val="0"/>
          <w:numId w:val="243"/>
        </w:numPr>
        <w:ind w:left="851" w:hanging="425"/>
        <w:contextualSpacing w:val="0"/>
        <w:rPr>
          <w:rFonts w:asciiTheme="minorHAnsi" w:hAnsiTheme="minorHAnsi" w:cstheme="minorHAnsi"/>
        </w:rPr>
      </w:pPr>
      <w:r w:rsidRPr="000410B3">
        <w:rPr>
          <w:rFonts w:asciiTheme="minorHAnsi" w:hAnsiTheme="minorHAnsi" w:cstheme="minorHAnsi"/>
        </w:rPr>
        <w:t>zapewnienie na stronie internetowej placówki informacji o zakresie działalności podmiotu, w postaci elektronicznego pliku zawierającego tekst odczytywany maszynowo, nagrania treści w polskim języku migowym, informacji w tekście łatwym do</w:t>
      </w:r>
      <w:r w:rsidR="008844E3">
        <w:rPr>
          <w:rFonts w:asciiTheme="minorHAnsi" w:hAnsiTheme="minorHAnsi" w:cstheme="minorHAnsi"/>
        </w:rPr>
        <w:t> </w:t>
      </w:r>
      <w:r w:rsidRPr="000410B3">
        <w:rPr>
          <w:rFonts w:asciiTheme="minorHAnsi" w:hAnsiTheme="minorHAnsi" w:cstheme="minorHAnsi"/>
        </w:rPr>
        <w:t>czytania,</w:t>
      </w:r>
    </w:p>
    <w:p w14:paraId="63A46ED9" w14:textId="3C456FDE" w:rsidR="00041145" w:rsidRPr="000410B3" w:rsidRDefault="00041145" w:rsidP="001D0DF3">
      <w:pPr>
        <w:pStyle w:val="Akapitzlist"/>
        <w:numPr>
          <w:ilvl w:val="0"/>
          <w:numId w:val="243"/>
        </w:numPr>
        <w:ind w:left="851" w:hanging="425"/>
        <w:contextualSpacing w:val="0"/>
        <w:rPr>
          <w:rFonts w:asciiTheme="minorHAnsi" w:hAnsiTheme="minorHAnsi" w:cstheme="minorHAnsi"/>
        </w:rPr>
      </w:pPr>
      <w:r w:rsidRPr="000410B3">
        <w:rPr>
          <w:rFonts w:asciiTheme="minorHAnsi" w:hAnsiTheme="minorHAnsi" w:cstheme="minorHAnsi"/>
        </w:rPr>
        <w:t>zapewnienie, na wniosek osoby ze szczególnymi potrzebami, komunikacji z</w:t>
      </w:r>
      <w:r w:rsidR="00082F5D" w:rsidRPr="000410B3">
        <w:rPr>
          <w:rFonts w:asciiTheme="minorHAnsi" w:hAnsiTheme="minorHAnsi" w:cstheme="minorHAnsi"/>
        </w:rPr>
        <w:t> </w:t>
      </w:r>
      <w:r w:rsidRPr="000410B3">
        <w:rPr>
          <w:rFonts w:asciiTheme="minorHAnsi" w:hAnsiTheme="minorHAnsi" w:cstheme="minorHAnsi"/>
        </w:rPr>
        <w:t>podmiotem publicznym w formie określonej w tym wniosku.</w:t>
      </w:r>
    </w:p>
    <w:p w14:paraId="13813BF1" w14:textId="64DDA6DE" w:rsidR="0076085E" w:rsidRPr="000410B3" w:rsidRDefault="001E2603" w:rsidP="00893F66">
      <w:pPr>
        <w:pStyle w:val="Nagwek4"/>
      </w:pPr>
      <w:r w:rsidRPr="000410B3">
        <w:lastRenderedPageBreak/>
        <w:t xml:space="preserve">Ustawa o dostępności </w:t>
      </w:r>
      <w:r w:rsidR="0076085E" w:rsidRPr="000410B3">
        <w:t>cyfrowej</w:t>
      </w:r>
    </w:p>
    <w:p w14:paraId="731A7293" w14:textId="2702B19F" w:rsidR="00BE0358" w:rsidRPr="000410B3" w:rsidRDefault="00BE0358" w:rsidP="00815033">
      <w:pPr>
        <w:rPr>
          <w:rFonts w:asciiTheme="minorHAnsi" w:hAnsiTheme="minorHAnsi" w:cstheme="minorHAnsi"/>
        </w:rPr>
      </w:pPr>
      <w:r w:rsidRPr="000410B3">
        <w:rPr>
          <w:rFonts w:asciiTheme="minorHAnsi" w:hAnsiTheme="minorHAnsi" w:cstheme="minorHAnsi"/>
        </w:rPr>
        <w:t xml:space="preserve">Podstawowym polskim aktem prawnym regulującym dostępność cyfrową w podmiotach publicznych jest ustawa z dnia 4 kwietnia </w:t>
      </w:r>
      <w:r w:rsidR="00616CD1" w:rsidRPr="000410B3">
        <w:rPr>
          <w:rFonts w:asciiTheme="minorHAnsi" w:hAnsiTheme="minorHAnsi" w:cstheme="minorHAnsi"/>
        </w:rPr>
        <w:t xml:space="preserve">2019 </w:t>
      </w:r>
      <w:r w:rsidRPr="000410B3">
        <w:rPr>
          <w:rFonts w:asciiTheme="minorHAnsi" w:hAnsiTheme="minorHAnsi" w:cstheme="minorHAnsi"/>
        </w:rPr>
        <w:t>r. o dostępności cyfrowej stron internetowych i</w:t>
      </w:r>
      <w:r w:rsidR="001D0DF3" w:rsidRPr="000410B3">
        <w:rPr>
          <w:rFonts w:asciiTheme="minorHAnsi" w:hAnsiTheme="minorHAnsi" w:cstheme="minorHAnsi"/>
        </w:rPr>
        <w:t> </w:t>
      </w:r>
      <w:r w:rsidRPr="000410B3">
        <w:rPr>
          <w:rFonts w:asciiTheme="minorHAnsi" w:hAnsiTheme="minorHAnsi" w:cstheme="minorHAnsi"/>
        </w:rPr>
        <w:t>aplikacji mobilnych podmiotów publicznych.</w:t>
      </w:r>
    </w:p>
    <w:p w14:paraId="3C0C04FD" w14:textId="37192EAA" w:rsidR="00A84110" w:rsidRPr="000410B3" w:rsidRDefault="00A84110" w:rsidP="00FE3E84">
      <w:pPr>
        <w:rPr>
          <w:rFonts w:asciiTheme="minorHAnsi" w:hAnsiTheme="minorHAnsi" w:cstheme="minorHAnsi"/>
        </w:rPr>
      </w:pPr>
      <w:r w:rsidRPr="000410B3">
        <w:rPr>
          <w:rFonts w:asciiTheme="minorHAnsi" w:hAnsiTheme="minorHAnsi" w:cstheme="minorHAnsi"/>
        </w:rPr>
        <w:t>Ustawa reguluje treść i obowiązki związane z deklaracją dostępności,</w:t>
      </w:r>
      <w:r w:rsidR="006F70AA" w:rsidRPr="000410B3">
        <w:rPr>
          <w:rFonts w:asciiTheme="minorHAnsi" w:hAnsiTheme="minorHAnsi" w:cstheme="minorHAnsi"/>
        </w:rPr>
        <w:t xml:space="preserve"> </w:t>
      </w:r>
      <w:r w:rsidR="00EA1F33" w:rsidRPr="000410B3">
        <w:rPr>
          <w:rFonts w:asciiTheme="minorHAnsi" w:hAnsiTheme="minorHAnsi" w:cstheme="minorHAnsi"/>
        </w:rPr>
        <w:t>z</w:t>
      </w:r>
      <w:r w:rsidR="00F56E67" w:rsidRPr="000410B3">
        <w:rPr>
          <w:rFonts w:asciiTheme="minorHAnsi" w:hAnsiTheme="minorHAnsi" w:cstheme="minorHAnsi"/>
        </w:rPr>
        <w:t xml:space="preserve">awiera </w:t>
      </w:r>
      <w:r w:rsidRPr="000410B3">
        <w:rPr>
          <w:rFonts w:asciiTheme="minorHAnsi" w:hAnsiTheme="minorHAnsi" w:cstheme="minorHAnsi"/>
        </w:rPr>
        <w:t>informacje na</w:t>
      </w:r>
      <w:r w:rsidR="00884CDF" w:rsidRPr="000410B3">
        <w:rPr>
          <w:rFonts w:asciiTheme="minorHAnsi" w:hAnsiTheme="minorHAnsi" w:cstheme="minorHAnsi"/>
        </w:rPr>
        <w:t> </w:t>
      </w:r>
      <w:r w:rsidRPr="000410B3">
        <w:rPr>
          <w:rFonts w:asciiTheme="minorHAnsi" w:hAnsiTheme="minorHAnsi" w:cstheme="minorHAnsi"/>
        </w:rPr>
        <w:t>temat sy</w:t>
      </w:r>
      <w:r w:rsidR="0019232B" w:rsidRPr="000410B3">
        <w:rPr>
          <w:rFonts w:asciiTheme="minorHAnsi" w:hAnsiTheme="minorHAnsi" w:cstheme="minorHAnsi"/>
        </w:rPr>
        <w:t>s</w:t>
      </w:r>
      <w:r w:rsidRPr="000410B3">
        <w:rPr>
          <w:rFonts w:asciiTheme="minorHAnsi" w:hAnsiTheme="minorHAnsi" w:cstheme="minorHAnsi"/>
        </w:rPr>
        <w:t>temu nadzoru nad dostępnością cyfrową</w:t>
      </w:r>
      <w:r w:rsidR="00F56E67" w:rsidRPr="000410B3">
        <w:rPr>
          <w:rFonts w:asciiTheme="minorHAnsi" w:hAnsiTheme="minorHAnsi" w:cstheme="minorHAnsi"/>
        </w:rPr>
        <w:t xml:space="preserve"> oraz</w:t>
      </w:r>
      <w:r w:rsidR="00884CDF" w:rsidRPr="000410B3">
        <w:rPr>
          <w:rFonts w:asciiTheme="minorHAnsi" w:hAnsiTheme="minorHAnsi" w:cstheme="minorHAnsi"/>
        </w:rPr>
        <w:t xml:space="preserve"> </w:t>
      </w:r>
      <w:r w:rsidRPr="000410B3">
        <w:rPr>
          <w:rFonts w:asciiTheme="minorHAnsi" w:hAnsiTheme="minorHAnsi" w:cstheme="minorHAnsi"/>
        </w:rPr>
        <w:t xml:space="preserve">procedury żądania </w:t>
      </w:r>
      <w:r w:rsidR="006546BD" w:rsidRPr="000410B3">
        <w:rPr>
          <w:rFonts w:asciiTheme="minorHAnsi" w:hAnsiTheme="minorHAnsi" w:cstheme="minorHAnsi"/>
        </w:rPr>
        <w:t xml:space="preserve">dostępności cyfrowej </w:t>
      </w:r>
      <w:r w:rsidRPr="000410B3">
        <w:rPr>
          <w:rFonts w:asciiTheme="minorHAnsi" w:hAnsiTheme="minorHAnsi" w:cstheme="minorHAnsi"/>
        </w:rPr>
        <w:t>i skargi na brak dostępności cyfrowej</w:t>
      </w:r>
      <w:r w:rsidR="00F56E67" w:rsidRPr="000410B3">
        <w:rPr>
          <w:rFonts w:asciiTheme="minorHAnsi" w:hAnsiTheme="minorHAnsi" w:cstheme="minorHAnsi"/>
        </w:rPr>
        <w:t>.</w:t>
      </w:r>
    </w:p>
    <w:p w14:paraId="1EF48C20" w14:textId="10E6F18F" w:rsidR="00BE0358" w:rsidRPr="000410B3" w:rsidRDefault="00BE0358" w:rsidP="00FE3E84">
      <w:pPr>
        <w:rPr>
          <w:rFonts w:asciiTheme="minorHAnsi" w:hAnsiTheme="minorHAnsi" w:cstheme="minorHAnsi"/>
        </w:rPr>
      </w:pPr>
      <w:r w:rsidRPr="000410B3">
        <w:rPr>
          <w:rFonts w:asciiTheme="minorHAnsi" w:hAnsiTheme="minorHAnsi" w:cstheme="minorHAnsi"/>
        </w:rPr>
        <w:t xml:space="preserve">Załącznik nr 1 do ustawy </w:t>
      </w:r>
      <w:r w:rsidR="001013FE" w:rsidRPr="000410B3">
        <w:rPr>
          <w:rFonts w:asciiTheme="minorHAnsi" w:hAnsiTheme="minorHAnsi" w:cstheme="minorHAnsi"/>
        </w:rPr>
        <w:t xml:space="preserve">opisuje </w:t>
      </w:r>
      <w:r w:rsidRPr="000410B3">
        <w:rPr>
          <w:rFonts w:asciiTheme="minorHAnsi" w:hAnsiTheme="minorHAnsi" w:cstheme="minorHAnsi"/>
        </w:rPr>
        <w:t>szczegółowe wymagania</w:t>
      </w:r>
      <w:r w:rsidR="00AB382E" w:rsidRPr="000410B3">
        <w:rPr>
          <w:rFonts w:asciiTheme="minorHAnsi" w:hAnsiTheme="minorHAnsi" w:cstheme="minorHAnsi"/>
        </w:rPr>
        <w:t xml:space="preserve"> (zgodne z</w:t>
      </w:r>
      <w:r w:rsidR="00AB382E" w:rsidRPr="00AA24A6">
        <w:rPr>
          <w:rFonts w:asciiTheme="minorHAnsi" w:hAnsiTheme="minorHAnsi" w:cstheme="minorHAnsi"/>
          <w:lang w:val="en-GB"/>
        </w:rPr>
        <w:t xml:space="preserve"> WCAG</w:t>
      </w:r>
      <w:r w:rsidR="00AB382E" w:rsidRPr="000410B3">
        <w:rPr>
          <w:rFonts w:asciiTheme="minorHAnsi" w:hAnsiTheme="minorHAnsi" w:cstheme="minorHAnsi"/>
        </w:rPr>
        <w:t xml:space="preserve"> 2.1. (na poziomie A</w:t>
      </w:r>
      <w:r w:rsidR="001D0DF3" w:rsidRPr="000410B3">
        <w:rPr>
          <w:rFonts w:asciiTheme="minorHAnsi" w:hAnsiTheme="minorHAnsi" w:cstheme="minorHAnsi"/>
        </w:rPr>
        <w:t> </w:t>
      </w:r>
      <w:r w:rsidR="00AB382E" w:rsidRPr="000410B3">
        <w:rPr>
          <w:rFonts w:asciiTheme="minorHAnsi" w:hAnsiTheme="minorHAnsi" w:cstheme="minorHAnsi"/>
        </w:rPr>
        <w:t>i</w:t>
      </w:r>
      <w:r w:rsidR="008B128A" w:rsidRPr="000410B3">
        <w:rPr>
          <w:rFonts w:asciiTheme="minorHAnsi" w:hAnsiTheme="minorHAnsi" w:cstheme="minorHAnsi"/>
        </w:rPr>
        <w:t> </w:t>
      </w:r>
      <w:r w:rsidR="00AB382E" w:rsidRPr="000410B3">
        <w:rPr>
          <w:rFonts w:asciiTheme="minorHAnsi" w:hAnsiTheme="minorHAnsi" w:cstheme="minorHAnsi"/>
        </w:rPr>
        <w:t>AA))</w:t>
      </w:r>
      <w:r w:rsidRPr="000410B3">
        <w:rPr>
          <w:rFonts w:asciiTheme="minorHAnsi" w:hAnsiTheme="minorHAnsi" w:cstheme="minorHAnsi"/>
        </w:rPr>
        <w:t xml:space="preserve"> w zakresie konieczności spełnienia zasad dostępności cyfrowej dla stron internetowych i</w:t>
      </w:r>
      <w:r w:rsidR="008B128A" w:rsidRPr="000410B3">
        <w:rPr>
          <w:rFonts w:asciiTheme="minorHAnsi" w:hAnsiTheme="minorHAnsi" w:cstheme="minorHAnsi"/>
        </w:rPr>
        <w:t> </w:t>
      </w:r>
      <w:r w:rsidRPr="000410B3">
        <w:rPr>
          <w:rFonts w:asciiTheme="minorHAnsi" w:hAnsiTheme="minorHAnsi" w:cstheme="minorHAnsi"/>
        </w:rPr>
        <w:t>aplikacji mobilnych</w:t>
      </w:r>
      <w:r w:rsidR="7CCC6AC1" w:rsidRPr="000410B3">
        <w:rPr>
          <w:rFonts w:asciiTheme="minorHAnsi" w:hAnsiTheme="minorHAnsi" w:cstheme="minorHAnsi"/>
        </w:rPr>
        <w:t>, czyli zapewnienia</w:t>
      </w:r>
      <w:r w:rsidRPr="000410B3">
        <w:rPr>
          <w:rFonts w:asciiTheme="minorHAnsi" w:hAnsiTheme="minorHAnsi" w:cstheme="minorHAnsi"/>
        </w:rPr>
        <w:t xml:space="preserve"> </w:t>
      </w:r>
      <w:r w:rsidR="00EE05CB" w:rsidRPr="000410B3">
        <w:rPr>
          <w:rFonts w:asciiTheme="minorHAnsi" w:hAnsiTheme="minorHAnsi" w:cstheme="minorHAnsi"/>
        </w:rPr>
        <w:t>tak zwanych</w:t>
      </w:r>
      <w:r w:rsidRPr="000410B3">
        <w:rPr>
          <w:rFonts w:asciiTheme="minorHAnsi" w:hAnsiTheme="minorHAnsi" w:cstheme="minorHAnsi"/>
        </w:rPr>
        <w:t xml:space="preserve"> 4 zasad dostępności </w:t>
      </w:r>
      <w:r w:rsidR="002F27F3" w:rsidRPr="000410B3">
        <w:rPr>
          <w:rFonts w:asciiTheme="minorHAnsi" w:hAnsiTheme="minorHAnsi" w:cstheme="minorHAnsi"/>
        </w:rPr>
        <w:t>cyfrowej opartych na</w:t>
      </w:r>
      <w:r w:rsidR="008B128A" w:rsidRPr="000410B3">
        <w:rPr>
          <w:rFonts w:asciiTheme="minorHAnsi" w:hAnsiTheme="minorHAnsi" w:cstheme="minorHAnsi"/>
        </w:rPr>
        <w:t> </w:t>
      </w:r>
      <w:r w:rsidR="002F27F3" w:rsidRPr="000410B3">
        <w:rPr>
          <w:rFonts w:asciiTheme="minorHAnsi" w:hAnsiTheme="minorHAnsi" w:cstheme="minorHAnsi"/>
        </w:rPr>
        <w:t xml:space="preserve">standardzie </w:t>
      </w:r>
      <w:r w:rsidR="002F27F3" w:rsidRPr="00AA24A6">
        <w:rPr>
          <w:rFonts w:asciiTheme="minorHAnsi" w:hAnsiTheme="minorHAnsi" w:cstheme="minorHAnsi"/>
          <w:lang w:val="en-GB"/>
        </w:rPr>
        <w:t xml:space="preserve">WCAG </w:t>
      </w:r>
      <w:r w:rsidR="002F27F3" w:rsidRPr="000410B3">
        <w:rPr>
          <w:rFonts w:asciiTheme="minorHAnsi" w:hAnsiTheme="minorHAnsi" w:cstheme="minorHAnsi"/>
        </w:rPr>
        <w:t>2.1</w:t>
      </w:r>
      <w:r w:rsidRPr="000410B3">
        <w:rPr>
          <w:rFonts w:asciiTheme="minorHAnsi" w:hAnsiTheme="minorHAnsi" w:cstheme="minorHAnsi"/>
        </w:rPr>
        <w:t xml:space="preserve"> – </w:t>
      </w:r>
      <w:r w:rsidR="4FE62C6A" w:rsidRPr="000410B3">
        <w:rPr>
          <w:rFonts w:asciiTheme="minorHAnsi" w:hAnsiTheme="minorHAnsi" w:cstheme="minorHAnsi"/>
        </w:rPr>
        <w:t xml:space="preserve">to jest </w:t>
      </w:r>
      <w:r w:rsidR="00AE26E5" w:rsidRPr="000410B3">
        <w:rPr>
          <w:rFonts w:asciiTheme="minorHAnsi" w:hAnsiTheme="minorHAnsi" w:cstheme="minorHAnsi"/>
        </w:rPr>
        <w:t xml:space="preserve">postrzegalności, </w:t>
      </w:r>
      <w:r w:rsidRPr="000410B3">
        <w:rPr>
          <w:rFonts w:asciiTheme="minorHAnsi" w:hAnsiTheme="minorHAnsi" w:cstheme="minorHAnsi"/>
        </w:rPr>
        <w:t xml:space="preserve">funkcjonalności, </w:t>
      </w:r>
      <w:r w:rsidR="00AE26E5" w:rsidRPr="000410B3">
        <w:rPr>
          <w:rFonts w:asciiTheme="minorHAnsi" w:hAnsiTheme="minorHAnsi" w:cstheme="minorHAnsi"/>
        </w:rPr>
        <w:t xml:space="preserve">zrozumiałości, </w:t>
      </w:r>
      <w:r w:rsidRPr="000410B3">
        <w:rPr>
          <w:rFonts w:asciiTheme="minorHAnsi" w:hAnsiTheme="minorHAnsi" w:cstheme="minorHAnsi"/>
        </w:rPr>
        <w:t>kompatybilności</w:t>
      </w:r>
      <w:r w:rsidR="72268709" w:rsidRPr="000410B3">
        <w:rPr>
          <w:rFonts w:asciiTheme="minorHAnsi" w:hAnsiTheme="minorHAnsi" w:cstheme="minorHAnsi"/>
        </w:rPr>
        <w:t>.</w:t>
      </w:r>
    </w:p>
    <w:p w14:paraId="7E1D04A4" w14:textId="5C160EAD" w:rsidR="001E2603" w:rsidRPr="000410B3" w:rsidRDefault="008B004F" w:rsidP="00893F66">
      <w:pPr>
        <w:pStyle w:val="Nagwek4"/>
      </w:pPr>
      <w:r w:rsidRPr="000410B3">
        <w:t>Dyrektywa</w:t>
      </w:r>
      <w:r w:rsidRPr="00AA24A6">
        <w:rPr>
          <w:lang w:val="en-GB"/>
        </w:rPr>
        <w:t xml:space="preserve"> EAA</w:t>
      </w:r>
    </w:p>
    <w:p w14:paraId="4C9AB056" w14:textId="3D697FC7" w:rsidR="00E15F9A" w:rsidRPr="000410B3" w:rsidRDefault="00635EF7" w:rsidP="00815033">
      <w:pPr>
        <w:rPr>
          <w:rFonts w:asciiTheme="minorHAnsi" w:hAnsiTheme="minorHAnsi" w:cstheme="minorHAnsi"/>
        </w:rPr>
      </w:pPr>
      <w:r w:rsidRPr="000410B3">
        <w:rPr>
          <w:rFonts w:asciiTheme="minorHAnsi" w:hAnsiTheme="minorHAnsi" w:cstheme="minorHAnsi"/>
        </w:rPr>
        <w:t>Europejski Akt o Dostępności</w:t>
      </w:r>
      <w:r w:rsidR="006C2BFF" w:rsidRPr="000410B3">
        <w:rPr>
          <w:rFonts w:asciiTheme="minorHAnsi" w:hAnsiTheme="minorHAnsi" w:cstheme="minorHAnsi"/>
        </w:rPr>
        <w:t xml:space="preserve"> </w:t>
      </w:r>
      <w:r w:rsidR="00456354" w:rsidRPr="000410B3">
        <w:rPr>
          <w:rFonts w:asciiTheme="minorHAnsi" w:hAnsiTheme="minorHAnsi" w:cstheme="minorHAnsi"/>
        </w:rPr>
        <w:t xml:space="preserve">- inaczej </w:t>
      </w:r>
      <w:r w:rsidR="00E15F9A" w:rsidRPr="000410B3">
        <w:rPr>
          <w:rFonts w:asciiTheme="minorHAnsi" w:hAnsiTheme="minorHAnsi" w:cstheme="minorHAnsi"/>
        </w:rPr>
        <w:t xml:space="preserve">Dyrektywa Parlamentu Europejskiego i Rady (UE) </w:t>
      </w:r>
      <w:r w:rsidR="00504919" w:rsidRPr="000410B3">
        <w:rPr>
          <w:rFonts w:asciiTheme="minorHAnsi" w:hAnsiTheme="minorHAnsi" w:cstheme="minorHAnsi"/>
        </w:rPr>
        <w:t>2019</w:t>
      </w:r>
      <w:r w:rsidR="00E15F9A" w:rsidRPr="000410B3">
        <w:rPr>
          <w:rFonts w:asciiTheme="minorHAnsi" w:hAnsiTheme="minorHAnsi" w:cstheme="minorHAnsi"/>
        </w:rPr>
        <w:t>/</w:t>
      </w:r>
      <w:r w:rsidR="00504919" w:rsidRPr="000410B3">
        <w:rPr>
          <w:rFonts w:asciiTheme="minorHAnsi" w:hAnsiTheme="minorHAnsi" w:cstheme="minorHAnsi"/>
        </w:rPr>
        <w:t>882</w:t>
      </w:r>
      <w:r w:rsidR="00E15F9A" w:rsidRPr="000410B3">
        <w:rPr>
          <w:rFonts w:asciiTheme="minorHAnsi" w:hAnsiTheme="minorHAnsi" w:cstheme="minorHAnsi"/>
        </w:rPr>
        <w:t xml:space="preserve"> to unijny dokument, który ujednolica standardy dostępności produktów i usług cyfrowych na obszarze Unii Europejskiej w celu zapewniania dostępu dla osób ze</w:t>
      </w:r>
      <w:r w:rsidR="00630FD8" w:rsidRPr="000410B3">
        <w:rPr>
          <w:rFonts w:asciiTheme="minorHAnsi" w:hAnsiTheme="minorHAnsi" w:cstheme="minorHAnsi"/>
        </w:rPr>
        <w:t> </w:t>
      </w:r>
      <w:r w:rsidR="00E15F9A" w:rsidRPr="000410B3">
        <w:rPr>
          <w:rFonts w:asciiTheme="minorHAnsi" w:hAnsiTheme="minorHAnsi" w:cstheme="minorHAnsi"/>
        </w:rPr>
        <w:t>szczególnymi potrzebami.</w:t>
      </w:r>
      <w:r w:rsidR="000176EC" w:rsidRPr="000410B3">
        <w:rPr>
          <w:rFonts w:asciiTheme="minorHAnsi" w:hAnsiTheme="minorHAnsi" w:cstheme="minorHAnsi"/>
        </w:rPr>
        <w:t xml:space="preserve"> Zgodnie z art</w:t>
      </w:r>
      <w:r w:rsidR="00786D93" w:rsidRPr="000410B3">
        <w:rPr>
          <w:rFonts w:asciiTheme="minorHAnsi" w:hAnsiTheme="minorHAnsi" w:cstheme="minorHAnsi"/>
        </w:rPr>
        <w:t>ykułem</w:t>
      </w:r>
      <w:r w:rsidR="000176EC" w:rsidRPr="000410B3">
        <w:rPr>
          <w:rFonts w:asciiTheme="minorHAnsi" w:hAnsiTheme="minorHAnsi" w:cstheme="minorHAnsi"/>
        </w:rPr>
        <w:t xml:space="preserve"> 288 Traktatu o funkcjonowa</w:t>
      </w:r>
      <w:r w:rsidR="00ED5E71" w:rsidRPr="000410B3">
        <w:rPr>
          <w:rFonts w:asciiTheme="minorHAnsi" w:hAnsiTheme="minorHAnsi" w:cstheme="minorHAnsi"/>
        </w:rPr>
        <w:t>n</w:t>
      </w:r>
      <w:r w:rsidR="000176EC" w:rsidRPr="000410B3">
        <w:rPr>
          <w:rFonts w:asciiTheme="minorHAnsi" w:hAnsiTheme="minorHAnsi" w:cstheme="minorHAnsi"/>
        </w:rPr>
        <w:t>i</w:t>
      </w:r>
      <w:r w:rsidR="00DA2FDD" w:rsidRPr="000410B3">
        <w:rPr>
          <w:rFonts w:asciiTheme="minorHAnsi" w:hAnsiTheme="minorHAnsi" w:cstheme="minorHAnsi"/>
        </w:rPr>
        <w:t>u</w:t>
      </w:r>
      <w:r w:rsidR="000176EC" w:rsidRPr="000410B3">
        <w:rPr>
          <w:rFonts w:asciiTheme="minorHAnsi" w:hAnsiTheme="minorHAnsi" w:cstheme="minorHAnsi"/>
        </w:rPr>
        <w:t xml:space="preserve"> Unii Europejskiej</w:t>
      </w:r>
      <w:r w:rsidR="00666BAE" w:rsidRPr="000410B3">
        <w:rPr>
          <w:rFonts w:asciiTheme="minorHAnsi" w:hAnsiTheme="minorHAnsi" w:cstheme="minorHAnsi"/>
        </w:rPr>
        <w:t>, cel określony w dyrektywie jest wią</w:t>
      </w:r>
      <w:r w:rsidR="002B6114" w:rsidRPr="000410B3">
        <w:rPr>
          <w:rFonts w:asciiTheme="minorHAnsi" w:hAnsiTheme="minorHAnsi" w:cstheme="minorHAnsi"/>
        </w:rPr>
        <w:t xml:space="preserve">żący dla krajów członkowskich. </w:t>
      </w:r>
      <w:r w:rsidR="00C6108C" w:rsidRPr="000410B3">
        <w:rPr>
          <w:rFonts w:asciiTheme="minorHAnsi" w:hAnsiTheme="minorHAnsi" w:cstheme="minorHAnsi"/>
        </w:rPr>
        <w:t xml:space="preserve">Sposób osiągnięcia rezultatu </w:t>
      </w:r>
      <w:r w:rsidR="00221C0B" w:rsidRPr="000410B3">
        <w:rPr>
          <w:rFonts w:asciiTheme="minorHAnsi" w:hAnsiTheme="minorHAnsi" w:cstheme="minorHAnsi"/>
        </w:rPr>
        <w:t>określ</w:t>
      </w:r>
      <w:r w:rsidR="00456354" w:rsidRPr="000410B3">
        <w:rPr>
          <w:rFonts w:asciiTheme="minorHAnsi" w:hAnsiTheme="minorHAnsi" w:cstheme="minorHAnsi"/>
        </w:rPr>
        <w:t xml:space="preserve">onego </w:t>
      </w:r>
      <w:r w:rsidR="00116852" w:rsidRPr="000410B3">
        <w:rPr>
          <w:rFonts w:asciiTheme="minorHAnsi" w:hAnsiTheme="minorHAnsi" w:cstheme="minorHAnsi"/>
        </w:rPr>
        <w:t>w</w:t>
      </w:r>
      <w:r w:rsidR="008844E3">
        <w:rPr>
          <w:rFonts w:asciiTheme="minorHAnsi" w:hAnsiTheme="minorHAnsi" w:cstheme="minorHAnsi"/>
        </w:rPr>
        <w:t> </w:t>
      </w:r>
      <w:r w:rsidR="00116852" w:rsidRPr="000410B3">
        <w:rPr>
          <w:rFonts w:asciiTheme="minorHAnsi" w:hAnsiTheme="minorHAnsi" w:cstheme="minorHAnsi"/>
        </w:rPr>
        <w:t xml:space="preserve">dyrektywie określają </w:t>
      </w:r>
      <w:r w:rsidR="00ED5E71" w:rsidRPr="000410B3">
        <w:rPr>
          <w:rFonts w:asciiTheme="minorHAnsi" w:hAnsiTheme="minorHAnsi" w:cstheme="minorHAnsi"/>
        </w:rPr>
        <w:t xml:space="preserve">akty </w:t>
      </w:r>
      <w:r w:rsidR="00116852" w:rsidRPr="000410B3">
        <w:rPr>
          <w:rFonts w:asciiTheme="minorHAnsi" w:hAnsiTheme="minorHAnsi" w:cstheme="minorHAnsi"/>
        </w:rPr>
        <w:t xml:space="preserve">prawne </w:t>
      </w:r>
      <w:r w:rsidR="00ED5E71" w:rsidRPr="000410B3">
        <w:rPr>
          <w:rFonts w:asciiTheme="minorHAnsi" w:hAnsiTheme="minorHAnsi" w:cstheme="minorHAnsi"/>
        </w:rPr>
        <w:t xml:space="preserve">poszczególnych państw. </w:t>
      </w:r>
      <w:r w:rsidR="00CF4305" w:rsidRPr="000410B3">
        <w:rPr>
          <w:rFonts w:asciiTheme="minorHAnsi" w:hAnsiTheme="minorHAnsi" w:cstheme="minorHAnsi"/>
        </w:rPr>
        <w:t>W Polsce jest to</w:t>
      </w:r>
      <w:r w:rsidR="008B128A" w:rsidRPr="000410B3">
        <w:rPr>
          <w:rFonts w:asciiTheme="minorHAnsi" w:hAnsiTheme="minorHAnsi" w:cstheme="minorHAnsi"/>
        </w:rPr>
        <w:t> </w:t>
      </w:r>
      <w:r w:rsidR="00CF4305" w:rsidRPr="000410B3">
        <w:rPr>
          <w:rFonts w:asciiTheme="minorHAnsi" w:hAnsiTheme="minorHAnsi" w:cstheme="minorHAnsi"/>
        </w:rPr>
        <w:t>Polski Akt o</w:t>
      </w:r>
      <w:r w:rsidR="00C4055E">
        <w:rPr>
          <w:rFonts w:asciiTheme="minorHAnsi" w:hAnsiTheme="minorHAnsi" w:cstheme="minorHAnsi"/>
        </w:rPr>
        <w:t> </w:t>
      </w:r>
      <w:r w:rsidR="00CF4305" w:rsidRPr="000410B3">
        <w:rPr>
          <w:rFonts w:asciiTheme="minorHAnsi" w:hAnsiTheme="minorHAnsi" w:cstheme="minorHAnsi"/>
        </w:rPr>
        <w:t>Dostępności</w:t>
      </w:r>
      <w:r w:rsidR="00C6108C" w:rsidRPr="000410B3">
        <w:rPr>
          <w:rFonts w:asciiTheme="minorHAnsi" w:hAnsiTheme="minorHAnsi" w:cstheme="minorHAnsi"/>
        </w:rPr>
        <w:t xml:space="preserve"> </w:t>
      </w:r>
      <w:r w:rsidR="000955FF" w:rsidRPr="000410B3">
        <w:rPr>
          <w:rFonts w:asciiTheme="minorHAnsi" w:hAnsiTheme="minorHAnsi" w:cstheme="minorHAnsi"/>
        </w:rPr>
        <w:t>(PAD).</w:t>
      </w:r>
    </w:p>
    <w:p w14:paraId="564EAA80" w14:textId="1546B1BD" w:rsidR="000E1A62" w:rsidRPr="000410B3" w:rsidRDefault="00B0331B" w:rsidP="00893F66">
      <w:pPr>
        <w:pStyle w:val="Nagwek4"/>
      </w:pPr>
      <w:r w:rsidRPr="000410B3">
        <w:t>Polski Akt o Dostępności</w:t>
      </w:r>
    </w:p>
    <w:p w14:paraId="3ECB0C52" w14:textId="168F557C" w:rsidR="009759D8" w:rsidRPr="000410B3" w:rsidRDefault="00D406A4" w:rsidP="00815033">
      <w:pPr>
        <w:rPr>
          <w:rFonts w:asciiTheme="minorHAnsi" w:hAnsiTheme="minorHAnsi" w:cstheme="minorHAnsi"/>
        </w:rPr>
      </w:pPr>
      <w:r w:rsidRPr="000410B3">
        <w:rPr>
          <w:rFonts w:asciiTheme="minorHAnsi" w:hAnsiTheme="minorHAnsi" w:cstheme="minorHAnsi"/>
        </w:rPr>
        <w:t xml:space="preserve">Polski Akt o </w:t>
      </w:r>
      <w:r w:rsidR="00992DFF" w:rsidRPr="000410B3">
        <w:rPr>
          <w:rFonts w:asciiTheme="minorHAnsi" w:hAnsiTheme="minorHAnsi" w:cstheme="minorHAnsi"/>
        </w:rPr>
        <w:t>D</w:t>
      </w:r>
      <w:r w:rsidRPr="000410B3">
        <w:rPr>
          <w:rFonts w:asciiTheme="minorHAnsi" w:hAnsiTheme="minorHAnsi" w:cstheme="minorHAnsi"/>
        </w:rPr>
        <w:t>o</w:t>
      </w:r>
      <w:r w:rsidR="0052145C" w:rsidRPr="000410B3">
        <w:rPr>
          <w:rFonts w:asciiTheme="minorHAnsi" w:hAnsiTheme="minorHAnsi" w:cstheme="minorHAnsi"/>
        </w:rPr>
        <w:t>s</w:t>
      </w:r>
      <w:r w:rsidRPr="000410B3">
        <w:rPr>
          <w:rFonts w:asciiTheme="minorHAnsi" w:hAnsiTheme="minorHAnsi" w:cstheme="minorHAnsi"/>
        </w:rPr>
        <w:t xml:space="preserve">tępności </w:t>
      </w:r>
      <w:r w:rsidR="002A483D" w:rsidRPr="000410B3">
        <w:rPr>
          <w:rFonts w:asciiTheme="minorHAnsi" w:hAnsiTheme="minorHAnsi" w:cstheme="minorHAnsi"/>
        </w:rPr>
        <w:t xml:space="preserve">– ustawa z dnia </w:t>
      </w:r>
      <w:r w:rsidR="00E6130E" w:rsidRPr="000410B3">
        <w:rPr>
          <w:rFonts w:asciiTheme="minorHAnsi" w:hAnsiTheme="minorHAnsi" w:cstheme="minorHAnsi"/>
        </w:rPr>
        <w:t>26 kwietnia 2024 r. o zapewnianiu spełniania wymagań dostępności niektórych produktów i usług przez podmioty gospodarcze</w:t>
      </w:r>
      <w:r w:rsidR="00AE0441" w:rsidRPr="000410B3">
        <w:rPr>
          <w:rFonts w:asciiTheme="minorHAnsi" w:hAnsiTheme="minorHAnsi" w:cstheme="minorHAnsi"/>
        </w:rPr>
        <w:t xml:space="preserve"> opiera się na</w:t>
      </w:r>
      <w:r w:rsidR="008B128A" w:rsidRPr="000410B3">
        <w:rPr>
          <w:rFonts w:asciiTheme="minorHAnsi" w:hAnsiTheme="minorHAnsi" w:cstheme="minorHAnsi"/>
        </w:rPr>
        <w:t> </w:t>
      </w:r>
      <w:r w:rsidR="00AE0441" w:rsidRPr="000410B3">
        <w:rPr>
          <w:rFonts w:asciiTheme="minorHAnsi" w:hAnsiTheme="minorHAnsi" w:cstheme="minorHAnsi"/>
        </w:rPr>
        <w:t xml:space="preserve">Dyrektywie EAA. Ustawa </w:t>
      </w:r>
      <w:r w:rsidR="002D2F27" w:rsidRPr="000410B3">
        <w:rPr>
          <w:rFonts w:asciiTheme="minorHAnsi" w:hAnsiTheme="minorHAnsi" w:cstheme="minorHAnsi"/>
        </w:rPr>
        <w:t>dotyczy podmiotów</w:t>
      </w:r>
      <w:r w:rsidR="00A33D91" w:rsidRPr="000410B3">
        <w:rPr>
          <w:rFonts w:asciiTheme="minorHAnsi" w:hAnsiTheme="minorHAnsi" w:cstheme="minorHAnsi"/>
        </w:rPr>
        <w:t xml:space="preserve"> działających w różnych sekt</w:t>
      </w:r>
      <w:r w:rsidR="006972C2" w:rsidRPr="000410B3">
        <w:rPr>
          <w:rFonts w:asciiTheme="minorHAnsi" w:hAnsiTheme="minorHAnsi" w:cstheme="minorHAnsi"/>
        </w:rPr>
        <w:t>or</w:t>
      </w:r>
      <w:r w:rsidR="00A33D91" w:rsidRPr="000410B3">
        <w:rPr>
          <w:rFonts w:asciiTheme="minorHAnsi" w:hAnsiTheme="minorHAnsi" w:cstheme="minorHAnsi"/>
        </w:rPr>
        <w:t>ach gospodarki, w</w:t>
      </w:r>
      <w:r w:rsidR="008B128A" w:rsidRPr="000410B3">
        <w:rPr>
          <w:rFonts w:asciiTheme="minorHAnsi" w:hAnsiTheme="minorHAnsi" w:cstheme="minorHAnsi"/>
        </w:rPr>
        <w:t> </w:t>
      </w:r>
      <w:r w:rsidR="00A33D91" w:rsidRPr="000410B3">
        <w:rPr>
          <w:rFonts w:asciiTheme="minorHAnsi" w:hAnsiTheme="minorHAnsi" w:cstheme="minorHAnsi"/>
        </w:rPr>
        <w:t xml:space="preserve">tym między innymi przedsiębiorców </w:t>
      </w:r>
      <w:r w:rsidR="006972C2" w:rsidRPr="000410B3">
        <w:rPr>
          <w:rFonts w:asciiTheme="minorHAnsi" w:hAnsiTheme="minorHAnsi" w:cstheme="minorHAnsi"/>
        </w:rPr>
        <w:t>oferujących swoje usługi i produkty online.</w:t>
      </w:r>
      <w:r w:rsidR="00925741" w:rsidRPr="000410B3">
        <w:rPr>
          <w:rFonts w:asciiTheme="minorHAnsi" w:hAnsiTheme="minorHAnsi" w:cstheme="minorHAnsi"/>
        </w:rPr>
        <w:t xml:space="preserve"> </w:t>
      </w:r>
      <w:r w:rsidR="00B30687" w:rsidRPr="000410B3">
        <w:rPr>
          <w:rFonts w:asciiTheme="minorHAnsi" w:hAnsiTheme="minorHAnsi" w:cstheme="minorHAnsi"/>
        </w:rPr>
        <w:t>S</w:t>
      </w:r>
      <w:r w:rsidR="00925741" w:rsidRPr="000410B3">
        <w:rPr>
          <w:rFonts w:asciiTheme="minorHAnsi" w:hAnsiTheme="minorHAnsi" w:cstheme="minorHAnsi"/>
        </w:rPr>
        <w:t>prawdź</w:t>
      </w:r>
      <w:r w:rsidR="00A67DA1" w:rsidRPr="000410B3">
        <w:rPr>
          <w:rFonts w:asciiTheme="minorHAnsi" w:hAnsiTheme="minorHAnsi" w:cstheme="minorHAnsi"/>
        </w:rPr>
        <w:t>, czy</w:t>
      </w:r>
      <w:r w:rsidR="008B128A" w:rsidRPr="000410B3">
        <w:rPr>
          <w:rFonts w:asciiTheme="minorHAnsi" w:hAnsiTheme="minorHAnsi" w:cstheme="minorHAnsi"/>
        </w:rPr>
        <w:t> </w:t>
      </w:r>
      <w:r w:rsidR="00EE571A" w:rsidRPr="000410B3">
        <w:rPr>
          <w:rFonts w:asciiTheme="minorHAnsi" w:hAnsiTheme="minorHAnsi" w:cstheme="minorHAnsi"/>
        </w:rPr>
        <w:t xml:space="preserve">przepisy </w:t>
      </w:r>
      <w:r w:rsidR="00A67DA1" w:rsidRPr="000410B3">
        <w:rPr>
          <w:rFonts w:asciiTheme="minorHAnsi" w:hAnsiTheme="minorHAnsi" w:cstheme="minorHAnsi"/>
        </w:rPr>
        <w:t xml:space="preserve">ustawy </w:t>
      </w:r>
      <w:r w:rsidR="00A65CDA" w:rsidRPr="000410B3">
        <w:rPr>
          <w:rFonts w:asciiTheme="minorHAnsi" w:hAnsiTheme="minorHAnsi" w:cstheme="minorHAnsi"/>
        </w:rPr>
        <w:t xml:space="preserve">dotyczą Twojej działalności. </w:t>
      </w:r>
      <w:r w:rsidR="00590B8B" w:rsidRPr="000410B3">
        <w:rPr>
          <w:rFonts w:asciiTheme="minorHAnsi" w:hAnsiTheme="minorHAnsi" w:cstheme="minorHAnsi"/>
        </w:rPr>
        <w:t>Zapewnij dost</w:t>
      </w:r>
      <w:r w:rsidR="00C66EAA" w:rsidRPr="000410B3">
        <w:rPr>
          <w:rFonts w:asciiTheme="minorHAnsi" w:hAnsiTheme="minorHAnsi" w:cstheme="minorHAnsi"/>
        </w:rPr>
        <w:t>ę</w:t>
      </w:r>
      <w:r w:rsidR="00590B8B" w:rsidRPr="000410B3">
        <w:rPr>
          <w:rFonts w:asciiTheme="minorHAnsi" w:hAnsiTheme="minorHAnsi" w:cstheme="minorHAnsi"/>
        </w:rPr>
        <w:t>pnoś</w:t>
      </w:r>
      <w:r w:rsidR="00C66EAA" w:rsidRPr="000410B3">
        <w:rPr>
          <w:rFonts w:asciiTheme="minorHAnsi" w:hAnsiTheme="minorHAnsi" w:cstheme="minorHAnsi"/>
        </w:rPr>
        <w:t>ć</w:t>
      </w:r>
      <w:r w:rsidR="00590B8B" w:rsidRPr="000410B3">
        <w:rPr>
          <w:rFonts w:asciiTheme="minorHAnsi" w:hAnsiTheme="minorHAnsi" w:cstheme="minorHAnsi"/>
        </w:rPr>
        <w:t xml:space="preserve"> s</w:t>
      </w:r>
      <w:r w:rsidR="00C66EAA" w:rsidRPr="000410B3">
        <w:rPr>
          <w:rFonts w:asciiTheme="minorHAnsi" w:hAnsiTheme="minorHAnsi" w:cstheme="minorHAnsi"/>
        </w:rPr>
        <w:t>w</w:t>
      </w:r>
      <w:r w:rsidR="00590B8B" w:rsidRPr="000410B3">
        <w:rPr>
          <w:rFonts w:asciiTheme="minorHAnsi" w:hAnsiTheme="minorHAnsi" w:cstheme="minorHAnsi"/>
        </w:rPr>
        <w:t>oich us</w:t>
      </w:r>
      <w:r w:rsidR="000D128C" w:rsidRPr="000410B3">
        <w:rPr>
          <w:rFonts w:asciiTheme="minorHAnsi" w:hAnsiTheme="minorHAnsi" w:cstheme="minorHAnsi"/>
        </w:rPr>
        <w:t>ł</w:t>
      </w:r>
      <w:r w:rsidR="00590B8B" w:rsidRPr="000410B3">
        <w:rPr>
          <w:rFonts w:asciiTheme="minorHAnsi" w:hAnsiTheme="minorHAnsi" w:cstheme="minorHAnsi"/>
        </w:rPr>
        <w:t xml:space="preserve">ug nawet </w:t>
      </w:r>
      <w:r w:rsidR="00C66EAA" w:rsidRPr="000410B3">
        <w:rPr>
          <w:rFonts w:asciiTheme="minorHAnsi" w:hAnsiTheme="minorHAnsi" w:cstheme="minorHAnsi"/>
        </w:rPr>
        <w:t>w</w:t>
      </w:r>
      <w:r w:rsidR="008B128A" w:rsidRPr="000410B3">
        <w:rPr>
          <w:rFonts w:asciiTheme="minorHAnsi" w:hAnsiTheme="minorHAnsi" w:cstheme="minorHAnsi"/>
        </w:rPr>
        <w:t> </w:t>
      </w:r>
      <w:r w:rsidR="00C66EAA" w:rsidRPr="000410B3">
        <w:rPr>
          <w:rFonts w:asciiTheme="minorHAnsi" w:hAnsiTheme="minorHAnsi" w:cstheme="minorHAnsi"/>
        </w:rPr>
        <w:t>sytuacji, kiedy obowiązek prawny w tym zakresie nie dotyczy</w:t>
      </w:r>
      <w:r w:rsidR="4F06093C" w:rsidRPr="000410B3">
        <w:rPr>
          <w:rFonts w:asciiTheme="minorHAnsi" w:hAnsiTheme="minorHAnsi" w:cstheme="minorHAnsi"/>
        </w:rPr>
        <w:t xml:space="preserve"> prowadzonej przez Ciebie placówki</w:t>
      </w:r>
      <w:r w:rsidR="00C66EAA" w:rsidRPr="000410B3">
        <w:rPr>
          <w:rFonts w:asciiTheme="minorHAnsi" w:hAnsiTheme="minorHAnsi" w:cstheme="minorHAnsi"/>
        </w:rPr>
        <w:t>. W ten sposób zwiększysz</w:t>
      </w:r>
      <w:r w:rsidR="000D128C" w:rsidRPr="000410B3">
        <w:rPr>
          <w:rFonts w:asciiTheme="minorHAnsi" w:hAnsiTheme="minorHAnsi" w:cstheme="minorHAnsi"/>
        </w:rPr>
        <w:t xml:space="preserve"> grupę odbiorców swoich usług.</w:t>
      </w:r>
    </w:p>
    <w:p w14:paraId="05160F30" w14:textId="77777777" w:rsidR="0062340A" w:rsidRPr="000410B3" w:rsidRDefault="0062340A" w:rsidP="00893F66">
      <w:pPr>
        <w:pStyle w:val="Nagwek4"/>
      </w:pPr>
      <w:r w:rsidRPr="000410B3">
        <w:t>Standard WCAG</w:t>
      </w:r>
    </w:p>
    <w:p w14:paraId="3A514F99" w14:textId="6AFEC113" w:rsidR="0062340A" w:rsidRPr="000410B3" w:rsidRDefault="0062340A" w:rsidP="0062340A">
      <w:pPr>
        <w:rPr>
          <w:rFonts w:asciiTheme="minorHAnsi" w:eastAsia="Calibri" w:hAnsiTheme="minorHAnsi" w:cstheme="minorHAnsi"/>
        </w:rPr>
      </w:pPr>
      <w:r w:rsidRPr="000410B3">
        <w:rPr>
          <w:rFonts w:asciiTheme="minorHAnsi" w:eastAsia="Calibri" w:hAnsiTheme="minorHAnsi" w:cstheme="minorHAnsi"/>
        </w:rPr>
        <w:t>Aby zapewnić osobom ze szczególnymi potrzebami możliwość korzystania ze stron internetowych i aplikacji mobilnych na równi z innymi osobami, stosuje się standard dostępności cyfrowej - WCAG. Najnowsza wersja tego dokumentu to WCAG 2.2, jednak polskie przepisy wymagają od podmiotów publicznych stosowania standardu WCAG 2.1 (na</w:t>
      </w:r>
      <w:r w:rsidRPr="000410B3">
        <w:rPr>
          <w:rFonts w:asciiTheme="minorHAnsi" w:hAnsiTheme="minorHAnsi" w:cstheme="minorHAnsi"/>
        </w:rPr>
        <w:t> </w:t>
      </w:r>
      <w:r w:rsidRPr="000410B3">
        <w:rPr>
          <w:rFonts w:asciiTheme="minorHAnsi" w:eastAsia="Calibri" w:hAnsiTheme="minorHAnsi" w:cstheme="minorHAnsi"/>
        </w:rPr>
        <w:t>poziomie zgodności A</w:t>
      </w:r>
      <w:r w:rsidR="008844E3">
        <w:rPr>
          <w:rFonts w:asciiTheme="minorHAnsi" w:eastAsia="Calibri" w:hAnsiTheme="minorHAnsi" w:cstheme="minorHAnsi"/>
        </w:rPr>
        <w:t> </w:t>
      </w:r>
      <w:r w:rsidRPr="000410B3">
        <w:rPr>
          <w:rFonts w:asciiTheme="minorHAnsi" w:eastAsia="Calibri" w:hAnsiTheme="minorHAnsi" w:cstheme="minorHAnsi"/>
        </w:rPr>
        <w:t>oraz AA). Z kolei dyrektywa EAA oraz oparty na niej Polski Akt o</w:t>
      </w:r>
      <w:r w:rsidRPr="000410B3">
        <w:rPr>
          <w:rFonts w:asciiTheme="minorHAnsi" w:hAnsiTheme="minorHAnsi" w:cstheme="minorHAnsi"/>
        </w:rPr>
        <w:t> </w:t>
      </w:r>
      <w:r w:rsidRPr="000410B3">
        <w:rPr>
          <w:rFonts w:asciiTheme="minorHAnsi" w:eastAsia="Calibri" w:hAnsiTheme="minorHAnsi" w:cstheme="minorHAnsi"/>
        </w:rPr>
        <w:t>Dostępności, choć wyraźnie opierają się na kryteriach standardu WCAG, nie wskazują wprost wymaganego poziomu spełnienia standardu. Również reguły uzyskiwania środków grantowych i umowy zawierane w</w:t>
      </w:r>
      <w:r w:rsidR="008844E3">
        <w:rPr>
          <w:rFonts w:asciiTheme="minorHAnsi" w:eastAsia="Calibri" w:hAnsiTheme="minorHAnsi" w:cstheme="minorHAnsi"/>
        </w:rPr>
        <w:t> </w:t>
      </w:r>
      <w:r w:rsidRPr="000410B3">
        <w:rPr>
          <w:rFonts w:asciiTheme="minorHAnsi" w:eastAsia="Calibri" w:hAnsiTheme="minorHAnsi" w:cstheme="minorHAnsi"/>
        </w:rPr>
        <w:t>tym zakresie mogą wymagać różnego poziomu zapewnienia zgodności.</w:t>
      </w:r>
    </w:p>
    <w:p w14:paraId="06A86BBE" w14:textId="74C33BDA" w:rsidR="0062340A" w:rsidRPr="000410B3" w:rsidRDefault="0062340A" w:rsidP="0062340A">
      <w:pPr>
        <w:rPr>
          <w:rFonts w:asciiTheme="minorHAnsi" w:eastAsia="Calibri" w:hAnsiTheme="minorHAnsi" w:cstheme="minorHAnsi"/>
        </w:rPr>
      </w:pPr>
      <w:r w:rsidRPr="000410B3">
        <w:rPr>
          <w:rFonts w:asciiTheme="minorHAnsi" w:eastAsia="Calibri" w:hAnsiTheme="minorHAnsi" w:cstheme="minorHAnsi"/>
        </w:rPr>
        <w:lastRenderedPageBreak/>
        <w:t>Polską wersję językową standardu WCAG 2.1 znajdziesz na stronie internetowej:</w:t>
      </w:r>
      <w:r w:rsidR="008B5A74" w:rsidRPr="000410B3">
        <w:rPr>
          <w:rFonts w:asciiTheme="minorHAnsi" w:eastAsia="Calibri" w:hAnsiTheme="minorHAnsi" w:cstheme="minorHAnsi"/>
        </w:rPr>
        <w:t xml:space="preserve"> </w:t>
      </w:r>
      <w:hyperlink r:id="rId12">
        <w:r w:rsidRPr="000410B3">
          <w:rPr>
            <w:rStyle w:val="Hipercze"/>
            <w:rFonts w:asciiTheme="minorHAnsi" w:eastAsia="Calibri" w:hAnsiTheme="minorHAnsi" w:cstheme="minorBidi"/>
          </w:rPr>
          <w:t>WCAG 2.1</w:t>
        </w:r>
      </w:hyperlink>
    </w:p>
    <w:p w14:paraId="71124329" w14:textId="738ABA9C" w:rsidR="00E06869" w:rsidRPr="000410B3" w:rsidRDefault="001E2603" w:rsidP="00893F66">
      <w:pPr>
        <w:pStyle w:val="Nagwek3"/>
      </w:pPr>
      <w:bookmarkStart w:id="12" w:name="_Toc223935444"/>
      <w:r w:rsidRPr="000410B3">
        <w:t>Zasady i podstawowe wytyczne WCAG</w:t>
      </w:r>
      <w:bookmarkEnd w:id="12"/>
    </w:p>
    <w:p w14:paraId="110CF13E" w14:textId="28856C99" w:rsidR="008611AC" w:rsidRPr="000410B3" w:rsidRDefault="00382A0F" w:rsidP="00893F66">
      <w:pPr>
        <w:pStyle w:val="Nagwek4"/>
      </w:pPr>
      <w:r w:rsidRPr="000410B3">
        <w:t xml:space="preserve">Cztery zasady </w:t>
      </w:r>
      <w:r w:rsidR="00D910E5" w:rsidRPr="000410B3">
        <w:t xml:space="preserve">dostępności </w:t>
      </w:r>
      <w:r w:rsidRPr="000410B3">
        <w:t>WCAG</w:t>
      </w:r>
    </w:p>
    <w:p w14:paraId="335C5DAE" w14:textId="0B724174" w:rsidR="00AD08FB" w:rsidRPr="000410B3" w:rsidRDefault="00AD08FB" w:rsidP="00815033">
      <w:pPr>
        <w:rPr>
          <w:rFonts w:asciiTheme="minorHAnsi" w:hAnsiTheme="minorHAnsi" w:cstheme="minorHAnsi"/>
          <w:b/>
        </w:rPr>
      </w:pPr>
      <w:r w:rsidRPr="000410B3">
        <w:rPr>
          <w:rFonts w:asciiTheme="minorHAnsi" w:hAnsiTheme="minorHAnsi" w:cstheme="minorHAnsi"/>
          <w:b/>
        </w:rPr>
        <w:t>Zasada 1</w:t>
      </w:r>
      <w:r w:rsidR="00623E9D" w:rsidRPr="000410B3">
        <w:rPr>
          <w:rFonts w:asciiTheme="minorHAnsi" w:hAnsiTheme="minorHAnsi" w:cstheme="minorHAnsi"/>
          <w:b/>
        </w:rPr>
        <w:t xml:space="preserve"> –</w:t>
      </w:r>
      <w:r w:rsidRPr="000410B3">
        <w:rPr>
          <w:rFonts w:asciiTheme="minorHAnsi" w:hAnsiTheme="minorHAnsi" w:cstheme="minorHAnsi"/>
        </w:rPr>
        <w:t xml:space="preserve"> </w:t>
      </w:r>
      <w:r w:rsidRPr="000410B3">
        <w:rPr>
          <w:rFonts w:asciiTheme="minorHAnsi" w:hAnsiTheme="minorHAnsi" w:cstheme="minorHAnsi"/>
          <w:b/>
        </w:rPr>
        <w:t>Postrzegalność</w:t>
      </w:r>
    </w:p>
    <w:p w14:paraId="79829993" w14:textId="1E2ACF83" w:rsidR="00AD08FB" w:rsidRPr="000410B3" w:rsidRDefault="006F7E7F" w:rsidP="00815033">
      <w:pPr>
        <w:rPr>
          <w:rFonts w:asciiTheme="minorHAnsi" w:hAnsiTheme="minorHAnsi" w:cstheme="minorHAnsi"/>
        </w:rPr>
      </w:pPr>
      <w:r w:rsidRPr="000410B3">
        <w:rPr>
          <w:rFonts w:asciiTheme="minorHAnsi" w:hAnsiTheme="minorHAnsi" w:cstheme="minorHAnsi"/>
        </w:rPr>
        <w:t xml:space="preserve">Sposób </w:t>
      </w:r>
      <w:r w:rsidR="00AD08FB" w:rsidRPr="000410B3">
        <w:rPr>
          <w:rFonts w:asciiTheme="minorHAnsi" w:hAnsiTheme="minorHAnsi" w:cstheme="minorHAnsi"/>
        </w:rPr>
        <w:t xml:space="preserve">przedstawienia treści i </w:t>
      </w:r>
      <w:r w:rsidR="27A72724" w:rsidRPr="000410B3">
        <w:rPr>
          <w:rFonts w:asciiTheme="minorHAnsi" w:hAnsiTheme="minorHAnsi" w:cstheme="minorHAnsi"/>
        </w:rPr>
        <w:t>elementów</w:t>
      </w:r>
      <w:r w:rsidR="009B5CCB" w:rsidRPr="000410B3">
        <w:rPr>
          <w:rFonts w:asciiTheme="minorHAnsi" w:hAnsiTheme="minorHAnsi" w:cstheme="minorHAnsi"/>
        </w:rPr>
        <w:t xml:space="preserve"> </w:t>
      </w:r>
      <w:r w:rsidR="00AD08FB" w:rsidRPr="000410B3">
        <w:rPr>
          <w:rFonts w:asciiTheme="minorHAnsi" w:hAnsiTheme="minorHAnsi" w:cstheme="minorHAnsi"/>
        </w:rPr>
        <w:t>strony</w:t>
      </w:r>
      <w:r w:rsidR="00161D90" w:rsidRPr="000410B3">
        <w:rPr>
          <w:rFonts w:asciiTheme="minorHAnsi" w:hAnsiTheme="minorHAnsi" w:cstheme="minorHAnsi"/>
        </w:rPr>
        <w:t xml:space="preserve"> </w:t>
      </w:r>
      <w:r w:rsidR="4E0F3739" w:rsidRPr="000410B3">
        <w:rPr>
          <w:rFonts w:asciiTheme="minorHAnsi" w:hAnsiTheme="minorHAnsi" w:cstheme="minorHAnsi"/>
        </w:rPr>
        <w:t>(lub aplikacji)</w:t>
      </w:r>
      <w:r w:rsidR="06C0A9C0" w:rsidRPr="000410B3">
        <w:rPr>
          <w:rFonts w:asciiTheme="minorHAnsi" w:hAnsiTheme="minorHAnsi" w:cstheme="minorHAnsi"/>
        </w:rPr>
        <w:t xml:space="preserve"> </w:t>
      </w:r>
      <w:r w:rsidR="00161D90" w:rsidRPr="000410B3">
        <w:rPr>
          <w:rFonts w:asciiTheme="minorHAnsi" w:hAnsiTheme="minorHAnsi" w:cstheme="minorHAnsi"/>
        </w:rPr>
        <w:t xml:space="preserve">powinien </w:t>
      </w:r>
      <w:r w:rsidR="005503BC" w:rsidRPr="000410B3">
        <w:rPr>
          <w:rFonts w:asciiTheme="minorHAnsi" w:hAnsiTheme="minorHAnsi" w:cstheme="minorHAnsi"/>
        </w:rPr>
        <w:t>poz</w:t>
      </w:r>
      <w:r w:rsidR="00995A1B" w:rsidRPr="000410B3">
        <w:rPr>
          <w:rFonts w:asciiTheme="minorHAnsi" w:hAnsiTheme="minorHAnsi" w:cstheme="minorHAnsi"/>
        </w:rPr>
        <w:t>wolić</w:t>
      </w:r>
      <w:r w:rsidR="005503BC" w:rsidRPr="000410B3">
        <w:rPr>
          <w:rFonts w:asciiTheme="minorHAnsi" w:hAnsiTheme="minorHAnsi" w:cstheme="minorHAnsi"/>
        </w:rPr>
        <w:t xml:space="preserve"> użytkownikom </w:t>
      </w:r>
      <w:r w:rsidR="00995A1B" w:rsidRPr="000410B3">
        <w:rPr>
          <w:rFonts w:asciiTheme="minorHAnsi" w:hAnsiTheme="minorHAnsi" w:cstheme="minorHAnsi"/>
        </w:rPr>
        <w:t xml:space="preserve">na </w:t>
      </w:r>
      <w:r w:rsidR="005503BC" w:rsidRPr="000410B3">
        <w:rPr>
          <w:rFonts w:asciiTheme="minorHAnsi" w:hAnsiTheme="minorHAnsi" w:cstheme="minorHAnsi"/>
        </w:rPr>
        <w:t xml:space="preserve">odbiór treści </w:t>
      </w:r>
      <w:r w:rsidR="00AD08FB" w:rsidRPr="000410B3">
        <w:rPr>
          <w:rFonts w:asciiTheme="minorHAnsi" w:hAnsiTheme="minorHAnsi" w:cstheme="minorHAnsi"/>
        </w:rPr>
        <w:t>za pomocą różnych zmysłów.</w:t>
      </w:r>
    </w:p>
    <w:p w14:paraId="224A938A" w14:textId="3945BF5B" w:rsidR="00AD08FB" w:rsidRPr="000410B3" w:rsidRDefault="00AD08FB" w:rsidP="00815033">
      <w:pPr>
        <w:rPr>
          <w:rFonts w:asciiTheme="minorHAnsi" w:hAnsiTheme="minorHAnsi" w:cstheme="minorHAnsi"/>
          <w:b/>
        </w:rPr>
      </w:pPr>
      <w:r w:rsidRPr="000410B3">
        <w:rPr>
          <w:rFonts w:asciiTheme="minorHAnsi" w:hAnsiTheme="minorHAnsi" w:cstheme="minorHAnsi"/>
          <w:b/>
        </w:rPr>
        <w:t>Zasada 2</w:t>
      </w:r>
      <w:r w:rsidR="00623E9D" w:rsidRPr="000410B3">
        <w:rPr>
          <w:rFonts w:asciiTheme="minorHAnsi" w:hAnsiTheme="minorHAnsi" w:cstheme="minorHAnsi"/>
          <w:b/>
        </w:rPr>
        <w:t xml:space="preserve"> –</w:t>
      </w:r>
      <w:r w:rsidR="00623E9D" w:rsidRPr="000410B3">
        <w:rPr>
          <w:rFonts w:asciiTheme="minorHAnsi" w:hAnsiTheme="minorHAnsi" w:cstheme="minorHAnsi"/>
        </w:rPr>
        <w:t xml:space="preserve"> </w:t>
      </w:r>
      <w:r w:rsidRPr="000410B3">
        <w:rPr>
          <w:rFonts w:asciiTheme="minorHAnsi" w:hAnsiTheme="minorHAnsi" w:cstheme="minorHAnsi"/>
          <w:b/>
        </w:rPr>
        <w:t>Funkcjonalność</w:t>
      </w:r>
    </w:p>
    <w:p w14:paraId="220AE7C8" w14:textId="54B4AD50" w:rsidR="00AD08FB" w:rsidRPr="000410B3" w:rsidRDefault="00AD08FB" w:rsidP="00815033">
      <w:pPr>
        <w:rPr>
          <w:rFonts w:asciiTheme="minorHAnsi" w:hAnsiTheme="minorHAnsi" w:cstheme="minorHAnsi"/>
        </w:rPr>
      </w:pPr>
      <w:r w:rsidRPr="000410B3">
        <w:rPr>
          <w:rFonts w:asciiTheme="minorHAnsi" w:hAnsiTheme="minorHAnsi" w:cstheme="minorHAnsi"/>
        </w:rPr>
        <w:t>Oznacza umożliwienie użytkownikowi skorzystania ze wszystkich funkcjonalności strony internetowej (aplikacji mobilnej)</w:t>
      </w:r>
      <w:r w:rsidR="53301C7E" w:rsidRPr="000410B3">
        <w:rPr>
          <w:rFonts w:asciiTheme="minorHAnsi" w:hAnsiTheme="minorHAnsi" w:cstheme="minorHAnsi"/>
        </w:rPr>
        <w:t xml:space="preserve"> </w:t>
      </w:r>
      <w:r w:rsidR="53301C7E" w:rsidRPr="000410B3">
        <w:rPr>
          <w:rFonts w:asciiTheme="minorHAnsi" w:eastAsia="Segoe UI" w:hAnsiTheme="minorHAnsi" w:cstheme="minorHAnsi"/>
          <w:color w:val="333333"/>
        </w:rPr>
        <w:t>bez względu na to</w:t>
      </w:r>
      <w:r w:rsidR="002777B3" w:rsidRPr="000410B3">
        <w:rPr>
          <w:rFonts w:asciiTheme="minorHAnsi" w:eastAsia="Segoe UI" w:hAnsiTheme="minorHAnsi" w:cstheme="minorHAnsi"/>
          <w:color w:val="333333"/>
        </w:rPr>
        <w:t>,</w:t>
      </w:r>
      <w:r w:rsidR="53301C7E" w:rsidRPr="000410B3">
        <w:rPr>
          <w:rFonts w:asciiTheme="minorHAnsi" w:eastAsia="Segoe UI" w:hAnsiTheme="minorHAnsi" w:cstheme="minorHAnsi"/>
          <w:color w:val="333333"/>
        </w:rPr>
        <w:t xml:space="preserve"> jakich metod czy technologii wspomagających używa.</w:t>
      </w:r>
    </w:p>
    <w:p w14:paraId="176AA48C" w14:textId="43CAD316" w:rsidR="00AD08FB" w:rsidRPr="000410B3" w:rsidRDefault="00AD08FB" w:rsidP="00815033">
      <w:pPr>
        <w:rPr>
          <w:rFonts w:asciiTheme="minorHAnsi" w:hAnsiTheme="minorHAnsi" w:cstheme="minorHAnsi"/>
          <w:b/>
        </w:rPr>
      </w:pPr>
      <w:r w:rsidRPr="000410B3">
        <w:rPr>
          <w:rFonts w:asciiTheme="minorHAnsi" w:hAnsiTheme="minorHAnsi" w:cstheme="minorHAnsi"/>
          <w:b/>
        </w:rPr>
        <w:t>Zasada 3</w:t>
      </w:r>
      <w:r w:rsidR="00623E9D" w:rsidRPr="000410B3">
        <w:rPr>
          <w:rFonts w:asciiTheme="minorHAnsi" w:hAnsiTheme="minorHAnsi" w:cstheme="minorHAnsi"/>
          <w:b/>
        </w:rPr>
        <w:t xml:space="preserve"> –</w:t>
      </w:r>
      <w:r w:rsidRPr="000410B3">
        <w:rPr>
          <w:rFonts w:asciiTheme="minorHAnsi" w:hAnsiTheme="minorHAnsi" w:cstheme="minorHAnsi"/>
        </w:rPr>
        <w:t xml:space="preserve"> </w:t>
      </w:r>
      <w:r w:rsidRPr="000410B3">
        <w:rPr>
          <w:rFonts w:asciiTheme="minorHAnsi" w:hAnsiTheme="minorHAnsi" w:cstheme="minorHAnsi"/>
          <w:b/>
        </w:rPr>
        <w:t>Zrozumiałość</w:t>
      </w:r>
    </w:p>
    <w:p w14:paraId="71374DDF" w14:textId="5C49D98B" w:rsidR="00AD08FB" w:rsidRPr="000410B3" w:rsidRDefault="00AD08FB" w:rsidP="00815033">
      <w:pPr>
        <w:rPr>
          <w:rFonts w:asciiTheme="minorHAnsi" w:hAnsiTheme="minorHAnsi" w:cstheme="minorHAnsi"/>
        </w:rPr>
      </w:pPr>
      <w:r w:rsidRPr="000410B3">
        <w:rPr>
          <w:rFonts w:asciiTheme="minorHAnsi" w:hAnsiTheme="minorHAnsi" w:cstheme="minorHAnsi"/>
        </w:rPr>
        <w:t>Informacje i obsługa strony internetowej (aplikacji mobilnej) powinny być łatwe do</w:t>
      </w:r>
      <w:r w:rsidR="00630FD8" w:rsidRPr="000410B3">
        <w:rPr>
          <w:rFonts w:asciiTheme="minorHAnsi" w:hAnsiTheme="minorHAnsi" w:cstheme="minorHAnsi"/>
        </w:rPr>
        <w:t> </w:t>
      </w:r>
      <w:r w:rsidRPr="000410B3">
        <w:rPr>
          <w:rFonts w:asciiTheme="minorHAnsi" w:hAnsiTheme="minorHAnsi" w:cstheme="minorHAnsi"/>
        </w:rPr>
        <w:t xml:space="preserve">zrozumienia </w:t>
      </w:r>
      <w:r w:rsidR="00CB29EC" w:rsidRPr="000410B3">
        <w:rPr>
          <w:rFonts w:asciiTheme="minorHAnsi" w:hAnsiTheme="minorHAnsi" w:cstheme="minorHAnsi"/>
        </w:rPr>
        <w:t xml:space="preserve">przez wszystkich </w:t>
      </w:r>
      <w:r w:rsidRPr="000410B3">
        <w:rPr>
          <w:rFonts w:asciiTheme="minorHAnsi" w:hAnsiTheme="minorHAnsi" w:cstheme="minorHAnsi"/>
        </w:rPr>
        <w:t>użytkowników</w:t>
      </w:r>
      <w:r w:rsidR="00832C5D" w:rsidRPr="000410B3">
        <w:rPr>
          <w:rFonts w:asciiTheme="minorHAnsi" w:hAnsiTheme="minorHAnsi" w:cstheme="minorHAnsi"/>
        </w:rPr>
        <w:t>.</w:t>
      </w:r>
    </w:p>
    <w:p w14:paraId="71B35AFF" w14:textId="5710C257" w:rsidR="00AD08FB" w:rsidRPr="000410B3" w:rsidRDefault="00AD08FB" w:rsidP="00815033">
      <w:pPr>
        <w:rPr>
          <w:rFonts w:asciiTheme="minorHAnsi" w:hAnsiTheme="minorHAnsi" w:cstheme="minorHAnsi"/>
          <w:b/>
        </w:rPr>
      </w:pPr>
      <w:r w:rsidRPr="000410B3">
        <w:rPr>
          <w:rFonts w:asciiTheme="minorHAnsi" w:hAnsiTheme="minorHAnsi" w:cstheme="minorHAnsi"/>
          <w:b/>
        </w:rPr>
        <w:t>Zasada 4</w:t>
      </w:r>
      <w:r w:rsidR="00623E9D" w:rsidRPr="000410B3">
        <w:rPr>
          <w:rFonts w:asciiTheme="minorHAnsi" w:hAnsiTheme="minorHAnsi" w:cstheme="minorHAnsi"/>
          <w:b/>
        </w:rPr>
        <w:t xml:space="preserve"> –</w:t>
      </w:r>
      <w:r w:rsidR="00623E9D" w:rsidRPr="000410B3">
        <w:rPr>
          <w:rFonts w:asciiTheme="minorHAnsi" w:hAnsiTheme="minorHAnsi" w:cstheme="minorHAnsi"/>
        </w:rPr>
        <w:t xml:space="preserve"> </w:t>
      </w:r>
      <w:r w:rsidR="00232E31" w:rsidRPr="000410B3">
        <w:rPr>
          <w:rFonts w:asciiTheme="minorHAnsi" w:hAnsiTheme="minorHAnsi" w:cstheme="minorHAnsi"/>
          <w:b/>
        </w:rPr>
        <w:t xml:space="preserve">Kompatybilność </w:t>
      </w:r>
      <w:r w:rsidRPr="000410B3">
        <w:rPr>
          <w:rFonts w:asciiTheme="minorHAnsi" w:hAnsiTheme="minorHAnsi" w:cstheme="minorHAnsi"/>
          <w:b/>
        </w:rPr>
        <w:t>(</w:t>
      </w:r>
      <w:r w:rsidR="00232E31" w:rsidRPr="000410B3">
        <w:rPr>
          <w:rFonts w:asciiTheme="minorHAnsi" w:hAnsiTheme="minorHAnsi" w:cstheme="minorHAnsi"/>
          <w:b/>
        </w:rPr>
        <w:t>inaczej solidność)</w:t>
      </w:r>
    </w:p>
    <w:p w14:paraId="08B6D390" w14:textId="163DBFC6" w:rsidR="00AD08FB" w:rsidRPr="000410B3" w:rsidRDefault="00AD08FB" w:rsidP="00815033">
      <w:pPr>
        <w:rPr>
          <w:rFonts w:asciiTheme="minorHAnsi" w:hAnsiTheme="minorHAnsi" w:cstheme="minorHAnsi"/>
        </w:rPr>
      </w:pPr>
      <w:r w:rsidRPr="000410B3">
        <w:rPr>
          <w:rFonts w:asciiTheme="minorHAnsi" w:hAnsiTheme="minorHAnsi" w:cstheme="minorHAnsi"/>
        </w:rPr>
        <w:t xml:space="preserve">Strona internetowa (aplikacja) powinna dobrze działać w różnych środowiskach, systemach operacyjnych, na różnych urządzeniach i dobrze współdziałać z </w:t>
      </w:r>
      <w:r w:rsidR="000E7DFE" w:rsidRPr="000410B3">
        <w:rPr>
          <w:rFonts w:asciiTheme="minorHAnsi" w:hAnsiTheme="minorHAnsi" w:cstheme="minorHAnsi"/>
        </w:rPr>
        <w:t>różnymi technolog</w:t>
      </w:r>
      <w:r w:rsidR="00BA238A" w:rsidRPr="000410B3">
        <w:rPr>
          <w:rFonts w:asciiTheme="minorHAnsi" w:hAnsiTheme="minorHAnsi" w:cstheme="minorHAnsi"/>
        </w:rPr>
        <w:t>i</w:t>
      </w:r>
      <w:r w:rsidR="000E7DFE" w:rsidRPr="000410B3">
        <w:rPr>
          <w:rFonts w:asciiTheme="minorHAnsi" w:hAnsiTheme="minorHAnsi" w:cstheme="minorHAnsi"/>
        </w:rPr>
        <w:t xml:space="preserve">ami </w:t>
      </w:r>
      <w:r w:rsidRPr="000410B3">
        <w:rPr>
          <w:rFonts w:asciiTheme="minorHAnsi" w:hAnsiTheme="minorHAnsi" w:cstheme="minorHAnsi"/>
        </w:rPr>
        <w:t>wspomagającymi.</w:t>
      </w:r>
    </w:p>
    <w:p w14:paraId="68DEF694" w14:textId="5BB8A51D" w:rsidR="00AD08FB" w:rsidRPr="000410B3" w:rsidRDefault="00AD08FB" w:rsidP="00815033">
      <w:pPr>
        <w:rPr>
          <w:rFonts w:asciiTheme="minorHAnsi" w:eastAsia="Calibri" w:hAnsiTheme="minorHAnsi" w:cstheme="minorHAnsi"/>
        </w:rPr>
      </w:pPr>
      <w:r w:rsidRPr="000410B3">
        <w:rPr>
          <w:rFonts w:asciiTheme="minorHAnsi" w:hAnsiTheme="minorHAnsi" w:cstheme="minorHAnsi"/>
        </w:rPr>
        <w:t xml:space="preserve">Wytyczne i kryteria sukcesu opracowane dla każdej zasady służą zapewnieniu </w:t>
      </w:r>
      <w:r w:rsidR="00522CCE" w:rsidRPr="000410B3">
        <w:rPr>
          <w:rFonts w:asciiTheme="minorHAnsi" w:hAnsiTheme="minorHAnsi" w:cstheme="minorHAnsi"/>
        </w:rPr>
        <w:t xml:space="preserve">ich </w:t>
      </w:r>
      <w:r w:rsidRPr="000410B3">
        <w:rPr>
          <w:rFonts w:asciiTheme="minorHAnsi" w:hAnsiTheme="minorHAnsi" w:cstheme="minorHAnsi"/>
        </w:rPr>
        <w:t>realizacji na</w:t>
      </w:r>
      <w:r w:rsidR="00630FD8" w:rsidRPr="000410B3">
        <w:rPr>
          <w:rFonts w:asciiTheme="minorHAnsi" w:hAnsiTheme="minorHAnsi" w:cstheme="minorHAnsi"/>
        </w:rPr>
        <w:t> </w:t>
      </w:r>
      <w:r w:rsidRPr="000410B3">
        <w:rPr>
          <w:rFonts w:asciiTheme="minorHAnsi" w:hAnsiTheme="minorHAnsi" w:cstheme="minorHAnsi"/>
        </w:rPr>
        <w:t>stronie internetowej</w:t>
      </w:r>
      <w:r w:rsidR="003C716B" w:rsidRPr="000410B3">
        <w:rPr>
          <w:rFonts w:asciiTheme="minorHAnsi" w:hAnsiTheme="minorHAnsi" w:cstheme="minorHAnsi"/>
        </w:rPr>
        <w:t xml:space="preserve"> i </w:t>
      </w:r>
      <w:r w:rsidR="00C02365" w:rsidRPr="000410B3">
        <w:rPr>
          <w:rFonts w:asciiTheme="minorHAnsi" w:hAnsiTheme="minorHAnsi" w:cstheme="minorHAnsi"/>
        </w:rPr>
        <w:t xml:space="preserve">w </w:t>
      </w:r>
      <w:r w:rsidR="003C716B" w:rsidRPr="000410B3">
        <w:rPr>
          <w:rFonts w:asciiTheme="minorHAnsi" w:hAnsiTheme="minorHAnsi" w:cstheme="minorHAnsi"/>
        </w:rPr>
        <w:t>aplikacji mobilnej</w:t>
      </w:r>
      <w:r w:rsidRPr="000410B3">
        <w:rPr>
          <w:rFonts w:asciiTheme="minorHAnsi" w:hAnsiTheme="minorHAnsi" w:cstheme="minorHAnsi"/>
        </w:rPr>
        <w:t>.</w:t>
      </w:r>
    </w:p>
    <w:p w14:paraId="1E84D91D" w14:textId="55A34098" w:rsidR="00382A0F" w:rsidRPr="000410B3" w:rsidRDefault="00382A0F" w:rsidP="00893F66">
      <w:pPr>
        <w:pStyle w:val="Nagwek4"/>
      </w:pPr>
      <w:r w:rsidRPr="000410B3">
        <w:t>Po</w:t>
      </w:r>
      <w:r w:rsidR="00957567" w:rsidRPr="000410B3">
        <w:t>z</w:t>
      </w:r>
      <w:r w:rsidRPr="000410B3">
        <w:t>iom zgodności w standardzie WCAG</w:t>
      </w:r>
    </w:p>
    <w:p w14:paraId="367AF81E" w14:textId="5F41D135" w:rsidR="00204B5E" w:rsidRPr="000410B3" w:rsidRDefault="00204B5E" w:rsidP="00FE3E84">
      <w:pPr>
        <w:rPr>
          <w:rFonts w:asciiTheme="minorHAnsi" w:hAnsiTheme="minorHAnsi" w:cstheme="minorHAnsi"/>
          <w:lang w:eastAsia="pl-PL"/>
        </w:rPr>
      </w:pPr>
      <w:r w:rsidRPr="000410B3">
        <w:rPr>
          <w:rStyle w:val="cf01"/>
          <w:rFonts w:asciiTheme="minorHAnsi" w:hAnsiTheme="minorHAnsi" w:cstheme="minorHAnsi"/>
          <w:sz w:val="24"/>
          <w:szCs w:val="24"/>
        </w:rPr>
        <w:t xml:space="preserve">Każda z </w:t>
      </w:r>
      <w:r w:rsidR="00853715" w:rsidRPr="000410B3">
        <w:rPr>
          <w:rStyle w:val="cf01"/>
          <w:rFonts w:asciiTheme="minorHAnsi" w:hAnsiTheme="minorHAnsi" w:cstheme="minorHAnsi"/>
          <w:sz w:val="24"/>
          <w:szCs w:val="24"/>
        </w:rPr>
        <w:t xml:space="preserve">zasad dostępności </w:t>
      </w:r>
      <w:r w:rsidRPr="000410B3">
        <w:rPr>
          <w:rStyle w:val="cf01"/>
          <w:rFonts w:asciiTheme="minorHAnsi" w:hAnsiTheme="minorHAnsi" w:cstheme="minorHAnsi"/>
          <w:sz w:val="24"/>
          <w:szCs w:val="24"/>
        </w:rPr>
        <w:t>WCAG zawiera wytyczne w zakresie dostępności (ogólne cele, które powinny zostać osiągnięte). Każda wytyczna</w:t>
      </w:r>
      <w:r w:rsidR="00447309" w:rsidRPr="000410B3">
        <w:rPr>
          <w:rStyle w:val="cf01"/>
          <w:rFonts w:asciiTheme="minorHAnsi" w:hAnsiTheme="minorHAnsi" w:cstheme="minorHAnsi"/>
          <w:sz w:val="24"/>
          <w:szCs w:val="24"/>
        </w:rPr>
        <w:t>,</w:t>
      </w:r>
      <w:r w:rsidRPr="000410B3">
        <w:rPr>
          <w:rStyle w:val="cf01"/>
          <w:rFonts w:asciiTheme="minorHAnsi" w:hAnsiTheme="minorHAnsi" w:cstheme="minorHAnsi"/>
          <w:sz w:val="24"/>
          <w:szCs w:val="24"/>
        </w:rPr>
        <w:t xml:space="preserve"> </w:t>
      </w:r>
      <w:r w:rsidR="00447309" w:rsidRPr="000410B3">
        <w:rPr>
          <w:rStyle w:val="cf01"/>
          <w:rFonts w:asciiTheme="minorHAnsi" w:hAnsiTheme="minorHAnsi" w:cstheme="minorHAnsi"/>
          <w:sz w:val="24"/>
          <w:szCs w:val="24"/>
        </w:rPr>
        <w:t>określa</w:t>
      </w:r>
      <w:r w:rsidRPr="000410B3">
        <w:rPr>
          <w:rStyle w:val="cf01"/>
          <w:rFonts w:asciiTheme="minorHAnsi" w:hAnsiTheme="minorHAnsi" w:cstheme="minorHAnsi"/>
          <w:sz w:val="24"/>
          <w:szCs w:val="24"/>
        </w:rPr>
        <w:t xml:space="preserve"> kryteria sukcesu, czyli możliwe do</w:t>
      </w:r>
      <w:r w:rsidR="00630FD8" w:rsidRPr="000410B3">
        <w:rPr>
          <w:rStyle w:val="cf01"/>
          <w:rFonts w:asciiTheme="minorHAnsi" w:hAnsiTheme="minorHAnsi" w:cstheme="minorHAnsi"/>
          <w:sz w:val="24"/>
          <w:szCs w:val="24"/>
        </w:rPr>
        <w:t> </w:t>
      </w:r>
      <w:r w:rsidRPr="000410B3">
        <w:rPr>
          <w:rStyle w:val="cf01"/>
          <w:rFonts w:asciiTheme="minorHAnsi" w:hAnsiTheme="minorHAnsi" w:cstheme="minorHAnsi"/>
          <w:sz w:val="24"/>
          <w:szCs w:val="24"/>
        </w:rPr>
        <w:t xml:space="preserve">zmierzenia wymagania, </w:t>
      </w:r>
      <w:r w:rsidR="00DB67E8" w:rsidRPr="000410B3">
        <w:rPr>
          <w:rStyle w:val="cf01"/>
          <w:rFonts w:asciiTheme="minorHAnsi" w:hAnsiTheme="minorHAnsi" w:cstheme="minorHAnsi"/>
          <w:sz w:val="24"/>
          <w:szCs w:val="24"/>
        </w:rPr>
        <w:t>pozwalające</w:t>
      </w:r>
      <w:r w:rsidRPr="000410B3">
        <w:rPr>
          <w:rStyle w:val="cf01"/>
          <w:rFonts w:asciiTheme="minorHAnsi" w:hAnsiTheme="minorHAnsi" w:cstheme="minorHAnsi"/>
          <w:sz w:val="24"/>
          <w:szCs w:val="24"/>
        </w:rPr>
        <w:t xml:space="preserve"> określić</w:t>
      </w:r>
      <w:r w:rsidR="004723D6" w:rsidRPr="000410B3">
        <w:rPr>
          <w:rStyle w:val="cf01"/>
          <w:rFonts w:asciiTheme="minorHAnsi" w:hAnsiTheme="minorHAnsi" w:cstheme="minorHAnsi"/>
          <w:sz w:val="24"/>
          <w:szCs w:val="24"/>
        </w:rPr>
        <w:t>,</w:t>
      </w:r>
      <w:r w:rsidRPr="000410B3">
        <w:rPr>
          <w:rStyle w:val="cf01"/>
          <w:rFonts w:asciiTheme="minorHAnsi" w:hAnsiTheme="minorHAnsi" w:cstheme="minorHAnsi"/>
          <w:sz w:val="24"/>
          <w:szCs w:val="24"/>
        </w:rPr>
        <w:t xml:space="preserve"> na ile dana strona czy aplikacja spełnia zasady dostępności. Każde kryterium sukcesu ma przypisany odpowiedni poziom zgodności, który zostanie osiągnięty, jeśli wypełnimy wymagania stawiane w danym kryterium. Są</w:t>
      </w:r>
      <w:r w:rsidR="00630FD8" w:rsidRPr="000410B3">
        <w:rPr>
          <w:rStyle w:val="cf01"/>
          <w:rFonts w:asciiTheme="minorHAnsi" w:hAnsiTheme="minorHAnsi" w:cstheme="minorHAnsi"/>
          <w:sz w:val="24"/>
          <w:szCs w:val="24"/>
        </w:rPr>
        <w:t> </w:t>
      </w:r>
      <w:r w:rsidRPr="000410B3">
        <w:rPr>
          <w:rStyle w:val="cf01"/>
          <w:rFonts w:asciiTheme="minorHAnsi" w:hAnsiTheme="minorHAnsi" w:cstheme="minorHAnsi"/>
          <w:sz w:val="24"/>
          <w:szCs w:val="24"/>
        </w:rPr>
        <w:t>3</w:t>
      </w:r>
      <w:r w:rsidR="00630FD8" w:rsidRPr="000410B3">
        <w:rPr>
          <w:rStyle w:val="cf01"/>
          <w:rFonts w:asciiTheme="minorHAnsi" w:hAnsiTheme="minorHAnsi" w:cstheme="minorHAnsi"/>
          <w:sz w:val="24"/>
          <w:szCs w:val="24"/>
        </w:rPr>
        <w:t> </w:t>
      </w:r>
      <w:r w:rsidRPr="000410B3">
        <w:rPr>
          <w:rStyle w:val="cf01"/>
          <w:rFonts w:asciiTheme="minorHAnsi" w:hAnsiTheme="minorHAnsi" w:cstheme="minorHAnsi"/>
          <w:sz w:val="24"/>
          <w:szCs w:val="24"/>
        </w:rPr>
        <w:t>poziomy zgodności:</w:t>
      </w:r>
    </w:p>
    <w:p w14:paraId="268D6520" w14:textId="20293D4B" w:rsidR="00204B5E" w:rsidRPr="000410B3" w:rsidRDefault="00204B5E" w:rsidP="00FE3E84">
      <w:pPr>
        <w:pStyle w:val="Akapitzlist"/>
        <w:numPr>
          <w:ilvl w:val="0"/>
          <w:numId w:val="170"/>
        </w:numPr>
        <w:ind w:left="426" w:hanging="426"/>
        <w:contextualSpacing w:val="0"/>
        <w:rPr>
          <w:rFonts w:asciiTheme="minorHAnsi" w:hAnsiTheme="minorHAnsi" w:cstheme="minorHAnsi"/>
        </w:rPr>
      </w:pPr>
      <w:r w:rsidRPr="000410B3">
        <w:rPr>
          <w:rStyle w:val="cf01"/>
          <w:rFonts w:asciiTheme="minorHAnsi" w:hAnsiTheme="minorHAnsi" w:cstheme="minorHAnsi"/>
          <w:sz w:val="24"/>
          <w:szCs w:val="24"/>
        </w:rPr>
        <w:t>poziom A – podstawowy,</w:t>
      </w:r>
    </w:p>
    <w:p w14:paraId="196D4861" w14:textId="38FA4227" w:rsidR="00204B5E" w:rsidRPr="000410B3" w:rsidRDefault="00204B5E" w:rsidP="00FE3E84">
      <w:pPr>
        <w:pStyle w:val="Akapitzlist"/>
        <w:numPr>
          <w:ilvl w:val="0"/>
          <w:numId w:val="170"/>
        </w:numPr>
        <w:ind w:left="426" w:hanging="426"/>
        <w:contextualSpacing w:val="0"/>
        <w:rPr>
          <w:rFonts w:asciiTheme="minorHAnsi" w:hAnsiTheme="minorHAnsi" w:cstheme="minorHAnsi"/>
        </w:rPr>
      </w:pPr>
      <w:r w:rsidRPr="000410B3">
        <w:rPr>
          <w:rStyle w:val="cf01"/>
          <w:rFonts w:asciiTheme="minorHAnsi" w:hAnsiTheme="minorHAnsi" w:cstheme="minorHAnsi"/>
          <w:sz w:val="24"/>
          <w:szCs w:val="24"/>
        </w:rPr>
        <w:t>poziom AA – średni,</w:t>
      </w:r>
    </w:p>
    <w:p w14:paraId="107E7D38" w14:textId="01C41A70" w:rsidR="00204B5E" w:rsidRPr="000410B3" w:rsidRDefault="00204B5E" w:rsidP="00FE3E84">
      <w:pPr>
        <w:pStyle w:val="Akapitzlist"/>
        <w:numPr>
          <w:ilvl w:val="0"/>
          <w:numId w:val="170"/>
        </w:numPr>
        <w:ind w:left="426" w:hanging="426"/>
        <w:contextualSpacing w:val="0"/>
        <w:rPr>
          <w:rFonts w:asciiTheme="minorHAnsi" w:hAnsiTheme="minorHAnsi" w:cstheme="minorHAnsi"/>
        </w:rPr>
      </w:pPr>
      <w:r w:rsidRPr="000410B3">
        <w:rPr>
          <w:rStyle w:val="cf01"/>
          <w:rFonts w:asciiTheme="minorHAnsi" w:hAnsiTheme="minorHAnsi" w:cstheme="minorHAnsi"/>
          <w:sz w:val="24"/>
          <w:szCs w:val="24"/>
        </w:rPr>
        <w:t>poziom AAA – najwyższy.</w:t>
      </w:r>
    </w:p>
    <w:p w14:paraId="74D124DA" w14:textId="3F333556" w:rsidR="00C04FE8" w:rsidRPr="000410B3" w:rsidRDefault="0007568C" w:rsidP="00FE3E84">
      <w:pPr>
        <w:rPr>
          <w:rFonts w:asciiTheme="minorHAnsi" w:eastAsia="Calibri" w:hAnsiTheme="minorHAnsi" w:cstheme="minorHAnsi"/>
        </w:rPr>
      </w:pPr>
      <w:r w:rsidRPr="000410B3">
        <w:rPr>
          <w:rFonts w:asciiTheme="minorHAnsi" w:eastAsia="Calibri" w:hAnsiTheme="minorHAnsi" w:cstheme="minorHAnsi"/>
        </w:rPr>
        <w:t>S</w:t>
      </w:r>
      <w:r w:rsidR="00C04FE8" w:rsidRPr="000410B3">
        <w:rPr>
          <w:rFonts w:asciiTheme="minorHAnsi" w:eastAsia="Calibri" w:hAnsiTheme="minorHAnsi" w:cstheme="minorHAnsi"/>
        </w:rPr>
        <w:t xml:space="preserve">pełnienie wszystkich wytycznych i kryteriów WCAG oznacza pełną dostępność strony internetowej i aplikacji mobilnej. </w:t>
      </w:r>
      <w:r w:rsidR="006F74F1" w:rsidRPr="000410B3">
        <w:rPr>
          <w:rFonts w:asciiTheme="minorHAnsi" w:eastAsia="Calibri" w:hAnsiTheme="minorHAnsi" w:cstheme="minorHAnsi"/>
        </w:rPr>
        <w:t>Wytyczne i kryteria z</w:t>
      </w:r>
      <w:r w:rsidR="00C04FE8" w:rsidRPr="000410B3">
        <w:rPr>
          <w:rFonts w:asciiTheme="minorHAnsi" w:eastAsia="Calibri" w:hAnsiTheme="minorHAnsi" w:cstheme="minorHAnsi"/>
        </w:rPr>
        <w:t>ostały dokładnie omówione w</w:t>
      </w:r>
      <w:r w:rsidR="00630FD8" w:rsidRPr="000410B3">
        <w:rPr>
          <w:rFonts w:asciiTheme="minorHAnsi" w:eastAsia="Calibri" w:hAnsiTheme="minorHAnsi" w:cstheme="minorHAnsi"/>
        </w:rPr>
        <w:t> </w:t>
      </w:r>
      <w:r w:rsidR="00C04FE8" w:rsidRPr="000410B3">
        <w:rPr>
          <w:rFonts w:asciiTheme="minorHAnsi" w:eastAsia="Calibri" w:hAnsiTheme="minorHAnsi" w:cstheme="minorHAnsi"/>
        </w:rPr>
        <w:t>materiałach udostępnionych przez W3C (autorów standardu WCAG). Trzeba podkreślić, że</w:t>
      </w:r>
      <w:r w:rsidR="0053113F" w:rsidRPr="000410B3">
        <w:rPr>
          <w:rFonts w:asciiTheme="minorHAnsi" w:eastAsia="Calibri" w:hAnsiTheme="minorHAnsi" w:cstheme="minorHAnsi"/>
        </w:rPr>
        <w:t> </w:t>
      </w:r>
      <w:r w:rsidR="00C04FE8" w:rsidRPr="000410B3">
        <w:rPr>
          <w:rFonts w:asciiTheme="minorHAnsi" w:eastAsia="Calibri" w:hAnsiTheme="minorHAnsi" w:cstheme="minorHAnsi"/>
        </w:rPr>
        <w:t xml:space="preserve">zastosowanie trzech poziomów zgodności pozwala, zgodnie z zamierzeniem autorów, “zaspokoić potrzeby </w:t>
      </w:r>
      <w:r w:rsidR="00C04FE8" w:rsidRPr="000410B3">
        <w:rPr>
          <w:rFonts w:asciiTheme="minorHAnsi" w:eastAsia="Calibri" w:hAnsiTheme="minorHAnsi" w:cstheme="minorHAnsi"/>
        </w:rPr>
        <w:lastRenderedPageBreak/>
        <w:t>różnych grup i sytuacji”.</w:t>
      </w:r>
      <w:r w:rsidR="00C04FE8" w:rsidRPr="000410B3" w:rsidDel="00E64A39">
        <w:rPr>
          <w:rFonts w:asciiTheme="minorHAnsi" w:eastAsia="Calibri" w:hAnsiTheme="minorHAnsi" w:cstheme="minorHAnsi"/>
        </w:rPr>
        <w:t xml:space="preserve"> </w:t>
      </w:r>
      <w:r w:rsidR="00C04FE8" w:rsidRPr="000410B3">
        <w:rPr>
          <w:rFonts w:asciiTheme="minorHAnsi" w:eastAsia="Calibri" w:hAnsiTheme="minorHAnsi" w:cstheme="minorHAnsi"/>
        </w:rPr>
        <w:t>W polskiej ustawie o dostępności cyfrowej wymagane jest zapewnienie dostępności na poziomie A oraz AA.</w:t>
      </w:r>
    </w:p>
    <w:p w14:paraId="167FC2D9" w14:textId="77777777" w:rsidR="00C04FE8" w:rsidRPr="000410B3" w:rsidRDefault="00C04FE8" w:rsidP="00623E9D">
      <w:pPr>
        <w:keepNext/>
        <w:rPr>
          <w:rFonts w:asciiTheme="minorHAnsi" w:eastAsia="Calibri" w:hAnsiTheme="minorHAnsi" w:cstheme="minorHAnsi"/>
        </w:rPr>
      </w:pPr>
      <w:r w:rsidRPr="000410B3">
        <w:rPr>
          <w:rFonts w:asciiTheme="minorHAnsi" w:eastAsia="Calibri" w:hAnsiTheme="minorHAnsi" w:cstheme="minorHAnsi"/>
        </w:rPr>
        <w:t>Numeracja wytycznych i kryteriów zgodności odzwierciedla przyjętą systematykę:</w:t>
      </w:r>
    </w:p>
    <w:p w14:paraId="48A5D7EF" w14:textId="77777777" w:rsidR="00623E9D" w:rsidRPr="000410B3" w:rsidRDefault="00C04FE8" w:rsidP="00623E9D">
      <w:pPr>
        <w:rPr>
          <w:rFonts w:asciiTheme="minorHAnsi" w:eastAsia="Calibri" w:hAnsiTheme="minorHAnsi" w:cstheme="minorHAnsi"/>
        </w:rPr>
      </w:pPr>
      <w:r w:rsidRPr="000410B3">
        <w:rPr>
          <w:rFonts w:asciiTheme="minorHAnsi" w:eastAsia="Calibri" w:hAnsiTheme="minorHAnsi" w:cstheme="minorHAnsi"/>
        </w:rPr>
        <w:t>Zasada – wytyczna – kryterium sukcesu</w:t>
      </w:r>
    </w:p>
    <w:p w14:paraId="6C3408CC" w14:textId="7A5C7949" w:rsidR="00C04FE8" w:rsidRPr="000410B3" w:rsidRDefault="00C04FE8" w:rsidP="00623E9D">
      <w:pPr>
        <w:rPr>
          <w:rFonts w:asciiTheme="minorHAnsi" w:eastAsia="Calibri" w:hAnsiTheme="minorHAnsi" w:cstheme="minorHAnsi"/>
        </w:rPr>
      </w:pPr>
      <w:r w:rsidRPr="000410B3">
        <w:rPr>
          <w:rFonts w:asciiTheme="minorHAnsi" w:eastAsia="Calibri" w:hAnsiTheme="minorHAnsi" w:cstheme="minorHAnsi"/>
          <w:b/>
          <w:bCs/>
        </w:rPr>
        <w:t>Przykład:</w:t>
      </w:r>
    </w:p>
    <w:p w14:paraId="23427BD0" w14:textId="77777777" w:rsidR="00C04FE8" w:rsidRPr="000410B3" w:rsidRDefault="3A056198" w:rsidP="005D24EF">
      <w:pPr>
        <w:pStyle w:val="Akapitzlist"/>
        <w:numPr>
          <w:ilvl w:val="0"/>
          <w:numId w:val="3"/>
        </w:numPr>
        <w:ind w:left="426" w:hanging="426"/>
        <w:contextualSpacing w:val="0"/>
        <w:rPr>
          <w:rFonts w:asciiTheme="minorHAnsi" w:hAnsiTheme="minorHAnsi" w:cstheme="minorHAnsi"/>
        </w:rPr>
      </w:pPr>
      <w:r w:rsidRPr="000410B3">
        <w:rPr>
          <w:rFonts w:asciiTheme="minorHAnsi" w:hAnsiTheme="minorHAnsi" w:cstheme="minorHAnsi"/>
        </w:rPr>
        <w:t>Kryterium 1.3.1 Informacje i relacje</w:t>
      </w:r>
    </w:p>
    <w:p w14:paraId="48949E39" w14:textId="77777777" w:rsidR="00C04FE8" w:rsidRPr="000410B3" w:rsidRDefault="00C04FE8" w:rsidP="00815033">
      <w:pPr>
        <w:rPr>
          <w:rFonts w:asciiTheme="minorHAnsi" w:hAnsiTheme="minorHAnsi" w:cstheme="minorHAnsi"/>
        </w:rPr>
      </w:pPr>
      <w:r w:rsidRPr="000410B3">
        <w:rPr>
          <w:rFonts w:asciiTheme="minorHAnsi" w:hAnsiTheme="minorHAnsi" w:cstheme="minorHAnsi"/>
        </w:rPr>
        <w:t>oznacza: zasada 1 (czyli postrzegalność), wytyczna 3 (możliwość adaptacji), kryterium sukcesu 1 (informacje i relacje);</w:t>
      </w:r>
    </w:p>
    <w:p w14:paraId="0886CB60" w14:textId="77777777" w:rsidR="00C04FE8" w:rsidRPr="000410B3" w:rsidRDefault="3A056198" w:rsidP="005D24EF">
      <w:pPr>
        <w:pStyle w:val="Akapitzlist"/>
        <w:numPr>
          <w:ilvl w:val="0"/>
          <w:numId w:val="2"/>
        </w:numPr>
        <w:ind w:left="426" w:hanging="426"/>
        <w:contextualSpacing w:val="0"/>
        <w:rPr>
          <w:rFonts w:asciiTheme="minorHAnsi" w:eastAsia="Calibri" w:hAnsiTheme="minorHAnsi" w:cstheme="minorHAnsi"/>
        </w:rPr>
      </w:pPr>
      <w:r w:rsidRPr="000410B3">
        <w:rPr>
          <w:rFonts w:asciiTheme="minorHAnsi" w:hAnsiTheme="minorHAnsi" w:cstheme="minorHAnsi"/>
        </w:rPr>
        <w:t>Kryterium 2.1.4 Jednoznakowe skróty klawiaturowe</w:t>
      </w:r>
    </w:p>
    <w:p w14:paraId="66579237" w14:textId="21AC456F" w:rsidR="00955BD0" w:rsidRPr="000410B3" w:rsidRDefault="00C04FE8" w:rsidP="00815033">
      <w:pPr>
        <w:rPr>
          <w:rFonts w:asciiTheme="minorHAnsi" w:hAnsiTheme="minorHAnsi" w:cstheme="minorHAnsi"/>
        </w:rPr>
      </w:pPr>
      <w:r w:rsidRPr="000410B3">
        <w:rPr>
          <w:rFonts w:asciiTheme="minorHAnsi" w:hAnsiTheme="minorHAnsi" w:cstheme="minorHAnsi"/>
        </w:rPr>
        <w:t>oznacza: zasada 2 (funkcjonalność) wytyczna 1 (dostępność z klawiatury), kryterium sukcesu</w:t>
      </w:r>
      <w:r w:rsidR="0053113F" w:rsidRPr="000410B3">
        <w:rPr>
          <w:rFonts w:asciiTheme="minorHAnsi" w:hAnsiTheme="minorHAnsi" w:cstheme="minorHAnsi"/>
        </w:rPr>
        <w:t> </w:t>
      </w:r>
      <w:r w:rsidRPr="000410B3">
        <w:rPr>
          <w:rFonts w:asciiTheme="minorHAnsi" w:hAnsiTheme="minorHAnsi" w:cstheme="minorHAnsi"/>
        </w:rPr>
        <w:t>4 (jednoznakowe skróty klawiaturowe).</w:t>
      </w:r>
    </w:p>
    <w:p w14:paraId="0DADFD71" w14:textId="67709D83" w:rsidR="00382A0F" w:rsidRPr="000410B3" w:rsidRDefault="00957567" w:rsidP="00893F66">
      <w:pPr>
        <w:pStyle w:val="Nagwek4"/>
      </w:pPr>
      <w:r w:rsidRPr="000410B3">
        <w:t>Wytyczne i kryteria sukcesu – WCAG 2.1.</w:t>
      </w:r>
    </w:p>
    <w:p w14:paraId="55EF4E32" w14:textId="3D5487C8" w:rsidR="00FD732A" w:rsidRPr="000410B3" w:rsidRDefault="00FD732A" w:rsidP="00623E9D">
      <w:pPr>
        <w:rPr>
          <w:rFonts w:asciiTheme="minorHAnsi" w:eastAsia="Calibri" w:hAnsiTheme="minorHAnsi" w:cstheme="minorHAnsi"/>
        </w:rPr>
      </w:pPr>
      <w:r w:rsidRPr="000410B3">
        <w:rPr>
          <w:rFonts w:asciiTheme="minorHAnsi" w:eastAsia="Calibri" w:hAnsiTheme="minorHAnsi" w:cstheme="minorHAnsi"/>
        </w:rPr>
        <w:t>Treść niniejszego rozdziału jest adresowana w szczególności do osób odpowiedzialnych za</w:t>
      </w:r>
      <w:r w:rsidR="0053113F" w:rsidRPr="000410B3">
        <w:rPr>
          <w:rFonts w:asciiTheme="minorHAnsi" w:eastAsia="Calibri" w:hAnsiTheme="minorHAnsi" w:cstheme="minorHAnsi"/>
        </w:rPr>
        <w:t> </w:t>
      </w:r>
      <w:r w:rsidRPr="000410B3">
        <w:rPr>
          <w:rFonts w:asciiTheme="minorHAnsi" w:eastAsia="Calibri" w:hAnsiTheme="minorHAnsi" w:cstheme="minorHAnsi"/>
        </w:rPr>
        <w:t>techniczn</w:t>
      </w:r>
      <w:r w:rsidR="008D12FE" w:rsidRPr="000410B3">
        <w:rPr>
          <w:rFonts w:asciiTheme="minorHAnsi" w:eastAsia="Calibri" w:hAnsiTheme="minorHAnsi" w:cstheme="minorHAnsi"/>
        </w:rPr>
        <w:t>y aspekt strony internetowej i aplikacji mobilnej.</w:t>
      </w:r>
    </w:p>
    <w:p w14:paraId="56A8E53D" w14:textId="21C8BBCE" w:rsidR="007E58B0" w:rsidRPr="000410B3" w:rsidRDefault="1DDAB9FA" w:rsidP="00623E9D">
      <w:pPr>
        <w:rPr>
          <w:rFonts w:asciiTheme="minorHAnsi" w:eastAsia="Calibri" w:hAnsiTheme="minorHAnsi" w:cstheme="minorHAnsi"/>
        </w:rPr>
      </w:pPr>
      <w:r w:rsidRPr="000410B3">
        <w:rPr>
          <w:rFonts w:asciiTheme="minorHAnsi" w:eastAsia="Calibri" w:hAnsiTheme="minorHAnsi" w:cstheme="minorHAnsi"/>
        </w:rPr>
        <w:t xml:space="preserve">W tym miejscu tylko skrótowo </w:t>
      </w:r>
      <w:r w:rsidR="00C33647" w:rsidRPr="000410B3">
        <w:rPr>
          <w:rFonts w:asciiTheme="minorHAnsi" w:eastAsia="Calibri" w:hAnsiTheme="minorHAnsi" w:cstheme="minorHAnsi"/>
        </w:rPr>
        <w:t>opisaliśmy</w:t>
      </w:r>
      <w:r w:rsidRPr="000410B3">
        <w:rPr>
          <w:rFonts w:asciiTheme="minorHAnsi" w:eastAsia="Calibri" w:hAnsiTheme="minorHAnsi" w:cstheme="minorHAnsi"/>
        </w:rPr>
        <w:t xml:space="preserve"> poszczególne wytyczne i kryteria WCAG 2.1 przypisane do czterech zasad WCAG (z podziałem na poziomy zgodności A, AA oraz AAA).</w:t>
      </w:r>
      <w:r w:rsidR="32AA69A3" w:rsidRPr="000410B3">
        <w:rPr>
          <w:rFonts w:asciiTheme="minorHAnsi" w:eastAsia="Calibri" w:hAnsiTheme="minorHAnsi" w:cstheme="minorHAnsi"/>
        </w:rPr>
        <w:t xml:space="preserve"> </w:t>
      </w:r>
      <w:r w:rsidRPr="000410B3">
        <w:rPr>
          <w:rFonts w:asciiTheme="minorHAnsi" w:eastAsia="Calibri" w:hAnsiTheme="minorHAnsi" w:cstheme="minorHAnsi"/>
        </w:rPr>
        <w:t xml:space="preserve">Uzyskanie wyczerpujących informacji w </w:t>
      </w:r>
      <w:r w:rsidR="00273E2E" w:rsidRPr="000410B3">
        <w:rPr>
          <w:rFonts w:asciiTheme="minorHAnsi" w:eastAsia="Calibri" w:hAnsiTheme="minorHAnsi" w:cstheme="minorHAnsi"/>
        </w:rPr>
        <w:t>powyższym</w:t>
      </w:r>
      <w:r w:rsidRPr="000410B3">
        <w:rPr>
          <w:rFonts w:asciiTheme="minorHAnsi" w:eastAsia="Calibri" w:hAnsiTheme="minorHAnsi" w:cstheme="minorHAnsi"/>
        </w:rPr>
        <w:t xml:space="preserve"> zakresie wymaga lektury pełnego tekstu WCAG </w:t>
      </w:r>
      <w:r w:rsidR="00040D4D" w:rsidRPr="000410B3">
        <w:rPr>
          <w:rFonts w:asciiTheme="minorHAnsi" w:eastAsia="Calibri" w:hAnsiTheme="minorHAnsi" w:cstheme="minorHAnsi"/>
        </w:rPr>
        <w:t>oraz</w:t>
      </w:r>
      <w:r w:rsidRPr="000410B3">
        <w:rPr>
          <w:rFonts w:asciiTheme="minorHAnsi" w:eastAsia="Calibri" w:hAnsiTheme="minorHAnsi" w:cstheme="minorHAnsi"/>
        </w:rPr>
        <w:t xml:space="preserve"> materiałów dodatkowych.</w:t>
      </w:r>
      <w:r w:rsidR="2CE74B94" w:rsidRPr="000410B3">
        <w:rPr>
          <w:rFonts w:asciiTheme="minorHAnsi" w:eastAsia="Calibri" w:hAnsiTheme="minorHAnsi" w:cstheme="minorHAnsi"/>
        </w:rPr>
        <w:t xml:space="preserve"> Aby łatwiej było odnaleźć potrzebne materiały,</w:t>
      </w:r>
      <w:r w:rsidR="17CA8CBE" w:rsidRPr="000410B3">
        <w:rPr>
          <w:rFonts w:asciiTheme="minorHAnsi" w:eastAsia="Calibri" w:hAnsiTheme="minorHAnsi" w:cstheme="minorHAnsi"/>
        </w:rPr>
        <w:t xml:space="preserve"> poda</w:t>
      </w:r>
      <w:r w:rsidR="00200235" w:rsidRPr="000410B3">
        <w:rPr>
          <w:rFonts w:asciiTheme="minorHAnsi" w:eastAsia="Calibri" w:hAnsiTheme="minorHAnsi" w:cstheme="minorHAnsi"/>
        </w:rPr>
        <w:t>liśmy</w:t>
      </w:r>
      <w:r w:rsidR="17CA8CBE" w:rsidRPr="000410B3">
        <w:rPr>
          <w:rFonts w:asciiTheme="minorHAnsi" w:eastAsia="Calibri" w:hAnsiTheme="minorHAnsi" w:cstheme="minorHAnsi"/>
        </w:rPr>
        <w:t xml:space="preserve"> numerację kryteriów zgodną z WCAG 2.1.</w:t>
      </w:r>
      <w:r w:rsidR="00C33647" w:rsidRPr="000410B3">
        <w:rPr>
          <w:rFonts w:asciiTheme="minorHAnsi" w:eastAsia="Calibri" w:hAnsiTheme="minorHAnsi" w:cstheme="minorHAnsi"/>
        </w:rPr>
        <w:t xml:space="preserve"> </w:t>
      </w:r>
      <w:r w:rsidRPr="000410B3">
        <w:rPr>
          <w:rFonts w:asciiTheme="minorHAnsi" w:eastAsia="Calibri" w:hAnsiTheme="minorHAnsi" w:cstheme="minorHAnsi"/>
        </w:rPr>
        <w:t xml:space="preserve">Poniższe wskazówki </w:t>
      </w:r>
      <w:r w:rsidR="00AE7EB8" w:rsidRPr="000410B3">
        <w:rPr>
          <w:rFonts w:asciiTheme="minorHAnsi" w:eastAsia="Calibri" w:hAnsiTheme="minorHAnsi" w:cstheme="minorHAnsi"/>
        </w:rPr>
        <w:t>pomogą</w:t>
      </w:r>
      <w:r w:rsidRPr="000410B3">
        <w:rPr>
          <w:rFonts w:asciiTheme="minorHAnsi" w:eastAsia="Calibri" w:hAnsiTheme="minorHAnsi" w:cstheme="minorHAnsi"/>
        </w:rPr>
        <w:t xml:space="preserve"> zrozumieć istotę standardu i zaplanować wdrożenie/poprawę dostępności cyfrowej w placówce.</w:t>
      </w:r>
    </w:p>
    <w:p w14:paraId="5638C760" w14:textId="7DC38821" w:rsidR="007E58B0" w:rsidRPr="000410B3" w:rsidRDefault="007E58B0" w:rsidP="00623E9D">
      <w:pPr>
        <w:rPr>
          <w:rFonts w:asciiTheme="minorHAnsi" w:eastAsia="Calibri" w:hAnsiTheme="minorHAnsi" w:cstheme="minorHAnsi"/>
          <w:b/>
          <w:bCs/>
        </w:rPr>
      </w:pPr>
      <w:r w:rsidRPr="000410B3">
        <w:rPr>
          <w:rFonts w:asciiTheme="minorHAnsi" w:eastAsia="Calibri" w:hAnsiTheme="minorHAnsi" w:cstheme="minorHAnsi"/>
          <w:b/>
        </w:rPr>
        <w:t>Postrzegalność na poziomie A</w:t>
      </w:r>
    </w:p>
    <w:p w14:paraId="286F3C43" w14:textId="01150187" w:rsidR="007E58B0" w:rsidRPr="000410B3" w:rsidRDefault="00AD73DF" w:rsidP="00623E9D">
      <w:pPr>
        <w:rPr>
          <w:rFonts w:asciiTheme="minorHAnsi" w:eastAsia="Calibri" w:hAnsiTheme="minorHAnsi" w:cstheme="minorHAnsi"/>
        </w:rPr>
      </w:pPr>
      <w:r w:rsidRPr="000410B3">
        <w:rPr>
          <w:rFonts w:asciiTheme="minorHAnsi" w:eastAsia="Calibri" w:hAnsiTheme="minorHAnsi" w:cstheme="minorHAnsi"/>
        </w:rPr>
        <w:t>Poniższe punk</w:t>
      </w:r>
      <w:r w:rsidR="00CD3238" w:rsidRPr="000410B3">
        <w:rPr>
          <w:rFonts w:asciiTheme="minorHAnsi" w:eastAsia="Calibri" w:hAnsiTheme="minorHAnsi" w:cstheme="minorHAnsi"/>
        </w:rPr>
        <w:t xml:space="preserve">ty odnoszą się do </w:t>
      </w:r>
      <w:r w:rsidR="00C60B0F" w:rsidRPr="000410B3">
        <w:rPr>
          <w:rFonts w:asciiTheme="minorHAnsi" w:eastAsia="Calibri" w:hAnsiTheme="minorHAnsi" w:cstheme="minorHAnsi"/>
        </w:rPr>
        <w:t xml:space="preserve">kryteriów </w:t>
      </w:r>
      <w:r w:rsidR="5145EE31" w:rsidRPr="000410B3">
        <w:rPr>
          <w:rFonts w:asciiTheme="minorHAnsi" w:eastAsia="Calibri" w:hAnsiTheme="minorHAnsi" w:cstheme="minorHAnsi"/>
        </w:rPr>
        <w:t>sukcesu</w:t>
      </w:r>
      <w:r w:rsidR="00030080" w:rsidRPr="000410B3">
        <w:rPr>
          <w:rFonts w:asciiTheme="minorHAnsi" w:eastAsia="Calibri" w:hAnsiTheme="minorHAnsi" w:cstheme="minorHAnsi"/>
        </w:rPr>
        <w:t xml:space="preserve"> WCAG</w:t>
      </w:r>
      <w:r w:rsidR="00030080" w:rsidRPr="000410B3">
        <w:rPr>
          <w:rFonts w:asciiTheme="minorHAnsi" w:eastAsia="Calibri" w:hAnsiTheme="minorHAnsi" w:cstheme="minorHAnsi"/>
          <w:b/>
          <w:bCs/>
        </w:rPr>
        <w:t xml:space="preserve"> </w:t>
      </w:r>
      <w:r w:rsidR="00030080" w:rsidRPr="000410B3">
        <w:rPr>
          <w:rFonts w:asciiTheme="minorHAnsi" w:eastAsia="Calibri" w:hAnsiTheme="minorHAnsi" w:cstheme="minorHAnsi"/>
        </w:rPr>
        <w:t>2.1</w:t>
      </w:r>
      <w:r w:rsidR="00DE3E40" w:rsidRPr="000410B3">
        <w:rPr>
          <w:rFonts w:asciiTheme="minorHAnsi" w:eastAsia="Calibri" w:hAnsiTheme="minorHAnsi" w:cstheme="minorHAnsi"/>
        </w:rPr>
        <w:t xml:space="preserve">. </w:t>
      </w:r>
      <w:r w:rsidR="00FB3A98" w:rsidRPr="000410B3">
        <w:rPr>
          <w:rFonts w:asciiTheme="minorHAnsi" w:eastAsia="Calibri" w:hAnsiTheme="minorHAnsi" w:cstheme="minorHAnsi"/>
        </w:rPr>
        <w:t>oznaczonych numerami:</w:t>
      </w:r>
      <w:r w:rsidR="00DE3E40" w:rsidRPr="000410B3">
        <w:rPr>
          <w:rFonts w:asciiTheme="minorHAnsi" w:eastAsia="Calibri" w:hAnsiTheme="minorHAnsi" w:cstheme="minorHAnsi"/>
        </w:rPr>
        <w:t xml:space="preserve"> </w:t>
      </w:r>
      <w:r w:rsidR="5145EE31" w:rsidRPr="000410B3">
        <w:rPr>
          <w:rFonts w:asciiTheme="minorHAnsi" w:eastAsia="Calibri" w:hAnsiTheme="minorHAnsi" w:cstheme="minorHAnsi"/>
        </w:rPr>
        <w:t>1.1.1</w:t>
      </w:r>
      <w:r w:rsidR="23BBA4C2" w:rsidRPr="000410B3">
        <w:rPr>
          <w:rFonts w:asciiTheme="minorHAnsi" w:eastAsia="Calibri" w:hAnsiTheme="minorHAnsi" w:cstheme="minorHAnsi"/>
        </w:rPr>
        <w:t>;</w:t>
      </w:r>
      <w:r w:rsidR="5145EE31" w:rsidRPr="000410B3">
        <w:rPr>
          <w:rFonts w:asciiTheme="minorHAnsi" w:eastAsia="Calibri" w:hAnsiTheme="minorHAnsi" w:cstheme="minorHAnsi"/>
        </w:rPr>
        <w:t xml:space="preserve"> 1.</w:t>
      </w:r>
      <w:r w:rsidR="79F22749" w:rsidRPr="000410B3">
        <w:rPr>
          <w:rFonts w:asciiTheme="minorHAnsi" w:eastAsia="Calibri" w:hAnsiTheme="minorHAnsi" w:cstheme="minorHAnsi"/>
        </w:rPr>
        <w:t>2</w:t>
      </w:r>
      <w:r w:rsidR="5145EE31" w:rsidRPr="000410B3">
        <w:rPr>
          <w:rFonts w:asciiTheme="minorHAnsi" w:eastAsia="Calibri" w:hAnsiTheme="minorHAnsi" w:cstheme="minorHAnsi"/>
        </w:rPr>
        <w:t>.</w:t>
      </w:r>
      <w:r w:rsidR="75A21105" w:rsidRPr="000410B3">
        <w:rPr>
          <w:rFonts w:asciiTheme="minorHAnsi" w:eastAsia="Calibri" w:hAnsiTheme="minorHAnsi" w:cstheme="minorHAnsi"/>
        </w:rPr>
        <w:t>1</w:t>
      </w:r>
      <w:r w:rsidR="04F24E52" w:rsidRPr="000410B3">
        <w:rPr>
          <w:rFonts w:asciiTheme="minorHAnsi" w:eastAsia="Calibri" w:hAnsiTheme="minorHAnsi" w:cstheme="minorHAnsi"/>
        </w:rPr>
        <w:t>;</w:t>
      </w:r>
      <w:r w:rsidR="5145EE31" w:rsidRPr="000410B3">
        <w:rPr>
          <w:rFonts w:asciiTheme="minorHAnsi" w:eastAsia="Calibri" w:hAnsiTheme="minorHAnsi" w:cstheme="minorHAnsi"/>
        </w:rPr>
        <w:t xml:space="preserve"> 1.2.2</w:t>
      </w:r>
      <w:r w:rsidR="1E753BA2" w:rsidRPr="000410B3">
        <w:rPr>
          <w:rFonts w:asciiTheme="minorHAnsi" w:eastAsia="Calibri" w:hAnsiTheme="minorHAnsi" w:cstheme="minorHAnsi"/>
        </w:rPr>
        <w:t>;</w:t>
      </w:r>
      <w:r w:rsidR="552B2868" w:rsidRPr="000410B3">
        <w:rPr>
          <w:rFonts w:asciiTheme="minorHAnsi" w:eastAsia="Calibri" w:hAnsiTheme="minorHAnsi" w:cstheme="minorHAnsi"/>
        </w:rPr>
        <w:t xml:space="preserve"> 1.2.3</w:t>
      </w:r>
      <w:r w:rsidR="74E6E13C" w:rsidRPr="000410B3">
        <w:rPr>
          <w:rFonts w:asciiTheme="minorHAnsi" w:eastAsia="Calibri" w:hAnsiTheme="minorHAnsi" w:cstheme="minorHAnsi"/>
        </w:rPr>
        <w:t>;</w:t>
      </w:r>
      <w:r w:rsidR="552B2868" w:rsidRPr="000410B3">
        <w:rPr>
          <w:rFonts w:asciiTheme="minorHAnsi" w:eastAsia="Calibri" w:hAnsiTheme="minorHAnsi" w:cstheme="minorHAnsi"/>
        </w:rPr>
        <w:t xml:space="preserve"> 1.3.1</w:t>
      </w:r>
      <w:r w:rsidR="6A0DA6BD" w:rsidRPr="000410B3">
        <w:rPr>
          <w:rFonts w:asciiTheme="minorHAnsi" w:eastAsia="Calibri" w:hAnsiTheme="minorHAnsi" w:cstheme="minorHAnsi"/>
        </w:rPr>
        <w:t>;</w:t>
      </w:r>
      <w:r w:rsidR="552B2868" w:rsidRPr="000410B3">
        <w:rPr>
          <w:rFonts w:asciiTheme="minorHAnsi" w:eastAsia="Calibri" w:hAnsiTheme="minorHAnsi" w:cstheme="minorHAnsi"/>
        </w:rPr>
        <w:t xml:space="preserve"> 1.3.</w:t>
      </w:r>
      <w:r w:rsidR="44355A33" w:rsidRPr="000410B3">
        <w:rPr>
          <w:rFonts w:asciiTheme="minorHAnsi" w:eastAsia="Calibri" w:hAnsiTheme="minorHAnsi" w:cstheme="minorHAnsi"/>
        </w:rPr>
        <w:t>2;</w:t>
      </w:r>
      <w:r w:rsidR="552B2868" w:rsidRPr="000410B3">
        <w:rPr>
          <w:rFonts w:asciiTheme="minorHAnsi" w:eastAsia="Calibri" w:hAnsiTheme="minorHAnsi" w:cstheme="minorHAnsi"/>
        </w:rPr>
        <w:t xml:space="preserve"> 1.3.3</w:t>
      </w:r>
      <w:r w:rsidR="36E6E5D0" w:rsidRPr="000410B3">
        <w:rPr>
          <w:rFonts w:asciiTheme="minorHAnsi" w:eastAsia="Calibri" w:hAnsiTheme="minorHAnsi" w:cstheme="minorHAnsi"/>
        </w:rPr>
        <w:t>;</w:t>
      </w:r>
      <w:r w:rsidR="4E4C2715" w:rsidRPr="000410B3">
        <w:rPr>
          <w:rFonts w:asciiTheme="minorHAnsi" w:eastAsia="Calibri" w:hAnsiTheme="minorHAnsi" w:cstheme="minorHAnsi"/>
        </w:rPr>
        <w:t xml:space="preserve"> 1.4.1</w:t>
      </w:r>
      <w:r w:rsidR="1363C1B0" w:rsidRPr="000410B3">
        <w:rPr>
          <w:rFonts w:asciiTheme="minorHAnsi" w:eastAsia="Calibri" w:hAnsiTheme="minorHAnsi" w:cstheme="minorHAnsi"/>
        </w:rPr>
        <w:t xml:space="preserve">; </w:t>
      </w:r>
      <w:r w:rsidR="4E4C2715" w:rsidRPr="000410B3">
        <w:rPr>
          <w:rFonts w:asciiTheme="minorHAnsi" w:eastAsia="Calibri" w:hAnsiTheme="minorHAnsi" w:cstheme="minorHAnsi"/>
        </w:rPr>
        <w:t>1.4.2</w:t>
      </w:r>
      <w:r w:rsidR="00CD3238" w:rsidRPr="000410B3">
        <w:rPr>
          <w:rFonts w:asciiTheme="minorHAnsi" w:eastAsia="Calibri" w:hAnsiTheme="minorHAnsi" w:cstheme="minorHAnsi"/>
        </w:rPr>
        <w:t>.</w:t>
      </w:r>
    </w:p>
    <w:p w14:paraId="4E67ADC8" w14:textId="3528B628" w:rsidR="007E58B0" w:rsidRPr="000410B3" w:rsidRDefault="1DDAB9FA" w:rsidP="00623E9D">
      <w:pPr>
        <w:pStyle w:val="Akapitzlist"/>
        <w:numPr>
          <w:ilvl w:val="0"/>
          <w:numId w:val="4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alternatywę tekstową dla wszystkich treści nietekstowych (n</w:t>
      </w:r>
      <w:r w:rsidR="00226707"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226707" w:rsidRPr="000410B3">
        <w:rPr>
          <w:rFonts w:asciiTheme="minorHAnsi" w:eastAsia="Calibri" w:hAnsiTheme="minorHAnsi" w:cstheme="minorHAnsi"/>
        </w:rPr>
        <w:t>rzyk</w:t>
      </w:r>
      <w:r w:rsidR="00E32B30" w:rsidRPr="000410B3">
        <w:rPr>
          <w:rFonts w:asciiTheme="minorHAnsi" w:eastAsia="Calibri" w:hAnsiTheme="minorHAnsi" w:cstheme="minorHAnsi"/>
        </w:rPr>
        <w:t>ł</w:t>
      </w:r>
      <w:r w:rsidR="00226707" w:rsidRPr="000410B3">
        <w:rPr>
          <w:rFonts w:asciiTheme="minorHAnsi" w:eastAsia="Calibri" w:hAnsiTheme="minorHAnsi" w:cstheme="minorHAnsi"/>
        </w:rPr>
        <w:t>ad</w:t>
      </w:r>
      <w:r w:rsidRPr="000410B3">
        <w:rPr>
          <w:rFonts w:asciiTheme="minorHAnsi" w:eastAsia="Calibri" w:hAnsiTheme="minorHAnsi" w:cstheme="minorHAnsi"/>
        </w:rPr>
        <w:t xml:space="preserve"> opisy alternatywne dla grafik, etykiety dla pól formularzy i przycisków).</w:t>
      </w:r>
    </w:p>
    <w:p w14:paraId="7A82AA85" w14:textId="42C847D8" w:rsidR="007E58B0" w:rsidRPr="000410B3" w:rsidRDefault="1DDAB9FA" w:rsidP="00623E9D">
      <w:pPr>
        <w:pStyle w:val="Akapitzlist"/>
        <w:numPr>
          <w:ilvl w:val="0"/>
          <w:numId w:val="4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Jeśli na stronie są multimedia</w:t>
      </w:r>
      <w:r w:rsidR="00873D2D" w:rsidRPr="000410B3">
        <w:rPr>
          <w:rFonts w:asciiTheme="minorHAnsi" w:eastAsia="Calibri" w:hAnsiTheme="minorHAnsi" w:cstheme="minorHAnsi"/>
        </w:rPr>
        <w:t>,</w:t>
      </w:r>
      <w:r w:rsidRPr="000410B3">
        <w:rPr>
          <w:rFonts w:asciiTheme="minorHAnsi" w:eastAsia="Calibri" w:hAnsiTheme="minorHAnsi" w:cstheme="minorHAnsi"/>
        </w:rPr>
        <w:t xml:space="preserve"> zadbaj o dostęp do ich treści za pomocą różnych zmysłów (przygotuj napisy rozszerzone, alternatywę tekstową lub audiodeskrypcję dla treści video)</w:t>
      </w:r>
      <w:r w:rsidR="00873D2D" w:rsidRPr="000410B3">
        <w:rPr>
          <w:rFonts w:asciiTheme="minorHAnsi" w:eastAsia="Calibri" w:hAnsiTheme="minorHAnsi" w:cstheme="minorHAnsi"/>
        </w:rPr>
        <w:t>.</w:t>
      </w:r>
    </w:p>
    <w:p w14:paraId="01D49A7E" w14:textId="107BD51C" w:rsidR="007E58B0" w:rsidRPr="000410B3" w:rsidRDefault="1DDAB9FA" w:rsidP="00623E9D">
      <w:pPr>
        <w:pStyle w:val="Akapitzlist"/>
        <w:numPr>
          <w:ilvl w:val="0"/>
          <w:numId w:val="4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Zadbaj o właściwą strukturę strony internetowej:</w:t>
      </w:r>
    </w:p>
    <w:p w14:paraId="54379616" w14:textId="77777777" w:rsidR="007E58B0" w:rsidRPr="000410B3" w:rsidRDefault="007E58B0" w:rsidP="00623E9D">
      <w:pPr>
        <w:pStyle w:val="Akapitzlist"/>
        <w:numPr>
          <w:ilvl w:val="1"/>
          <w:numId w:val="45"/>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hierarchię nagłówków,</w:t>
      </w:r>
    </w:p>
    <w:p w14:paraId="73859A51" w14:textId="77777777" w:rsidR="007E58B0" w:rsidRPr="000410B3" w:rsidRDefault="007E58B0" w:rsidP="00623E9D">
      <w:pPr>
        <w:pStyle w:val="Akapitzlist"/>
        <w:numPr>
          <w:ilvl w:val="1"/>
          <w:numId w:val="45"/>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właściwe formatowanie list numerowanych i nienumerowanych, tabel, formularzy, punktów orientacyjnych,</w:t>
      </w:r>
    </w:p>
    <w:p w14:paraId="677DFB7A" w14:textId="30538761" w:rsidR="007E58B0" w:rsidRPr="000410B3" w:rsidRDefault="007E58B0" w:rsidP="00623E9D">
      <w:pPr>
        <w:pStyle w:val="Akapitzlist"/>
        <w:numPr>
          <w:ilvl w:val="1"/>
          <w:numId w:val="45"/>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zrozumiałą kolejność odczytywania treści przez technologie asystujące po</w:t>
      </w:r>
      <w:r w:rsidR="00222FB1" w:rsidRPr="000410B3">
        <w:rPr>
          <w:rFonts w:asciiTheme="minorHAnsi" w:hAnsiTheme="minorHAnsi" w:cstheme="minorHAnsi"/>
        </w:rPr>
        <w:t> </w:t>
      </w:r>
      <w:r w:rsidRPr="000410B3">
        <w:rPr>
          <w:rFonts w:asciiTheme="minorHAnsi" w:eastAsia="Calibri" w:hAnsiTheme="minorHAnsi" w:cstheme="minorHAnsi"/>
        </w:rPr>
        <w:t xml:space="preserve">wyłączeniu stylów </w:t>
      </w:r>
      <w:r w:rsidRPr="00D32177">
        <w:rPr>
          <w:rFonts w:asciiTheme="minorHAnsi" w:eastAsia="Calibri" w:hAnsiTheme="minorHAnsi" w:cstheme="minorHAnsi"/>
          <w:lang w:val="en-GB"/>
        </w:rPr>
        <w:t>CSS</w:t>
      </w:r>
      <w:r w:rsidRPr="000410B3">
        <w:rPr>
          <w:rFonts w:asciiTheme="minorHAnsi" w:eastAsia="Calibri" w:hAnsiTheme="minorHAnsi" w:cstheme="minorHAnsi"/>
        </w:rPr>
        <w:t>.</w:t>
      </w:r>
    </w:p>
    <w:p w14:paraId="67256071" w14:textId="14EEEA9C" w:rsidR="007E58B0" w:rsidRPr="000410B3" w:rsidRDefault="1DDAB9FA" w:rsidP="00623E9D">
      <w:pPr>
        <w:pStyle w:val="Akapitzlist"/>
        <w:numPr>
          <w:ilvl w:val="0"/>
          <w:numId w:val="4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Upewnij się, że instrukcje dotyczące zrozumienia treści i operowania nią nie opierają się na</w:t>
      </w:r>
      <w:r w:rsidR="003A57E7">
        <w:rPr>
          <w:rFonts w:asciiTheme="minorHAnsi" w:eastAsia="Calibri" w:hAnsiTheme="minorHAnsi" w:cstheme="minorHAnsi"/>
        </w:rPr>
        <w:t> </w:t>
      </w:r>
      <w:r w:rsidRPr="000410B3">
        <w:rPr>
          <w:rFonts w:asciiTheme="minorHAnsi" w:eastAsia="Calibri" w:hAnsiTheme="minorHAnsi" w:cstheme="minorHAnsi"/>
        </w:rPr>
        <w:t>t</w:t>
      </w:r>
      <w:r w:rsidR="00CC28D8" w:rsidRPr="000410B3">
        <w:rPr>
          <w:rFonts w:asciiTheme="minorHAnsi" w:eastAsia="Calibri" w:hAnsiTheme="minorHAnsi" w:cstheme="minorHAnsi"/>
        </w:rPr>
        <w:t xml:space="preserve">ak zwanych </w:t>
      </w:r>
      <w:r w:rsidRPr="000410B3">
        <w:rPr>
          <w:rFonts w:asciiTheme="minorHAnsi" w:eastAsia="Calibri" w:hAnsiTheme="minorHAnsi" w:cstheme="minorHAnsi"/>
        </w:rPr>
        <w:t>właściwościach zmysłowych takich jak</w:t>
      </w:r>
      <w:r w:rsidR="00011329" w:rsidRPr="000410B3">
        <w:rPr>
          <w:rFonts w:asciiTheme="minorHAnsi" w:eastAsia="Calibri" w:hAnsiTheme="minorHAnsi" w:cstheme="minorHAnsi"/>
        </w:rPr>
        <w:t>:</w:t>
      </w:r>
      <w:r w:rsidRPr="000410B3">
        <w:rPr>
          <w:rFonts w:asciiTheme="minorHAnsi" w:eastAsia="Calibri" w:hAnsiTheme="minorHAnsi" w:cstheme="minorHAnsi"/>
        </w:rPr>
        <w:t xml:space="preserve"> kolor, rozmiar, kształt czy</w:t>
      </w:r>
      <w:r w:rsidR="0053113F" w:rsidRPr="000410B3">
        <w:rPr>
          <w:rFonts w:asciiTheme="minorHAnsi" w:eastAsia="Calibri" w:hAnsiTheme="minorHAnsi" w:cstheme="minorHAnsi"/>
        </w:rPr>
        <w:t> </w:t>
      </w:r>
      <w:r w:rsidRPr="000410B3">
        <w:rPr>
          <w:rFonts w:asciiTheme="minorHAnsi" w:eastAsia="Calibri" w:hAnsiTheme="minorHAnsi" w:cstheme="minorHAnsi"/>
        </w:rPr>
        <w:t xml:space="preserve">dźwięk. </w:t>
      </w:r>
      <w:r w:rsidRPr="000410B3">
        <w:rPr>
          <w:rFonts w:asciiTheme="minorHAnsi" w:eastAsia="Calibri" w:hAnsiTheme="minorHAnsi" w:cstheme="minorHAnsi"/>
        </w:rPr>
        <w:lastRenderedPageBreak/>
        <w:t>Niewłaściwe są instrukcje czy polecenia takie jak: „kliknij duży zielony przycisk w lewym górnym rogu”.</w:t>
      </w:r>
      <w:r w:rsidR="3DDFCB68" w:rsidRPr="000410B3">
        <w:rPr>
          <w:rFonts w:asciiTheme="minorHAnsi" w:eastAsia="Calibri" w:hAnsiTheme="minorHAnsi" w:cstheme="minorHAnsi"/>
        </w:rPr>
        <w:t xml:space="preserve"> Właściwa może być informacja: „kliknij duży zielony prz</w:t>
      </w:r>
      <w:r w:rsidR="2B36C5FC" w:rsidRPr="000410B3">
        <w:rPr>
          <w:rFonts w:asciiTheme="minorHAnsi" w:eastAsia="Calibri" w:hAnsiTheme="minorHAnsi" w:cstheme="minorHAnsi"/>
        </w:rPr>
        <w:t xml:space="preserve">ycisk w lewym górnym rogu opisany jako </w:t>
      </w:r>
      <w:r w:rsidR="00A2740C" w:rsidRPr="000410B3">
        <w:rPr>
          <w:rFonts w:asciiTheme="minorHAnsi" w:eastAsia="Calibri" w:hAnsiTheme="minorHAnsi" w:cstheme="minorHAnsi"/>
        </w:rPr>
        <w:t>„</w:t>
      </w:r>
      <w:r w:rsidR="2B36C5FC" w:rsidRPr="000410B3">
        <w:rPr>
          <w:rFonts w:asciiTheme="minorHAnsi" w:eastAsia="Calibri" w:hAnsiTheme="minorHAnsi" w:cstheme="minorHAnsi"/>
        </w:rPr>
        <w:t>Zatwierdź”</w:t>
      </w:r>
      <w:r w:rsidR="2F3FEADF" w:rsidRPr="000410B3">
        <w:rPr>
          <w:rFonts w:asciiTheme="minorHAnsi" w:eastAsia="Calibri" w:hAnsiTheme="minorHAnsi" w:cstheme="minorHAnsi"/>
        </w:rPr>
        <w:t xml:space="preserve"> (wtedy widzący użytkownik skorzysta z podpowiedzi dot</w:t>
      </w:r>
      <w:r w:rsidR="00647683" w:rsidRPr="000410B3">
        <w:rPr>
          <w:rFonts w:asciiTheme="minorHAnsi" w:eastAsia="Calibri" w:hAnsiTheme="minorHAnsi" w:cstheme="minorHAnsi"/>
        </w:rPr>
        <w:t>yczącej</w:t>
      </w:r>
      <w:r w:rsidR="2F3FEADF" w:rsidRPr="000410B3">
        <w:rPr>
          <w:rFonts w:asciiTheme="minorHAnsi" w:eastAsia="Calibri" w:hAnsiTheme="minorHAnsi" w:cstheme="minorHAnsi"/>
        </w:rPr>
        <w:t xml:space="preserve"> koloru i lokalizacji przycisku, a niewidomy -</w:t>
      </w:r>
      <w:r w:rsidR="3067B3BC" w:rsidRPr="000410B3">
        <w:rPr>
          <w:rFonts w:asciiTheme="minorHAnsi" w:eastAsia="Calibri" w:hAnsiTheme="minorHAnsi" w:cstheme="minorHAnsi"/>
        </w:rPr>
        <w:t xml:space="preserve"> </w:t>
      </w:r>
      <w:r w:rsidR="2F3FEADF" w:rsidRPr="000410B3">
        <w:rPr>
          <w:rFonts w:asciiTheme="minorHAnsi" w:eastAsia="Calibri" w:hAnsiTheme="minorHAnsi" w:cstheme="minorHAnsi"/>
        </w:rPr>
        <w:t>łatwo go odnajdzie za pomocą czytnika</w:t>
      </w:r>
      <w:r w:rsidR="3FD206DD" w:rsidRPr="000410B3">
        <w:rPr>
          <w:rFonts w:asciiTheme="minorHAnsi" w:eastAsia="Calibri" w:hAnsiTheme="minorHAnsi" w:cstheme="minorHAnsi"/>
        </w:rPr>
        <w:t>).</w:t>
      </w:r>
    </w:p>
    <w:p w14:paraId="1FF1C930" w14:textId="4A891B61" w:rsidR="007E58B0" w:rsidRPr="000410B3" w:rsidRDefault="007E58B0" w:rsidP="00623E9D">
      <w:pPr>
        <w:pStyle w:val="Akapitzlist"/>
        <w:numPr>
          <w:ilvl w:val="0"/>
          <w:numId w:val="4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Kolor nie może być jedynym nośnikiem informacji. Kiedy wyróżniasz fragment tekstu lub element innym kolorem, dodaj dodatkowy wyróżnik (n</w:t>
      </w:r>
      <w:r w:rsidR="003B2616"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3B2616" w:rsidRPr="000410B3">
        <w:rPr>
          <w:rFonts w:asciiTheme="minorHAnsi" w:eastAsia="Calibri" w:hAnsiTheme="minorHAnsi" w:cstheme="minorHAnsi"/>
        </w:rPr>
        <w:t>rzykład</w:t>
      </w:r>
      <w:r w:rsidRPr="000410B3">
        <w:rPr>
          <w:rFonts w:asciiTheme="minorHAnsi" w:eastAsia="Calibri" w:hAnsiTheme="minorHAnsi" w:cstheme="minorHAnsi"/>
        </w:rPr>
        <w:t xml:space="preserve"> ramkę).</w:t>
      </w:r>
    </w:p>
    <w:p w14:paraId="19BFECC3" w14:textId="1C216042" w:rsidR="007E58B0" w:rsidRPr="000410B3" w:rsidRDefault="007E58B0" w:rsidP="00623E9D">
      <w:pPr>
        <w:pStyle w:val="Akapitzlist"/>
        <w:numPr>
          <w:ilvl w:val="0"/>
          <w:numId w:val="4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Jeśli na </w:t>
      </w:r>
      <w:r w:rsidR="00037BBB" w:rsidRPr="000410B3">
        <w:rPr>
          <w:rFonts w:asciiTheme="minorHAnsi" w:eastAsia="Calibri" w:hAnsiTheme="minorHAnsi" w:cstheme="minorHAnsi"/>
        </w:rPr>
        <w:t>T</w:t>
      </w:r>
      <w:r w:rsidRPr="000410B3">
        <w:rPr>
          <w:rFonts w:asciiTheme="minorHAnsi" w:eastAsia="Calibri" w:hAnsiTheme="minorHAnsi" w:cstheme="minorHAnsi"/>
        </w:rPr>
        <w:t>wojej stronie są materiały z dźwiękiem, to zapewnij użytkownikowi kontrolę odtwarzania dźwięku.</w:t>
      </w:r>
    </w:p>
    <w:p w14:paraId="72EAC2C3" w14:textId="77777777" w:rsidR="007E58B0" w:rsidRPr="000410B3" w:rsidRDefault="007E58B0" w:rsidP="00623E9D">
      <w:pPr>
        <w:rPr>
          <w:rFonts w:asciiTheme="minorHAnsi" w:eastAsia="Calibri" w:hAnsiTheme="minorHAnsi" w:cstheme="minorHAnsi"/>
          <w:b/>
        </w:rPr>
      </w:pPr>
      <w:r w:rsidRPr="000410B3">
        <w:rPr>
          <w:rFonts w:asciiTheme="minorHAnsi" w:eastAsia="Calibri" w:hAnsiTheme="minorHAnsi" w:cstheme="minorHAnsi"/>
          <w:b/>
        </w:rPr>
        <w:t>Postrzegalność na poziomie AA</w:t>
      </w:r>
    </w:p>
    <w:p w14:paraId="0C9F76F2" w14:textId="7F1C7CA5" w:rsidR="176EEC0E" w:rsidRPr="000410B3" w:rsidRDefault="00B81198" w:rsidP="00623E9D">
      <w:pPr>
        <w:rPr>
          <w:rFonts w:asciiTheme="minorHAnsi" w:eastAsia="Calibri" w:hAnsiTheme="minorHAnsi" w:cstheme="minorHAnsi"/>
        </w:rPr>
      </w:pPr>
      <w:r w:rsidRPr="000410B3">
        <w:rPr>
          <w:rFonts w:asciiTheme="minorHAnsi" w:eastAsia="Calibri" w:hAnsiTheme="minorHAnsi" w:cstheme="minorHAnsi"/>
        </w:rPr>
        <w:t>Poniższe punkty odnoszą się do kryteriów sukcesu WCAG 2.1. oznaczonych numerami</w:t>
      </w:r>
      <w:r w:rsidR="176EEC0E" w:rsidRPr="000410B3">
        <w:rPr>
          <w:rFonts w:asciiTheme="minorHAnsi" w:eastAsia="Calibri" w:hAnsiTheme="minorHAnsi" w:cstheme="minorHAnsi"/>
        </w:rPr>
        <w:t xml:space="preserve">: 1.2.5, 1.3.4, 1.3.5, </w:t>
      </w:r>
      <w:r w:rsidR="4A910D0D" w:rsidRPr="000410B3">
        <w:rPr>
          <w:rFonts w:asciiTheme="minorHAnsi" w:eastAsia="Calibri" w:hAnsiTheme="minorHAnsi" w:cstheme="minorHAnsi"/>
        </w:rPr>
        <w:t>1.4.3, 1.4.4, 1.4.5 1.4.10,</w:t>
      </w:r>
      <w:r w:rsidR="7D94DDC5" w:rsidRPr="000410B3">
        <w:rPr>
          <w:rFonts w:asciiTheme="minorHAnsi" w:eastAsia="Calibri" w:hAnsiTheme="minorHAnsi" w:cstheme="minorHAnsi"/>
        </w:rPr>
        <w:t xml:space="preserve"> 1.4.11,</w:t>
      </w:r>
      <w:r w:rsidR="4A910D0D" w:rsidRPr="000410B3">
        <w:rPr>
          <w:rFonts w:asciiTheme="minorHAnsi" w:eastAsia="Calibri" w:hAnsiTheme="minorHAnsi" w:cstheme="minorHAnsi"/>
        </w:rPr>
        <w:t xml:space="preserve"> 1.4.12, 1.4.13</w:t>
      </w:r>
      <w:r w:rsidRPr="000410B3">
        <w:rPr>
          <w:rFonts w:asciiTheme="minorHAnsi" w:eastAsia="Calibri" w:hAnsiTheme="minorHAnsi" w:cstheme="minorHAnsi"/>
        </w:rPr>
        <w:t>.</w:t>
      </w:r>
    </w:p>
    <w:p w14:paraId="333EAF72" w14:textId="600E13DC" w:rsidR="007E58B0" w:rsidRPr="000410B3" w:rsidRDefault="007E58B0" w:rsidP="00623E9D">
      <w:pPr>
        <w:pStyle w:val="Akapitzlist"/>
        <w:numPr>
          <w:ilvl w:val="0"/>
          <w:numId w:val="4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napisy rozszerzone także dla multimediów na żywo, a audiodeskrypcję do</w:t>
      </w:r>
      <w:r w:rsidR="0053113F" w:rsidRPr="000410B3">
        <w:rPr>
          <w:rFonts w:asciiTheme="minorHAnsi" w:eastAsia="Calibri" w:hAnsiTheme="minorHAnsi" w:cstheme="minorHAnsi"/>
        </w:rPr>
        <w:t> </w:t>
      </w:r>
      <w:r w:rsidRPr="000410B3">
        <w:rPr>
          <w:rFonts w:asciiTheme="minorHAnsi" w:eastAsia="Calibri" w:hAnsiTheme="minorHAnsi" w:cstheme="minorHAnsi"/>
        </w:rPr>
        <w:t>wszystkich nagrań video.</w:t>
      </w:r>
    </w:p>
    <w:p w14:paraId="06DD84F4" w14:textId="45645171" w:rsidR="007E58B0" w:rsidRPr="000410B3" w:rsidRDefault="007E58B0" w:rsidP="00623E9D">
      <w:pPr>
        <w:pStyle w:val="Akapitzlist"/>
        <w:numPr>
          <w:ilvl w:val="0"/>
          <w:numId w:val="4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odczyt treści w pionie i w poziomie, na różnych ekranach. Upewnij się, że</w:t>
      </w:r>
      <w:r w:rsidR="0053113F" w:rsidRPr="000410B3">
        <w:rPr>
          <w:rFonts w:asciiTheme="minorHAnsi" w:eastAsia="Calibri" w:hAnsiTheme="minorHAnsi" w:cstheme="minorHAnsi"/>
        </w:rPr>
        <w:t> </w:t>
      </w:r>
      <w:r w:rsidRPr="000410B3">
        <w:rPr>
          <w:rFonts w:asciiTheme="minorHAnsi" w:eastAsia="Calibri" w:hAnsiTheme="minorHAnsi" w:cstheme="minorHAnsi"/>
        </w:rPr>
        <w:t>użytkownik nie musi przewijać treści w dwóch wymiarach (w pionie i poziomie).</w:t>
      </w:r>
    </w:p>
    <w:p w14:paraId="7B4244A0" w14:textId="6D33153C" w:rsidR="007E58B0" w:rsidRPr="000410B3" w:rsidRDefault="007E58B0" w:rsidP="00623E9D">
      <w:pPr>
        <w:pStyle w:val="Akapitzlist"/>
        <w:numPr>
          <w:ilvl w:val="0"/>
          <w:numId w:val="4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Jeśli na Twojej stronie są formularze, to zapewnij, aby miały ułatwienia wypełniania treści (n</w:t>
      </w:r>
      <w:r w:rsidR="00DD5152"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DD5152" w:rsidRPr="000410B3">
        <w:rPr>
          <w:rFonts w:asciiTheme="minorHAnsi" w:eastAsia="Calibri" w:hAnsiTheme="minorHAnsi" w:cstheme="minorHAnsi"/>
        </w:rPr>
        <w:t>rzykład</w:t>
      </w:r>
      <w:r w:rsidRPr="000410B3">
        <w:rPr>
          <w:rFonts w:asciiTheme="minorHAnsi" w:eastAsia="Calibri" w:hAnsiTheme="minorHAnsi" w:cstheme="minorHAnsi"/>
        </w:rPr>
        <w:t xml:space="preserve"> funkcję autouzupełniania) oraz właściwe etykiety poszczególnych pól.</w:t>
      </w:r>
    </w:p>
    <w:p w14:paraId="12BDF513" w14:textId="5D7A535A" w:rsidR="00091427" w:rsidRPr="000410B3" w:rsidRDefault="007E58B0" w:rsidP="00623E9D">
      <w:pPr>
        <w:pStyle w:val="Akapitzlist"/>
        <w:ind w:left="0"/>
        <w:contextualSpacing w:val="0"/>
        <w:rPr>
          <w:rFonts w:asciiTheme="minorHAnsi" w:eastAsia="Calibri" w:hAnsiTheme="minorHAnsi" w:cstheme="minorHAnsi"/>
        </w:rPr>
      </w:pPr>
      <w:r w:rsidRPr="000410B3">
        <w:rPr>
          <w:rFonts w:asciiTheme="minorHAnsi" w:eastAsia="Calibri" w:hAnsiTheme="minorHAnsi" w:cstheme="minorHAnsi"/>
        </w:rPr>
        <w:t xml:space="preserve">Postrzegalność służy </w:t>
      </w:r>
      <w:r w:rsidR="0053113F" w:rsidRPr="000410B3">
        <w:rPr>
          <w:rFonts w:asciiTheme="minorHAnsi" w:eastAsia="Calibri" w:hAnsiTheme="minorHAnsi" w:cstheme="minorHAnsi"/>
        </w:rPr>
        <w:t>między</w:t>
      </w:r>
      <w:r w:rsidR="00DD5152" w:rsidRPr="000410B3">
        <w:rPr>
          <w:rFonts w:asciiTheme="minorHAnsi" w:eastAsia="Calibri" w:hAnsiTheme="minorHAnsi" w:cstheme="minorHAnsi"/>
        </w:rPr>
        <w:t xml:space="preserve"> innymi</w:t>
      </w:r>
      <w:r w:rsidRPr="000410B3">
        <w:rPr>
          <w:rFonts w:asciiTheme="minorHAnsi" w:eastAsia="Calibri" w:hAnsiTheme="minorHAnsi" w:cstheme="minorHAnsi"/>
        </w:rPr>
        <w:t xml:space="preserve"> osobom, które niedowidzą, mają wady wzroku lub korzystają z zasobów internetowych w niesprzyjających warunkach (n</w:t>
      </w:r>
      <w:r w:rsidR="00D22F73"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D22F73" w:rsidRPr="000410B3">
        <w:rPr>
          <w:rFonts w:asciiTheme="minorHAnsi" w:eastAsia="Calibri" w:hAnsiTheme="minorHAnsi" w:cstheme="minorHAnsi"/>
        </w:rPr>
        <w:t xml:space="preserve">rzykład, </w:t>
      </w:r>
      <w:r w:rsidRPr="000410B3">
        <w:rPr>
          <w:rFonts w:asciiTheme="minorHAnsi" w:eastAsia="Calibri" w:hAnsiTheme="minorHAnsi" w:cstheme="minorHAnsi"/>
        </w:rPr>
        <w:t>gdy ekran jest w słońcu). Dlatego postrzegalność wymaga nie tylko zapewnienia alternatywy dla</w:t>
      </w:r>
      <w:r w:rsidR="0053113F" w:rsidRPr="000410B3">
        <w:rPr>
          <w:rFonts w:asciiTheme="minorHAnsi" w:eastAsia="Calibri" w:hAnsiTheme="minorHAnsi" w:cstheme="minorHAnsi"/>
        </w:rPr>
        <w:t> </w:t>
      </w:r>
      <w:r w:rsidRPr="000410B3">
        <w:rPr>
          <w:rFonts w:asciiTheme="minorHAnsi" w:eastAsia="Calibri" w:hAnsiTheme="minorHAnsi" w:cstheme="minorHAnsi"/>
        </w:rPr>
        <w:t>percepcji wzrokowej, ale</w:t>
      </w:r>
      <w:r w:rsidR="008844E3">
        <w:rPr>
          <w:rFonts w:asciiTheme="minorHAnsi" w:eastAsia="Calibri" w:hAnsiTheme="minorHAnsi" w:cstheme="minorHAnsi"/>
        </w:rPr>
        <w:t> </w:t>
      </w:r>
      <w:r w:rsidRPr="000410B3">
        <w:rPr>
          <w:rFonts w:asciiTheme="minorHAnsi" w:eastAsia="Calibri" w:hAnsiTheme="minorHAnsi" w:cstheme="minorHAnsi"/>
        </w:rPr>
        <w:t>także zapewnienia czytelności treści odbieranej wzrokiem.</w:t>
      </w:r>
    </w:p>
    <w:p w14:paraId="384FB2F9" w14:textId="2EDDEC46" w:rsidR="007E58B0" w:rsidRPr="000410B3" w:rsidRDefault="007E58B0" w:rsidP="00623E9D">
      <w:pPr>
        <w:pStyle w:val="Akapitzlist"/>
        <w:ind w:left="0"/>
        <w:contextualSpacing w:val="0"/>
        <w:rPr>
          <w:rFonts w:asciiTheme="minorHAnsi" w:eastAsia="Calibri" w:hAnsiTheme="minorHAnsi" w:cstheme="minorHAnsi"/>
        </w:rPr>
      </w:pPr>
      <w:r w:rsidRPr="000410B3">
        <w:rPr>
          <w:rFonts w:asciiTheme="minorHAnsi" w:eastAsia="Calibri" w:hAnsiTheme="minorHAnsi" w:cstheme="minorHAnsi"/>
        </w:rPr>
        <w:t xml:space="preserve">Temu celowi służy </w:t>
      </w:r>
      <w:r w:rsidRPr="000410B3">
        <w:rPr>
          <w:rFonts w:asciiTheme="minorHAnsi" w:eastAsia="Calibri" w:hAnsiTheme="minorHAnsi" w:cstheme="minorHAnsi"/>
          <w:b/>
        </w:rPr>
        <w:t>wytyczna rozróżnialności</w:t>
      </w:r>
      <w:r w:rsidRPr="000410B3">
        <w:rPr>
          <w:rFonts w:asciiTheme="minorHAnsi" w:eastAsia="Calibri" w:hAnsiTheme="minorHAnsi" w:cstheme="minorHAnsi"/>
        </w:rPr>
        <w:t>. Kryteria rozróżnialności na poziomie AA:</w:t>
      </w:r>
    </w:p>
    <w:p w14:paraId="6491D63E" w14:textId="661A3965" w:rsidR="007E58B0" w:rsidRPr="000410B3" w:rsidRDefault="007E58B0" w:rsidP="00623E9D">
      <w:pPr>
        <w:pStyle w:val="Akapitzlist"/>
        <w:numPr>
          <w:ilvl w:val="0"/>
          <w:numId w:val="4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kontrast na stronie internetowej, który pozwala odróżnić treść oraz elementy nietekstowe od tła. Dotyczy to nie tylko tekstu, ale także takich elementów, jak ikony, przyciski, wskaźnik fokusa. Minimalny kontrast standardowego tekstu do</w:t>
      </w:r>
      <w:r w:rsidR="00DD2706" w:rsidRPr="000410B3">
        <w:rPr>
          <w:rFonts w:asciiTheme="minorHAnsi" w:hAnsiTheme="minorHAnsi" w:cstheme="minorHAnsi"/>
        </w:rPr>
        <w:t> </w:t>
      </w:r>
      <w:r w:rsidRPr="000410B3">
        <w:rPr>
          <w:rFonts w:asciiTheme="minorHAnsi" w:eastAsia="Calibri" w:hAnsiTheme="minorHAnsi" w:cstheme="minorHAnsi"/>
        </w:rPr>
        <w:t>tła powinien wynosić 4,5:1 a dużej czcionki i pozostałych elementów 3:1. Do</w:t>
      </w:r>
      <w:r w:rsidR="0053113F" w:rsidRPr="000410B3">
        <w:rPr>
          <w:rFonts w:asciiTheme="minorHAnsi" w:eastAsia="Calibri" w:hAnsiTheme="minorHAnsi" w:cstheme="minorHAnsi"/>
        </w:rPr>
        <w:t> </w:t>
      </w:r>
      <w:r w:rsidRPr="000410B3">
        <w:rPr>
          <w:rFonts w:asciiTheme="minorHAnsi" w:eastAsia="Calibri" w:hAnsiTheme="minorHAnsi" w:cstheme="minorHAnsi"/>
        </w:rPr>
        <w:t xml:space="preserve">sprawdzania poziomu kontrastu </w:t>
      </w:r>
      <w:r w:rsidR="006E6CFF" w:rsidRPr="000410B3">
        <w:rPr>
          <w:rFonts w:asciiTheme="minorHAnsi" w:eastAsia="Calibri" w:hAnsiTheme="minorHAnsi" w:cstheme="minorHAnsi"/>
        </w:rPr>
        <w:t>możesz użyć</w:t>
      </w:r>
      <w:r w:rsidRPr="000410B3">
        <w:rPr>
          <w:rFonts w:asciiTheme="minorHAnsi" w:eastAsia="Calibri" w:hAnsiTheme="minorHAnsi" w:cstheme="minorHAnsi"/>
        </w:rPr>
        <w:t xml:space="preserve"> </w:t>
      </w:r>
      <w:r w:rsidR="00D12ED4" w:rsidRPr="000410B3">
        <w:rPr>
          <w:rFonts w:asciiTheme="minorHAnsi" w:eastAsia="Calibri" w:hAnsiTheme="minorHAnsi" w:cstheme="minorHAnsi"/>
        </w:rPr>
        <w:t>bezpłatnych</w:t>
      </w:r>
      <w:r w:rsidRPr="000410B3">
        <w:rPr>
          <w:rFonts w:asciiTheme="minorHAnsi" w:eastAsia="Calibri" w:hAnsiTheme="minorHAnsi" w:cstheme="minorHAnsi"/>
        </w:rPr>
        <w:t xml:space="preserve"> programów lub stron.</w:t>
      </w:r>
    </w:p>
    <w:p w14:paraId="49D4F5EB" w14:textId="6F6B99C2" w:rsidR="007E58B0" w:rsidRPr="000410B3" w:rsidRDefault="007E58B0" w:rsidP="00623E9D">
      <w:pPr>
        <w:pStyle w:val="Akapitzlist"/>
        <w:numPr>
          <w:ilvl w:val="0"/>
          <w:numId w:val="4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Daj użytkownikom możliwość powiększenia tekstu lub napisów rozszerzonych do</w:t>
      </w:r>
      <w:r w:rsidR="0053113F" w:rsidRPr="000410B3">
        <w:rPr>
          <w:rFonts w:asciiTheme="minorHAnsi" w:eastAsia="Calibri" w:hAnsiTheme="minorHAnsi" w:cstheme="minorHAnsi"/>
        </w:rPr>
        <w:t> </w:t>
      </w:r>
      <w:r w:rsidRPr="000410B3">
        <w:rPr>
          <w:rFonts w:asciiTheme="minorHAnsi" w:eastAsia="Calibri" w:hAnsiTheme="minorHAnsi" w:cstheme="minorHAnsi"/>
        </w:rPr>
        <w:t>200% bez</w:t>
      </w:r>
      <w:r w:rsidR="00232845" w:rsidRPr="000410B3">
        <w:rPr>
          <w:rFonts w:asciiTheme="minorHAnsi" w:eastAsia="Calibri" w:hAnsiTheme="minorHAnsi" w:cstheme="minorHAnsi"/>
        </w:rPr>
        <w:t> </w:t>
      </w:r>
      <w:r w:rsidRPr="000410B3">
        <w:rPr>
          <w:rFonts w:asciiTheme="minorHAnsi" w:eastAsia="Calibri" w:hAnsiTheme="minorHAnsi" w:cstheme="minorHAnsi"/>
        </w:rPr>
        <w:t xml:space="preserve">utraty treści. </w:t>
      </w:r>
    </w:p>
    <w:p w14:paraId="05C9AE81" w14:textId="77777777" w:rsidR="00623E9D" w:rsidRPr="000410B3" w:rsidRDefault="192B35EB" w:rsidP="00623E9D">
      <w:pPr>
        <w:pStyle w:val="Akapitzlist"/>
        <w:numPr>
          <w:ilvl w:val="0"/>
          <w:numId w:val="40"/>
        </w:numPr>
        <w:ind w:left="426" w:hanging="426"/>
        <w:contextualSpacing w:val="0"/>
        <w:rPr>
          <w:rFonts w:asciiTheme="minorHAnsi" w:eastAsia="Calibri" w:hAnsiTheme="minorHAnsi" w:cstheme="minorBidi"/>
          <w:b/>
          <w:color w:val="000000" w:themeColor="text1"/>
        </w:rPr>
      </w:pPr>
      <w:r w:rsidRPr="000410B3">
        <w:rPr>
          <w:rFonts w:asciiTheme="minorHAnsi" w:eastAsiaTheme="minorEastAsia" w:hAnsiTheme="minorHAnsi" w:cstheme="minorBidi"/>
        </w:rPr>
        <w:t>Unikaj umieszczania na stronie tekstu w formie obrazu (n</w:t>
      </w:r>
      <w:r w:rsidR="00720745" w:rsidRPr="000410B3">
        <w:rPr>
          <w:rFonts w:asciiTheme="minorHAnsi" w:eastAsiaTheme="minorEastAsia" w:hAnsiTheme="minorHAnsi" w:cstheme="minorBidi"/>
        </w:rPr>
        <w:t xml:space="preserve">a </w:t>
      </w:r>
      <w:r w:rsidRPr="000410B3">
        <w:rPr>
          <w:rFonts w:asciiTheme="minorHAnsi" w:eastAsiaTheme="minorEastAsia" w:hAnsiTheme="minorHAnsi" w:cstheme="minorBidi"/>
        </w:rPr>
        <w:t>p</w:t>
      </w:r>
      <w:r w:rsidR="00720745" w:rsidRPr="000410B3">
        <w:rPr>
          <w:rFonts w:asciiTheme="minorHAnsi" w:eastAsiaTheme="minorEastAsia" w:hAnsiTheme="minorHAnsi" w:cstheme="minorBidi"/>
        </w:rPr>
        <w:t>rzykład</w:t>
      </w:r>
      <w:r w:rsidRPr="000410B3">
        <w:rPr>
          <w:rFonts w:asciiTheme="minorHAnsi" w:eastAsiaTheme="minorEastAsia" w:hAnsiTheme="minorHAnsi" w:cstheme="minorBidi"/>
        </w:rPr>
        <w:t xml:space="preserve"> plik jpg lub </w:t>
      </w:r>
      <w:proofErr w:type="spellStart"/>
      <w:r w:rsidRPr="00D32177">
        <w:rPr>
          <w:rFonts w:asciiTheme="minorHAnsi" w:eastAsiaTheme="minorEastAsia" w:hAnsiTheme="minorHAnsi" w:cstheme="minorBidi"/>
          <w:lang w:val="en-GB"/>
        </w:rPr>
        <w:t>png</w:t>
      </w:r>
      <w:proofErr w:type="spellEnd"/>
      <w:r w:rsidR="00884208" w:rsidRPr="000410B3">
        <w:rPr>
          <w:rFonts w:asciiTheme="minorHAnsi" w:eastAsiaTheme="minorEastAsia" w:hAnsiTheme="minorHAnsi" w:cstheme="minorBidi"/>
        </w:rPr>
        <w:t>)</w:t>
      </w:r>
      <w:r w:rsidR="00884208" w:rsidRPr="000410B3">
        <w:rPr>
          <w:rFonts w:asciiTheme="minorHAnsi" w:eastAsia="Segoe UI" w:hAnsiTheme="minorHAnsi" w:cstheme="minorBidi"/>
        </w:rPr>
        <w:t>,</w:t>
      </w:r>
      <w:r w:rsidR="007E58B0" w:rsidRPr="000410B3">
        <w:rPr>
          <w:rFonts w:asciiTheme="minorHAnsi" w:eastAsia="Calibri" w:hAnsiTheme="minorHAnsi" w:cstheme="minorBidi"/>
        </w:rPr>
        <w:t xml:space="preserve"> </w:t>
      </w:r>
      <w:r w:rsidR="00E85F5E" w:rsidRPr="000410B3">
        <w:rPr>
          <w:rFonts w:asciiTheme="minorHAnsi" w:eastAsia="Calibri" w:hAnsiTheme="minorHAnsi" w:cstheme="minorBidi"/>
        </w:rPr>
        <w:t>a </w:t>
      </w:r>
      <w:r w:rsidR="007E58B0" w:rsidRPr="000410B3">
        <w:rPr>
          <w:rFonts w:asciiTheme="minorHAnsi" w:eastAsia="Calibri" w:hAnsiTheme="minorHAnsi" w:cstheme="minorBidi"/>
        </w:rPr>
        <w:t>jeśli są niezbędne, to upewnij się, że mają alternatywę tekstową.</w:t>
      </w:r>
    </w:p>
    <w:p w14:paraId="1B45E65C" w14:textId="21BDB287" w:rsidR="007E58B0" w:rsidRPr="000410B3" w:rsidRDefault="007E58B0" w:rsidP="00623E9D">
      <w:pPr>
        <w:rPr>
          <w:rFonts w:asciiTheme="minorHAnsi" w:eastAsia="Calibri" w:hAnsiTheme="minorHAnsi" w:cstheme="minorBidi"/>
          <w:b/>
          <w:color w:val="000000" w:themeColor="text1"/>
        </w:rPr>
      </w:pPr>
      <w:r w:rsidRPr="000410B3">
        <w:rPr>
          <w:rFonts w:asciiTheme="minorHAnsi" w:eastAsia="Calibri" w:hAnsiTheme="minorHAnsi" w:cstheme="minorHAnsi"/>
          <w:b/>
          <w:color w:val="000000" w:themeColor="text1"/>
        </w:rPr>
        <w:t>Dobra praktyka</w:t>
      </w:r>
      <w:r w:rsidR="00CC13B3" w:rsidRPr="000410B3">
        <w:rPr>
          <w:rFonts w:asciiTheme="minorHAnsi" w:eastAsia="Calibri" w:hAnsiTheme="minorHAnsi" w:cstheme="minorHAnsi"/>
          <w:b/>
          <w:color w:val="000000" w:themeColor="text1"/>
        </w:rPr>
        <w:t>:</w:t>
      </w:r>
    </w:p>
    <w:p w14:paraId="63A31456" w14:textId="6AF384B3" w:rsidR="007E58B0" w:rsidRPr="000410B3" w:rsidRDefault="007E58B0" w:rsidP="00623E9D">
      <w:pPr>
        <w:rPr>
          <w:rFonts w:asciiTheme="minorHAnsi" w:eastAsia="Calibri" w:hAnsiTheme="minorHAnsi" w:cstheme="minorHAnsi"/>
          <w:color w:val="000000" w:themeColor="text1"/>
        </w:rPr>
      </w:pPr>
      <w:r w:rsidRPr="000410B3">
        <w:rPr>
          <w:rFonts w:asciiTheme="minorHAnsi" w:eastAsia="Calibri" w:hAnsiTheme="minorHAnsi" w:cstheme="minorHAnsi"/>
          <w:color w:val="000000" w:themeColor="text1"/>
        </w:rPr>
        <w:t>Wykres to także grafika z tekstem. Jeżeli na Twojej stronie są wykresy, tekst alternatywny może nie być wystarczający. Do skomplikowanych wykresów udostępnij tabelę z danymi źródłowymi, przygotowaną zgodnie z zasadami dostępności.</w:t>
      </w:r>
    </w:p>
    <w:p w14:paraId="02501AF0" w14:textId="0D07CEB3" w:rsidR="007E58B0" w:rsidRPr="000410B3" w:rsidRDefault="007E58B0" w:rsidP="00623E9D">
      <w:pPr>
        <w:pStyle w:val="Akapitzlist"/>
        <w:numPr>
          <w:ilvl w:val="0"/>
          <w:numId w:val="245"/>
        </w:numPr>
        <w:ind w:left="426" w:hanging="426"/>
        <w:contextualSpacing w:val="0"/>
        <w:rPr>
          <w:rFonts w:asciiTheme="minorHAnsi" w:eastAsia="Calibri" w:hAnsiTheme="minorHAnsi" w:cstheme="minorHAnsi"/>
          <w:color w:val="000000" w:themeColor="text1"/>
        </w:rPr>
      </w:pPr>
      <w:r w:rsidRPr="000410B3">
        <w:rPr>
          <w:rFonts w:asciiTheme="minorHAnsi" w:eastAsia="Calibri" w:hAnsiTheme="minorHAnsi" w:cstheme="minorHAnsi"/>
          <w:color w:val="000000" w:themeColor="text1"/>
        </w:rPr>
        <w:lastRenderedPageBreak/>
        <w:t>Postaraj się o dostępność warstwy graficznej</w:t>
      </w:r>
      <w:r w:rsidR="00562E2A" w:rsidRPr="000410B3">
        <w:rPr>
          <w:rFonts w:asciiTheme="minorHAnsi" w:eastAsia="Calibri" w:hAnsiTheme="minorHAnsi" w:cstheme="minorHAnsi"/>
          <w:color w:val="000000" w:themeColor="text1"/>
        </w:rPr>
        <w:t xml:space="preserve"> </w:t>
      </w:r>
      <w:r w:rsidRPr="000410B3">
        <w:rPr>
          <w:rFonts w:asciiTheme="minorHAnsi" w:eastAsia="Calibri" w:hAnsiTheme="minorHAnsi" w:cstheme="minorHAnsi"/>
          <w:color w:val="000000" w:themeColor="text1"/>
        </w:rPr>
        <w:t>wykresów</w:t>
      </w:r>
      <w:r w:rsidR="006423D3" w:rsidRPr="000410B3">
        <w:rPr>
          <w:rFonts w:asciiTheme="minorHAnsi" w:eastAsia="Calibri" w:hAnsiTheme="minorHAnsi" w:cstheme="minorHAnsi"/>
          <w:color w:val="000000" w:themeColor="text1"/>
        </w:rPr>
        <w:t>,</w:t>
      </w:r>
      <w:r w:rsidRPr="000410B3">
        <w:rPr>
          <w:rFonts w:asciiTheme="minorHAnsi" w:eastAsia="Calibri" w:hAnsiTheme="minorHAnsi" w:cstheme="minorHAnsi"/>
          <w:color w:val="000000" w:themeColor="text1"/>
        </w:rPr>
        <w:t xml:space="preserve"> </w:t>
      </w:r>
      <w:r w:rsidR="006423D3" w:rsidRPr="000410B3">
        <w:rPr>
          <w:rFonts w:asciiTheme="minorHAnsi" w:eastAsia="Calibri" w:hAnsiTheme="minorHAnsi" w:cstheme="minorHAnsi"/>
          <w:color w:val="000000" w:themeColor="text1"/>
        </w:rPr>
        <w:t>n</w:t>
      </w:r>
      <w:r w:rsidR="004D7932" w:rsidRPr="000410B3">
        <w:rPr>
          <w:rFonts w:asciiTheme="minorHAnsi" w:eastAsia="Calibri" w:hAnsiTheme="minorHAnsi" w:cstheme="minorHAnsi"/>
          <w:color w:val="000000" w:themeColor="text1"/>
        </w:rPr>
        <w:t xml:space="preserve">a </w:t>
      </w:r>
      <w:r w:rsidRPr="000410B3">
        <w:rPr>
          <w:rFonts w:asciiTheme="minorHAnsi" w:eastAsia="Calibri" w:hAnsiTheme="minorHAnsi" w:cstheme="minorHAnsi"/>
          <w:color w:val="000000" w:themeColor="text1"/>
        </w:rPr>
        <w:t>p</w:t>
      </w:r>
      <w:r w:rsidR="004D7932" w:rsidRPr="000410B3">
        <w:rPr>
          <w:rFonts w:asciiTheme="minorHAnsi" w:eastAsia="Calibri" w:hAnsiTheme="minorHAnsi" w:cstheme="minorHAnsi"/>
          <w:color w:val="000000" w:themeColor="text1"/>
        </w:rPr>
        <w:t>rzykład</w:t>
      </w:r>
      <w:r w:rsidRPr="000410B3">
        <w:rPr>
          <w:rFonts w:asciiTheme="minorHAnsi" w:eastAsia="Calibri" w:hAnsiTheme="minorHAnsi" w:cstheme="minorHAnsi"/>
          <w:color w:val="000000" w:themeColor="text1"/>
        </w:rPr>
        <w:t xml:space="preserve"> dodaj desenie do</w:t>
      </w:r>
      <w:r w:rsidR="0053113F" w:rsidRPr="000410B3">
        <w:rPr>
          <w:rFonts w:asciiTheme="minorHAnsi" w:eastAsia="Calibri" w:hAnsiTheme="minorHAnsi" w:cstheme="minorHAnsi"/>
          <w:color w:val="000000" w:themeColor="text1"/>
        </w:rPr>
        <w:t> </w:t>
      </w:r>
      <w:r w:rsidRPr="000410B3">
        <w:rPr>
          <w:rFonts w:asciiTheme="minorHAnsi" w:eastAsia="Calibri" w:hAnsiTheme="minorHAnsi" w:cstheme="minorHAnsi"/>
          <w:color w:val="000000" w:themeColor="text1"/>
        </w:rPr>
        <w:t>kolorów poszczególnych elementów i zapewnij możliwość dostosowania sposobu wyświetlania</w:t>
      </w:r>
      <w:r w:rsidR="006423D3" w:rsidRPr="000410B3">
        <w:rPr>
          <w:rFonts w:asciiTheme="minorHAnsi" w:eastAsia="Calibri" w:hAnsiTheme="minorHAnsi" w:cstheme="minorHAnsi"/>
          <w:color w:val="000000" w:themeColor="text1"/>
        </w:rPr>
        <w:t xml:space="preserve">, </w:t>
      </w:r>
      <w:r w:rsidRPr="000410B3">
        <w:rPr>
          <w:rFonts w:asciiTheme="minorHAnsi" w:eastAsia="Calibri" w:hAnsiTheme="minorHAnsi" w:cstheme="minorHAnsi"/>
          <w:color w:val="000000" w:themeColor="text1"/>
        </w:rPr>
        <w:t>n</w:t>
      </w:r>
      <w:r w:rsidR="004D7932" w:rsidRPr="000410B3">
        <w:rPr>
          <w:rFonts w:asciiTheme="minorHAnsi" w:eastAsia="Calibri" w:hAnsiTheme="minorHAnsi" w:cstheme="minorHAnsi"/>
          <w:color w:val="000000" w:themeColor="text1"/>
        </w:rPr>
        <w:t>a przykład</w:t>
      </w:r>
      <w:r w:rsidRPr="000410B3">
        <w:rPr>
          <w:rFonts w:asciiTheme="minorHAnsi" w:eastAsia="Calibri" w:hAnsiTheme="minorHAnsi" w:cstheme="minorHAnsi"/>
          <w:color w:val="000000" w:themeColor="text1"/>
        </w:rPr>
        <w:t xml:space="preserve"> powiększenia.</w:t>
      </w:r>
    </w:p>
    <w:p w14:paraId="562607AF" w14:textId="0BA161CB" w:rsidR="007E58B0" w:rsidRPr="000410B3" w:rsidRDefault="007E58B0" w:rsidP="005D24EF">
      <w:pPr>
        <w:pStyle w:val="Akapitzlist"/>
        <w:numPr>
          <w:ilvl w:val="0"/>
          <w:numId w:val="3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Zapewnij możliwość zapoznania </w:t>
      </w:r>
      <w:r w:rsidR="006423D3" w:rsidRPr="000410B3">
        <w:rPr>
          <w:rFonts w:asciiTheme="minorHAnsi" w:eastAsia="Calibri" w:hAnsiTheme="minorHAnsi" w:cstheme="minorHAnsi"/>
        </w:rPr>
        <w:t xml:space="preserve">się </w:t>
      </w:r>
      <w:r w:rsidRPr="000410B3">
        <w:rPr>
          <w:rFonts w:asciiTheme="minorHAnsi" w:eastAsia="Calibri" w:hAnsiTheme="minorHAnsi" w:cstheme="minorHAnsi"/>
        </w:rPr>
        <w:t>z całą treścią strony bez konieczności przewijania w</w:t>
      </w:r>
      <w:r w:rsidR="00B111A2" w:rsidRPr="000410B3">
        <w:rPr>
          <w:rFonts w:asciiTheme="minorHAnsi" w:eastAsia="Calibri" w:hAnsiTheme="minorHAnsi" w:cstheme="minorHAnsi"/>
        </w:rPr>
        <w:t> </w:t>
      </w:r>
      <w:r w:rsidRPr="000410B3">
        <w:rPr>
          <w:rFonts w:asciiTheme="minorHAnsi" w:eastAsia="Calibri" w:hAnsiTheme="minorHAnsi" w:cstheme="minorHAnsi"/>
        </w:rPr>
        <w:t>poziomie, także przy powiększeniu tekstu do 400%.</w:t>
      </w:r>
    </w:p>
    <w:p w14:paraId="0C019BA6" w14:textId="0537E251" w:rsidR="007E58B0" w:rsidRPr="000410B3" w:rsidRDefault="007E58B0" w:rsidP="005D24EF">
      <w:pPr>
        <w:pStyle w:val="Akapitzlist"/>
        <w:numPr>
          <w:ilvl w:val="0"/>
          <w:numId w:val="3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Zadbaj o odpowiednie odstępy w tekście pomiędzy</w:t>
      </w:r>
      <w:r w:rsidR="002306A1" w:rsidRPr="000410B3">
        <w:rPr>
          <w:rFonts w:asciiTheme="minorHAnsi" w:eastAsia="Calibri" w:hAnsiTheme="minorHAnsi" w:cstheme="minorHAnsi"/>
        </w:rPr>
        <w:t>:</w:t>
      </w:r>
      <w:r w:rsidRPr="000410B3">
        <w:rPr>
          <w:rFonts w:asciiTheme="minorHAnsi" w:eastAsia="Calibri" w:hAnsiTheme="minorHAnsi" w:cstheme="minorHAnsi"/>
        </w:rPr>
        <w:t xml:space="preserve"> literami, wyrazami, liniami i</w:t>
      </w:r>
      <w:r w:rsidR="0053113F" w:rsidRPr="000410B3">
        <w:rPr>
          <w:rFonts w:asciiTheme="minorHAnsi" w:eastAsia="Calibri" w:hAnsiTheme="minorHAnsi" w:cstheme="minorHAnsi"/>
        </w:rPr>
        <w:t> </w:t>
      </w:r>
      <w:r w:rsidRPr="000410B3">
        <w:rPr>
          <w:rFonts w:asciiTheme="minorHAnsi" w:eastAsia="Calibri" w:hAnsiTheme="minorHAnsi" w:cstheme="minorHAnsi"/>
        </w:rPr>
        <w:t>akapitami.</w:t>
      </w:r>
    </w:p>
    <w:p w14:paraId="34BCD5F8" w14:textId="59FF3460" w:rsidR="007E58B0" w:rsidRPr="000410B3" w:rsidRDefault="007E58B0" w:rsidP="005D24EF">
      <w:pPr>
        <w:pStyle w:val="Akapitzlist"/>
        <w:numPr>
          <w:ilvl w:val="0"/>
          <w:numId w:val="38"/>
        </w:numPr>
        <w:ind w:left="426" w:hanging="426"/>
        <w:contextualSpacing w:val="0"/>
        <w:rPr>
          <w:rFonts w:asciiTheme="minorHAnsi" w:eastAsia="Calibri" w:hAnsiTheme="minorHAnsi" w:cstheme="minorHAnsi"/>
          <w:b/>
        </w:rPr>
      </w:pPr>
      <w:r w:rsidRPr="000410B3">
        <w:rPr>
          <w:rFonts w:asciiTheme="minorHAnsi" w:eastAsia="Calibri" w:hAnsiTheme="minorHAnsi" w:cstheme="minorHAnsi"/>
        </w:rPr>
        <w:t>Nie zaskakuj użytkownika wyskakującymi dodatkowymi treściami. Jeśli jakieś treści są</w:t>
      </w:r>
      <w:r w:rsidR="0053113F" w:rsidRPr="000410B3">
        <w:rPr>
          <w:rFonts w:asciiTheme="minorHAnsi" w:eastAsia="Calibri" w:hAnsiTheme="minorHAnsi" w:cstheme="minorHAnsi"/>
        </w:rPr>
        <w:t> </w:t>
      </w:r>
      <w:r w:rsidRPr="000410B3">
        <w:rPr>
          <w:rFonts w:asciiTheme="minorHAnsi" w:eastAsia="Calibri" w:hAnsiTheme="minorHAnsi" w:cstheme="minorHAnsi"/>
        </w:rPr>
        <w:t xml:space="preserve">uwalniane przez kursor lub </w:t>
      </w:r>
      <w:r w:rsidR="00E21BC1" w:rsidRPr="000410B3">
        <w:rPr>
          <w:rFonts w:asciiTheme="minorHAnsi" w:eastAsia="Calibri" w:hAnsiTheme="minorHAnsi" w:cstheme="minorHAnsi"/>
        </w:rPr>
        <w:t>fokus</w:t>
      </w:r>
      <w:r w:rsidRPr="000410B3">
        <w:rPr>
          <w:rFonts w:asciiTheme="minorHAnsi" w:eastAsia="Calibri" w:hAnsiTheme="minorHAnsi" w:cstheme="minorHAnsi"/>
        </w:rPr>
        <w:t>, to pozwól użytkownikowi zachować kontrolę nad tymi treściami.</w:t>
      </w:r>
    </w:p>
    <w:p w14:paraId="5967A083" w14:textId="56CF71D8" w:rsidR="007E58B0" w:rsidRPr="000410B3" w:rsidRDefault="007E58B0" w:rsidP="00815033">
      <w:pPr>
        <w:rPr>
          <w:rFonts w:asciiTheme="minorHAnsi" w:eastAsia="Calibri" w:hAnsiTheme="minorHAnsi" w:cstheme="minorHAnsi"/>
          <w:b/>
          <w:bCs/>
        </w:rPr>
      </w:pPr>
      <w:r w:rsidRPr="000410B3">
        <w:rPr>
          <w:rFonts w:asciiTheme="minorHAnsi" w:eastAsia="Calibri" w:hAnsiTheme="minorHAnsi" w:cstheme="minorHAnsi"/>
          <w:b/>
        </w:rPr>
        <w:t>Postrzegalność na poziomie AAA</w:t>
      </w:r>
    </w:p>
    <w:p w14:paraId="4B695A71" w14:textId="100F00FD" w:rsidR="007E58B0" w:rsidRPr="000410B3" w:rsidRDefault="008A5338" w:rsidP="00815033">
      <w:pPr>
        <w:rPr>
          <w:rFonts w:asciiTheme="minorHAnsi" w:eastAsia="Calibri" w:hAnsiTheme="minorHAnsi" w:cstheme="minorHAnsi"/>
        </w:rPr>
      </w:pPr>
      <w:r w:rsidRPr="000410B3">
        <w:rPr>
          <w:rFonts w:asciiTheme="minorHAnsi" w:eastAsia="Calibri" w:hAnsiTheme="minorHAnsi" w:cstheme="minorHAnsi"/>
        </w:rPr>
        <w:t xml:space="preserve">Poniższe punkty odnoszą się do kryteriów sukcesu </w:t>
      </w:r>
      <w:r w:rsidR="215AA6E7" w:rsidRPr="000410B3">
        <w:rPr>
          <w:rFonts w:asciiTheme="minorHAnsi" w:eastAsia="Calibri" w:hAnsiTheme="minorHAnsi" w:cstheme="minorHAnsi"/>
        </w:rPr>
        <w:t xml:space="preserve">WCAG 2.1 </w:t>
      </w:r>
      <w:r w:rsidR="009C1BD7" w:rsidRPr="000410B3">
        <w:rPr>
          <w:rFonts w:asciiTheme="minorHAnsi" w:eastAsia="Calibri" w:hAnsiTheme="minorHAnsi" w:cstheme="minorHAnsi"/>
        </w:rPr>
        <w:t>oznaczonych numerami</w:t>
      </w:r>
      <w:r w:rsidR="215AA6E7" w:rsidRPr="000410B3">
        <w:rPr>
          <w:rFonts w:asciiTheme="minorHAnsi" w:eastAsia="Calibri" w:hAnsiTheme="minorHAnsi" w:cstheme="minorHAnsi"/>
        </w:rPr>
        <w:t>:</w:t>
      </w:r>
      <w:r w:rsidR="50E8740B" w:rsidRPr="000410B3">
        <w:rPr>
          <w:rFonts w:asciiTheme="minorHAnsi" w:eastAsia="Calibri" w:hAnsiTheme="minorHAnsi" w:cstheme="minorHAnsi"/>
        </w:rPr>
        <w:t xml:space="preserve"> 1.2.6; 1.2.7; 1.2.8;</w:t>
      </w:r>
      <w:r w:rsidR="44402F1D" w:rsidRPr="000410B3">
        <w:rPr>
          <w:rFonts w:asciiTheme="minorHAnsi" w:eastAsia="Calibri" w:hAnsiTheme="minorHAnsi" w:cstheme="minorHAnsi"/>
        </w:rPr>
        <w:t xml:space="preserve"> 1.2.9; 1.3.6; 1.4.6; 1.4.7; 1.4.8; 1.4.9</w:t>
      </w:r>
      <w:r w:rsidR="00FE7743" w:rsidRPr="000410B3">
        <w:rPr>
          <w:rFonts w:asciiTheme="minorHAnsi" w:eastAsia="Calibri" w:hAnsiTheme="minorHAnsi" w:cstheme="minorHAnsi"/>
        </w:rPr>
        <w:t>.</w:t>
      </w:r>
    </w:p>
    <w:p w14:paraId="23BF889B" w14:textId="699F0CB2" w:rsidR="007E58B0" w:rsidRPr="000410B3" w:rsidRDefault="007E58B0" w:rsidP="00815033">
      <w:pPr>
        <w:rPr>
          <w:rFonts w:asciiTheme="minorHAnsi" w:eastAsia="Calibri" w:hAnsiTheme="minorHAnsi" w:cstheme="minorHAnsi"/>
        </w:rPr>
      </w:pPr>
      <w:r w:rsidRPr="000410B3">
        <w:rPr>
          <w:rFonts w:asciiTheme="minorHAnsi" w:eastAsia="Calibri" w:hAnsiTheme="minorHAnsi" w:cstheme="minorHAnsi"/>
        </w:rPr>
        <w:t>Na najwyższym poziomie AAA postrzegalność wymaga spełnienia dodatkowych kryteriów</w:t>
      </w:r>
      <w:r w:rsidR="00933AE9" w:rsidRPr="000410B3">
        <w:rPr>
          <w:rFonts w:asciiTheme="minorHAnsi" w:eastAsia="Calibri" w:hAnsiTheme="minorHAnsi" w:cstheme="minorHAnsi"/>
        </w:rPr>
        <w:t>:</w:t>
      </w:r>
    </w:p>
    <w:p w14:paraId="05E856D6" w14:textId="02321800" w:rsidR="007E58B0" w:rsidRPr="000410B3" w:rsidRDefault="1DDAB9FA" w:rsidP="005D24EF">
      <w:pPr>
        <w:pStyle w:val="Akapitzlist"/>
        <w:numPr>
          <w:ilvl w:val="0"/>
          <w:numId w:val="3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Dla multimediów, w których przerwy w ścieżce audio są zbyt krótkie dla umieszczenia wystarczającej audiodeskrypcji, przygotuj dodatkowo audiodeskrypcję rozszerzoną.</w:t>
      </w:r>
    </w:p>
    <w:p w14:paraId="3D580FE2" w14:textId="4874E803" w:rsidR="007E58B0" w:rsidRPr="000410B3" w:rsidRDefault="1DDAB9FA" w:rsidP="005D24EF">
      <w:pPr>
        <w:pStyle w:val="Akapitzlist"/>
        <w:numPr>
          <w:ilvl w:val="0"/>
          <w:numId w:val="3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alternatywę dla multimediów zsynchronizowanych, dla nagrań tylko wideo (sam</w:t>
      </w:r>
      <w:r w:rsidR="00232845" w:rsidRPr="000410B3">
        <w:rPr>
          <w:rFonts w:asciiTheme="minorHAnsi" w:eastAsia="Calibri" w:hAnsiTheme="minorHAnsi" w:cstheme="minorHAnsi"/>
        </w:rPr>
        <w:t> </w:t>
      </w:r>
      <w:r w:rsidRPr="000410B3">
        <w:rPr>
          <w:rFonts w:asciiTheme="minorHAnsi" w:eastAsia="Calibri" w:hAnsiTheme="minorHAnsi" w:cstheme="minorHAnsi"/>
        </w:rPr>
        <w:t>obraz) i tylko audio (sam dźwięk).</w:t>
      </w:r>
    </w:p>
    <w:p w14:paraId="76661728" w14:textId="6F4F4E00" w:rsidR="007E58B0" w:rsidRPr="000410B3" w:rsidRDefault="00D04323" w:rsidP="005D24EF">
      <w:pPr>
        <w:pStyle w:val="Akapitzlist"/>
        <w:numPr>
          <w:ilvl w:val="0"/>
          <w:numId w:val="3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tłumaczenie na język migowy dla</w:t>
      </w:r>
      <w:r w:rsidR="1DDAB9FA" w:rsidRPr="000410B3">
        <w:rPr>
          <w:rFonts w:asciiTheme="minorHAnsi" w:eastAsia="Calibri" w:hAnsiTheme="minorHAnsi" w:cstheme="minorHAnsi"/>
        </w:rPr>
        <w:t xml:space="preserve"> nagrań audio w multimediach zsynchronizowanych</w:t>
      </w:r>
      <w:r w:rsidRPr="000410B3">
        <w:rPr>
          <w:rFonts w:asciiTheme="minorHAnsi" w:eastAsia="Calibri" w:hAnsiTheme="minorHAnsi" w:cstheme="minorHAnsi"/>
        </w:rPr>
        <w:t>.</w:t>
      </w:r>
    </w:p>
    <w:p w14:paraId="4593535D" w14:textId="66EDA2A8" w:rsidR="007E58B0" w:rsidRPr="000410B3" w:rsidRDefault="1DDAB9FA" w:rsidP="005D24EF">
      <w:pPr>
        <w:pStyle w:val="Akapitzlist"/>
        <w:numPr>
          <w:ilvl w:val="0"/>
          <w:numId w:val="3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Unikaj obrazów tekstu – używaj ich tylko w celach dekoracyjnych lub jeśli jest to</w:t>
      </w:r>
      <w:r w:rsidR="00DD2706" w:rsidRPr="000410B3">
        <w:rPr>
          <w:rFonts w:asciiTheme="minorHAnsi" w:hAnsiTheme="minorHAnsi" w:cstheme="minorHAnsi"/>
        </w:rPr>
        <w:t> </w:t>
      </w:r>
      <w:r w:rsidRPr="000410B3">
        <w:rPr>
          <w:rFonts w:asciiTheme="minorHAnsi" w:eastAsia="Calibri" w:hAnsiTheme="minorHAnsi" w:cstheme="minorHAnsi"/>
        </w:rPr>
        <w:t>konieczne (n</w:t>
      </w:r>
      <w:r w:rsidR="001A0FA9"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1A0FA9" w:rsidRPr="000410B3">
        <w:rPr>
          <w:rFonts w:asciiTheme="minorHAnsi" w:eastAsia="Calibri" w:hAnsiTheme="minorHAnsi" w:cstheme="minorHAnsi"/>
        </w:rPr>
        <w:t>rzykład</w:t>
      </w:r>
      <w:r w:rsidRPr="000410B3">
        <w:rPr>
          <w:rFonts w:asciiTheme="minorHAnsi" w:eastAsia="Calibri" w:hAnsiTheme="minorHAnsi" w:cstheme="minorHAnsi"/>
        </w:rPr>
        <w:t xml:space="preserve"> logotypy).</w:t>
      </w:r>
    </w:p>
    <w:p w14:paraId="3FF1FE1D" w14:textId="4C8ADB58" w:rsidR="007E58B0" w:rsidRPr="000410B3" w:rsidRDefault="007E58B0" w:rsidP="005D24EF">
      <w:pPr>
        <w:pStyle w:val="Akapitzlist"/>
        <w:numPr>
          <w:ilvl w:val="0"/>
          <w:numId w:val="3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kontrast standardowego tekstu na poziomie 7:1, a dla dużej czcionki 4,5:1.</w:t>
      </w:r>
    </w:p>
    <w:p w14:paraId="41AE6485" w14:textId="020481F9" w:rsidR="007E58B0" w:rsidRPr="000410B3" w:rsidRDefault="007E58B0" w:rsidP="005D24EF">
      <w:pPr>
        <w:pStyle w:val="Akapitzlist"/>
        <w:numPr>
          <w:ilvl w:val="0"/>
          <w:numId w:val="37"/>
        </w:numPr>
        <w:ind w:left="426" w:hanging="426"/>
        <w:contextualSpacing w:val="0"/>
        <w:rPr>
          <w:rFonts w:asciiTheme="minorHAnsi" w:eastAsia="Calibri" w:hAnsiTheme="minorHAnsi" w:cstheme="minorBidi"/>
        </w:rPr>
      </w:pPr>
      <w:r w:rsidRPr="000410B3">
        <w:rPr>
          <w:rFonts w:asciiTheme="minorHAnsi" w:eastAsia="Calibri" w:hAnsiTheme="minorHAnsi" w:cstheme="minorBidi"/>
        </w:rPr>
        <w:t xml:space="preserve">Zapewnij dostępność wizualnej strony Twoich tekstów – odpowiedni kolor, </w:t>
      </w:r>
      <w:r w:rsidR="00CC3AF9" w:rsidRPr="000410B3">
        <w:rPr>
          <w:rFonts w:asciiTheme="minorHAnsi" w:eastAsia="Calibri" w:hAnsiTheme="minorHAnsi" w:cstheme="minorBidi"/>
        </w:rPr>
        <w:t>odstępy i</w:t>
      </w:r>
      <w:r w:rsidR="0053113F" w:rsidRPr="000410B3">
        <w:rPr>
          <w:rFonts w:asciiTheme="minorHAnsi" w:eastAsia="Calibri" w:hAnsiTheme="minorHAnsi" w:cstheme="minorBidi"/>
        </w:rPr>
        <w:t> </w:t>
      </w:r>
      <w:r w:rsidR="00CC3AF9" w:rsidRPr="000410B3">
        <w:rPr>
          <w:rFonts w:asciiTheme="minorHAnsi" w:eastAsia="Calibri" w:hAnsiTheme="minorHAnsi" w:cstheme="minorBidi"/>
        </w:rPr>
        <w:t xml:space="preserve">szerokość, </w:t>
      </w:r>
      <w:r w:rsidR="378E1DE1" w:rsidRPr="000410B3">
        <w:rPr>
          <w:rFonts w:asciiTheme="minorHAnsi" w:eastAsia="Calibri" w:hAnsiTheme="minorHAnsi" w:cstheme="minorBidi"/>
        </w:rPr>
        <w:t xml:space="preserve">wyrównanie </w:t>
      </w:r>
      <w:r w:rsidR="00862D2B" w:rsidRPr="000410B3">
        <w:rPr>
          <w:rFonts w:asciiTheme="minorHAnsi" w:eastAsia="Calibri" w:hAnsiTheme="minorHAnsi" w:cstheme="minorBidi"/>
        </w:rPr>
        <w:t>do lewej strony</w:t>
      </w:r>
      <w:r w:rsidRPr="000410B3">
        <w:rPr>
          <w:rFonts w:asciiTheme="minorHAnsi" w:eastAsia="Calibri" w:hAnsiTheme="minorHAnsi" w:cstheme="minorBidi"/>
        </w:rPr>
        <w:t>.</w:t>
      </w:r>
    </w:p>
    <w:p w14:paraId="5A530ED1" w14:textId="3CE785AC" w:rsidR="007E58B0" w:rsidRPr="000410B3" w:rsidRDefault="007E58B0" w:rsidP="005D24EF">
      <w:pPr>
        <w:pStyle w:val="Akapitzlist"/>
        <w:numPr>
          <w:ilvl w:val="0"/>
          <w:numId w:val="37"/>
        </w:numPr>
        <w:ind w:left="426" w:hanging="426"/>
        <w:contextualSpacing w:val="0"/>
        <w:rPr>
          <w:rFonts w:asciiTheme="minorHAnsi" w:eastAsia="Calibri" w:hAnsiTheme="minorHAnsi" w:cstheme="minorHAnsi"/>
          <w:b/>
        </w:rPr>
      </w:pPr>
      <w:r w:rsidRPr="000410B3">
        <w:rPr>
          <w:rFonts w:asciiTheme="minorHAnsi" w:eastAsia="Calibri" w:hAnsiTheme="minorHAnsi" w:cstheme="minorHAnsi"/>
        </w:rPr>
        <w:t>Upewnij się, że w nagraniach audio można odróżnić mowę od tła dźwiękowego (n</w:t>
      </w:r>
      <w:r w:rsidR="00CC3AF9" w:rsidRPr="000410B3">
        <w:rPr>
          <w:rFonts w:asciiTheme="minorHAnsi" w:eastAsia="Calibri" w:hAnsiTheme="minorHAnsi" w:cstheme="minorHAnsi"/>
        </w:rPr>
        <w:t>a</w:t>
      </w:r>
      <w:r w:rsidR="0053113F" w:rsidRPr="000410B3">
        <w:rPr>
          <w:rFonts w:asciiTheme="minorHAnsi" w:eastAsia="Calibri" w:hAnsiTheme="minorHAnsi" w:cstheme="minorHAnsi"/>
        </w:rPr>
        <w:t> </w:t>
      </w:r>
      <w:r w:rsidRPr="000410B3">
        <w:rPr>
          <w:rFonts w:asciiTheme="minorHAnsi" w:eastAsia="Calibri" w:hAnsiTheme="minorHAnsi" w:cstheme="minorHAnsi"/>
        </w:rPr>
        <w:t>p</w:t>
      </w:r>
      <w:r w:rsidR="00CC3AF9" w:rsidRPr="000410B3">
        <w:rPr>
          <w:rFonts w:asciiTheme="minorHAnsi" w:eastAsia="Calibri" w:hAnsiTheme="minorHAnsi" w:cstheme="minorHAnsi"/>
        </w:rPr>
        <w:t>rzykład</w:t>
      </w:r>
      <w:r w:rsidRPr="000410B3">
        <w:rPr>
          <w:rFonts w:asciiTheme="minorHAnsi" w:eastAsia="Calibri" w:hAnsiTheme="minorHAnsi" w:cstheme="minorHAnsi"/>
        </w:rPr>
        <w:t xml:space="preserve"> muzyki w tle). Jeśli stosujesz takie tło dźwiękowe, to zmniejsz jego głośność lub pozwól na</w:t>
      </w:r>
      <w:r w:rsidR="003A57E7">
        <w:rPr>
          <w:rFonts w:asciiTheme="minorHAnsi" w:eastAsia="Calibri" w:hAnsiTheme="minorHAnsi" w:cstheme="minorHAnsi"/>
        </w:rPr>
        <w:t> </w:t>
      </w:r>
      <w:r w:rsidRPr="000410B3">
        <w:rPr>
          <w:rFonts w:asciiTheme="minorHAnsi" w:eastAsia="Calibri" w:hAnsiTheme="minorHAnsi" w:cstheme="minorHAnsi"/>
        </w:rPr>
        <w:t>jego wyłączenie.</w:t>
      </w:r>
    </w:p>
    <w:p w14:paraId="3F6C5339" w14:textId="77777777" w:rsidR="007E58B0" w:rsidRPr="000410B3" w:rsidRDefault="007E58B0" w:rsidP="00815033">
      <w:pPr>
        <w:rPr>
          <w:rFonts w:asciiTheme="minorHAnsi" w:eastAsia="Calibri" w:hAnsiTheme="minorHAnsi" w:cstheme="minorHAnsi"/>
          <w:b/>
        </w:rPr>
      </w:pPr>
      <w:r w:rsidRPr="000410B3">
        <w:rPr>
          <w:rFonts w:asciiTheme="minorHAnsi" w:eastAsia="Calibri" w:hAnsiTheme="minorHAnsi" w:cstheme="minorHAnsi"/>
          <w:b/>
        </w:rPr>
        <w:t>Funkcjonalność na poziomie A</w:t>
      </w:r>
    </w:p>
    <w:p w14:paraId="4114F494" w14:textId="7D82AE0A" w:rsidR="6BE173E7" w:rsidRPr="000410B3" w:rsidRDefault="00502A4D" w:rsidP="00815033">
      <w:pPr>
        <w:rPr>
          <w:rFonts w:asciiTheme="minorHAnsi" w:eastAsia="Calibri" w:hAnsiTheme="minorHAnsi" w:cstheme="minorHAnsi"/>
        </w:rPr>
      </w:pPr>
      <w:r w:rsidRPr="000410B3">
        <w:rPr>
          <w:rFonts w:asciiTheme="minorHAnsi" w:eastAsia="Calibri" w:hAnsiTheme="minorHAnsi" w:cstheme="minorHAnsi"/>
        </w:rPr>
        <w:t>Poniższe punkty odnoszą się do kryteriów sukcesu WCAG 2.1. oznaczonych numerami</w:t>
      </w:r>
      <w:r w:rsidR="6BE173E7" w:rsidRPr="000410B3">
        <w:rPr>
          <w:rFonts w:asciiTheme="minorHAnsi" w:eastAsia="Calibri" w:hAnsiTheme="minorHAnsi" w:cstheme="minorHAnsi"/>
        </w:rPr>
        <w:t>: 2.1.1; 2.1.2; 2.1.4; 2.2.1; 2.2.2; 2.3.1; 2.4.1; 2.4.2; 2</w:t>
      </w:r>
      <w:r w:rsidR="0E406E64" w:rsidRPr="000410B3">
        <w:rPr>
          <w:rFonts w:asciiTheme="minorHAnsi" w:eastAsia="Calibri" w:hAnsiTheme="minorHAnsi" w:cstheme="minorHAnsi"/>
        </w:rPr>
        <w:t>.4.3; 2.4.4; 2.5.1; 2.5.2; 2.5.3; 2.5.4</w:t>
      </w:r>
      <w:r w:rsidR="007B62AF" w:rsidRPr="000410B3">
        <w:rPr>
          <w:rFonts w:asciiTheme="minorHAnsi" w:eastAsia="Calibri" w:hAnsiTheme="minorHAnsi" w:cstheme="minorHAnsi"/>
        </w:rPr>
        <w:t>.</w:t>
      </w:r>
    </w:p>
    <w:p w14:paraId="39C18FBE" w14:textId="77777777" w:rsidR="007E58B0" w:rsidRPr="000410B3" w:rsidRDefault="007E58B0" w:rsidP="005D24EF">
      <w:pPr>
        <w:pStyle w:val="Akapitzlist"/>
        <w:numPr>
          <w:ilvl w:val="0"/>
          <w:numId w:val="3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użytkownikom, którzy korzystają tylko z klawiatury, dostęp do wszystkich funkcjonalności strony.</w:t>
      </w:r>
    </w:p>
    <w:p w14:paraId="51B4444A" w14:textId="6FC6B410" w:rsidR="007E58B0" w:rsidRPr="000410B3" w:rsidRDefault="007E58B0" w:rsidP="005D24EF">
      <w:pPr>
        <w:pStyle w:val="Akapitzlist"/>
        <w:numPr>
          <w:ilvl w:val="0"/>
          <w:numId w:val="3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Dla wszystkich funkcjonalności strony dostępnych z klawiatury zapewnij również możliwość wyjścia i usunięcia fokusa za pomocą samej klawiatury – tak, aby</w:t>
      </w:r>
      <w:r w:rsidR="0053113F" w:rsidRPr="000410B3">
        <w:rPr>
          <w:rFonts w:asciiTheme="minorHAnsi" w:eastAsia="Calibri" w:hAnsiTheme="minorHAnsi" w:cstheme="minorHAnsi"/>
        </w:rPr>
        <w:t> </w:t>
      </w:r>
      <w:r w:rsidRPr="000410B3">
        <w:rPr>
          <w:rFonts w:asciiTheme="minorHAnsi" w:eastAsia="Calibri" w:hAnsiTheme="minorHAnsi" w:cstheme="minorHAnsi"/>
        </w:rPr>
        <w:t xml:space="preserve">użytkownik nie był uwięziony w jakimś miejscu na </w:t>
      </w:r>
      <w:r w:rsidR="00F14700" w:rsidRPr="000410B3">
        <w:rPr>
          <w:rFonts w:asciiTheme="minorHAnsi" w:eastAsia="Calibri" w:hAnsiTheme="minorHAnsi" w:cstheme="minorHAnsi"/>
        </w:rPr>
        <w:t>T</w:t>
      </w:r>
      <w:r w:rsidRPr="000410B3">
        <w:rPr>
          <w:rFonts w:asciiTheme="minorHAnsi" w:eastAsia="Calibri" w:hAnsiTheme="minorHAnsi" w:cstheme="minorHAnsi"/>
        </w:rPr>
        <w:t>wojej stronie (jeśli „wszedł” w</w:t>
      </w:r>
      <w:r w:rsidR="0053113F" w:rsidRPr="000410B3">
        <w:rPr>
          <w:rFonts w:asciiTheme="minorHAnsi" w:eastAsia="Calibri" w:hAnsiTheme="minorHAnsi" w:cstheme="minorHAnsi"/>
        </w:rPr>
        <w:t> </w:t>
      </w:r>
      <w:r w:rsidR="00D327FE" w:rsidRPr="000410B3">
        <w:rPr>
          <w:rFonts w:asciiTheme="minorHAnsi" w:eastAsia="Calibri" w:hAnsiTheme="minorHAnsi" w:cstheme="minorHAnsi"/>
        </w:rPr>
        <w:t>e</w:t>
      </w:r>
      <w:r w:rsidRPr="000410B3">
        <w:rPr>
          <w:rFonts w:asciiTheme="minorHAnsi" w:eastAsia="Calibri" w:hAnsiTheme="minorHAnsi" w:cstheme="minorHAnsi"/>
        </w:rPr>
        <w:t>lement lub obszar używając tylko klawiatury, musi mieć możliwość „wyjścia” również tylko za pomocą klawiatury).</w:t>
      </w:r>
    </w:p>
    <w:p w14:paraId="0BACA3AD" w14:textId="5119382A" w:rsidR="007E58B0" w:rsidRPr="000410B3" w:rsidRDefault="007E58B0" w:rsidP="005D24EF">
      <w:pPr>
        <w:pStyle w:val="Akapitzlist"/>
        <w:numPr>
          <w:ilvl w:val="0"/>
          <w:numId w:val="36"/>
        </w:numPr>
        <w:ind w:left="426" w:hanging="426"/>
        <w:contextualSpacing w:val="0"/>
        <w:rPr>
          <w:rFonts w:asciiTheme="minorHAnsi" w:eastAsia="Calibri" w:hAnsiTheme="minorHAnsi" w:cstheme="minorHAnsi"/>
          <w:b/>
        </w:rPr>
      </w:pPr>
      <w:r w:rsidRPr="000410B3">
        <w:rPr>
          <w:rFonts w:asciiTheme="minorHAnsi" w:eastAsia="Calibri" w:hAnsiTheme="minorHAnsi" w:cstheme="minorHAnsi"/>
        </w:rPr>
        <w:lastRenderedPageBreak/>
        <w:t>Zapewnij użytkownikowi kontrolę nad skrótami stosowanymi na Twojej stronie (możliwość zmiany skrótów lub ich wyłączenia).</w:t>
      </w:r>
    </w:p>
    <w:p w14:paraId="790FE0B0" w14:textId="0576B751" w:rsidR="007E58B0" w:rsidRPr="000410B3" w:rsidRDefault="007E58B0" w:rsidP="009369D8">
      <w:pPr>
        <w:keepNext/>
        <w:rPr>
          <w:rFonts w:asciiTheme="minorHAnsi" w:eastAsia="Calibri" w:hAnsiTheme="minorHAnsi" w:cstheme="minorHAnsi"/>
          <w:b/>
        </w:rPr>
      </w:pPr>
      <w:r w:rsidRPr="000410B3">
        <w:rPr>
          <w:rFonts w:asciiTheme="minorHAnsi" w:eastAsia="Calibri" w:hAnsiTheme="minorHAnsi" w:cstheme="minorHAnsi"/>
          <w:b/>
        </w:rPr>
        <w:t>Dobra praktyka</w:t>
      </w:r>
      <w:r w:rsidR="00CC13B3" w:rsidRPr="000410B3">
        <w:rPr>
          <w:rFonts w:asciiTheme="minorHAnsi" w:eastAsia="Calibri" w:hAnsiTheme="minorHAnsi" w:cstheme="minorHAnsi"/>
          <w:b/>
        </w:rPr>
        <w:t>:</w:t>
      </w:r>
    </w:p>
    <w:p w14:paraId="010EEA5C" w14:textId="7D69E6B5" w:rsidR="007E58B0" w:rsidRPr="000410B3" w:rsidRDefault="007E58B0" w:rsidP="00815033">
      <w:pPr>
        <w:rPr>
          <w:rFonts w:asciiTheme="minorHAnsi" w:eastAsia="Calibri" w:hAnsiTheme="minorHAnsi" w:cstheme="minorHAnsi"/>
          <w:color w:val="000000" w:themeColor="text1"/>
        </w:rPr>
      </w:pPr>
      <w:r w:rsidRPr="000410B3">
        <w:rPr>
          <w:rFonts w:asciiTheme="minorHAnsi" w:eastAsia="Calibri" w:hAnsiTheme="minorHAnsi" w:cstheme="minorHAnsi"/>
          <w:color w:val="000000" w:themeColor="text1"/>
        </w:rPr>
        <w:t>Jeśli chcesz zastosować skróty klawiaturowe, szczególnie jednoznakowe, to domyślnie wyłącz ich działanie (aby użytkownik mógł zdecydować, czy chce je włączyć) i zapewnij użytkownikowi pełną kontrolę ich działania (możliwość aktywacji, wyłączenia i zmiany). Jest</w:t>
      </w:r>
      <w:r w:rsidR="00D44F6D" w:rsidRPr="000410B3">
        <w:rPr>
          <w:rFonts w:asciiTheme="minorHAnsi" w:eastAsia="Calibri" w:hAnsiTheme="minorHAnsi" w:cstheme="minorHAnsi"/>
          <w:color w:val="000000" w:themeColor="text1"/>
        </w:rPr>
        <w:t> </w:t>
      </w:r>
      <w:r w:rsidRPr="000410B3">
        <w:rPr>
          <w:rFonts w:asciiTheme="minorHAnsi" w:eastAsia="Calibri" w:hAnsiTheme="minorHAnsi" w:cstheme="minorHAnsi"/>
          <w:color w:val="000000" w:themeColor="text1"/>
        </w:rPr>
        <w:t xml:space="preserve">to ważne dla osób </w:t>
      </w:r>
      <w:r w:rsidR="00EB3BEB" w:rsidRPr="000410B3">
        <w:rPr>
          <w:rFonts w:asciiTheme="minorHAnsi" w:eastAsia="Calibri" w:hAnsiTheme="minorHAnsi" w:cstheme="minorHAnsi"/>
          <w:color w:val="000000" w:themeColor="text1"/>
        </w:rPr>
        <w:t>korzystających</w:t>
      </w:r>
      <w:r w:rsidRPr="000410B3">
        <w:rPr>
          <w:rFonts w:asciiTheme="minorHAnsi" w:eastAsia="Calibri" w:hAnsiTheme="minorHAnsi" w:cstheme="minorHAnsi"/>
          <w:color w:val="000000" w:themeColor="text1"/>
        </w:rPr>
        <w:t xml:space="preserve"> z technologii asystujących </w:t>
      </w:r>
      <w:r w:rsidR="00F71B18" w:rsidRPr="000410B3">
        <w:rPr>
          <w:rFonts w:asciiTheme="minorHAnsi" w:eastAsia="Calibri" w:hAnsiTheme="minorHAnsi" w:cstheme="minorHAnsi"/>
          <w:color w:val="000000" w:themeColor="text1"/>
        </w:rPr>
        <w:t xml:space="preserve">takich </w:t>
      </w:r>
      <w:r w:rsidRPr="000410B3">
        <w:rPr>
          <w:rFonts w:asciiTheme="minorHAnsi" w:eastAsia="Calibri" w:hAnsiTheme="minorHAnsi" w:cstheme="minorHAnsi"/>
          <w:color w:val="000000" w:themeColor="text1"/>
        </w:rPr>
        <w:t>jak</w:t>
      </w:r>
      <w:r w:rsidR="0096685C" w:rsidRPr="000410B3">
        <w:rPr>
          <w:rFonts w:asciiTheme="minorHAnsi" w:eastAsia="Calibri" w:hAnsiTheme="minorHAnsi" w:cstheme="minorHAnsi"/>
          <w:color w:val="000000" w:themeColor="text1"/>
        </w:rPr>
        <w:t>:</w:t>
      </w:r>
      <w:r w:rsidRPr="000410B3">
        <w:rPr>
          <w:rFonts w:asciiTheme="minorHAnsi" w:eastAsia="Calibri" w:hAnsiTheme="minorHAnsi" w:cstheme="minorHAnsi"/>
          <w:color w:val="000000" w:themeColor="text1"/>
        </w:rPr>
        <w:t xml:space="preserve"> sterowanie głosem, czytniki ekranu oraz dla</w:t>
      </w:r>
      <w:r w:rsidR="008844E3">
        <w:rPr>
          <w:rFonts w:asciiTheme="minorHAnsi" w:eastAsia="Calibri" w:hAnsiTheme="minorHAnsi" w:cstheme="minorHAnsi"/>
          <w:color w:val="000000" w:themeColor="text1"/>
        </w:rPr>
        <w:t> </w:t>
      </w:r>
      <w:r w:rsidRPr="000410B3">
        <w:rPr>
          <w:rFonts w:asciiTheme="minorHAnsi" w:eastAsia="Calibri" w:hAnsiTheme="minorHAnsi" w:cstheme="minorHAnsi"/>
          <w:color w:val="000000" w:themeColor="text1"/>
        </w:rPr>
        <w:t xml:space="preserve">osób, które nie mają wystarczającej precyzji w poruszaniu się po stronie internetowej. Zapewnienie użytkownikom kontroli nad działaniem skrótów uchroni przed przypadkowym uruchomieniem niechcianej akcji oraz kolizją Twoich skrótów ze skrótami programów, z których te osoby korzystają. Koniecznie opisz </w:t>
      </w:r>
      <w:r w:rsidR="00C70945" w:rsidRPr="000410B3">
        <w:rPr>
          <w:rFonts w:asciiTheme="minorHAnsi" w:eastAsia="Calibri" w:hAnsiTheme="minorHAnsi" w:cstheme="minorHAnsi"/>
          <w:color w:val="000000" w:themeColor="text1"/>
        </w:rPr>
        <w:t xml:space="preserve">w deklaracji dostępności </w:t>
      </w:r>
      <w:r w:rsidRPr="000410B3">
        <w:rPr>
          <w:rFonts w:asciiTheme="minorHAnsi" w:eastAsia="Calibri" w:hAnsiTheme="minorHAnsi" w:cstheme="minorHAnsi"/>
          <w:color w:val="000000" w:themeColor="text1"/>
        </w:rPr>
        <w:t>skróty klawiaturowe (ich funkcje oraz sposób kontroli nad nimi).</w:t>
      </w:r>
    </w:p>
    <w:p w14:paraId="338B9873" w14:textId="343C962D" w:rsidR="007E58B0" w:rsidRPr="000410B3" w:rsidRDefault="007E58B0" w:rsidP="005D24EF">
      <w:pPr>
        <w:pStyle w:val="Akapitzlist"/>
        <w:numPr>
          <w:ilvl w:val="0"/>
          <w:numId w:val="35"/>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Jeśli stosujesz limity czasowe, zapewnij ostrzeżenia o upływającym czasie oraz</w:t>
      </w:r>
      <w:r w:rsidR="00D44F6D" w:rsidRPr="000410B3">
        <w:rPr>
          <w:rFonts w:asciiTheme="minorHAnsi" w:eastAsia="Calibri" w:hAnsiTheme="minorHAnsi" w:cstheme="minorHAnsi"/>
        </w:rPr>
        <w:t> </w:t>
      </w:r>
      <w:r w:rsidRPr="000410B3">
        <w:rPr>
          <w:rFonts w:asciiTheme="minorHAnsi" w:eastAsia="Calibri" w:hAnsiTheme="minorHAnsi" w:cstheme="minorHAnsi"/>
        </w:rPr>
        <w:t>możliwość wyłączenia lub wydłużenia limitu czasowego (co najmniej 10</w:t>
      </w:r>
      <w:r w:rsidR="00BD3F4F" w:rsidRPr="000410B3">
        <w:rPr>
          <w:rFonts w:asciiTheme="minorHAnsi" w:eastAsia="Calibri" w:hAnsiTheme="minorHAnsi" w:cstheme="minorHAnsi"/>
        </w:rPr>
        <w:t xml:space="preserve"> </w:t>
      </w:r>
      <w:r w:rsidRPr="000410B3">
        <w:rPr>
          <w:rFonts w:asciiTheme="minorHAnsi" w:eastAsia="Calibri" w:hAnsiTheme="minorHAnsi" w:cstheme="minorHAnsi"/>
        </w:rPr>
        <w:t>x). Nie</w:t>
      </w:r>
      <w:r w:rsidR="00D44F6D" w:rsidRPr="000410B3">
        <w:rPr>
          <w:rFonts w:asciiTheme="minorHAnsi" w:eastAsia="Calibri" w:hAnsiTheme="minorHAnsi" w:cstheme="minorHAnsi"/>
        </w:rPr>
        <w:t> </w:t>
      </w:r>
      <w:r w:rsidRPr="000410B3">
        <w:rPr>
          <w:rFonts w:asciiTheme="minorHAnsi" w:eastAsia="Calibri" w:hAnsiTheme="minorHAnsi" w:cstheme="minorHAnsi"/>
        </w:rPr>
        <w:t>dotyczy to sytuacji, w</w:t>
      </w:r>
      <w:r w:rsidR="00232845" w:rsidRPr="000410B3">
        <w:rPr>
          <w:rFonts w:asciiTheme="minorHAnsi" w:eastAsia="Calibri" w:hAnsiTheme="minorHAnsi" w:cstheme="minorHAnsi"/>
        </w:rPr>
        <w:t> </w:t>
      </w:r>
      <w:r w:rsidRPr="000410B3">
        <w:rPr>
          <w:rFonts w:asciiTheme="minorHAnsi" w:eastAsia="Calibri" w:hAnsiTheme="minorHAnsi" w:cstheme="minorHAnsi"/>
        </w:rPr>
        <w:t>których limit czasu jest konieczny (n</w:t>
      </w:r>
      <w:r w:rsidR="000C515A"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0C515A" w:rsidRPr="000410B3">
        <w:rPr>
          <w:rFonts w:asciiTheme="minorHAnsi" w:eastAsia="Calibri" w:hAnsiTheme="minorHAnsi" w:cstheme="minorHAnsi"/>
        </w:rPr>
        <w:t>rzykład</w:t>
      </w:r>
      <w:r w:rsidRPr="000410B3">
        <w:rPr>
          <w:rFonts w:asciiTheme="minorHAnsi" w:eastAsia="Calibri" w:hAnsiTheme="minorHAnsi" w:cstheme="minorHAnsi"/>
        </w:rPr>
        <w:t xml:space="preserve"> aukcje internetowe).</w:t>
      </w:r>
    </w:p>
    <w:p w14:paraId="0D645184" w14:textId="15069014" w:rsidR="007E58B0" w:rsidRPr="000410B3" w:rsidRDefault="007E58B0" w:rsidP="005D24EF">
      <w:pPr>
        <w:pStyle w:val="Akapitzlist"/>
        <w:numPr>
          <w:ilvl w:val="0"/>
          <w:numId w:val="3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Nie stosuj elementów zmieniających się, migających szybko, częściej niż trzy razy na</w:t>
      </w:r>
      <w:r w:rsidR="00D44F6D" w:rsidRPr="000410B3">
        <w:rPr>
          <w:rFonts w:asciiTheme="minorHAnsi" w:eastAsia="Calibri" w:hAnsiTheme="minorHAnsi" w:cstheme="minorHAnsi"/>
        </w:rPr>
        <w:t> </w:t>
      </w:r>
      <w:r w:rsidRPr="000410B3">
        <w:rPr>
          <w:rFonts w:asciiTheme="minorHAnsi" w:eastAsia="Calibri" w:hAnsiTheme="minorHAnsi" w:cstheme="minorHAnsi"/>
        </w:rPr>
        <w:t>sekundę.</w:t>
      </w:r>
    </w:p>
    <w:p w14:paraId="5C97F158" w14:textId="77777777" w:rsidR="007E58B0" w:rsidRPr="000410B3" w:rsidRDefault="007E58B0" w:rsidP="005D24EF">
      <w:pPr>
        <w:pStyle w:val="Akapitzlist"/>
        <w:numPr>
          <w:ilvl w:val="0"/>
          <w:numId w:val="3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Daj użytkownikowi kontrolę nad elementami poruszającymi się, migającymi, przesuwającymi się. Użytkownik może je wyłączyć, zatrzymać lub ukryć.</w:t>
      </w:r>
    </w:p>
    <w:p w14:paraId="4C12A63E" w14:textId="0F471E9F" w:rsidR="007E58B0" w:rsidRPr="000410B3" w:rsidRDefault="007E58B0" w:rsidP="005D24EF">
      <w:pPr>
        <w:pStyle w:val="Akapitzlist"/>
        <w:numPr>
          <w:ilvl w:val="0"/>
          <w:numId w:val="3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Daj użytkownikowi kontrolę nad automatycznymi aktualizacjami informacji na</w:t>
      </w:r>
      <w:r w:rsidR="00D44F6D" w:rsidRPr="000410B3">
        <w:rPr>
          <w:rFonts w:asciiTheme="minorHAnsi" w:eastAsia="Calibri" w:hAnsiTheme="minorHAnsi" w:cstheme="minorHAnsi"/>
        </w:rPr>
        <w:t> </w:t>
      </w:r>
      <w:r w:rsidRPr="000410B3">
        <w:rPr>
          <w:rFonts w:asciiTheme="minorHAnsi" w:eastAsia="Calibri" w:hAnsiTheme="minorHAnsi" w:cstheme="minorHAnsi"/>
        </w:rPr>
        <w:t>stronie. Użytkownik może je zatrzymać, wyłączyć.</w:t>
      </w:r>
    </w:p>
    <w:p w14:paraId="02807A3C" w14:textId="1BB92D4E" w:rsidR="007E58B0" w:rsidRPr="000410B3" w:rsidRDefault="007E58B0" w:rsidP="005D24EF">
      <w:pPr>
        <w:pStyle w:val="Akapitzlist"/>
        <w:numPr>
          <w:ilvl w:val="0"/>
          <w:numId w:val="3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możliwość pominięcia bloków na stronie (t</w:t>
      </w:r>
      <w:r w:rsidR="00426308" w:rsidRPr="000410B3">
        <w:rPr>
          <w:rFonts w:asciiTheme="minorHAnsi" w:eastAsia="Calibri" w:hAnsiTheme="minorHAnsi" w:cstheme="minorHAnsi"/>
        </w:rPr>
        <w:t>a</w:t>
      </w:r>
      <w:r w:rsidR="00760C5E" w:rsidRPr="000410B3">
        <w:rPr>
          <w:rFonts w:asciiTheme="minorHAnsi" w:eastAsia="Calibri" w:hAnsiTheme="minorHAnsi" w:cstheme="minorHAnsi"/>
        </w:rPr>
        <w:t>k</w:t>
      </w:r>
      <w:r w:rsidR="00426308" w:rsidRPr="000410B3">
        <w:rPr>
          <w:rFonts w:asciiTheme="minorHAnsi" w:eastAsia="Calibri" w:hAnsiTheme="minorHAnsi" w:cstheme="minorHAnsi"/>
        </w:rPr>
        <w:t xml:space="preserve"> zwane</w:t>
      </w:r>
      <w:r w:rsidRPr="000410B3">
        <w:rPr>
          <w:rFonts w:asciiTheme="minorHAnsi" w:eastAsia="Calibri" w:hAnsiTheme="minorHAnsi" w:cstheme="minorHAnsi"/>
        </w:rPr>
        <w:t xml:space="preserve"> </w:t>
      </w:r>
      <w:r w:rsidRPr="00D32177">
        <w:rPr>
          <w:rFonts w:asciiTheme="minorHAnsi" w:eastAsia="Calibri" w:hAnsiTheme="minorHAnsi" w:cstheme="minorHAnsi"/>
          <w:lang w:val="en-GB"/>
        </w:rPr>
        <w:t>skiplinki</w:t>
      </w:r>
      <w:r w:rsidRPr="000410B3">
        <w:rPr>
          <w:rFonts w:asciiTheme="minorHAnsi" w:eastAsia="Calibri" w:hAnsiTheme="minorHAnsi" w:cstheme="minorHAnsi"/>
        </w:rPr>
        <w:t>).</w:t>
      </w:r>
    </w:p>
    <w:p w14:paraId="15DDFDE1" w14:textId="77777777" w:rsidR="007E58B0" w:rsidRPr="000410B3" w:rsidRDefault="007E58B0" w:rsidP="005D24EF">
      <w:pPr>
        <w:pStyle w:val="Akapitzlist"/>
        <w:numPr>
          <w:ilvl w:val="0"/>
          <w:numId w:val="3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Zapobiegaj przypadkowej aktywacji funkcjonalności dotykiem jednopunktowym.</w:t>
      </w:r>
    </w:p>
    <w:p w14:paraId="00616F6B" w14:textId="007133DE" w:rsidR="007E58B0" w:rsidRPr="000410B3" w:rsidRDefault="007E58B0" w:rsidP="005D24EF">
      <w:pPr>
        <w:pStyle w:val="Akapitzlist"/>
        <w:numPr>
          <w:ilvl w:val="0"/>
          <w:numId w:val="3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Daj możliwość zamiany dotyku wielopunktowego (n</w:t>
      </w:r>
      <w:r w:rsidR="00760C5E"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760C5E" w:rsidRPr="000410B3">
        <w:rPr>
          <w:rFonts w:asciiTheme="minorHAnsi" w:eastAsia="Calibri" w:hAnsiTheme="minorHAnsi" w:cstheme="minorHAnsi"/>
        </w:rPr>
        <w:t>rzykład</w:t>
      </w:r>
      <w:r w:rsidRPr="000410B3">
        <w:rPr>
          <w:rFonts w:asciiTheme="minorHAnsi" w:eastAsia="Calibri" w:hAnsiTheme="minorHAnsi" w:cstheme="minorHAnsi"/>
        </w:rPr>
        <w:t xml:space="preserve"> kombinacji klawiszy) na</w:t>
      </w:r>
      <w:r w:rsidR="00232845" w:rsidRPr="000410B3">
        <w:rPr>
          <w:rFonts w:asciiTheme="minorHAnsi" w:eastAsia="Calibri" w:hAnsiTheme="minorHAnsi" w:cstheme="minorHAnsi"/>
        </w:rPr>
        <w:t> </w:t>
      </w:r>
      <w:r w:rsidRPr="000410B3">
        <w:rPr>
          <w:rFonts w:asciiTheme="minorHAnsi" w:eastAsia="Calibri" w:hAnsiTheme="minorHAnsi" w:cstheme="minorHAnsi"/>
        </w:rPr>
        <w:t>jednopunktowy, według wyboru użytkownika.</w:t>
      </w:r>
    </w:p>
    <w:p w14:paraId="34FC1BB6" w14:textId="77777777" w:rsidR="007E58B0" w:rsidRPr="000410B3" w:rsidRDefault="007E58B0" w:rsidP="005D24EF">
      <w:pPr>
        <w:pStyle w:val="Akapitzlist"/>
        <w:numPr>
          <w:ilvl w:val="0"/>
          <w:numId w:val="3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Jeśli element ma etykietę z tekstem lub obrazem to zapewnij mu odpowiednią nazwę, zawierającą informacje z etykiety.</w:t>
      </w:r>
    </w:p>
    <w:p w14:paraId="46BFE5AB" w14:textId="77777777" w:rsidR="007E58B0" w:rsidRPr="000410B3" w:rsidRDefault="007E58B0" w:rsidP="005D24EF">
      <w:pPr>
        <w:pStyle w:val="Akapitzlist"/>
        <w:numPr>
          <w:ilvl w:val="0"/>
          <w:numId w:val="3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użytkownikowi kontrolę aktywacji dostępnych funkcjonalności ruchem użytkownika lub ruchem urządzenia (w tym możliwość wyłączenia) oraz alternatywną aktywację tych funkcjonalności za pomocą komponentów interfejsu.</w:t>
      </w:r>
    </w:p>
    <w:p w14:paraId="4ADA9D19" w14:textId="77777777" w:rsidR="007E58B0" w:rsidRPr="000410B3" w:rsidRDefault="007E58B0" w:rsidP="005D24EF">
      <w:pPr>
        <w:pStyle w:val="Akapitzlist"/>
        <w:numPr>
          <w:ilvl w:val="0"/>
          <w:numId w:val="3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Nadaj stronie odpowiedni tytuł, który opisuje jej temat lub cel.</w:t>
      </w:r>
    </w:p>
    <w:p w14:paraId="3FC9A8F7" w14:textId="450872D7" w:rsidR="007E58B0" w:rsidRPr="000410B3" w:rsidRDefault="007E58B0" w:rsidP="005D24EF">
      <w:pPr>
        <w:pStyle w:val="Akapitzlist"/>
        <w:numPr>
          <w:ilvl w:val="0"/>
          <w:numId w:val="3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zrozumiałą, logiczną nawigację na swojej stronie (elementy powinny po</w:t>
      </w:r>
      <w:r w:rsidR="00D44F6D" w:rsidRPr="000410B3">
        <w:rPr>
          <w:rFonts w:asciiTheme="minorHAnsi" w:eastAsia="Calibri" w:hAnsiTheme="minorHAnsi" w:cstheme="minorHAnsi"/>
        </w:rPr>
        <w:t> </w:t>
      </w:r>
      <w:r w:rsidRPr="000410B3">
        <w:rPr>
          <w:rFonts w:asciiTheme="minorHAnsi" w:eastAsia="Calibri" w:hAnsiTheme="minorHAnsi" w:cstheme="minorHAnsi"/>
        </w:rPr>
        <w:t>kolei przyjmować fokus, w kolejności zgodnej z ich prezentacją wizualną).</w:t>
      </w:r>
    </w:p>
    <w:p w14:paraId="3663E040" w14:textId="77777777" w:rsidR="007E58B0" w:rsidRPr="000410B3" w:rsidRDefault="007E58B0" w:rsidP="005D24EF">
      <w:pPr>
        <w:pStyle w:val="Akapitzlist"/>
        <w:numPr>
          <w:ilvl w:val="0"/>
          <w:numId w:val="34"/>
        </w:numPr>
        <w:ind w:left="426" w:hanging="426"/>
        <w:contextualSpacing w:val="0"/>
        <w:rPr>
          <w:rFonts w:asciiTheme="minorHAnsi" w:eastAsia="Calibri" w:hAnsiTheme="minorHAnsi" w:cstheme="minorHAnsi"/>
          <w:b/>
        </w:rPr>
      </w:pPr>
      <w:r w:rsidRPr="000410B3">
        <w:rPr>
          <w:rFonts w:asciiTheme="minorHAnsi" w:eastAsia="Calibri" w:hAnsiTheme="minorHAnsi" w:cstheme="minorHAnsi"/>
        </w:rPr>
        <w:t>Nadaj linkom taką treść, która wskazuje na ich cel.</w:t>
      </w:r>
    </w:p>
    <w:p w14:paraId="399AA2AE" w14:textId="77777777" w:rsidR="005D7D91" w:rsidRPr="000410B3" w:rsidRDefault="005D7D91">
      <w:pPr>
        <w:spacing w:after="0" w:line="240" w:lineRule="auto"/>
        <w:rPr>
          <w:rFonts w:asciiTheme="minorHAnsi" w:eastAsia="Calibri" w:hAnsiTheme="minorHAnsi" w:cstheme="minorHAnsi"/>
          <w:b/>
        </w:rPr>
      </w:pPr>
      <w:r w:rsidRPr="000410B3">
        <w:rPr>
          <w:rFonts w:asciiTheme="minorHAnsi" w:eastAsia="Calibri" w:hAnsiTheme="minorHAnsi" w:cstheme="minorHAnsi"/>
          <w:b/>
        </w:rPr>
        <w:br w:type="page"/>
      </w:r>
    </w:p>
    <w:p w14:paraId="309ECCE5" w14:textId="435F49AF" w:rsidR="007E58B0" w:rsidRPr="000410B3" w:rsidRDefault="007E58B0" w:rsidP="00815033">
      <w:pPr>
        <w:rPr>
          <w:rFonts w:asciiTheme="minorHAnsi" w:eastAsia="Calibri" w:hAnsiTheme="minorHAnsi" w:cstheme="minorHAnsi"/>
          <w:b/>
        </w:rPr>
      </w:pPr>
      <w:r w:rsidRPr="000410B3">
        <w:rPr>
          <w:rFonts w:asciiTheme="minorHAnsi" w:eastAsia="Calibri" w:hAnsiTheme="minorHAnsi" w:cstheme="minorHAnsi"/>
          <w:b/>
        </w:rPr>
        <w:lastRenderedPageBreak/>
        <w:t>Funkcjonalność na poziomie AA</w:t>
      </w:r>
    </w:p>
    <w:p w14:paraId="657B901D" w14:textId="0257A594" w:rsidR="21214F9D" w:rsidRPr="000410B3" w:rsidRDefault="00192165" w:rsidP="00815033">
      <w:pPr>
        <w:rPr>
          <w:rFonts w:asciiTheme="minorHAnsi" w:eastAsia="Calibri" w:hAnsiTheme="minorHAnsi" w:cstheme="minorHAnsi"/>
        </w:rPr>
      </w:pPr>
      <w:r w:rsidRPr="000410B3">
        <w:rPr>
          <w:rFonts w:asciiTheme="minorHAnsi" w:eastAsia="Calibri" w:hAnsiTheme="minorHAnsi" w:cstheme="minorHAnsi"/>
        </w:rPr>
        <w:t xml:space="preserve">Poniższe punkty odnoszą się do kryteriów sukcesu WCAG </w:t>
      </w:r>
      <w:r w:rsidR="0C71D5C5" w:rsidRPr="000410B3">
        <w:rPr>
          <w:rFonts w:asciiTheme="minorHAnsi" w:eastAsia="Calibri" w:hAnsiTheme="minorHAnsi" w:cstheme="minorHAnsi"/>
        </w:rPr>
        <w:t>2.1. oznaczonych</w:t>
      </w:r>
      <w:r w:rsidR="00D93720" w:rsidRPr="000410B3">
        <w:rPr>
          <w:rFonts w:asciiTheme="minorHAnsi" w:eastAsia="Calibri" w:hAnsiTheme="minorHAnsi" w:cstheme="minorHAnsi"/>
        </w:rPr>
        <w:t xml:space="preserve"> numerami</w:t>
      </w:r>
      <w:r w:rsidR="21214F9D" w:rsidRPr="000410B3">
        <w:rPr>
          <w:rFonts w:asciiTheme="minorHAnsi" w:eastAsia="Calibri" w:hAnsiTheme="minorHAnsi" w:cstheme="minorHAnsi"/>
        </w:rPr>
        <w:t>: 2.4.5; 2.4.6; 2.4.7</w:t>
      </w:r>
      <w:r w:rsidR="005C6763" w:rsidRPr="000410B3">
        <w:rPr>
          <w:rFonts w:asciiTheme="minorHAnsi" w:eastAsia="Calibri" w:hAnsiTheme="minorHAnsi" w:cstheme="minorHAnsi"/>
        </w:rPr>
        <w:t>.</w:t>
      </w:r>
    </w:p>
    <w:p w14:paraId="57273845" w14:textId="5705D821" w:rsidR="007E58B0" w:rsidRPr="000410B3" w:rsidRDefault="007E58B0" w:rsidP="005D24EF">
      <w:pPr>
        <w:pStyle w:val="Akapitzlist"/>
        <w:numPr>
          <w:ilvl w:val="0"/>
          <w:numId w:val="3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więcej niż jedną możliwość dotarcia do treści na Twojej stronie (n</w:t>
      </w:r>
      <w:r w:rsidR="005C6763"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5C6763" w:rsidRPr="000410B3">
        <w:rPr>
          <w:rFonts w:asciiTheme="minorHAnsi" w:eastAsia="Calibri" w:hAnsiTheme="minorHAnsi" w:cstheme="minorHAnsi"/>
        </w:rPr>
        <w:t>rzykład</w:t>
      </w:r>
      <w:r w:rsidRPr="000410B3">
        <w:rPr>
          <w:rFonts w:asciiTheme="minorHAnsi" w:eastAsia="Calibri" w:hAnsiTheme="minorHAnsi" w:cstheme="minorHAnsi"/>
        </w:rPr>
        <w:t xml:space="preserve"> stosuj menu, mapę strony, wyszukiwarkę).</w:t>
      </w:r>
    </w:p>
    <w:p w14:paraId="16A6890F" w14:textId="77777777" w:rsidR="007E58B0" w:rsidRPr="000410B3" w:rsidRDefault="007E58B0" w:rsidP="005D24EF">
      <w:pPr>
        <w:pStyle w:val="Akapitzlist"/>
        <w:numPr>
          <w:ilvl w:val="0"/>
          <w:numId w:val="3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Nadawaj takie nagłówki i etykiety, które opisują temat lub cel treści.</w:t>
      </w:r>
    </w:p>
    <w:p w14:paraId="0DE4BDB3" w14:textId="019BC93C" w:rsidR="007E58B0" w:rsidRPr="000410B3" w:rsidRDefault="007E58B0" w:rsidP="005D24EF">
      <w:pPr>
        <w:pStyle w:val="Akapitzlist"/>
        <w:numPr>
          <w:ilvl w:val="0"/>
          <w:numId w:val="33"/>
        </w:numPr>
        <w:ind w:left="426" w:hanging="426"/>
        <w:contextualSpacing w:val="0"/>
        <w:rPr>
          <w:rFonts w:asciiTheme="minorHAnsi" w:eastAsia="Calibri" w:hAnsiTheme="minorHAnsi" w:cstheme="minorHAnsi"/>
          <w:b/>
        </w:rPr>
      </w:pPr>
      <w:r w:rsidRPr="000410B3">
        <w:rPr>
          <w:rFonts w:asciiTheme="minorHAnsi" w:eastAsia="Calibri" w:hAnsiTheme="minorHAnsi" w:cstheme="minorHAnsi"/>
        </w:rPr>
        <w:t>Zadbaj o stale widoczny fokus</w:t>
      </w:r>
      <w:r w:rsidR="0044508E" w:rsidRPr="000410B3">
        <w:rPr>
          <w:rFonts w:asciiTheme="minorHAnsi" w:eastAsia="Calibri" w:hAnsiTheme="minorHAnsi" w:cstheme="minorHAnsi"/>
        </w:rPr>
        <w:t>,</w:t>
      </w:r>
      <w:r w:rsidRPr="000410B3">
        <w:rPr>
          <w:rFonts w:asciiTheme="minorHAnsi" w:eastAsia="Calibri" w:hAnsiTheme="minorHAnsi" w:cstheme="minorHAnsi"/>
        </w:rPr>
        <w:t xml:space="preserve"> aby użytkownik korzystający z klawiatury zawsze wiedział, który element otrzymał fokus.</w:t>
      </w:r>
    </w:p>
    <w:p w14:paraId="1B4E26D0" w14:textId="77777777" w:rsidR="007E58B0" w:rsidRPr="000410B3" w:rsidRDefault="007E58B0" w:rsidP="00815033">
      <w:pPr>
        <w:rPr>
          <w:rFonts w:asciiTheme="minorHAnsi" w:eastAsia="Calibri" w:hAnsiTheme="minorHAnsi" w:cstheme="minorHAnsi"/>
          <w:b/>
        </w:rPr>
      </w:pPr>
      <w:r w:rsidRPr="000410B3">
        <w:rPr>
          <w:rFonts w:asciiTheme="minorHAnsi" w:eastAsia="Calibri" w:hAnsiTheme="minorHAnsi" w:cstheme="minorHAnsi"/>
          <w:b/>
        </w:rPr>
        <w:t>Funkcjonalność na poziomie AAA</w:t>
      </w:r>
    </w:p>
    <w:p w14:paraId="08206F5A" w14:textId="54B0E91D" w:rsidR="1150A364" w:rsidRPr="000410B3" w:rsidRDefault="00ED2674" w:rsidP="00815033">
      <w:pPr>
        <w:rPr>
          <w:rFonts w:asciiTheme="minorHAnsi" w:eastAsia="Calibri" w:hAnsiTheme="minorHAnsi" w:cstheme="minorHAnsi"/>
        </w:rPr>
      </w:pPr>
      <w:r w:rsidRPr="000410B3">
        <w:rPr>
          <w:rFonts w:asciiTheme="minorHAnsi" w:eastAsia="Calibri" w:hAnsiTheme="minorHAnsi" w:cstheme="minorHAnsi"/>
        </w:rPr>
        <w:t>Poniższe punkty odnoszą się do kryteriów sukcesu WCAG 2.1. oznaczonych numerami</w:t>
      </w:r>
      <w:r w:rsidR="1150A364" w:rsidRPr="000410B3">
        <w:rPr>
          <w:rFonts w:asciiTheme="minorHAnsi" w:eastAsia="Calibri" w:hAnsiTheme="minorHAnsi" w:cstheme="minorHAnsi"/>
        </w:rPr>
        <w:t>: 2.1.3; 2.2.3; 2.2.4; 2.2.5; 2.2.6; 2.3.2; 2.3.3; 2.4.8; 2.4.9; 2</w:t>
      </w:r>
      <w:r w:rsidR="48A6E610" w:rsidRPr="000410B3">
        <w:rPr>
          <w:rFonts w:asciiTheme="minorHAnsi" w:eastAsia="Calibri" w:hAnsiTheme="minorHAnsi" w:cstheme="minorHAnsi"/>
        </w:rPr>
        <w:t>.4.10; 2.5.5; 2.5.6</w:t>
      </w:r>
      <w:r w:rsidR="00C822C9" w:rsidRPr="000410B3">
        <w:rPr>
          <w:rFonts w:asciiTheme="minorHAnsi" w:eastAsia="Calibri" w:hAnsiTheme="minorHAnsi" w:cstheme="minorHAnsi"/>
        </w:rPr>
        <w:t>.</w:t>
      </w:r>
    </w:p>
    <w:p w14:paraId="2033C88A" w14:textId="77777777" w:rsidR="007E58B0" w:rsidRPr="000410B3" w:rsidRDefault="007E58B0" w:rsidP="005D24EF">
      <w:pPr>
        <w:pStyle w:val="Akapitzlist"/>
        <w:numPr>
          <w:ilvl w:val="0"/>
          <w:numId w:val="3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informację, w którym miejscu witryny znajduje się użytkownik.</w:t>
      </w:r>
    </w:p>
    <w:p w14:paraId="7DA11AD7" w14:textId="77777777" w:rsidR="007E58B0" w:rsidRPr="000410B3" w:rsidRDefault="007E58B0" w:rsidP="005D24EF">
      <w:pPr>
        <w:pStyle w:val="Akapitzlist"/>
        <w:numPr>
          <w:ilvl w:val="0"/>
          <w:numId w:val="3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Właściwie opisz linki, aby było wiadomo, dokąd prowadzą.</w:t>
      </w:r>
    </w:p>
    <w:p w14:paraId="288F999A" w14:textId="77777777" w:rsidR="007E58B0" w:rsidRPr="000410B3" w:rsidRDefault="007E58B0" w:rsidP="005D24EF">
      <w:pPr>
        <w:pStyle w:val="Akapitzlist"/>
        <w:numPr>
          <w:ilvl w:val="0"/>
          <w:numId w:val="3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Uporządkuj treść na swojej stronie poprzez dodanie nagłówków sekcji.</w:t>
      </w:r>
    </w:p>
    <w:p w14:paraId="28046736" w14:textId="77777777" w:rsidR="007E58B0" w:rsidRPr="000410B3" w:rsidRDefault="007E58B0" w:rsidP="005D24EF">
      <w:pPr>
        <w:pStyle w:val="Akapitzlist"/>
        <w:numPr>
          <w:ilvl w:val="0"/>
          <w:numId w:val="3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Pozwól użytkownikowi wybrać sposób wprowadzania danych.</w:t>
      </w:r>
    </w:p>
    <w:p w14:paraId="4BF85A48" w14:textId="439BBD23" w:rsidR="007E58B0" w:rsidRPr="000410B3" w:rsidRDefault="007E58B0" w:rsidP="005D24EF">
      <w:pPr>
        <w:pStyle w:val="Akapitzlist"/>
        <w:numPr>
          <w:ilvl w:val="0"/>
          <w:numId w:val="32"/>
        </w:numPr>
        <w:ind w:left="426" w:hanging="426"/>
        <w:contextualSpacing w:val="0"/>
        <w:rPr>
          <w:rFonts w:asciiTheme="minorHAnsi" w:eastAsia="Calibri" w:hAnsiTheme="minorHAnsi" w:cstheme="minorHAnsi"/>
          <w:b/>
        </w:rPr>
      </w:pPr>
      <w:r w:rsidRPr="000410B3">
        <w:rPr>
          <w:rFonts w:asciiTheme="minorHAnsi" w:eastAsia="Calibri" w:hAnsiTheme="minorHAnsi" w:cstheme="minorHAnsi"/>
        </w:rPr>
        <w:t>Zapewnij odpowiedni rozmiar kontrolek, celów dotykowych (minimum 44 na 44 piksele w</w:t>
      </w:r>
      <w:r w:rsidR="00232845" w:rsidRPr="000410B3">
        <w:rPr>
          <w:rFonts w:asciiTheme="minorHAnsi" w:eastAsia="Calibri" w:hAnsiTheme="minorHAnsi" w:cstheme="minorHAnsi"/>
        </w:rPr>
        <w:t> </w:t>
      </w:r>
      <w:r w:rsidRPr="000410B3">
        <w:rPr>
          <w:rFonts w:asciiTheme="minorHAnsi" w:eastAsia="Calibri" w:hAnsiTheme="minorHAnsi" w:cstheme="minorHAnsi"/>
        </w:rPr>
        <w:t>CSS).</w:t>
      </w:r>
    </w:p>
    <w:p w14:paraId="11AC69EE" w14:textId="2BFE5C17" w:rsidR="007E58B0" w:rsidRPr="000410B3" w:rsidRDefault="007E58B0" w:rsidP="00815033">
      <w:pPr>
        <w:rPr>
          <w:rFonts w:asciiTheme="minorHAnsi" w:eastAsia="Calibri" w:hAnsiTheme="minorHAnsi" w:cstheme="minorHAnsi"/>
          <w:b/>
        </w:rPr>
      </w:pPr>
      <w:r w:rsidRPr="000410B3">
        <w:rPr>
          <w:rFonts w:asciiTheme="minorHAnsi" w:eastAsia="Calibri" w:hAnsiTheme="minorHAnsi" w:cstheme="minorHAnsi"/>
          <w:b/>
        </w:rPr>
        <w:t>Zrozumiałość na poziomie A</w:t>
      </w:r>
    </w:p>
    <w:p w14:paraId="50965836" w14:textId="68E8A5C1" w:rsidR="7ECE43C1" w:rsidRPr="000410B3" w:rsidRDefault="00A55321" w:rsidP="00815033">
      <w:pPr>
        <w:rPr>
          <w:rFonts w:asciiTheme="minorHAnsi" w:eastAsia="Calibri" w:hAnsiTheme="minorHAnsi" w:cstheme="minorHAnsi"/>
        </w:rPr>
      </w:pPr>
      <w:r w:rsidRPr="000410B3">
        <w:rPr>
          <w:rFonts w:asciiTheme="minorHAnsi" w:eastAsia="Calibri" w:hAnsiTheme="minorHAnsi" w:cstheme="minorHAnsi"/>
        </w:rPr>
        <w:t>Poniższe punkty odnoszą się do kryteriów sukcesu WCAG 2.1. oznaczonych numerami</w:t>
      </w:r>
      <w:r w:rsidR="7ECE43C1" w:rsidRPr="000410B3">
        <w:rPr>
          <w:rFonts w:asciiTheme="minorHAnsi" w:eastAsia="Calibri" w:hAnsiTheme="minorHAnsi" w:cstheme="minorHAnsi"/>
        </w:rPr>
        <w:t xml:space="preserve">: 2.1.1; 2.1.2; 2.1.4; 2.2.1; </w:t>
      </w:r>
      <w:r w:rsidR="0318DC99" w:rsidRPr="000410B3">
        <w:rPr>
          <w:rFonts w:asciiTheme="minorHAnsi" w:eastAsia="Calibri" w:hAnsiTheme="minorHAnsi" w:cstheme="minorHAnsi"/>
        </w:rPr>
        <w:t xml:space="preserve">2.2.2; 2.3.1; 2.4.1; 2.4.2; 2.4.3; 2.4.4; 2.5.1; 2.5.2; </w:t>
      </w:r>
      <w:r w:rsidR="6F036493" w:rsidRPr="000410B3">
        <w:rPr>
          <w:rFonts w:asciiTheme="minorHAnsi" w:eastAsia="Calibri" w:hAnsiTheme="minorHAnsi" w:cstheme="minorHAnsi"/>
        </w:rPr>
        <w:t>2.5.3; 2.5.4</w:t>
      </w:r>
      <w:r w:rsidRPr="000410B3">
        <w:rPr>
          <w:rFonts w:asciiTheme="minorHAnsi" w:eastAsia="Calibri" w:hAnsiTheme="minorHAnsi" w:cstheme="minorHAnsi"/>
        </w:rPr>
        <w:t>.</w:t>
      </w:r>
    </w:p>
    <w:p w14:paraId="1E6886E9" w14:textId="77777777" w:rsidR="007E58B0" w:rsidRPr="000410B3" w:rsidRDefault="007E58B0" w:rsidP="005D24EF">
      <w:pPr>
        <w:pStyle w:val="Akapitzlist"/>
        <w:numPr>
          <w:ilvl w:val="0"/>
          <w:numId w:val="3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możliwość odczytania treści na Twojej stronie internetowej przez czytniki ekranu. Aby to osiągnąć określ język Twojej strony internetowej.</w:t>
      </w:r>
    </w:p>
    <w:p w14:paraId="2B0C5C02" w14:textId="06EDB9E6" w:rsidR="007E58B0" w:rsidRPr="000410B3" w:rsidRDefault="007E58B0" w:rsidP="005D24EF">
      <w:pPr>
        <w:pStyle w:val="Akapitzlist"/>
        <w:numPr>
          <w:ilvl w:val="0"/>
          <w:numId w:val="3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Zaprojektuj stronę lub aplikację tak, aby jej działanie było przewidywalne dla użytkownika. Aby to osiągnąć zapobiegaj nieoczekiwanym zmianom kontekstu podczas wpisywania danych czy przyjęcia fokusu. Jeśli następuje zmiana kontekstu, informuj o</w:t>
      </w:r>
      <w:r w:rsidR="00B111A2" w:rsidRPr="000410B3">
        <w:rPr>
          <w:rFonts w:asciiTheme="minorHAnsi" w:eastAsia="Calibri" w:hAnsiTheme="minorHAnsi" w:cstheme="minorHAnsi"/>
        </w:rPr>
        <w:t> </w:t>
      </w:r>
      <w:r w:rsidRPr="000410B3">
        <w:rPr>
          <w:rFonts w:asciiTheme="minorHAnsi" w:eastAsia="Calibri" w:hAnsiTheme="minorHAnsi" w:cstheme="minorHAnsi"/>
        </w:rPr>
        <w:t>tym użytkownika.</w:t>
      </w:r>
    </w:p>
    <w:p w14:paraId="14327785" w14:textId="2AB64F82" w:rsidR="007E58B0" w:rsidRPr="000410B3" w:rsidRDefault="007E58B0" w:rsidP="005D24EF">
      <w:pPr>
        <w:pStyle w:val="Akapitzlist"/>
        <w:numPr>
          <w:ilvl w:val="0"/>
          <w:numId w:val="3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użytkownikowi pomoc przy wprowadzaniu danych (n</w:t>
      </w:r>
      <w:r w:rsidR="00025BA6"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025BA6" w:rsidRPr="000410B3">
        <w:rPr>
          <w:rFonts w:asciiTheme="minorHAnsi" w:eastAsia="Calibri" w:hAnsiTheme="minorHAnsi" w:cstheme="minorHAnsi"/>
        </w:rPr>
        <w:t>rzykład</w:t>
      </w:r>
      <w:r w:rsidRPr="000410B3">
        <w:rPr>
          <w:rFonts w:asciiTheme="minorHAnsi" w:eastAsia="Calibri" w:hAnsiTheme="minorHAnsi" w:cstheme="minorHAnsi"/>
        </w:rPr>
        <w:t xml:space="preserve"> w</w:t>
      </w:r>
      <w:r w:rsidR="00D44F6D" w:rsidRPr="000410B3">
        <w:rPr>
          <w:rFonts w:asciiTheme="minorHAnsi" w:eastAsia="Calibri" w:hAnsiTheme="minorHAnsi" w:cstheme="minorHAnsi"/>
        </w:rPr>
        <w:t> </w:t>
      </w:r>
      <w:r w:rsidRPr="000410B3">
        <w:rPr>
          <w:rFonts w:asciiTheme="minorHAnsi" w:eastAsia="Calibri" w:hAnsiTheme="minorHAnsi" w:cstheme="minorHAnsi"/>
        </w:rPr>
        <w:t>formularzach). Dołącz etykiety i instrukcje do poszczególnych pól formularza.</w:t>
      </w:r>
    </w:p>
    <w:p w14:paraId="6F1FE508" w14:textId="77777777" w:rsidR="007E58B0" w:rsidRPr="000410B3" w:rsidRDefault="007E58B0" w:rsidP="005D24EF">
      <w:pPr>
        <w:pStyle w:val="Akapitzlist"/>
        <w:numPr>
          <w:ilvl w:val="0"/>
          <w:numId w:val="3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Informuj o wystąpieniu błędu we wprowadzaniu danych.</w:t>
      </w:r>
    </w:p>
    <w:p w14:paraId="35A25B31" w14:textId="77777777" w:rsidR="007E58B0" w:rsidRPr="000410B3" w:rsidRDefault="007E58B0" w:rsidP="00815033">
      <w:pPr>
        <w:rPr>
          <w:rFonts w:asciiTheme="minorHAnsi" w:eastAsia="Calibri" w:hAnsiTheme="minorHAnsi" w:cstheme="minorHAnsi"/>
          <w:b/>
        </w:rPr>
      </w:pPr>
      <w:r w:rsidRPr="000410B3">
        <w:rPr>
          <w:rFonts w:asciiTheme="minorHAnsi" w:eastAsia="Calibri" w:hAnsiTheme="minorHAnsi" w:cstheme="minorHAnsi"/>
          <w:b/>
        </w:rPr>
        <w:t>Zrozumiałość na poziomie AA</w:t>
      </w:r>
    </w:p>
    <w:p w14:paraId="492B3B58" w14:textId="44F1DFD2" w:rsidR="564F5C96" w:rsidRPr="000410B3" w:rsidRDefault="00327934" w:rsidP="00815033">
      <w:pPr>
        <w:rPr>
          <w:rFonts w:asciiTheme="minorHAnsi" w:eastAsia="Calibri" w:hAnsiTheme="minorHAnsi" w:cstheme="minorHAnsi"/>
        </w:rPr>
      </w:pPr>
      <w:r w:rsidRPr="000410B3">
        <w:rPr>
          <w:rFonts w:asciiTheme="minorHAnsi" w:eastAsia="Calibri" w:hAnsiTheme="minorHAnsi" w:cstheme="minorHAnsi"/>
        </w:rPr>
        <w:t xml:space="preserve">Poniższe punkty odnoszą się do kryteriów sukcesu WCAG </w:t>
      </w:r>
      <w:r w:rsidR="12CDDEDB" w:rsidRPr="000410B3">
        <w:rPr>
          <w:rFonts w:asciiTheme="minorHAnsi" w:eastAsia="Calibri" w:hAnsiTheme="minorHAnsi" w:cstheme="minorHAnsi"/>
        </w:rPr>
        <w:t>2.1. oznaczonych</w:t>
      </w:r>
      <w:r w:rsidRPr="000410B3">
        <w:rPr>
          <w:rFonts w:asciiTheme="minorHAnsi" w:eastAsia="Calibri" w:hAnsiTheme="minorHAnsi" w:cstheme="minorHAnsi"/>
        </w:rPr>
        <w:t xml:space="preserve"> numerami</w:t>
      </w:r>
      <w:r w:rsidR="564F5C96" w:rsidRPr="000410B3">
        <w:rPr>
          <w:rFonts w:asciiTheme="minorHAnsi" w:eastAsia="Calibri" w:hAnsiTheme="minorHAnsi" w:cstheme="minorHAnsi"/>
        </w:rPr>
        <w:t>: 3.1.2; 3</w:t>
      </w:r>
      <w:r w:rsidR="3F08EA22" w:rsidRPr="000410B3">
        <w:rPr>
          <w:rFonts w:asciiTheme="minorHAnsi" w:eastAsia="Calibri" w:hAnsiTheme="minorHAnsi" w:cstheme="minorHAnsi"/>
        </w:rPr>
        <w:t>.2.3; 3.2.4; 3.3.3; 3.3.4</w:t>
      </w:r>
      <w:r w:rsidRPr="000410B3">
        <w:rPr>
          <w:rFonts w:asciiTheme="minorHAnsi" w:eastAsia="Calibri" w:hAnsiTheme="minorHAnsi" w:cstheme="minorHAnsi"/>
        </w:rPr>
        <w:t>.</w:t>
      </w:r>
    </w:p>
    <w:p w14:paraId="3091473C" w14:textId="77777777" w:rsidR="007E58B0" w:rsidRPr="000410B3" w:rsidRDefault="007E58B0" w:rsidP="005D24EF">
      <w:pPr>
        <w:pStyle w:val="Akapitzlist"/>
        <w:numPr>
          <w:ilvl w:val="0"/>
          <w:numId w:val="3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Określ nie tylko język strony internetowej, ale także język jej części.</w:t>
      </w:r>
    </w:p>
    <w:p w14:paraId="506699DE" w14:textId="77777777" w:rsidR="007E58B0" w:rsidRPr="000410B3" w:rsidRDefault="007E58B0" w:rsidP="005D24EF">
      <w:pPr>
        <w:pStyle w:val="Akapitzlist"/>
        <w:numPr>
          <w:ilvl w:val="0"/>
          <w:numId w:val="3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spójną nawigację i identyfikację komponentów Twojej strony i aplikacji.</w:t>
      </w:r>
    </w:p>
    <w:p w14:paraId="0B29C805" w14:textId="452034FD" w:rsidR="007E58B0" w:rsidRPr="000410B3" w:rsidRDefault="007E58B0" w:rsidP="005D24EF">
      <w:pPr>
        <w:pStyle w:val="Akapitzlist"/>
        <w:numPr>
          <w:ilvl w:val="0"/>
          <w:numId w:val="3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Po wykryciu błędu we wprowadzaniu danych</w:t>
      </w:r>
      <w:r w:rsidR="00013AA2" w:rsidRPr="000410B3">
        <w:rPr>
          <w:rFonts w:asciiTheme="minorHAnsi" w:eastAsia="Calibri" w:hAnsiTheme="minorHAnsi" w:cstheme="minorHAnsi"/>
        </w:rPr>
        <w:t xml:space="preserve"> </w:t>
      </w:r>
      <w:r w:rsidRPr="000410B3">
        <w:rPr>
          <w:rFonts w:asciiTheme="minorHAnsi" w:eastAsia="Calibri" w:hAnsiTheme="minorHAnsi" w:cstheme="minorHAnsi"/>
        </w:rPr>
        <w:t>zapewnij sugestię jego poprawy.</w:t>
      </w:r>
    </w:p>
    <w:p w14:paraId="5CEB30A5" w14:textId="5A32ACCD" w:rsidR="007E58B0" w:rsidRPr="000410B3" w:rsidRDefault="007E58B0" w:rsidP="005D24EF">
      <w:pPr>
        <w:pStyle w:val="Akapitzlist"/>
        <w:numPr>
          <w:ilvl w:val="0"/>
          <w:numId w:val="30"/>
        </w:numPr>
        <w:ind w:left="426" w:hanging="426"/>
        <w:contextualSpacing w:val="0"/>
        <w:rPr>
          <w:rFonts w:asciiTheme="minorHAnsi" w:eastAsia="Calibri" w:hAnsiTheme="minorHAnsi" w:cstheme="minorHAnsi"/>
          <w:b/>
          <w:bCs/>
        </w:rPr>
      </w:pPr>
      <w:r w:rsidRPr="000410B3">
        <w:rPr>
          <w:rFonts w:asciiTheme="minorHAnsi" w:eastAsia="Calibri" w:hAnsiTheme="minorHAnsi" w:cstheme="minorHAnsi"/>
        </w:rPr>
        <w:lastRenderedPageBreak/>
        <w:t>Jeśli operacje na Twojej stronie internetowej lub w aplikacji powodują skutki prawne</w:t>
      </w:r>
      <w:r w:rsidR="00764910" w:rsidRPr="000410B3">
        <w:rPr>
          <w:rFonts w:asciiTheme="minorHAnsi" w:eastAsia="Calibri" w:hAnsiTheme="minorHAnsi" w:cstheme="minorHAnsi"/>
        </w:rPr>
        <w:t xml:space="preserve">, </w:t>
      </w:r>
      <w:r w:rsidRPr="000410B3">
        <w:rPr>
          <w:rFonts w:asciiTheme="minorHAnsi" w:eastAsia="Calibri" w:hAnsiTheme="minorHAnsi" w:cstheme="minorHAnsi"/>
        </w:rPr>
        <w:t>finansowe albo dotyczą modyfikowania</w:t>
      </w:r>
      <w:r w:rsidR="00764910" w:rsidRPr="000410B3">
        <w:rPr>
          <w:rFonts w:asciiTheme="minorHAnsi" w:eastAsia="Calibri" w:hAnsiTheme="minorHAnsi" w:cstheme="minorHAnsi"/>
        </w:rPr>
        <w:t xml:space="preserve">, </w:t>
      </w:r>
      <w:r w:rsidRPr="000410B3">
        <w:rPr>
          <w:rFonts w:asciiTheme="minorHAnsi" w:eastAsia="Calibri" w:hAnsiTheme="minorHAnsi" w:cstheme="minorHAnsi"/>
        </w:rPr>
        <w:t>usuwania przechowywanych danych lub rozwiązywania testów, zapewnij odwracalność lub możliwość sprawdzenia, poprawienia wprowadzonych danych i potwierdzenia ich prawidłowości przed wysłaniem (n</w:t>
      </w:r>
      <w:r w:rsidR="00BA6F3A" w:rsidRPr="000410B3">
        <w:rPr>
          <w:rFonts w:asciiTheme="minorHAnsi" w:eastAsia="Calibri" w:hAnsiTheme="minorHAnsi" w:cstheme="minorHAnsi"/>
        </w:rPr>
        <w:t xml:space="preserve">a </w:t>
      </w:r>
      <w:r w:rsidR="0042167D" w:rsidRPr="000410B3">
        <w:rPr>
          <w:rFonts w:asciiTheme="minorHAnsi" w:eastAsia="Calibri" w:hAnsiTheme="minorHAnsi" w:cstheme="minorHAnsi"/>
        </w:rPr>
        <w:t>przykład</w:t>
      </w:r>
      <w:r w:rsidRPr="000410B3">
        <w:rPr>
          <w:rFonts w:asciiTheme="minorHAnsi" w:eastAsia="Calibri" w:hAnsiTheme="minorHAnsi" w:cstheme="minorHAnsi"/>
        </w:rPr>
        <w:t xml:space="preserve"> podgląd </w:t>
      </w:r>
      <w:r w:rsidR="00D35B48" w:rsidRPr="000410B3">
        <w:rPr>
          <w:rFonts w:asciiTheme="minorHAnsi" w:eastAsia="Calibri" w:hAnsiTheme="minorHAnsi" w:cstheme="minorHAnsi"/>
        </w:rPr>
        <w:t xml:space="preserve">formularza rejestracji wizyty </w:t>
      </w:r>
      <w:r w:rsidRPr="000410B3">
        <w:rPr>
          <w:rFonts w:asciiTheme="minorHAnsi" w:eastAsia="Calibri" w:hAnsiTheme="minorHAnsi" w:cstheme="minorHAnsi"/>
        </w:rPr>
        <w:t>i informacji adresowych przed wysłaniem).</w:t>
      </w:r>
    </w:p>
    <w:p w14:paraId="45B6190F" w14:textId="77777777" w:rsidR="007E58B0" w:rsidRPr="000410B3" w:rsidRDefault="007E58B0" w:rsidP="001D0DF3">
      <w:pPr>
        <w:keepNext/>
        <w:rPr>
          <w:rFonts w:asciiTheme="minorHAnsi" w:eastAsia="Calibri" w:hAnsiTheme="minorHAnsi" w:cstheme="minorHAnsi"/>
          <w:b/>
        </w:rPr>
      </w:pPr>
      <w:r w:rsidRPr="000410B3">
        <w:rPr>
          <w:rFonts w:asciiTheme="minorHAnsi" w:eastAsia="Calibri" w:hAnsiTheme="minorHAnsi" w:cstheme="minorHAnsi"/>
          <w:b/>
        </w:rPr>
        <w:t>Zrozumiałość na poziomie AAA</w:t>
      </w:r>
    </w:p>
    <w:p w14:paraId="58C854FD" w14:textId="29F6B70C" w:rsidR="3FAC8695" w:rsidRPr="000410B3" w:rsidRDefault="00050BFF" w:rsidP="001D0DF3">
      <w:pPr>
        <w:rPr>
          <w:rFonts w:asciiTheme="minorHAnsi" w:eastAsia="Calibri" w:hAnsiTheme="minorHAnsi" w:cstheme="minorHAnsi"/>
        </w:rPr>
      </w:pPr>
      <w:r w:rsidRPr="000410B3">
        <w:rPr>
          <w:rFonts w:asciiTheme="minorHAnsi" w:eastAsia="Calibri" w:hAnsiTheme="minorHAnsi" w:cstheme="minorHAnsi"/>
        </w:rPr>
        <w:t>Poniższe punkty odnoszą się do kryteriów sukcesu WCAG 2.1. oznaczonych numerami</w:t>
      </w:r>
      <w:r w:rsidR="3FAC8695" w:rsidRPr="000410B3">
        <w:rPr>
          <w:rFonts w:asciiTheme="minorHAnsi" w:eastAsia="Calibri" w:hAnsiTheme="minorHAnsi" w:cstheme="minorHAnsi"/>
        </w:rPr>
        <w:t>: 3.1.3; 3.1.4; 3.1.5; 3.1.6; 3.2.5; 3.3.5; 3.3.6</w:t>
      </w:r>
      <w:r w:rsidRPr="000410B3">
        <w:rPr>
          <w:rFonts w:asciiTheme="minorHAnsi" w:eastAsia="Calibri" w:hAnsiTheme="minorHAnsi" w:cstheme="minorHAnsi"/>
        </w:rPr>
        <w:t>.</w:t>
      </w:r>
    </w:p>
    <w:p w14:paraId="75EC3C99" w14:textId="51E6A83F" w:rsidR="007E58B0" w:rsidRPr="000410B3" w:rsidRDefault="007E58B0" w:rsidP="001D0DF3">
      <w:pPr>
        <w:pStyle w:val="Akapitzlist"/>
        <w:numPr>
          <w:ilvl w:val="0"/>
          <w:numId w:val="31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Daj użytkownikowi kontrolę nad zmianami kontekstu – zmiany następują tylko na</w:t>
      </w:r>
      <w:r w:rsidR="00D44F6D" w:rsidRPr="000410B3">
        <w:rPr>
          <w:rFonts w:asciiTheme="minorHAnsi" w:eastAsia="Calibri" w:hAnsiTheme="minorHAnsi" w:cstheme="minorHAnsi"/>
        </w:rPr>
        <w:t> </w:t>
      </w:r>
      <w:r w:rsidRPr="000410B3">
        <w:rPr>
          <w:rFonts w:asciiTheme="minorHAnsi" w:eastAsia="Calibri" w:hAnsiTheme="minorHAnsi" w:cstheme="minorHAnsi"/>
        </w:rPr>
        <w:t>żądanie użytkownika lub jest możliwość wyłączenia zmian kontekstu.</w:t>
      </w:r>
    </w:p>
    <w:p w14:paraId="02DDA5DC" w14:textId="329E605C" w:rsidR="007E58B0" w:rsidRPr="000410B3" w:rsidRDefault="007E58B0" w:rsidP="001D0DF3">
      <w:pPr>
        <w:pStyle w:val="Akapitzlist"/>
        <w:numPr>
          <w:ilvl w:val="0"/>
          <w:numId w:val="31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Zapewnij pomoc kontekstową dla użytkownika przy wprowadzaniu danych (n</w:t>
      </w:r>
      <w:r w:rsidR="00891DD9" w:rsidRPr="000410B3">
        <w:rPr>
          <w:rFonts w:asciiTheme="minorHAnsi" w:eastAsia="Calibri" w:hAnsiTheme="minorHAnsi" w:cstheme="minorHAnsi"/>
        </w:rPr>
        <w:t>a</w:t>
      </w:r>
      <w:r w:rsidR="00D44F6D" w:rsidRPr="000410B3">
        <w:rPr>
          <w:rFonts w:asciiTheme="minorHAnsi" w:eastAsia="Calibri" w:hAnsiTheme="minorHAnsi" w:cstheme="minorHAnsi"/>
        </w:rPr>
        <w:t> </w:t>
      </w:r>
      <w:r w:rsidRPr="000410B3">
        <w:rPr>
          <w:rFonts w:asciiTheme="minorHAnsi" w:eastAsia="Calibri" w:hAnsiTheme="minorHAnsi" w:cstheme="minorHAnsi"/>
        </w:rPr>
        <w:t>p</w:t>
      </w:r>
      <w:r w:rsidR="00891DD9" w:rsidRPr="000410B3">
        <w:rPr>
          <w:rFonts w:asciiTheme="minorHAnsi" w:eastAsia="Calibri" w:hAnsiTheme="minorHAnsi" w:cstheme="minorHAnsi"/>
        </w:rPr>
        <w:t>rzykład</w:t>
      </w:r>
      <w:r w:rsidRPr="000410B3">
        <w:rPr>
          <w:rFonts w:asciiTheme="minorHAnsi" w:eastAsia="Calibri" w:hAnsiTheme="minorHAnsi" w:cstheme="minorHAnsi"/>
        </w:rPr>
        <w:t xml:space="preserve"> kontakt z asystentem, przykład dla prawidłowego formatu pola daty czy</w:t>
      </w:r>
      <w:r w:rsidR="0013414B" w:rsidRPr="000410B3">
        <w:rPr>
          <w:rFonts w:asciiTheme="minorHAnsi" w:hAnsiTheme="minorHAnsi" w:cstheme="minorHAnsi"/>
        </w:rPr>
        <w:t> </w:t>
      </w:r>
      <w:r w:rsidRPr="000410B3">
        <w:rPr>
          <w:rFonts w:asciiTheme="minorHAnsi" w:eastAsia="Calibri" w:hAnsiTheme="minorHAnsi" w:cstheme="minorHAnsi"/>
        </w:rPr>
        <w:t>adresu, instrukcje do pól formularza).</w:t>
      </w:r>
    </w:p>
    <w:p w14:paraId="0C30882C" w14:textId="775D6854" w:rsidR="007E58B0" w:rsidRPr="000410B3" w:rsidRDefault="007E58B0" w:rsidP="001D0DF3">
      <w:pPr>
        <w:pStyle w:val="Akapitzlist"/>
        <w:numPr>
          <w:ilvl w:val="0"/>
          <w:numId w:val="310"/>
        </w:numPr>
        <w:ind w:left="426" w:hanging="426"/>
        <w:contextualSpacing w:val="0"/>
        <w:rPr>
          <w:rFonts w:asciiTheme="minorHAnsi" w:eastAsia="Calibri" w:hAnsiTheme="minorHAnsi" w:cstheme="minorHAnsi"/>
          <w:b/>
        </w:rPr>
      </w:pPr>
      <w:r w:rsidRPr="000410B3">
        <w:rPr>
          <w:rFonts w:asciiTheme="minorHAnsi" w:eastAsia="Calibri" w:hAnsiTheme="minorHAnsi" w:cstheme="minorHAnsi"/>
        </w:rPr>
        <w:t>Zapobiegaj wszystkim błędom przy wprowadzaniu danych</w:t>
      </w:r>
      <w:r w:rsidR="00F257CC" w:rsidRPr="000410B3">
        <w:rPr>
          <w:rFonts w:asciiTheme="minorHAnsi" w:eastAsia="Calibri" w:hAnsiTheme="minorHAnsi" w:cstheme="minorHAnsi"/>
        </w:rPr>
        <w:t>,</w:t>
      </w:r>
      <w:r w:rsidRPr="000410B3">
        <w:rPr>
          <w:rFonts w:asciiTheme="minorHAnsi" w:eastAsia="Calibri" w:hAnsiTheme="minorHAnsi" w:cstheme="minorHAnsi"/>
        </w:rPr>
        <w:t xml:space="preserve"> zapewnij odwracalność, możliwość sprawdzenia, modyfikacji i poprawienia danych przed wysłaniem, nie</w:t>
      </w:r>
      <w:r w:rsidR="00D44F6D" w:rsidRPr="000410B3">
        <w:rPr>
          <w:rFonts w:asciiTheme="minorHAnsi" w:eastAsia="Calibri" w:hAnsiTheme="minorHAnsi" w:cstheme="minorHAnsi"/>
        </w:rPr>
        <w:t> </w:t>
      </w:r>
      <w:r w:rsidRPr="000410B3">
        <w:rPr>
          <w:rFonts w:asciiTheme="minorHAnsi" w:eastAsia="Calibri" w:hAnsiTheme="minorHAnsi" w:cstheme="minorHAnsi"/>
        </w:rPr>
        <w:t>tylko</w:t>
      </w:r>
      <w:r w:rsidR="00D44F6D" w:rsidRPr="000410B3">
        <w:rPr>
          <w:rFonts w:asciiTheme="minorHAnsi" w:eastAsia="Calibri" w:hAnsiTheme="minorHAnsi" w:cstheme="minorHAnsi"/>
        </w:rPr>
        <w:t> </w:t>
      </w:r>
      <w:r w:rsidRPr="000410B3">
        <w:rPr>
          <w:rFonts w:asciiTheme="minorHAnsi" w:eastAsia="Calibri" w:hAnsiTheme="minorHAnsi" w:cstheme="minorHAnsi"/>
        </w:rPr>
        <w:t>wtedy, gdy operacja rodzi poważne skutki (prawne, finansowe).</w:t>
      </w:r>
    </w:p>
    <w:p w14:paraId="3CE4A9A6" w14:textId="77777777" w:rsidR="007E58B0" w:rsidRPr="000410B3" w:rsidRDefault="007E58B0" w:rsidP="001D0DF3">
      <w:pPr>
        <w:rPr>
          <w:rFonts w:asciiTheme="minorHAnsi" w:eastAsia="Calibri" w:hAnsiTheme="minorHAnsi" w:cstheme="minorHAnsi"/>
          <w:b/>
        </w:rPr>
      </w:pPr>
      <w:r w:rsidRPr="000410B3">
        <w:rPr>
          <w:rFonts w:asciiTheme="minorHAnsi" w:eastAsia="Calibri" w:hAnsiTheme="minorHAnsi" w:cstheme="minorHAnsi"/>
          <w:b/>
        </w:rPr>
        <w:t>Kompatybilność (solidność) na poziomie A</w:t>
      </w:r>
    </w:p>
    <w:p w14:paraId="718CB75A" w14:textId="0A4402E1" w:rsidR="3E6A81DD" w:rsidRPr="000410B3" w:rsidRDefault="004B4486" w:rsidP="001D0DF3">
      <w:pPr>
        <w:rPr>
          <w:rFonts w:asciiTheme="minorHAnsi" w:eastAsia="Calibri" w:hAnsiTheme="minorHAnsi" w:cstheme="minorHAnsi"/>
        </w:rPr>
      </w:pPr>
      <w:r w:rsidRPr="000410B3">
        <w:rPr>
          <w:rFonts w:asciiTheme="minorHAnsi" w:eastAsia="Calibri" w:hAnsiTheme="minorHAnsi" w:cstheme="minorHAnsi"/>
        </w:rPr>
        <w:t>Poniższe punkty odnoszą się do kryteriów sukcesu WCAG 2.1. oznaczonych numerami</w:t>
      </w:r>
      <w:r w:rsidR="3E6A81DD" w:rsidRPr="000410B3">
        <w:rPr>
          <w:rFonts w:asciiTheme="minorHAnsi" w:eastAsia="Calibri" w:hAnsiTheme="minorHAnsi" w:cstheme="minorHAnsi"/>
        </w:rPr>
        <w:t>: 4.1.1; 4.1.2</w:t>
      </w:r>
      <w:r w:rsidRPr="000410B3">
        <w:rPr>
          <w:rFonts w:asciiTheme="minorHAnsi" w:eastAsia="Calibri" w:hAnsiTheme="minorHAnsi" w:cstheme="minorHAnsi"/>
        </w:rPr>
        <w:t>.</w:t>
      </w:r>
    </w:p>
    <w:p w14:paraId="2B4D0F7A" w14:textId="77777777" w:rsidR="007E58B0" w:rsidRPr="000410B3" w:rsidRDefault="007E58B0" w:rsidP="001D0DF3">
      <w:pPr>
        <w:pStyle w:val="Akapitzlist"/>
        <w:numPr>
          <w:ilvl w:val="0"/>
          <w:numId w:val="2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Zadbaj o poprawność kodu na Twojej stronie internetowej: właściwe znaczniki, poprawne zagnieżdżanie elementów, unikalne ID i właściwe atrybuty elementów strony.</w:t>
      </w:r>
    </w:p>
    <w:p w14:paraId="0B62A173" w14:textId="7CA19935" w:rsidR="00280A8A" w:rsidRPr="000410B3" w:rsidRDefault="007E58B0" w:rsidP="001D0DF3">
      <w:pPr>
        <w:pStyle w:val="Akapitzlist"/>
        <w:numPr>
          <w:ilvl w:val="0"/>
          <w:numId w:val="29"/>
        </w:numPr>
        <w:ind w:left="426" w:hanging="426"/>
        <w:contextualSpacing w:val="0"/>
        <w:rPr>
          <w:rFonts w:asciiTheme="minorHAnsi" w:eastAsia="Calibri" w:hAnsiTheme="minorHAnsi" w:cstheme="minorHAnsi"/>
          <w:b/>
        </w:rPr>
      </w:pPr>
      <w:r w:rsidRPr="000410B3">
        <w:rPr>
          <w:rFonts w:asciiTheme="minorHAnsi" w:eastAsia="Calibri" w:hAnsiTheme="minorHAnsi" w:cstheme="minorHAnsi"/>
        </w:rPr>
        <w:t>Określ programowo rolę i wartość dla wszystkich komponentów interfejsu użytkownika.</w:t>
      </w:r>
    </w:p>
    <w:p w14:paraId="25B4FD97" w14:textId="16C7D5D2" w:rsidR="007E58B0" w:rsidRPr="000410B3" w:rsidRDefault="007E58B0" w:rsidP="001D0DF3">
      <w:pPr>
        <w:rPr>
          <w:rFonts w:asciiTheme="minorHAnsi" w:eastAsia="Calibri" w:hAnsiTheme="minorHAnsi" w:cstheme="minorHAnsi"/>
          <w:b/>
        </w:rPr>
      </w:pPr>
      <w:r w:rsidRPr="000410B3">
        <w:rPr>
          <w:rFonts w:asciiTheme="minorHAnsi" w:eastAsia="Calibri" w:hAnsiTheme="minorHAnsi" w:cstheme="minorHAnsi"/>
          <w:b/>
        </w:rPr>
        <w:t>Kompatybilność (solidność) na poziomie AA</w:t>
      </w:r>
    </w:p>
    <w:p w14:paraId="6956F633" w14:textId="11F135D9" w:rsidR="5A5678C4" w:rsidRPr="000410B3" w:rsidRDefault="00DB606B" w:rsidP="001D0DF3">
      <w:pPr>
        <w:rPr>
          <w:rFonts w:asciiTheme="minorHAnsi" w:eastAsia="Calibri" w:hAnsiTheme="minorHAnsi" w:cstheme="minorHAnsi"/>
        </w:rPr>
      </w:pPr>
      <w:r w:rsidRPr="000410B3">
        <w:rPr>
          <w:rFonts w:asciiTheme="minorHAnsi" w:eastAsia="Calibri" w:hAnsiTheme="minorHAnsi" w:cstheme="minorHAnsi"/>
        </w:rPr>
        <w:t>Poniższy punkt odnosi się do kryterium sukcesu WCAG 2.1. oznaczon</w:t>
      </w:r>
      <w:r w:rsidR="00702ED5" w:rsidRPr="000410B3">
        <w:rPr>
          <w:rFonts w:asciiTheme="minorHAnsi" w:eastAsia="Calibri" w:hAnsiTheme="minorHAnsi" w:cstheme="minorHAnsi"/>
        </w:rPr>
        <w:t>ego</w:t>
      </w:r>
      <w:r w:rsidRPr="000410B3">
        <w:rPr>
          <w:rFonts w:asciiTheme="minorHAnsi" w:eastAsia="Calibri" w:hAnsiTheme="minorHAnsi" w:cstheme="minorHAnsi"/>
        </w:rPr>
        <w:t xml:space="preserve"> numer</w:t>
      </w:r>
      <w:r w:rsidR="00771026" w:rsidRPr="000410B3">
        <w:rPr>
          <w:rFonts w:asciiTheme="minorHAnsi" w:eastAsia="Calibri" w:hAnsiTheme="minorHAnsi" w:cstheme="minorHAnsi"/>
        </w:rPr>
        <w:t>em</w:t>
      </w:r>
      <w:r w:rsidR="0016036A" w:rsidRPr="000410B3">
        <w:rPr>
          <w:rFonts w:asciiTheme="minorHAnsi" w:eastAsia="Calibri" w:hAnsiTheme="minorHAnsi" w:cstheme="minorHAnsi"/>
        </w:rPr>
        <w:t xml:space="preserve"> </w:t>
      </w:r>
      <w:r w:rsidR="5A5678C4" w:rsidRPr="000410B3">
        <w:rPr>
          <w:rFonts w:asciiTheme="minorHAnsi" w:eastAsia="Calibri" w:hAnsiTheme="minorHAnsi" w:cstheme="minorHAnsi"/>
        </w:rPr>
        <w:t>4.1.3</w:t>
      </w:r>
      <w:r w:rsidR="00771026" w:rsidRPr="000410B3">
        <w:rPr>
          <w:rFonts w:asciiTheme="minorHAnsi" w:eastAsia="Calibri" w:hAnsiTheme="minorHAnsi" w:cstheme="minorHAnsi"/>
        </w:rPr>
        <w:t>.</w:t>
      </w:r>
    </w:p>
    <w:p w14:paraId="60570E35" w14:textId="2622D482" w:rsidR="007C2700" w:rsidRPr="000410B3" w:rsidRDefault="007E58B0" w:rsidP="001D0DF3">
      <w:pPr>
        <w:pStyle w:val="Akapitzlist"/>
        <w:numPr>
          <w:ilvl w:val="0"/>
          <w:numId w:val="28"/>
        </w:numPr>
        <w:ind w:left="426" w:hanging="426"/>
        <w:contextualSpacing w:val="0"/>
        <w:rPr>
          <w:rFonts w:asciiTheme="minorHAnsi" w:hAnsiTheme="minorHAnsi" w:cstheme="minorHAnsi"/>
        </w:rPr>
      </w:pPr>
      <w:r w:rsidRPr="000410B3">
        <w:rPr>
          <w:rFonts w:asciiTheme="minorHAnsi" w:eastAsia="Calibri" w:hAnsiTheme="minorHAnsi" w:cstheme="minorHAnsi"/>
        </w:rPr>
        <w:t>Zapewnij, aby użytkownik uzyskiwał informacje o zmianie kontekstu za pomocą technologii asystujących przy braku fokusa. Aby to osiągnąć, określ programowo rolę i</w:t>
      </w:r>
      <w:r w:rsidR="00B111A2" w:rsidRPr="000410B3">
        <w:rPr>
          <w:rFonts w:asciiTheme="minorHAnsi" w:eastAsia="Calibri" w:hAnsiTheme="minorHAnsi" w:cstheme="minorHAnsi"/>
        </w:rPr>
        <w:t> </w:t>
      </w:r>
      <w:r w:rsidRPr="000410B3">
        <w:rPr>
          <w:rFonts w:asciiTheme="minorHAnsi" w:eastAsia="Calibri" w:hAnsiTheme="minorHAnsi" w:cstheme="minorHAnsi"/>
        </w:rPr>
        <w:t>właściwości komunikatów o stanie.</w:t>
      </w:r>
    </w:p>
    <w:p w14:paraId="00D80B44" w14:textId="136A5F35" w:rsidR="00957567" w:rsidRPr="000410B3" w:rsidRDefault="00957567" w:rsidP="00893F66">
      <w:pPr>
        <w:pStyle w:val="Nagwek4"/>
      </w:pPr>
      <w:r w:rsidRPr="000410B3">
        <w:t>Dodatkowe źródła informacji o WCAG</w:t>
      </w:r>
      <w:r w:rsidR="60F78129" w:rsidRPr="000410B3">
        <w:t xml:space="preserve"> i </w:t>
      </w:r>
      <w:r w:rsidR="51964AFC" w:rsidRPr="000410B3">
        <w:t>narzędzi</w:t>
      </w:r>
      <w:r w:rsidR="749260BB" w:rsidRPr="000410B3">
        <w:t>ach</w:t>
      </w:r>
      <w:r w:rsidR="00666BB3" w:rsidRPr="000410B3">
        <w:t xml:space="preserve"> do</w:t>
      </w:r>
      <w:r w:rsidR="001D0DF3" w:rsidRPr="000410B3">
        <w:t> </w:t>
      </w:r>
      <w:r w:rsidR="00511F0A" w:rsidRPr="000410B3">
        <w:t xml:space="preserve">audytowania </w:t>
      </w:r>
      <w:r w:rsidR="60F78129" w:rsidRPr="000410B3">
        <w:t>dostępności cyfrowej</w:t>
      </w:r>
    </w:p>
    <w:p w14:paraId="29EE33FC" w14:textId="72FA9C96" w:rsidR="630F0083" w:rsidRPr="000410B3" w:rsidRDefault="630F0083" w:rsidP="001D0DF3">
      <w:pPr>
        <w:rPr>
          <w:rFonts w:asciiTheme="minorHAnsi" w:hAnsiTheme="minorHAnsi" w:cstheme="minorHAnsi"/>
        </w:rPr>
      </w:pPr>
      <w:r w:rsidRPr="000410B3">
        <w:rPr>
          <w:rFonts w:asciiTheme="minorHAnsi" w:hAnsiTheme="minorHAnsi" w:cstheme="minorHAnsi"/>
        </w:rPr>
        <w:t>Poniżej znajdziesz listę odnośników do cennych źródeł wiedzy w zakresie dos</w:t>
      </w:r>
      <w:r w:rsidR="7FBFF940" w:rsidRPr="000410B3">
        <w:rPr>
          <w:rFonts w:asciiTheme="minorHAnsi" w:hAnsiTheme="minorHAnsi" w:cstheme="minorHAnsi"/>
        </w:rPr>
        <w:t>tępności cyfrowej oraz standardu WCAG, jak również linki pomocne w audytowaniu dostępności cyfrowej.</w:t>
      </w:r>
    </w:p>
    <w:p w14:paraId="12B87B9A" w14:textId="0FDD0C2D" w:rsidR="008E0870" w:rsidRPr="000410B3" w:rsidRDefault="008E0870" w:rsidP="001D0DF3">
      <w:pPr>
        <w:rPr>
          <w:rFonts w:asciiTheme="minorHAnsi" w:hAnsiTheme="minorHAnsi" w:cstheme="minorHAnsi"/>
        </w:rPr>
      </w:pPr>
      <w:r w:rsidRPr="000410B3">
        <w:rPr>
          <w:rFonts w:asciiTheme="minorHAnsi" w:hAnsiTheme="minorHAnsi" w:cstheme="minorHAnsi"/>
        </w:rPr>
        <w:t>Dodatkowe materiały W3C</w:t>
      </w:r>
      <w:r w:rsidR="39713305" w:rsidRPr="000410B3">
        <w:rPr>
          <w:rFonts w:asciiTheme="minorHAnsi" w:hAnsiTheme="minorHAnsi" w:cstheme="minorHAnsi"/>
        </w:rPr>
        <w:t xml:space="preserve"> o standardach WCAG</w:t>
      </w:r>
      <w:r w:rsidR="0C17292E" w:rsidRPr="000410B3">
        <w:rPr>
          <w:rFonts w:asciiTheme="minorHAnsi" w:hAnsiTheme="minorHAnsi" w:cstheme="minorHAnsi"/>
        </w:rPr>
        <w:t>:</w:t>
      </w:r>
    </w:p>
    <w:p w14:paraId="4A6A8EB3" w14:textId="2CD26BE2" w:rsidR="008E0870" w:rsidRPr="000410B3" w:rsidRDefault="00E07CBF" w:rsidP="001D0DF3">
      <w:pPr>
        <w:rPr>
          <w:rFonts w:asciiTheme="minorHAnsi" w:hAnsiTheme="minorHAnsi" w:cstheme="minorHAnsi"/>
        </w:rPr>
      </w:pPr>
      <w:hyperlink r:id="rId13" w:history="1">
        <w:r w:rsidRPr="000410B3">
          <w:rPr>
            <w:rStyle w:val="Hipercze"/>
          </w:rPr>
          <w:t>WCAG 2.1</w:t>
        </w:r>
        <w:r w:rsidRPr="00F460C9">
          <w:rPr>
            <w:rStyle w:val="Hipercze"/>
            <w:lang w:val="en-GB"/>
          </w:rPr>
          <w:t xml:space="preserve"> Understanding Docs</w:t>
        </w:r>
      </w:hyperlink>
      <w:r w:rsidRPr="000410B3">
        <w:t xml:space="preserve"> </w:t>
      </w:r>
      <w:r w:rsidR="2FEB643B" w:rsidRPr="000410B3">
        <w:rPr>
          <w:rFonts w:asciiTheme="minorHAnsi" w:hAnsiTheme="minorHAnsi" w:cstheme="minorHAnsi"/>
        </w:rPr>
        <w:t>- materiał w języku angielskim</w:t>
      </w:r>
    </w:p>
    <w:p w14:paraId="74F13500" w14:textId="2A76C6C1" w:rsidR="008E0870" w:rsidRPr="000410B3" w:rsidRDefault="48EBE87D" w:rsidP="001D0DF3">
      <w:pPr>
        <w:rPr>
          <w:rFonts w:asciiTheme="minorHAnsi" w:hAnsiTheme="minorHAnsi" w:cstheme="minorHAnsi"/>
        </w:rPr>
      </w:pPr>
      <w:r w:rsidRPr="000410B3">
        <w:rPr>
          <w:rFonts w:asciiTheme="minorHAnsi" w:hAnsiTheme="minorHAnsi" w:cstheme="minorHAnsi"/>
        </w:rPr>
        <w:t>M</w:t>
      </w:r>
      <w:r w:rsidR="03188A88" w:rsidRPr="000410B3">
        <w:rPr>
          <w:rFonts w:asciiTheme="minorHAnsi" w:hAnsiTheme="minorHAnsi" w:cstheme="minorHAnsi"/>
        </w:rPr>
        <w:t>ateriały</w:t>
      </w:r>
      <w:r w:rsidR="2C85C8F0" w:rsidRPr="000410B3">
        <w:rPr>
          <w:rFonts w:asciiTheme="minorHAnsi" w:hAnsiTheme="minorHAnsi" w:cstheme="minorHAnsi"/>
        </w:rPr>
        <w:t xml:space="preserve"> o WCAG</w:t>
      </w:r>
      <w:r w:rsidR="008E0870" w:rsidRPr="000410B3">
        <w:rPr>
          <w:rFonts w:asciiTheme="minorHAnsi" w:hAnsiTheme="minorHAnsi" w:cstheme="minorHAnsi"/>
        </w:rPr>
        <w:t xml:space="preserve"> po polsku</w:t>
      </w:r>
      <w:r w:rsidR="00CC6EAA" w:rsidRPr="000410B3">
        <w:rPr>
          <w:rFonts w:asciiTheme="minorHAnsi" w:hAnsiTheme="minorHAnsi" w:cstheme="minorHAnsi"/>
        </w:rPr>
        <w:t>:</w:t>
      </w:r>
    </w:p>
    <w:p w14:paraId="0FAB1C7C" w14:textId="77777777" w:rsidR="00E07CBF" w:rsidRPr="00E07CBF" w:rsidRDefault="00E07CBF" w:rsidP="00E07CBF">
      <w:pPr>
        <w:numPr>
          <w:ilvl w:val="0"/>
          <w:numId w:val="350"/>
        </w:numPr>
        <w:ind w:left="426"/>
        <w:rPr>
          <w:rFonts w:asciiTheme="minorHAnsi" w:hAnsiTheme="minorHAnsi" w:cstheme="minorHAnsi"/>
        </w:rPr>
      </w:pPr>
      <w:hyperlink r:id="rId14" w:history="1">
        <w:r w:rsidRPr="00E07CBF">
          <w:rPr>
            <w:rStyle w:val="Hipercze"/>
            <w:rFonts w:asciiTheme="minorHAnsi" w:hAnsiTheme="minorHAnsi" w:cstheme="minorHAnsi"/>
          </w:rPr>
          <w:t>LepszyWeb.pl Pracownia Dostępności Cyfrowej</w:t>
        </w:r>
      </w:hyperlink>
    </w:p>
    <w:p w14:paraId="07BDF1B5" w14:textId="5CCD4744" w:rsidR="00E07CBF" w:rsidRPr="000410B3" w:rsidRDefault="00E07CBF" w:rsidP="00E07CBF">
      <w:pPr>
        <w:pStyle w:val="Akapitzlist"/>
        <w:numPr>
          <w:ilvl w:val="0"/>
          <w:numId w:val="350"/>
        </w:numPr>
        <w:ind w:left="426"/>
        <w:contextualSpacing w:val="0"/>
        <w:rPr>
          <w:rStyle w:val="Hipercze"/>
          <w:rFonts w:asciiTheme="minorHAnsi" w:hAnsiTheme="minorHAnsi" w:cstheme="minorHAnsi"/>
        </w:rPr>
      </w:pPr>
      <w:hyperlink r:id="rId15" w:history="1">
        <w:r w:rsidRPr="000410B3">
          <w:rPr>
            <w:rStyle w:val="Hipercze"/>
            <w:rFonts w:asciiTheme="minorHAnsi" w:hAnsiTheme="minorHAnsi" w:cstheme="minorHAnsi"/>
          </w:rPr>
          <w:t>Akademia WCAG</w:t>
        </w:r>
      </w:hyperlink>
    </w:p>
    <w:p w14:paraId="3DF7E44C" w14:textId="4A99BF4F" w:rsidR="008E0870" w:rsidRPr="000410B3" w:rsidRDefault="008E0870" w:rsidP="001D0DF3">
      <w:pPr>
        <w:rPr>
          <w:rFonts w:asciiTheme="minorHAnsi" w:eastAsia="Calibri" w:hAnsiTheme="minorHAnsi" w:cstheme="minorHAnsi"/>
        </w:rPr>
      </w:pPr>
      <w:r w:rsidRPr="000410B3">
        <w:rPr>
          <w:rFonts w:asciiTheme="minorHAnsi" w:eastAsia="Calibri" w:hAnsiTheme="minorHAnsi" w:cstheme="minorHAnsi"/>
        </w:rPr>
        <w:t>Cenne wskazówki w zakresie rozumienia i sprawdzania poszczególnych wytycznych i</w:t>
      </w:r>
      <w:r w:rsidR="00777494" w:rsidRPr="000410B3">
        <w:rPr>
          <w:rFonts w:asciiTheme="minorHAnsi" w:eastAsia="Calibri" w:hAnsiTheme="minorHAnsi" w:cstheme="minorHAnsi"/>
        </w:rPr>
        <w:t> </w:t>
      </w:r>
      <w:r w:rsidRPr="000410B3">
        <w:rPr>
          <w:rFonts w:asciiTheme="minorHAnsi" w:eastAsia="Calibri" w:hAnsiTheme="minorHAnsi" w:cstheme="minorHAnsi"/>
        </w:rPr>
        <w:t xml:space="preserve">kryteriów sukcesu zawiera </w:t>
      </w:r>
      <w:hyperlink r:id="rId16" w:history="1">
        <w:r w:rsidRPr="000410B3">
          <w:rPr>
            <w:rStyle w:val="Hipercze"/>
            <w:rFonts w:asciiTheme="minorHAnsi" w:eastAsia="Calibri" w:hAnsiTheme="minorHAnsi" w:cstheme="minorHAnsi"/>
          </w:rPr>
          <w:t xml:space="preserve">lista </w:t>
        </w:r>
        <w:r w:rsidR="000B0271" w:rsidRPr="000410B3">
          <w:rPr>
            <w:rStyle w:val="Hipercze"/>
            <w:rFonts w:asciiTheme="minorHAnsi" w:eastAsia="Calibri" w:hAnsiTheme="minorHAnsi" w:cstheme="minorHAnsi"/>
          </w:rPr>
          <w:t>kontrolna</w:t>
        </w:r>
      </w:hyperlink>
      <w:r w:rsidRPr="000410B3">
        <w:rPr>
          <w:rFonts w:asciiTheme="minorHAnsi" w:eastAsia="Calibri" w:hAnsiTheme="minorHAnsi" w:cstheme="minorHAnsi"/>
        </w:rPr>
        <w:t xml:space="preserve"> zaproponowana przez Ministerstwo Cyfryzacji.</w:t>
      </w:r>
    </w:p>
    <w:p w14:paraId="31953B0C" w14:textId="40D4A254" w:rsidR="004C3B38" w:rsidRPr="000410B3" w:rsidRDefault="14A17A9A" w:rsidP="001D0DF3">
      <w:pPr>
        <w:keepNext/>
        <w:rPr>
          <w:rFonts w:asciiTheme="minorHAnsi" w:eastAsia="Calibri" w:hAnsiTheme="minorHAnsi" w:cstheme="minorHAnsi"/>
        </w:rPr>
      </w:pPr>
      <w:r w:rsidRPr="000410B3">
        <w:rPr>
          <w:rFonts w:asciiTheme="minorHAnsi" w:eastAsia="Calibri" w:hAnsiTheme="minorHAnsi" w:cstheme="minorHAnsi"/>
          <w:b/>
          <w:bCs/>
        </w:rPr>
        <w:t>Narzędzia do audytowania dostępności cyfrowej</w:t>
      </w:r>
      <w:r w:rsidR="00093650" w:rsidRPr="000410B3">
        <w:rPr>
          <w:rFonts w:asciiTheme="minorHAnsi" w:eastAsia="Calibri" w:hAnsiTheme="minorHAnsi" w:cstheme="minorHAnsi"/>
          <w:b/>
          <w:bCs/>
        </w:rPr>
        <w:t xml:space="preserve"> </w:t>
      </w:r>
      <w:r w:rsidR="004C3B38" w:rsidRPr="000410B3">
        <w:rPr>
          <w:rFonts w:asciiTheme="minorHAnsi" w:eastAsia="Calibri" w:hAnsiTheme="minorHAnsi" w:cstheme="minorHAnsi"/>
        </w:rPr>
        <w:t>(stan na wrzesień 2025):</w:t>
      </w:r>
    </w:p>
    <w:p w14:paraId="48787CD7" w14:textId="44721478" w:rsidR="64468AC0" w:rsidRPr="000410B3" w:rsidRDefault="64468AC0" w:rsidP="001D0DF3">
      <w:pPr>
        <w:pStyle w:val="Akapitzlist"/>
        <w:numPr>
          <w:ilvl w:val="0"/>
          <w:numId w:val="246"/>
        </w:numPr>
        <w:ind w:left="425" w:hanging="425"/>
        <w:contextualSpacing w:val="0"/>
        <w:rPr>
          <w:rFonts w:asciiTheme="minorHAnsi" w:eastAsia="Aptos" w:hAnsiTheme="minorHAnsi" w:cstheme="minorHAnsi"/>
        </w:rPr>
      </w:pPr>
      <w:hyperlink r:id="rId17" w:history="1">
        <w:hyperlink r:id="rId18" w:history="1">
          <w:r w:rsidRPr="000410B3">
            <w:rPr>
              <w:rStyle w:val="Hipercze"/>
              <w:rFonts w:asciiTheme="minorHAnsi" w:eastAsia="Aptos" w:hAnsiTheme="minorHAnsi" w:cstheme="minorHAnsi"/>
            </w:rPr>
            <w:t>Generator deklaracji dostępności</w:t>
          </w:r>
        </w:hyperlink>
      </w:hyperlink>
      <w:r w:rsidRPr="000410B3">
        <w:rPr>
          <w:rFonts w:asciiTheme="minorHAnsi" w:eastAsia="Aptos" w:hAnsiTheme="minorHAnsi" w:cstheme="minorHAnsi"/>
          <w:b/>
          <w:bCs/>
        </w:rPr>
        <w:t xml:space="preserve"> </w:t>
      </w:r>
      <w:r w:rsidRPr="000410B3">
        <w:rPr>
          <w:rFonts w:asciiTheme="minorHAnsi" w:eastAsia="Aptos" w:hAnsiTheme="minorHAnsi" w:cstheme="minorHAnsi"/>
        </w:rPr>
        <w:t xml:space="preserve">– narzędzie do przygotowania deklaracji dostępności zgodnej z wymogami ustawy </w:t>
      </w:r>
      <w:r w:rsidR="00786183" w:rsidRPr="000410B3">
        <w:rPr>
          <w:rFonts w:asciiTheme="minorHAnsi" w:eastAsia="Aptos" w:hAnsiTheme="minorHAnsi" w:cstheme="minorHAnsi"/>
        </w:rPr>
        <w:t xml:space="preserve">o </w:t>
      </w:r>
      <w:r w:rsidRPr="000410B3">
        <w:rPr>
          <w:rFonts w:asciiTheme="minorHAnsi" w:eastAsia="Aptos" w:hAnsiTheme="minorHAnsi" w:cstheme="minorHAnsi"/>
        </w:rPr>
        <w:t>dostępności cyfrowej, a także z</w:t>
      </w:r>
      <w:r w:rsidR="00777494" w:rsidRPr="000410B3">
        <w:rPr>
          <w:rFonts w:asciiTheme="minorHAnsi" w:eastAsia="Aptos" w:hAnsiTheme="minorHAnsi" w:cstheme="minorHAnsi"/>
        </w:rPr>
        <w:t> </w:t>
      </w:r>
      <w:r w:rsidRPr="000410B3">
        <w:rPr>
          <w:rFonts w:asciiTheme="minorHAnsi" w:eastAsia="Aptos" w:hAnsiTheme="minorHAnsi" w:cstheme="minorHAnsi"/>
        </w:rPr>
        <w:t>dokumentem „Warunki techniczne publikacji oraz struktura dokumentu elektronicznego deklaracji dostępności”</w:t>
      </w:r>
      <w:r w:rsidR="00004AFF" w:rsidRPr="000410B3">
        <w:rPr>
          <w:rFonts w:asciiTheme="minorHAnsi" w:eastAsia="Aptos" w:hAnsiTheme="minorHAnsi" w:cstheme="minorHAnsi"/>
        </w:rPr>
        <w:t>.</w:t>
      </w:r>
      <w:r w:rsidR="0078497C" w:rsidRPr="000410B3">
        <w:rPr>
          <w:rFonts w:asciiTheme="minorHAnsi" w:eastAsia="Aptos" w:hAnsiTheme="minorHAnsi" w:cstheme="minorHAnsi"/>
        </w:rPr>
        <w:t xml:space="preserve"> Inn</w:t>
      </w:r>
      <w:r w:rsidR="00FE3E84" w:rsidRPr="000410B3">
        <w:rPr>
          <w:rFonts w:asciiTheme="minorHAnsi" w:eastAsia="Aptos" w:hAnsiTheme="minorHAnsi" w:cstheme="minorHAnsi"/>
        </w:rPr>
        <w:t>y</w:t>
      </w:r>
      <w:r w:rsidR="0078497C" w:rsidRPr="000410B3">
        <w:rPr>
          <w:rFonts w:asciiTheme="minorHAnsi" w:eastAsia="Aptos" w:hAnsiTheme="minorHAnsi" w:cstheme="minorHAnsi"/>
        </w:rPr>
        <w:t xml:space="preserve"> dostępn</w:t>
      </w:r>
      <w:r w:rsidR="00FE3E84" w:rsidRPr="000410B3">
        <w:rPr>
          <w:rFonts w:asciiTheme="minorHAnsi" w:eastAsia="Aptos" w:hAnsiTheme="minorHAnsi" w:cstheme="minorHAnsi"/>
        </w:rPr>
        <w:t>y</w:t>
      </w:r>
      <w:r w:rsidR="0078497C" w:rsidRPr="000410B3">
        <w:rPr>
          <w:rFonts w:asciiTheme="minorHAnsi" w:eastAsia="Aptos" w:hAnsiTheme="minorHAnsi" w:cstheme="minorHAnsi"/>
        </w:rPr>
        <w:t xml:space="preserve"> generator: </w:t>
      </w:r>
      <w:hyperlink r:id="rId19" w:history="1">
        <w:r w:rsidR="00F324CA" w:rsidRPr="000410B3">
          <w:rPr>
            <w:rStyle w:val="Hipercze"/>
            <w:rFonts w:asciiTheme="minorHAnsi" w:eastAsia="Aptos" w:hAnsiTheme="minorHAnsi" w:cstheme="minorHAnsi"/>
          </w:rPr>
          <w:t xml:space="preserve">generator od </w:t>
        </w:r>
        <w:r w:rsidR="00F324CA" w:rsidRPr="00347ABC">
          <w:rPr>
            <w:rStyle w:val="Hipercze"/>
            <w:rFonts w:asciiTheme="minorHAnsi" w:eastAsia="Aptos" w:hAnsiTheme="minorHAnsi" w:cstheme="minorHAnsi"/>
            <w:lang w:val="en-GB"/>
          </w:rPr>
          <w:t>Utilitia</w:t>
        </w:r>
      </w:hyperlink>
      <w:r w:rsidR="00F324CA" w:rsidRPr="000410B3">
        <w:rPr>
          <w:rFonts w:asciiTheme="minorHAnsi" w:eastAsia="Aptos" w:hAnsiTheme="minorHAnsi" w:cstheme="minorHAnsi"/>
        </w:rPr>
        <w:t>.</w:t>
      </w:r>
    </w:p>
    <w:p w14:paraId="3B456BA2" w14:textId="3C3B0F93" w:rsidR="64468AC0" w:rsidRPr="000410B3" w:rsidRDefault="64468AC0" w:rsidP="001D0DF3">
      <w:pPr>
        <w:pStyle w:val="Akapitzlist"/>
        <w:numPr>
          <w:ilvl w:val="0"/>
          <w:numId w:val="246"/>
        </w:numPr>
        <w:ind w:left="426" w:hanging="426"/>
        <w:contextualSpacing w:val="0"/>
        <w:rPr>
          <w:rFonts w:asciiTheme="minorHAnsi" w:eastAsia="Aptos" w:hAnsiTheme="minorHAnsi" w:cstheme="minorHAnsi"/>
        </w:rPr>
      </w:pPr>
      <w:hyperlink r:id="rId20" w:history="1">
        <w:hyperlink r:id="rId21" w:history="1">
          <w:r w:rsidRPr="000410B3">
            <w:rPr>
              <w:rStyle w:val="Hipercze"/>
              <w:rFonts w:asciiTheme="minorHAnsi" w:eastAsia="Aptos" w:hAnsiTheme="minorHAnsi" w:cstheme="minorHAnsi"/>
            </w:rPr>
            <w:t>NVDA</w:t>
          </w:r>
        </w:hyperlink>
      </w:hyperlink>
      <w:r w:rsidRPr="000410B3">
        <w:rPr>
          <w:rFonts w:asciiTheme="minorHAnsi" w:eastAsia="Aptos" w:hAnsiTheme="minorHAnsi" w:cstheme="minorHAnsi"/>
        </w:rPr>
        <w:t xml:space="preserve"> – darmowy czytnik ekranu</w:t>
      </w:r>
      <w:r w:rsidR="001F27A2" w:rsidRPr="000410B3">
        <w:rPr>
          <w:rFonts w:asciiTheme="minorHAnsi" w:eastAsia="Aptos" w:hAnsiTheme="minorHAnsi" w:cstheme="minorHAnsi"/>
        </w:rPr>
        <w:t xml:space="preserve"> na urządzenia z systemem Windows</w:t>
      </w:r>
      <w:r w:rsidR="0078497C" w:rsidRPr="000410B3">
        <w:rPr>
          <w:rFonts w:asciiTheme="minorHAnsi" w:eastAsia="Aptos" w:hAnsiTheme="minorHAnsi" w:cstheme="minorHAnsi"/>
        </w:rPr>
        <w:t>.</w:t>
      </w:r>
    </w:p>
    <w:p w14:paraId="242E7564" w14:textId="5090CF10" w:rsidR="64468AC0" w:rsidRPr="000410B3" w:rsidRDefault="64468AC0" w:rsidP="001D0DF3">
      <w:pPr>
        <w:pStyle w:val="Akapitzlist"/>
        <w:numPr>
          <w:ilvl w:val="0"/>
          <w:numId w:val="246"/>
        </w:numPr>
        <w:ind w:left="426" w:hanging="426"/>
        <w:contextualSpacing w:val="0"/>
        <w:rPr>
          <w:rFonts w:asciiTheme="minorHAnsi" w:eastAsia="Aptos" w:hAnsiTheme="minorHAnsi" w:cstheme="minorHAnsi"/>
        </w:rPr>
      </w:pPr>
      <w:hyperlink r:id="rId22" w:history="1">
        <w:hyperlink r:id="rId23" w:history="1">
          <w:r w:rsidRPr="000410B3">
            <w:rPr>
              <w:rStyle w:val="Hipercze"/>
              <w:rFonts w:asciiTheme="minorHAnsi" w:eastAsia="Aptos" w:hAnsiTheme="minorHAnsi" w:cstheme="minorHAnsi"/>
            </w:rPr>
            <w:t>Colour Contrast Analyser (CCA)</w:t>
          </w:r>
        </w:hyperlink>
      </w:hyperlink>
      <w:r w:rsidRPr="000410B3">
        <w:rPr>
          <w:rFonts w:asciiTheme="minorHAnsi" w:eastAsia="Aptos" w:hAnsiTheme="minorHAnsi" w:cstheme="minorHAnsi"/>
        </w:rPr>
        <w:t xml:space="preserve"> – narzędzie do sprawdzania czy wybrane kolory zachowują współczynnik kontrastu</w:t>
      </w:r>
      <w:r w:rsidR="007B0125" w:rsidRPr="000410B3">
        <w:rPr>
          <w:rFonts w:asciiTheme="minorHAnsi" w:eastAsia="Aptos" w:hAnsiTheme="minorHAnsi" w:cstheme="minorHAnsi"/>
        </w:rPr>
        <w:t>.</w:t>
      </w:r>
      <w:r w:rsidR="002B0E41" w:rsidRPr="000410B3">
        <w:rPr>
          <w:rFonts w:asciiTheme="minorHAnsi" w:eastAsia="Aptos" w:hAnsiTheme="minorHAnsi" w:cstheme="minorHAnsi"/>
        </w:rPr>
        <w:t xml:space="preserve"> Wymaga instalacji na komputerze.</w:t>
      </w:r>
    </w:p>
    <w:p w14:paraId="1223AB8B" w14:textId="5E648A2D" w:rsidR="00E718FE" w:rsidRPr="000410B3" w:rsidRDefault="00E718FE" w:rsidP="001D0DF3">
      <w:pPr>
        <w:pStyle w:val="Akapitzlist"/>
        <w:numPr>
          <w:ilvl w:val="0"/>
          <w:numId w:val="246"/>
        </w:numPr>
        <w:ind w:left="426" w:hanging="426"/>
        <w:contextualSpacing w:val="0"/>
        <w:rPr>
          <w:rFonts w:asciiTheme="minorHAnsi" w:eastAsia="Aptos" w:hAnsiTheme="minorHAnsi" w:cstheme="minorHAnsi"/>
          <w:u w:val="single"/>
        </w:rPr>
      </w:pPr>
      <w:hyperlink r:id="rId24">
        <w:hyperlink r:id="rId25" w:history="1">
          <w:r w:rsidRPr="000410B3">
            <w:rPr>
              <w:rStyle w:val="Hipercze"/>
              <w:rFonts w:asciiTheme="minorHAnsi" w:eastAsia="Aptos" w:hAnsiTheme="minorHAnsi" w:cstheme="minorHAnsi"/>
            </w:rPr>
            <w:t>Colour Contrast Checker</w:t>
          </w:r>
        </w:hyperlink>
        <w:r w:rsidRPr="000410B3">
          <w:rPr>
            <w:rStyle w:val="Hipercze"/>
            <w:rFonts w:asciiTheme="minorHAnsi" w:eastAsia="Aptos" w:hAnsiTheme="minorHAnsi" w:cstheme="minorHAnsi"/>
          </w:rPr>
          <w:t xml:space="preserve"> </w:t>
        </w:r>
      </w:hyperlink>
      <w:r w:rsidRPr="000410B3">
        <w:rPr>
          <w:rFonts w:asciiTheme="minorHAnsi" w:eastAsia="Aptos" w:hAnsiTheme="minorHAnsi" w:cstheme="minorHAnsi"/>
        </w:rPr>
        <w:t>– narzędzie</w:t>
      </w:r>
      <w:r w:rsidR="0041619F" w:rsidRPr="000410B3">
        <w:rPr>
          <w:rFonts w:asciiTheme="minorHAnsi" w:eastAsia="Aptos" w:hAnsiTheme="minorHAnsi" w:cstheme="minorHAnsi"/>
        </w:rPr>
        <w:t xml:space="preserve"> on-line</w:t>
      </w:r>
      <w:r w:rsidRPr="000410B3">
        <w:rPr>
          <w:rFonts w:asciiTheme="minorHAnsi" w:eastAsia="Aptos" w:hAnsiTheme="minorHAnsi" w:cstheme="minorHAnsi"/>
        </w:rPr>
        <w:t xml:space="preserve"> do sprawdzania czy wybrane kolory zachowują współczynnik kontrastu.</w:t>
      </w:r>
    </w:p>
    <w:p w14:paraId="2A5A6605" w14:textId="5215D9BB" w:rsidR="64468AC0" w:rsidRPr="000410B3" w:rsidRDefault="64468AC0" w:rsidP="001D0DF3">
      <w:pPr>
        <w:pStyle w:val="Akapitzlist"/>
        <w:numPr>
          <w:ilvl w:val="0"/>
          <w:numId w:val="246"/>
        </w:numPr>
        <w:ind w:left="426" w:hanging="426"/>
        <w:contextualSpacing w:val="0"/>
        <w:rPr>
          <w:rFonts w:asciiTheme="minorHAnsi" w:eastAsia="Aptos" w:hAnsiTheme="minorHAnsi" w:cstheme="minorHAnsi"/>
        </w:rPr>
      </w:pPr>
      <w:hyperlink r:id="rId26" w:history="1">
        <w:hyperlink r:id="rId27" w:history="1">
          <w:r w:rsidRPr="000410B3">
            <w:rPr>
              <w:rStyle w:val="Hipercze"/>
              <w:rFonts w:asciiTheme="minorHAnsi" w:eastAsia="Aptos" w:hAnsiTheme="minorHAnsi" w:cstheme="minorHAnsi"/>
            </w:rPr>
            <w:t>Jasnopis</w:t>
          </w:r>
        </w:hyperlink>
      </w:hyperlink>
      <w:r w:rsidRPr="000410B3">
        <w:rPr>
          <w:rFonts w:asciiTheme="minorHAnsi" w:eastAsia="Aptos" w:hAnsiTheme="minorHAnsi" w:cstheme="minorHAnsi"/>
        </w:rPr>
        <w:t xml:space="preserve"> – narzędzie do sprawdzania na ile napisany przez nas tekst jest prosty (narzędzie płatne w rozszerzonej wersji)</w:t>
      </w:r>
      <w:r w:rsidR="007B0125" w:rsidRPr="000410B3">
        <w:rPr>
          <w:rFonts w:asciiTheme="minorHAnsi" w:eastAsia="Aptos" w:hAnsiTheme="minorHAnsi" w:cstheme="minorHAnsi"/>
        </w:rPr>
        <w:t>.</w:t>
      </w:r>
    </w:p>
    <w:p w14:paraId="06295EC5" w14:textId="347B161F" w:rsidR="64468AC0" w:rsidRPr="000410B3" w:rsidRDefault="64468AC0" w:rsidP="001D0DF3">
      <w:pPr>
        <w:pStyle w:val="Akapitzlist"/>
        <w:numPr>
          <w:ilvl w:val="0"/>
          <w:numId w:val="246"/>
        </w:numPr>
        <w:ind w:left="426" w:hanging="426"/>
        <w:contextualSpacing w:val="0"/>
        <w:rPr>
          <w:rFonts w:asciiTheme="minorHAnsi" w:eastAsia="Aptos" w:hAnsiTheme="minorHAnsi" w:cstheme="minorHAnsi"/>
        </w:rPr>
      </w:pPr>
      <w:hyperlink r:id="rId28" w:history="1">
        <w:hyperlink r:id="rId29" w:history="1">
          <w:r w:rsidRPr="00D32177">
            <w:rPr>
              <w:rStyle w:val="Hipercze"/>
              <w:rFonts w:asciiTheme="minorHAnsi" w:eastAsia="Aptos" w:hAnsiTheme="minorHAnsi" w:cstheme="minorHAnsi"/>
              <w:lang w:val="en-GB"/>
            </w:rPr>
            <w:t>Color Safe</w:t>
          </w:r>
        </w:hyperlink>
      </w:hyperlink>
      <w:r w:rsidRPr="000410B3">
        <w:rPr>
          <w:rFonts w:asciiTheme="minorHAnsi" w:eastAsia="Aptos" w:hAnsiTheme="minorHAnsi" w:cstheme="minorHAnsi"/>
        </w:rPr>
        <w:t xml:space="preserve"> – narzędzie do dobierania kolorów tak, </w:t>
      </w:r>
      <w:r w:rsidR="007B0125" w:rsidRPr="000410B3">
        <w:rPr>
          <w:rFonts w:asciiTheme="minorHAnsi" w:eastAsia="Aptos" w:hAnsiTheme="minorHAnsi" w:cstheme="minorHAnsi"/>
        </w:rPr>
        <w:t>a</w:t>
      </w:r>
      <w:r w:rsidRPr="000410B3">
        <w:rPr>
          <w:rFonts w:asciiTheme="minorHAnsi" w:eastAsia="Aptos" w:hAnsiTheme="minorHAnsi" w:cstheme="minorHAnsi"/>
        </w:rPr>
        <w:t xml:space="preserve">by </w:t>
      </w:r>
      <w:r w:rsidR="007B0125" w:rsidRPr="000410B3">
        <w:rPr>
          <w:rFonts w:asciiTheme="minorHAnsi" w:eastAsia="Aptos" w:hAnsiTheme="minorHAnsi" w:cstheme="minorHAnsi"/>
        </w:rPr>
        <w:t>właściwy</w:t>
      </w:r>
      <w:r w:rsidRPr="000410B3">
        <w:rPr>
          <w:rFonts w:asciiTheme="minorHAnsi" w:eastAsia="Aptos" w:hAnsiTheme="minorHAnsi" w:cstheme="minorHAnsi"/>
        </w:rPr>
        <w:t xml:space="preserve"> kontrast był</w:t>
      </w:r>
      <w:r w:rsidR="00777494" w:rsidRPr="000410B3">
        <w:rPr>
          <w:rFonts w:asciiTheme="minorHAnsi" w:eastAsia="Aptos" w:hAnsiTheme="minorHAnsi" w:cstheme="minorHAnsi"/>
        </w:rPr>
        <w:t> </w:t>
      </w:r>
      <w:r w:rsidRPr="000410B3">
        <w:rPr>
          <w:rFonts w:asciiTheme="minorHAnsi" w:eastAsia="Aptos" w:hAnsiTheme="minorHAnsi" w:cstheme="minorHAnsi"/>
        </w:rPr>
        <w:t>zachowany od</w:t>
      </w:r>
      <w:r w:rsidR="00232845" w:rsidRPr="000410B3">
        <w:rPr>
          <w:rFonts w:asciiTheme="minorHAnsi" w:eastAsia="Aptos" w:hAnsiTheme="minorHAnsi" w:cstheme="minorHAnsi"/>
        </w:rPr>
        <w:t> </w:t>
      </w:r>
      <w:r w:rsidRPr="000410B3">
        <w:rPr>
          <w:rFonts w:asciiTheme="minorHAnsi" w:eastAsia="Aptos" w:hAnsiTheme="minorHAnsi" w:cstheme="minorHAnsi"/>
        </w:rPr>
        <w:t>samego początku</w:t>
      </w:r>
      <w:r w:rsidR="007B0125" w:rsidRPr="000410B3">
        <w:rPr>
          <w:rFonts w:asciiTheme="minorHAnsi" w:eastAsia="Aptos" w:hAnsiTheme="minorHAnsi" w:cstheme="minorHAnsi"/>
        </w:rPr>
        <w:t>.</w:t>
      </w:r>
    </w:p>
    <w:p w14:paraId="6096C49E" w14:textId="06F55089" w:rsidR="64468AC0" w:rsidRPr="000410B3" w:rsidRDefault="64468AC0" w:rsidP="001D0DF3">
      <w:pPr>
        <w:pStyle w:val="Akapitzlist"/>
        <w:numPr>
          <w:ilvl w:val="0"/>
          <w:numId w:val="246"/>
        </w:numPr>
        <w:ind w:left="426" w:hanging="426"/>
        <w:contextualSpacing w:val="0"/>
        <w:rPr>
          <w:rFonts w:asciiTheme="minorHAnsi" w:eastAsia="Aptos" w:hAnsiTheme="minorHAnsi" w:cstheme="minorHAnsi"/>
        </w:rPr>
      </w:pPr>
      <w:hyperlink r:id="rId30" w:history="1">
        <w:hyperlink r:id="rId31" w:history="1">
          <w:r w:rsidRPr="00D32177">
            <w:rPr>
              <w:rStyle w:val="Hipercze"/>
              <w:rFonts w:asciiTheme="minorHAnsi" w:eastAsia="Aptos" w:hAnsiTheme="minorHAnsi" w:cstheme="minorHAnsi"/>
              <w:lang w:val="en-GB"/>
            </w:rPr>
            <w:t>ANDI</w:t>
          </w:r>
        </w:hyperlink>
      </w:hyperlink>
      <w:r w:rsidRPr="00D32177">
        <w:rPr>
          <w:rFonts w:asciiTheme="minorHAnsi" w:eastAsia="Aptos" w:hAnsiTheme="minorHAnsi" w:cstheme="minorHAnsi"/>
          <w:lang w:val="en-GB"/>
        </w:rPr>
        <w:t xml:space="preserve"> </w:t>
      </w:r>
      <w:r w:rsidRPr="000410B3">
        <w:rPr>
          <w:rFonts w:asciiTheme="minorHAnsi" w:eastAsia="Aptos" w:hAnsiTheme="minorHAnsi" w:cstheme="minorHAnsi"/>
        </w:rPr>
        <w:t>– narzędzie do testowania dostępności stron internetowych</w:t>
      </w:r>
      <w:r w:rsidR="007B0125" w:rsidRPr="000410B3">
        <w:rPr>
          <w:rFonts w:asciiTheme="minorHAnsi" w:eastAsia="Aptos" w:hAnsiTheme="minorHAnsi" w:cstheme="minorHAnsi"/>
        </w:rPr>
        <w:t>.</w:t>
      </w:r>
    </w:p>
    <w:p w14:paraId="068D11D3" w14:textId="0C1F43E8" w:rsidR="64468AC0" w:rsidRPr="000410B3" w:rsidRDefault="64468AC0" w:rsidP="001D0DF3">
      <w:pPr>
        <w:pStyle w:val="Akapitzlist"/>
        <w:numPr>
          <w:ilvl w:val="0"/>
          <w:numId w:val="246"/>
        </w:numPr>
        <w:ind w:left="426" w:hanging="426"/>
        <w:contextualSpacing w:val="0"/>
        <w:rPr>
          <w:rFonts w:asciiTheme="minorHAnsi" w:eastAsia="Aptos" w:hAnsiTheme="minorHAnsi" w:cstheme="minorHAnsi"/>
        </w:rPr>
      </w:pPr>
      <w:hyperlink r:id="rId32" w:history="1">
        <w:hyperlink r:id="rId33" w:history="1">
          <w:r w:rsidRPr="00D32177">
            <w:rPr>
              <w:rStyle w:val="Hipercze"/>
              <w:rFonts w:asciiTheme="minorHAnsi" w:eastAsia="Aptos" w:hAnsiTheme="minorHAnsi" w:cstheme="minorHAnsi"/>
              <w:lang w:val="en-GB"/>
            </w:rPr>
            <w:t>Wave</w:t>
          </w:r>
        </w:hyperlink>
      </w:hyperlink>
      <w:r w:rsidRPr="000410B3">
        <w:rPr>
          <w:rFonts w:asciiTheme="minorHAnsi" w:eastAsia="Aptos" w:hAnsiTheme="minorHAnsi" w:cstheme="minorHAnsi"/>
        </w:rPr>
        <w:t xml:space="preserve"> – proste narzędzie do sprawdzania zgodności strony z WCAG</w:t>
      </w:r>
      <w:r w:rsidR="007B0125" w:rsidRPr="000410B3">
        <w:rPr>
          <w:rFonts w:asciiTheme="minorHAnsi" w:eastAsia="Aptos" w:hAnsiTheme="minorHAnsi" w:cstheme="minorHAnsi"/>
        </w:rPr>
        <w:t>.</w:t>
      </w:r>
    </w:p>
    <w:p w14:paraId="5A954223" w14:textId="267CCE3C" w:rsidR="64468AC0" w:rsidRPr="000410B3" w:rsidRDefault="64468AC0" w:rsidP="001D0DF3">
      <w:pPr>
        <w:pStyle w:val="Akapitzlist"/>
        <w:numPr>
          <w:ilvl w:val="0"/>
          <w:numId w:val="246"/>
        </w:numPr>
        <w:ind w:left="426" w:hanging="426"/>
        <w:contextualSpacing w:val="0"/>
        <w:rPr>
          <w:rFonts w:asciiTheme="minorHAnsi" w:eastAsia="Aptos" w:hAnsiTheme="minorHAnsi" w:cstheme="minorHAnsi"/>
        </w:rPr>
      </w:pPr>
      <w:hyperlink r:id="rId34" w:history="1">
        <w:hyperlink r:id="rId35" w:history="1">
          <w:r w:rsidRPr="00D32177">
            <w:rPr>
              <w:rStyle w:val="Hipercze"/>
              <w:rFonts w:asciiTheme="minorHAnsi" w:eastAsia="Aptos" w:hAnsiTheme="minorHAnsi" w:cstheme="minorHAnsi"/>
              <w:lang w:val="en-GB"/>
            </w:rPr>
            <w:t>HeadingsMap</w:t>
          </w:r>
        </w:hyperlink>
      </w:hyperlink>
      <w:r w:rsidRPr="00D32177">
        <w:rPr>
          <w:rFonts w:asciiTheme="minorHAnsi" w:eastAsia="Aptos" w:hAnsiTheme="minorHAnsi" w:cstheme="minorHAnsi"/>
          <w:lang w:val="en-GB"/>
        </w:rPr>
        <w:t xml:space="preserve"> </w:t>
      </w:r>
      <w:r w:rsidRPr="000410B3">
        <w:rPr>
          <w:rFonts w:asciiTheme="minorHAnsi" w:eastAsia="Aptos" w:hAnsiTheme="minorHAnsi" w:cstheme="minorHAnsi"/>
        </w:rPr>
        <w:t>– proste narzędzie do sprawdzenia hierarchii nagłówków na stronie</w:t>
      </w:r>
      <w:r w:rsidR="007B0125" w:rsidRPr="000410B3">
        <w:rPr>
          <w:rFonts w:asciiTheme="minorHAnsi" w:eastAsia="Aptos" w:hAnsiTheme="minorHAnsi" w:cstheme="minorHAnsi"/>
        </w:rPr>
        <w:t>.</w:t>
      </w:r>
    </w:p>
    <w:p w14:paraId="66182664" w14:textId="1D009B0E" w:rsidR="64468AC0" w:rsidRPr="000410B3" w:rsidRDefault="64468AC0" w:rsidP="001D0DF3">
      <w:pPr>
        <w:pStyle w:val="Akapitzlist"/>
        <w:numPr>
          <w:ilvl w:val="0"/>
          <w:numId w:val="246"/>
        </w:numPr>
        <w:ind w:left="426" w:hanging="426"/>
        <w:contextualSpacing w:val="0"/>
        <w:rPr>
          <w:rFonts w:asciiTheme="minorHAnsi" w:eastAsia="Aptos" w:hAnsiTheme="minorHAnsi" w:cstheme="minorHAnsi"/>
        </w:rPr>
      </w:pPr>
      <w:hyperlink r:id="rId36" w:history="1">
        <w:hyperlink r:id="rId37" w:history="1">
          <w:r w:rsidRPr="000410B3">
            <w:rPr>
              <w:rStyle w:val="Hipercze"/>
              <w:rFonts w:asciiTheme="minorHAnsi" w:eastAsia="Aptos" w:hAnsiTheme="minorHAnsi" w:cstheme="minorHAnsi"/>
            </w:rPr>
            <w:t>Lighthouse</w:t>
          </w:r>
        </w:hyperlink>
      </w:hyperlink>
      <w:r w:rsidRPr="000410B3">
        <w:rPr>
          <w:rFonts w:asciiTheme="minorHAnsi" w:eastAsia="Aptos" w:hAnsiTheme="minorHAnsi" w:cstheme="minorHAnsi"/>
        </w:rPr>
        <w:t xml:space="preserve"> – narzędzie od Google, pozwala na znalezienie błędów związanych z</w:t>
      </w:r>
      <w:r w:rsidR="00777494" w:rsidRPr="000410B3">
        <w:rPr>
          <w:rFonts w:asciiTheme="minorHAnsi" w:eastAsia="Aptos" w:hAnsiTheme="minorHAnsi" w:cstheme="minorHAnsi"/>
        </w:rPr>
        <w:t> </w:t>
      </w:r>
      <w:r w:rsidRPr="000410B3">
        <w:rPr>
          <w:rFonts w:asciiTheme="minorHAnsi" w:eastAsia="Aptos" w:hAnsiTheme="minorHAnsi" w:cstheme="minorHAnsi"/>
        </w:rPr>
        <w:t xml:space="preserve">dostępnością </w:t>
      </w:r>
      <w:r w:rsidR="00884208" w:rsidRPr="000410B3">
        <w:rPr>
          <w:rFonts w:asciiTheme="minorHAnsi" w:eastAsia="Aptos" w:hAnsiTheme="minorHAnsi" w:cstheme="minorHAnsi"/>
        </w:rPr>
        <w:t>cyfrową,</w:t>
      </w:r>
      <w:r w:rsidRPr="000410B3">
        <w:rPr>
          <w:rFonts w:asciiTheme="minorHAnsi" w:eastAsia="Aptos" w:hAnsiTheme="minorHAnsi" w:cstheme="minorHAnsi"/>
        </w:rPr>
        <w:t xml:space="preserve"> ale też</w:t>
      </w:r>
      <w:r w:rsidR="008049FF" w:rsidRPr="000410B3">
        <w:rPr>
          <w:rFonts w:asciiTheme="minorHAnsi" w:eastAsia="Aptos" w:hAnsiTheme="minorHAnsi" w:cstheme="minorHAnsi"/>
        </w:rPr>
        <w:t xml:space="preserve"> </w:t>
      </w:r>
      <w:r w:rsidRPr="000410B3">
        <w:rPr>
          <w:rFonts w:asciiTheme="minorHAnsi" w:eastAsia="Aptos" w:hAnsiTheme="minorHAnsi" w:cstheme="minorHAnsi"/>
        </w:rPr>
        <w:t>m</w:t>
      </w:r>
      <w:r w:rsidR="008049FF" w:rsidRPr="000410B3">
        <w:rPr>
          <w:rFonts w:asciiTheme="minorHAnsi" w:eastAsia="Aptos" w:hAnsiTheme="minorHAnsi" w:cstheme="minorHAnsi"/>
        </w:rPr>
        <w:t>i</w:t>
      </w:r>
      <w:r w:rsidR="009C1254" w:rsidRPr="000410B3">
        <w:rPr>
          <w:rFonts w:asciiTheme="minorHAnsi" w:eastAsia="Aptos" w:hAnsiTheme="minorHAnsi" w:cstheme="minorHAnsi"/>
        </w:rPr>
        <w:t>ę</w:t>
      </w:r>
      <w:r w:rsidR="008049FF" w:rsidRPr="000410B3">
        <w:rPr>
          <w:rFonts w:asciiTheme="minorHAnsi" w:eastAsia="Aptos" w:hAnsiTheme="minorHAnsi" w:cstheme="minorHAnsi"/>
        </w:rPr>
        <w:t>dzy innymi</w:t>
      </w:r>
      <w:r w:rsidRPr="000410B3">
        <w:rPr>
          <w:rFonts w:asciiTheme="minorHAnsi" w:eastAsia="Aptos" w:hAnsiTheme="minorHAnsi" w:cstheme="minorHAnsi"/>
        </w:rPr>
        <w:t xml:space="preserve"> sprawdza stronę pod kątem jej atrakcyjności dla wyszukiwarek</w:t>
      </w:r>
      <w:r w:rsidR="007B0125" w:rsidRPr="000410B3">
        <w:rPr>
          <w:rFonts w:asciiTheme="minorHAnsi" w:eastAsia="Aptos" w:hAnsiTheme="minorHAnsi" w:cstheme="minorHAnsi"/>
        </w:rPr>
        <w:t>.</w:t>
      </w:r>
    </w:p>
    <w:p w14:paraId="29CCADB4" w14:textId="3B4937F6" w:rsidR="64468AC0" w:rsidRPr="000410B3" w:rsidRDefault="64468AC0" w:rsidP="001D0DF3">
      <w:pPr>
        <w:pStyle w:val="Akapitzlist"/>
        <w:numPr>
          <w:ilvl w:val="0"/>
          <w:numId w:val="246"/>
        </w:numPr>
        <w:ind w:left="426" w:hanging="426"/>
        <w:contextualSpacing w:val="0"/>
        <w:rPr>
          <w:rFonts w:asciiTheme="minorHAnsi" w:eastAsia="Aptos" w:hAnsiTheme="minorHAnsi" w:cstheme="minorHAnsi"/>
        </w:rPr>
      </w:pPr>
      <w:hyperlink r:id="rId38" w:history="1">
        <w:hyperlink r:id="rId39" w:history="1">
          <w:r w:rsidRPr="000410B3">
            <w:rPr>
              <w:rStyle w:val="Hipercze"/>
              <w:rFonts w:asciiTheme="minorHAnsi" w:eastAsia="Aptos" w:hAnsiTheme="minorHAnsi" w:cstheme="minorHAnsi"/>
            </w:rPr>
            <w:t>Accessibility Insights</w:t>
          </w:r>
        </w:hyperlink>
      </w:hyperlink>
      <w:r w:rsidRPr="000410B3">
        <w:rPr>
          <w:rFonts w:asciiTheme="minorHAnsi" w:eastAsia="Aptos" w:hAnsiTheme="minorHAnsi" w:cstheme="minorHAnsi"/>
        </w:rPr>
        <w:t xml:space="preserve"> – narzędzie, które pomaga wychwycić niezgodność z WCAG w</w:t>
      </w:r>
      <w:r w:rsidR="00777494" w:rsidRPr="000410B3">
        <w:rPr>
          <w:rFonts w:asciiTheme="minorHAnsi" w:eastAsia="Aptos" w:hAnsiTheme="minorHAnsi" w:cstheme="minorHAnsi"/>
        </w:rPr>
        <w:t> </w:t>
      </w:r>
      <w:r w:rsidRPr="000410B3">
        <w:rPr>
          <w:rFonts w:asciiTheme="minorHAnsi" w:eastAsia="Aptos" w:hAnsiTheme="minorHAnsi" w:cstheme="minorHAnsi"/>
        </w:rPr>
        <w:t>kodzie strony i daje rekomendacje, w jaki sposób można je rozwiązać</w:t>
      </w:r>
      <w:r w:rsidR="007B0125" w:rsidRPr="000410B3">
        <w:rPr>
          <w:rFonts w:asciiTheme="minorHAnsi" w:eastAsia="Aptos" w:hAnsiTheme="minorHAnsi" w:cstheme="minorHAnsi"/>
        </w:rPr>
        <w:t>.</w:t>
      </w:r>
    </w:p>
    <w:p w14:paraId="215CD90D" w14:textId="046ABFAD" w:rsidR="64468AC0" w:rsidRPr="000410B3" w:rsidRDefault="64468AC0" w:rsidP="001D0DF3">
      <w:pPr>
        <w:pStyle w:val="Akapitzlist"/>
        <w:numPr>
          <w:ilvl w:val="0"/>
          <w:numId w:val="246"/>
        </w:numPr>
        <w:ind w:left="426" w:hanging="426"/>
        <w:contextualSpacing w:val="0"/>
        <w:rPr>
          <w:rFonts w:asciiTheme="minorHAnsi" w:eastAsia="Aptos" w:hAnsiTheme="minorHAnsi" w:cstheme="minorHAnsi"/>
        </w:rPr>
      </w:pPr>
      <w:hyperlink r:id="rId40" w:history="1">
        <w:hyperlink r:id="rId41" w:history="1">
          <w:r w:rsidRPr="00D32177">
            <w:rPr>
              <w:rStyle w:val="Hipercze"/>
              <w:rFonts w:asciiTheme="minorHAnsi" w:eastAsia="Aptos" w:hAnsiTheme="minorHAnsi" w:cstheme="minorHAnsi"/>
              <w:lang w:val="en-GB"/>
            </w:rPr>
            <w:t>ARC Toolkit</w:t>
          </w:r>
        </w:hyperlink>
      </w:hyperlink>
      <w:r w:rsidRPr="000410B3">
        <w:rPr>
          <w:rFonts w:asciiTheme="minorHAnsi" w:eastAsia="Aptos" w:hAnsiTheme="minorHAnsi" w:cstheme="minorHAnsi"/>
        </w:rPr>
        <w:t xml:space="preserve"> – narzędzie dla programisty, które umożliwia znalezienie błędów związanych z</w:t>
      </w:r>
      <w:r w:rsidR="00232845" w:rsidRPr="000410B3">
        <w:rPr>
          <w:rFonts w:asciiTheme="minorHAnsi" w:eastAsia="Aptos" w:hAnsiTheme="minorHAnsi" w:cstheme="minorHAnsi"/>
        </w:rPr>
        <w:t> </w:t>
      </w:r>
      <w:r w:rsidRPr="000410B3">
        <w:rPr>
          <w:rFonts w:asciiTheme="minorHAnsi" w:eastAsia="Aptos" w:hAnsiTheme="minorHAnsi" w:cstheme="minorHAnsi"/>
        </w:rPr>
        <w:t>WCAG, ale też pokazuje miejsca i elementy strony, które mogą sprawiać problemy z</w:t>
      </w:r>
      <w:r w:rsidR="0008744C" w:rsidRPr="000410B3">
        <w:rPr>
          <w:rFonts w:asciiTheme="minorHAnsi" w:eastAsia="Aptos" w:hAnsiTheme="minorHAnsi" w:cstheme="minorHAnsi"/>
        </w:rPr>
        <w:t> </w:t>
      </w:r>
      <w:r w:rsidRPr="000410B3">
        <w:rPr>
          <w:rFonts w:asciiTheme="minorHAnsi" w:eastAsia="Aptos" w:hAnsiTheme="minorHAnsi" w:cstheme="minorHAnsi"/>
        </w:rPr>
        <w:t>dostępnością, n</w:t>
      </w:r>
      <w:r w:rsidR="00011678" w:rsidRPr="000410B3">
        <w:rPr>
          <w:rFonts w:asciiTheme="minorHAnsi" w:eastAsia="Aptos" w:hAnsiTheme="minorHAnsi" w:cstheme="minorHAnsi"/>
        </w:rPr>
        <w:t xml:space="preserve">a </w:t>
      </w:r>
      <w:r w:rsidRPr="000410B3">
        <w:rPr>
          <w:rFonts w:asciiTheme="minorHAnsi" w:eastAsia="Aptos" w:hAnsiTheme="minorHAnsi" w:cstheme="minorHAnsi"/>
        </w:rPr>
        <w:t>p</w:t>
      </w:r>
      <w:r w:rsidR="00011678" w:rsidRPr="000410B3">
        <w:rPr>
          <w:rFonts w:asciiTheme="minorHAnsi" w:eastAsia="Aptos" w:hAnsiTheme="minorHAnsi" w:cstheme="minorHAnsi"/>
        </w:rPr>
        <w:t>rzykład</w:t>
      </w:r>
      <w:r w:rsidRPr="000410B3">
        <w:rPr>
          <w:rFonts w:asciiTheme="minorHAnsi" w:eastAsia="Aptos" w:hAnsiTheme="minorHAnsi" w:cstheme="minorHAnsi"/>
        </w:rPr>
        <w:t xml:space="preserve"> obrazki, listy</w:t>
      </w:r>
      <w:r w:rsidR="00011678" w:rsidRPr="000410B3">
        <w:rPr>
          <w:rFonts w:asciiTheme="minorHAnsi" w:eastAsia="Aptos" w:hAnsiTheme="minorHAnsi" w:cstheme="minorHAnsi"/>
        </w:rPr>
        <w:t>.</w:t>
      </w:r>
    </w:p>
    <w:p w14:paraId="01073E8B" w14:textId="28E631B8" w:rsidR="64468AC0" w:rsidRPr="000410B3" w:rsidRDefault="64468AC0" w:rsidP="001D0DF3">
      <w:pPr>
        <w:pStyle w:val="Akapitzlist"/>
        <w:numPr>
          <w:ilvl w:val="0"/>
          <w:numId w:val="246"/>
        </w:numPr>
        <w:ind w:left="426" w:hanging="426"/>
        <w:contextualSpacing w:val="0"/>
        <w:rPr>
          <w:rFonts w:asciiTheme="minorHAnsi" w:eastAsia="Aptos" w:hAnsiTheme="minorHAnsi" w:cstheme="minorHAnsi"/>
        </w:rPr>
      </w:pPr>
      <w:hyperlink r:id="rId42" w:history="1">
        <w:hyperlink r:id="rId43" w:history="1">
          <w:r w:rsidRPr="00D32177">
            <w:rPr>
              <w:rStyle w:val="Hipercze"/>
              <w:rFonts w:asciiTheme="minorHAnsi" w:eastAsia="Aptos" w:hAnsiTheme="minorHAnsi" w:cstheme="minorHAnsi"/>
              <w:lang w:val="en-GB"/>
            </w:rPr>
            <w:t>Silktide Accessibility Checker</w:t>
          </w:r>
        </w:hyperlink>
      </w:hyperlink>
      <w:r w:rsidRPr="00D32177">
        <w:rPr>
          <w:rFonts w:asciiTheme="minorHAnsi" w:eastAsia="Aptos" w:hAnsiTheme="minorHAnsi" w:cstheme="minorHAnsi"/>
          <w:lang w:val="en-GB"/>
        </w:rPr>
        <w:t xml:space="preserve"> </w:t>
      </w:r>
      <w:r w:rsidRPr="000410B3">
        <w:rPr>
          <w:rFonts w:asciiTheme="minorHAnsi" w:eastAsia="Aptos" w:hAnsiTheme="minorHAnsi" w:cstheme="minorHAnsi"/>
        </w:rPr>
        <w:t>– walidator dostępności stron internetowych (wtyczka do</w:t>
      </w:r>
      <w:r w:rsidR="00C4055E">
        <w:rPr>
          <w:rFonts w:asciiTheme="minorHAnsi" w:eastAsia="Aptos" w:hAnsiTheme="minorHAnsi" w:cstheme="minorHAnsi"/>
        </w:rPr>
        <w:t> </w:t>
      </w:r>
      <w:r w:rsidRPr="000410B3">
        <w:rPr>
          <w:rFonts w:asciiTheme="minorHAnsi" w:eastAsia="Aptos" w:hAnsiTheme="minorHAnsi" w:cstheme="minorHAnsi"/>
        </w:rPr>
        <w:t>Chrome)</w:t>
      </w:r>
      <w:r w:rsidR="007B0125" w:rsidRPr="000410B3">
        <w:rPr>
          <w:rFonts w:asciiTheme="minorHAnsi" w:eastAsia="Aptos" w:hAnsiTheme="minorHAnsi" w:cstheme="minorHAnsi"/>
        </w:rPr>
        <w:t>.</w:t>
      </w:r>
    </w:p>
    <w:p w14:paraId="33ABCA6B" w14:textId="783869A6" w:rsidR="64468AC0" w:rsidRPr="000410B3" w:rsidRDefault="64468AC0" w:rsidP="001D0DF3">
      <w:pPr>
        <w:pStyle w:val="Akapitzlist"/>
        <w:numPr>
          <w:ilvl w:val="0"/>
          <w:numId w:val="246"/>
        </w:numPr>
        <w:ind w:left="426" w:hanging="426"/>
        <w:contextualSpacing w:val="0"/>
        <w:rPr>
          <w:rFonts w:asciiTheme="minorHAnsi" w:eastAsia="Aptos" w:hAnsiTheme="minorHAnsi" w:cstheme="minorHAnsi"/>
        </w:rPr>
      </w:pPr>
      <w:hyperlink r:id="rId44" w:history="1">
        <w:hyperlink r:id="rId45" w:history="1">
          <w:r w:rsidRPr="00D32177">
            <w:rPr>
              <w:rStyle w:val="Hipercze"/>
              <w:rFonts w:asciiTheme="minorHAnsi" w:eastAsia="Aptos" w:hAnsiTheme="minorHAnsi" w:cstheme="minorHAnsi"/>
              <w:lang w:val="en-GB"/>
            </w:rPr>
            <w:t>SiteLint - Web Audit Tools</w:t>
          </w:r>
        </w:hyperlink>
      </w:hyperlink>
      <w:r w:rsidR="007F32CE" w:rsidRPr="00D32177">
        <w:rPr>
          <w:rFonts w:asciiTheme="minorHAnsi" w:eastAsia="Aptos" w:hAnsiTheme="minorHAnsi" w:cstheme="minorHAnsi"/>
          <w:lang w:val="en-GB"/>
        </w:rPr>
        <w:t xml:space="preserve"> </w:t>
      </w:r>
      <w:r w:rsidR="005718A2" w:rsidRPr="000410B3">
        <w:rPr>
          <w:rFonts w:asciiTheme="minorHAnsi" w:eastAsia="Aptos" w:hAnsiTheme="minorHAnsi" w:cstheme="minorHAnsi"/>
        </w:rPr>
        <w:t xml:space="preserve">– </w:t>
      </w:r>
      <w:r w:rsidRPr="000410B3">
        <w:rPr>
          <w:rFonts w:asciiTheme="minorHAnsi" w:eastAsia="Aptos" w:hAnsiTheme="minorHAnsi" w:cstheme="minorHAnsi"/>
        </w:rPr>
        <w:t>walidator dostępności stron internetowych (wtyczka do</w:t>
      </w:r>
      <w:r w:rsidR="00777494" w:rsidRPr="000410B3">
        <w:rPr>
          <w:rFonts w:asciiTheme="minorHAnsi" w:eastAsia="Aptos" w:hAnsiTheme="minorHAnsi" w:cstheme="minorHAnsi"/>
        </w:rPr>
        <w:t> </w:t>
      </w:r>
      <w:r w:rsidRPr="000410B3">
        <w:rPr>
          <w:rFonts w:asciiTheme="minorHAnsi" w:eastAsia="Aptos" w:hAnsiTheme="minorHAnsi" w:cstheme="minorHAnsi"/>
        </w:rPr>
        <w:t>Chrome)</w:t>
      </w:r>
      <w:r w:rsidR="007B0125" w:rsidRPr="000410B3">
        <w:rPr>
          <w:rFonts w:asciiTheme="minorHAnsi" w:eastAsia="Aptos" w:hAnsiTheme="minorHAnsi" w:cstheme="minorHAnsi"/>
        </w:rPr>
        <w:t>.</w:t>
      </w:r>
    </w:p>
    <w:p w14:paraId="0F0F471C" w14:textId="120AB6D3" w:rsidR="64468AC0" w:rsidRPr="000410B3" w:rsidRDefault="64468AC0" w:rsidP="001D0DF3">
      <w:pPr>
        <w:pStyle w:val="Akapitzlist"/>
        <w:numPr>
          <w:ilvl w:val="0"/>
          <w:numId w:val="246"/>
        </w:numPr>
        <w:ind w:left="426" w:hanging="426"/>
        <w:contextualSpacing w:val="0"/>
        <w:rPr>
          <w:rFonts w:asciiTheme="minorHAnsi" w:eastAsia="Aptos" w:hAnsiTheme="minorHAnsi" w:cstheme="minorHAnsi"/>
          <w:u w:val="single"/>
        </w:rPr>
      </w:pPr>
      <w:hyperlink r:id="rId46" w:history="1">
        <w:hyperlink r:id="rId47">
          <w:r w:rsidRPr="000410B3">
            <w:rPr>
              <w:rStyle w:val="Hipercze"/>
              <w:rFonts w:asciiTheme="minorHAnsi" w:eastAsia="Aptos" w:hAnsiTheme="minorHAnsi" w:cstheme="minorHAnsi"/>
            </w:rPr>
            <w:t>Walidator dostępności strony internetowej online (Utilitia)</w:t>
          </w:r>
        </w:hyperlink>
      </w:hyperlink>
      <w:r w:rsidR="00755F9F" w:rsidRPr="000410B3">
        <w:rPr>
          <w:rFonts w:asciiTheme="minorHAnsi" w:hAnsiTheme="minorHAnsi" w:cstheme="minorHAnsi"/>
        </w:rPr>
        <w:t xml:space="preserve"> – </w:t>
      </w:r>
      <w:r w:rsidR="00243232" w:rsidRPr="000410B3">
        <w:rPr>
          <w:rFonts w:asciiTheme="minorHAnsi" w:hAnsiTheme="minorHAnsi" w:cstheme="minorHAnsi"/>
        </w:rPr>
        <w:t>narzędzie on-line do</w:t>
      </w:r>
      <w:r w:rsidR="00777494" w:rsidRPr="000410B3">
        <w:rPr>
          <w:rFonts w:asciiTheme="minorHAnsi" w:hAnsiTheme="minorHAnsi" w:cstheme="minorHAnsi"/>
        </w:rPr>
        <w:t> </w:t>
      </w:r>
      <w:r w:rsidR="00243232" w:rsidRPr="000410B3">
        <w:rPr>
          <w:rFonts w:asciiTheme="minorHAnsi" w:hAnsiTheme="minorHAnsi" w:cstheme="minorHAnsi"/>
        </w:rPr>
        <w:t>badania poziomu dostępności stron internetowych</w:t>
      </w:r>
      <w:r w:rsidR="0003148F" w:rsidRPr="000410B3">
        <w:rPr>
          <w:rFonts w:asciiTheme="minorHAnsi" w:hAnsiTheme="minorHAnsi" w:cstheme="minorHAnsi"/>
        </w:rPr>
        <w:t>. Umożliwia sprawdzenie zgodności strony z</w:t>
      </w:r>
      <w:r w:rsidR="00C4055E">
        <w:rPr>
          <w:rFonts w:asciiTheme="minorHAnsi" w:hAnsiTheme="minorHAnsi" w:cstheme="minorHAnsi"/>
        </w:rPr>
        <w:t> </w:t>
      </w:r>
      <w:r w:rsidR="0003148F" w:rsidRPr="000410B3">
        <w:rPr>
          <w:rFonts w:asciiTheme="minorHAnsi" w:hAnsiTheme="minorHAnsi" w:cstheme="minorHAnsi"/>
        </w:rPr>
        <w:t>wytycznymi WCAG 2.1 na poziomach A, AA i AAA.</w:t>
      </w:r>
      <w:r w:rsidR="00BD72E7" w:rsidRPr="000410B3">
        <w:rPr>
          <w:rFonts w:asciiTheme="minorHAnsi" w:hAnsiTheme="minorHAnsi" w:cstheme="minorHAnsi"/>
        </w:rPr>
        <w:t xml:space="preserve"> </w:t>
      </w:r>
      <w:r w:rsidR="00775815" w:rsidRPr="000410B3">
        <w:rPr>
          <w:rFonts w:asciiTheme="minorHAnsi" w:hAnsiTheme="minorHAnsi" w:cstheme="minorHAnsi"/>
        </w:rPr>
        <w:t>Generuje szczegółowy raport z badania dostępności.</w:t>
      </w:r>
    </w:p>
    <w:p w14:paraId="0693C85F" w14:textId="6EFFBF3A" w:rsidR="64468AC0" w:rsidRPr="000410B3" w:rsidRDefault="00C16F15" w:rsidP="001D0DF3">
      <w:pPr>
        <w:pStyle w:val="Akapitzlist"/>
        <w:numPr>
          <w:ilvl w:val="0"/>
          <w:numId w:val="246"/>
        </w:numPr>
        <w:ind w:left="426" w:hanging="426"/>
        <w:contextualSpacing w:val="0"/>
        <w:rPr>
          <w:rFonts w:asciiTheme="minorHAnsi" w:eastAsia="Aptos" w:hAnsiTheme="minorHAnsi" w:cstheme="minorHAnsi"/>
          <w:u w:val="single"/>
        </w:rPr>
      </w:pPr>
      <w:hyperlink r:id="rId48" w:history="1">
        <w:hyperlink r:id="rId49">
          <w:r w:rsidRPr="000410B3">
            <w:rPr>
              <w:rStyle w:val="Hipercze"/>
              <w:rFonts w:asciiTheme="minorHAnsi" w:eastAsia="Aptos" w:hAnsiTheme="minorHAnsi" w:cstheme="minorHAnsi"/>
            </w:rPr>
            <w:t>W</w:t>
          </w:r>
          <w:r w:rsidR="64468AC0" w:rsidRPr="000410B3">
            <w:rPr>
              <w:rStyle w:val="Hipercze"/>
              <w:rFonts w:asciiTheme="minorHAnsi" w:eastAsia="Aptos" w:hAnsiTheme="minorHAnsi" w:cstheme="minorHAnsi"/>
            </w:rPr>
            <w:t>alidator znaczników</w:t>
          </w:r>
        </w:hyperlink>
      </w:hyperlink>
      <w:r w:rsidRPr="000410B3">
        <w:rPr>
          <w:rFonts w:asciiTheme="minorHAnsi" w:hAnsiTheme="minorHAnsi" w:cstheme="minorHAnsi"/>
        </w:rPr>
        <w:t xml:space="preserve"> – narzędzie on-line do badania poprawności</w:t>
      </w:r>
      <w:r w:rsidR="00917A6E" w:rsidRPr="000410B3">
        <w:rPr>
          <w:rFonts w:asciiTheme="minorHAnsi" w:hAnsiTheme="minorHAnsi" w:cstheme="minorHAnsi"/>
        </w:rPr>
        <w:t xml:space="preserve"> znaczników HTML.</w:t>
      </w:r>
    </w:p>
    <w:p w14:paraId="74602ECD" w14:textId="64581039" w:rsidR="64468AC0" w:rsidRPr="000410B3" w:rsidRDefault="64468AC0" w:rsidP="001D0DF3">
      <w:pPr>
        <w:pStyle w:val="Akapitzlist"/>
        <w:numPr>
          <w:ilvl w:val="0"/>
          <w:numId w:val="246"/>
        </w:numPr>
        <w:ind w:left="426" w:hanging="426"/>
        <w:contextualSpacing w:val="0"/>
        <w:rPr>
          <w:rFonts w:asciiTheme="minorHAnsi" w:eastAsia="Aptos" w:hAnsiTheme="minorHAnsi" w:cstheme="minorHAnsi"/>
          <w:u w:val="single"/>
        </w:rPr>
      </w:pPr>
      <w:hyperlink r:id="rId50" w:history="1">
        <w:hyperlink r:id="rId51">
          <w:r w:rsidRPr="000410B3">
            <w:rPr>
              <w:rStyle w:val="Hipercze"/>
              <w:rFonts w:asciiTheme="minorHAnsi" w:eastAsia="Aptos" w:hAnsiTheme="minorHAnsi" w:cstheme="minorHAnsi"/>
            </w:rPr>
            <w:t>Walidator arkuszy stylów (CSS)</w:t>
          </w:r>
        </w:hyperlink>
      </w:hyperlink>
      <w:r w:rsidR="00964F25" w:rsidRPr="000410B3">
        <w:rPr>
          <w:rFonts w:asciiTheme="minorHAnsi" w:hAnsiTheme="minorHAnsi" w:cstheme="minorHAnsi"/>
        </w:rPr>
        <w:t xml:space="preserve"> – narzędzie on-line do badania</w:t>
      </w:r>
      <w:r w:rsidR="008A0AC5" w:rsidRPr="000410B3">
        <w:rPr>
          <w:rFonts w:asciiTheme="minorHAnsi" w:hAnsiTheme="minorHAnsi" w:cstheme="minorHAnsi"/>
        </w:rPr>
        <w:t xml:space="preserve"> poprawności Kaskadowych Arkuszy Stylów (CSS)</w:t>
      </w:r>
      <w:r w:rsidR="00495786" w:rsidRPr="000410B3">
        <w:rPr>
          <w:rFonts w:asciiTheme="minorHAnsi" w:hAnsiTheme="minorHAnsi" w:cstheme="minorHAnsi"/>
        </w:rPr>
        <w:t>.</w:t>
      </w:r>
    </w:p>
    <w:p w14:paraId="42199BAE" w14:textId="1CC794DF" w:rsidR="00AC71A9" w:rsidRPr="000410B3" w:rsidRDefault="00AC71A9" w:rsidP="001D0DF3">
      <w:pPr>
        <w:pStyle w:val="Akapitzlist"/>
        <w:numPr>
          <w:ilvl w:val="0"/>
          <w:numId w:val="246"/>
        </w:numPr>
        <w:ind w:left="426" w:hanging="426"/>
        <w:contextualSpacing w:val="0"/>
        <w:rPr>
          <w:rFonts w:asciiTheme="minorHAnsi" w:eastAsia="Aptos" w:hAnsiTheme="minorHAnsi" w:cstheme="minorHAnsi"/>
        </w:rPr>
      </w:pPr>
      <w:hyperlink r:id="rId52" w:history="1">
        <w:r w:rsidRPr="000410B3">
          <w:rPr>
            <w:rStyle w:val="Hipercze"/>
            <w:rFonts w:asciiTheme="minorHAnsi" w:eastAsia="Aptos" w:hAnsiTheme="minorHAnsi" w:cstheme="minorHAnsi"/>
          </w:rPr>
          <w:t>A+</w:t>
        </w:r>
        <w:r w:rsidR="00247205" w:rsidRPr="000410B3">
          <w:rPr>
            <w:rStyle w:val="Hipercze"/>
            <w:rFonts w:asciiTheme="minorHAnsi" w:eastAsia="Aptos" w:hAnsiTheme="minorHAnsi" w:cstheme="minorHAnsi"/>
          </w:rPr>
          <w:t xml:space="preserve"> </w:t>
        </w:r>
        <w:r w:rsidR="00247205" w:rsidRPr="00D32177">
          <w:rPr>
            <w:rStyle w:val="Hipercze"/>
            <w:rFonts w:asciiTheme="minorHAnsi" w:eastAsia="Aptos" w:hAnsiTheme="minorHAnsi" w:cstheme="minorHAnsi"/>
            <w:lang w:val="en-GB"/>
          </w:rPr>
          <w:t>FontSize Changer</w:t>
        </w:r>
      </w:hyperlink>
      <w:r w:rsidR="00247205" w:rsidRPr="000410B3">
        <w:rPr>
          <w:rFonts w:asciiTheme="minorHAnsi" w:eastAsia="Aptos" w:hAnsiTheme="minorHAnsi" w:cstheme="minorHAnsi"/>
        </w:rPr>
        <w:t xml:space="preserve"> – narzędzie do </w:t>
      </w:r>
      <w:r w:rsidR="000316A0" w:rsidRPr="000410B3">
        <w:rPr>
          <w:rFonts w:asciiTheme="minorHAnsi" w:eastAsia="Aptos" w:hAnsiTheme="minorHAnsi" w:cstheme="minorHAnsi"/>
        </w:rPr>
        <w:t>zmiany wielkości i rodzaju czcionki</w:t>
      </w:r>
      <w:r w:rsidR="006E75F7" w:rsidRPr="000410B3">
        <w:rPr>
          <w:rFonts w:asciiTheme="minorHAnsi" w:eastAsia="Aptos" w:hAnsiTheme="minorHAnsi" w:cstheme="minorHAnsi"/>
        </w:rPr>
        <w:t>. Działa jako wtyczka do przeglądarki.</w:t>
      </w:r>
    </w:p>
    <w:p w14:paraId="5DD65D43" w14:textId="3856F469" w:rsidR="64468AC0" w:rsidRPr="000410B3" w:rsidRDefault="64468AC0" w:rsidP="001D0DF3">
      <w:pPr>
        <w:pStyle w:val="Akapitzlist"/>
        <w:numPr>
          <w:ilvl w:val="0"/>
          <w:numId w:val="246"/>
        </w:numPr>
        <w:ind w:left="425" w:hanging="425"/>
        <w:contextualSpacing w:val="0"/>
        <w:rPr>
          <w:rFonts w:asciiTheme="minorHAnsi" w:eastAsia="Aptos" w:hAnsiTheme="minorHAnsi" w:cstheme="minorHAnsi"/>
        </w:rPr>
      </w:pPr>
      <w:hyperlink r:id="rId53" w:history="1">
        <w:hyperlink r:id="rId54" w:history="1">
          <w:r w:rsidRPr="00D32177">
            <w:rPr>
              <w:rStyle w:val="Hipercze"/>
              <w:rFonts w:asciiTheme="minorHAnsi" w:eastAsia="Aptos" w:hAnsiTheme="minorHAnsi" w:cstheme="minorHAnsi"/>
              <w:lang w:val="en-GB"/>
            </w:rPr>
            <w:t>Text Spacing Editor</w:t>
          </w:r>
        </w:hyperlink>
      </w:hyperlink>
      <w:r w:rsidRPr="000410B3">
        <w:rPr>
          <w:rFonts w:asciiTheme="minorHAnsi" w:eastAsia="Aptos" w:hAnsiTheme="minorHAnsi" w:cstheme="minorHAnsi"/>
        </w:rPr>
        <w:t xml:space="preserve"> – narzędzie do ustawiania odstępów</w:t>
      </w:r>
      <w:r w:rsidR="00941346" w:rsidRPr="000410B3">
        <w:rPr>
          <w:rFonts w:asciiTheme="minorHAnsi" w:eastAsia="Aptos" w:hAnsiTheme="minorHAnsi" w:cstheme="minorHAnsi"/>
        </w:rPr>
        <w:t xml:space="preserve"> pomiędzy znakami, liniami</w:t>
      </w:r>
      <w:r w:rsidR="00973EAA" w:rsidRPr="000410B3">
        <w:rPr>
          <w:rFonts w:asciiTheme="minorHAnsi" w:eastAsia="Aptos" w:hAnsiTheme="minorHAnsi" w:cstheme="minorHAnsi"/>
        </w:rPr>
        <w:t>, paragrafami w tekstach na stronie internetowej</w:t>
      </w:r>
      <w:r w:rsidR="00247205" w:rsidRPr="000410B3">
        <w:rPr>
          <w:rFonts w:asciiTheme="minorHAnsi" w:eastAsia="Aptos" w:hAnsiTheme="minorHAnsi" w:cstheme="minorHAnsi"/>
        </w:rPr>
        <w:t xml:space="preserve"> zgodnie z wytycznymi WCAG</w:t>
      </w:r>
      <w:r w:rsidR="00973EAA" w:rsidRPr="000410B3">
        <w:rPr>
          <w:rFonts w:asciiTheme="minorHAnsi" w:eastAsia="Aptos" w:hAnsiTheme="minorHAnsi" w:cstheme="minorHAnsi"/>
        </w:rPr>
        <w:t>. Działa jako wtyczka do przeglądarki.</w:t>
      </w:r>
    </w:p>
    <w:p w14:paraId="5249AC16" w14:textId="6156AF9C" w:rsidR="64468AC0" w:rsidRPr="000410B3" w:rsidRDefault="00BF6B14" w:rsidP="001D0DF3">
      <w:pPr>
        <w:pStyle w:val="Akapitzlist"/>
        <w:numPr>
          <w:ilvl w:val="0"/>
          <w:numId w:val="246"/>
        </w:numPr>
        <w:ind w:left="425" w:hanging="425"/>
        <w:contextualSpacing w:val="0"/>
        <w:rPr>
          <w:rFonts w:asciiTheme="minorHAnsi" w:eastAsia="Aptos" w:hAnsiTheme="minorHAnsi" w:cstheme="minorHAnsi"/>
        </w:rPr>
      </w:pPr>
      <w:hyperlink r:id="rId55" w:history="1">
        <w:hyperlink r:id="rId56" w:history="1">
          <w:r w:rsidRPr="00D32177">
            <w:rPr>
              <w:rStyle w:val="Hipercze"/>
              <w:rFonts w:asciiTheme="minorHAnsi" w:eastAsia="Aptos" w:hAnsiTheme="minorHAnsi" w:cstheme="minorHAnsi"/>
              <w:lang w:val="en-GB"/>
            </w:rPr>
            <w:t>Oobee</w:t>
          </w:r>
        </w:hyperlink>
      </w:hyperlink>
      <w:r w:rsidRPr="000410B3">
        <w:rPr>
          <w:rFonts w:asciiTheme="minorHAnsi" w:eastAsia="Aptos" w:hAnsiTheme="minorHAnsi" w:cstheme="minorHAnsi"/>
        </w:rPr>
        <w:t xml:space="preserve"> – walidator dostępności stron internetowych</w:t>
      </w:r>
      <w:r w:rsidR="00597347" w:rsidRPr="000410B3">
        <w:rPr>
          <w:rFonts w:asciiTheme="minorHAnsi" w:eastAsia="Aptos" w:hAnsiTheme="minorHAnsi" w:cstheme="minorHAnsi"/>
        </w:rPr>
        <w:t>.</w:t>
      </w:r>
    </w:p>
    <w:p w14:paraId="01E2EA9A" w14:textId="1D792672" w:rsidR="009369D8" w:rsidRPr="000410B3" w:rsidRDefault="0085035A" w:rsidP="007C2403">
      <w:pPr>
        <w:pStyle w:val="Akapitzlist"/>
        <w:numPr>
          <w:ilvl w:val="0"/>
          <w:numId w:val="246"/>
        </w:numPr>
        <w:ind w:left="425" w:hanging="425"/>
        <w:contextualSpacing w:val="0"/>
        <w:rPr>
          <w:rFonts w:asciiTheme="minorHAnsi" w:eastAsia="Aptos" w:hAnsiTheme="minorHAnsi" w:cstheme="minorHAnsi"/>
        </w:rPr>
      </w:pPr>
      <w:hyperlink r:id="rId57" w:history="1">
        <w:hyperlink r:id="rId58" w:anchor="0m" w:history="1">
          <w:r w:rsidRPr="000410B3">
            <w:rPr>
              <w:rStyle w:val="Hipercze"/>
              <w:rFonts w:asciiTheme="minorHAnsi" w:eastAsia="Aptos" w:hAnsiTheme="minorHAnsi" w:cstheme="minorHAnsi"/>
            </w:rPr>
            <w:t>Chodź opisz nasz świat</w:t>
          </w:r>
        </w:hyperlink>
      </w:hyperlink>
      <w:r w:rsidRPr="000410B3">
        <w:rPr>
          <w:rFonts w:asciiTheme="minorHAnsi" w:eastAsia="Aptos" w:hAnsiTheme="minorHAnsi" w:cstheme="minorHAnsi"/>
        </w:rPr>
        <w:t xml:space="preserve"> –</w:t>
      </w:r>
      <w:r w:rsidR="64468AC0" w:rsidRPr="000410B3">
        <w:rPr>
          <w:rFonts w:asciiTheme="minorHAnsi" w:eastAsia="Aptos" w:hAnsiTheme="minorHAnsi" w:cstheme="minorHAnsi"/>
        </w:rPr>
        <w:t xml:space="preserve"> </w:t>
      </w:r>
      <w:r w:rsidRPr="000410B3">
        <w:rPr>
          <w:rFonts w:asciiTheme="minorHAnsi" w:eastAsia="Aptos" w:hAnsiTheme="minorHAnsi" w:cstheme="minorHAnsi"/>
        </w:rPr>
        <w:t>baza przykładowych opisów alternatywnych do zdjęć i</w:t>
      </w:r>
      <w:r w:rsidR="00777494" w:rsidRPr="000410B3">
        <w:rPr>
          <w:rFonts w:asciiTheme="minorHAnsi" w:eastAsia="Aptos" w:hAnsiTheme="minorHAnsi" w:cstheme="minorHAnsi"/>
        </w:rPr>
        <w:t> </w:t>
      </w:r>
      <w:r w:rsidRPr="000410B3">
        <w:rPr>
          <w:rFonts w:asciiTheme="minorHAnsi" w:eastAsia="Aptos" w:hAnsiTheme="minorHAnsi" w:cstheme="minorHAnsi"/>
        </w:rPr>
        <w:t>grafik.</w:t>
      </w:r>
      <w:r w:rsidR="009369D8" w:rsidRPr="000410B3">
        <w:rPr>
          <w:rFonts w:asciiTheme="minorHAnsi" w:eastAsia="Aptos" w:hAnsiTheme="minorHAnsi" w:cstheme="minorHAnsi"/>
        </w:rPr>
        <w:br w:type="page"/>
      </w:r>
    </w:p>
    <w:p w14:paraId="097C7DCA" w14:textId="24E34971" w:rsidR="1DB980A7" w:rsidRPr="000410B3" w:rsidRDefault="00BF4D66" w:rsidP="00B30EF6">
      <w:pPr>
        <w:pStyle w:val="Nagwek2"/>
      </w:pPr>
      <w:bookmarkStart w:id="13" w:name="_Toc200952203"/>
      <w:bookmarkStart w:id="14" w:name="_Toc201749643"/>
      <w:bookmarkStart w:id="15" w:name="_Toc201753017"/>
      <w:bookmarkStart w:id="16" w:name="_Toc201753142"/>
      <w:bookmarkStart w:id="17" w:name="_Toc200952204"/>
      <w:bookmarkStart w:id="18" w:name="_Toc201846537"/>
      <w:bookmarkStart w:id="19" w:name="_Toc223935445"/>
      <w:bookmarkEnd w:id="13"/>
      <w:bookmarkEnd w:id="14"/>
      <w:bookmarkEnd w:id="15"/>
      <w:bookmarkEnd w:id="16"/>
      <w:r w:rsidRPr="000410B3">
        <w:lastRenderedPageBreak/>
        <w:t xml:space="preserve">Informacja </w:t>
      </w:r>
      <w:r w:rsidR="1DB980A7" w:rsidRPr="000410B3">
        <w:t>o usługach</w:t>
      </w:r>
      <w:bookmarkEnd w:id="17"/>
      <w:bookmarkEnd w:id="18"/>
      <w:r w:rsidR="004115A8" w:rsidRPr="000410B3">
        <w:t xml:space="preserve"> i udogodnieniach</w:t>
      </w:r>
      <w:bookmarkEnd w:id="19"/>
    </w:p>
    <w:p w14:paraId="545EB71C" w14:textId="2AC787B0" w:rsidR="00944695" w:rsidRPr="000410B3" w:rsidRDefault="00D547BF" w:rsidP="00893F66">
      <w:pPr>
        <w:pStyle w:val="Nagwek3"/>
      </w:pPr>
      <w:bookmarkStart w:id="20" w:name="_Toc201846538"/>
      <w:bookmarkStart w:id="21" w:name="_Toc223935446"/>
      <w:r w:rsidRPr="000410B3">
        <w:t>Informacja</w:t>
      </w:r>
      <w:r w:rsidR="00DF1029" w:rsidRPr="000410B3">
        <w:t xml:space="preserve"> o usługach</w:t>
      </w:r>
      <w:bookmarkEnd w:id="20"/>
      <w:bookmarkEnd w:id="21"/>
    </w:p>
    <w:p w14:paraId="786DC030" w14:textId="03437A2D" w:rsidR="00944695" w:rsidRPr="000410B3" w:rsidRDefault="00944695" w:rsidP="00893F66">
      <w:pPr>
        <w:pStyle w:val="Nagwek4"/>
      </w:pPr>
      <w:bookmarkStart w:id="22" w:name="_Toc201846539"/>
      <w:r w:rsidRPr="000410B3">
        <w:t xml:space="preserve">Strona </w:t>
      </w:r>
      <w:r w:rsidR="4AACDB61" w:rsidRPr="000410B3">
        <w:t>internetowa</w:t>
      </w:r>
      <w:bookmarkEnd w:id="22"/>
    </w:p>
    <w:p w14:paraId="73852C40" w14:textId="77777777" w:rsidR="003C648C" w:rsidRPr="000410B3" w:rsidRDefault="003C648C" w:rsidP="003C648C">
      <w:pPr>
        <w:rPr>
          <w:rFonts w:asciiTheme="minorHAnsi" w:hAnsiTheme="minorHAnsi" w:cstheme="minorHAnsi"/>
        </w:rPr>
      </w:pPr>
      <w:r w:rsidRPr="000410B3">
        <w:rPr>
          <w:rFonts w:asciiTheme="minorHAnsi" w:hAnsiTheme="minorHAnsi" w:cstheme="minorHAnsi"/>
        </w:rPr>
        <w:t>Strona internetowa jest podstawowym źródłem informacji o usługach, placówkach i warunkach leczenia. Często osoby ze szczególnymi potrzebami korzystają z różnych urządzeń i technologii wspomagających, aby dotrzeć do niezbędnych informacji umieszczonych w sieci. Dlatego tak ważne jest projektowanie stron internetowych i aplikacji mobilnych zgodnie z zasadami dostępności cyfrowej, to jest w taki sposób, aby wszyscy mogli korzystać z nich na równych zasadach.</w:t>
      </w:r>
    </w:p>
    <w:p w14:paraId="10CEBD44" w14:textId="52E96901" w:rsidR="3678B52F" w:rsidRPr="00604E30" w:rsidRDefault="3678B52F" w:rsidP="00893F66">
      <w:pPr>
        <w:pStyle w:val="Nagwek5"/>
      </w:pPr>
      <w:r w:rsidRPr="00604E30">
        <w:t>Wskazówki ogólne</w:t>
      </w:r>
    </w:p>
    <w:p w14:paraId="70C3FCB2" w14:textId="41D3AEC6" w:rsidR="3678B52F" w:rsidRPr="000410B3" w:rsidRDefault="3678B52F" w:rsidP="00A52597">
      <w:pPr>
        <w:rPr>
          <w:rFonts w:asciiTheme="minorHAnsi" w:hAnsiTheme="minorHAnsi" w:cstheme="minorHAnsi"/>
        </w:rPr>
      </w:pPr>
      <w:r w:rsidRPr="000410B3">
        <w:rPr>
          <w:rFonts w:asciiTheme="minorHAnsi" w:hAnsiTheme="minorHAnsi" w:cstheme="minorHAnsi"/>
        </w:rPr>
        <w:t xml:space="preserve">Zaprojektuj swoją stronę internetową zgodnie z przepisami o dostępności cyfrowej. </w:t>
      </w:r>
      <w:r w:rsidR="00156371" w:rsidRPr="000410B3">
        <w:rPr>
          <w:rFonts w:asciiTheme="minorHAnsi" w:hAnsiTheme="minorHAnsi" w:cstheme="minorHAnsi"/>
        </w:rPr>
        <w:t>Zrób to</w:t>
      </w:r>
      <w:r w:rsidR="00777494" w:rsidRPr="000410B3">
        <w:rPr>
          <w:rFonts w:asciiTheme="minorHAnsi" w:hAnsiTheme="minorHAnsi" w:cstheme="minorHAnsi"/>
        </w:rPr>
        <w:t> </w:t>
      </w:r>
      <w:r w:rsidRPr="000410B3">
        <w:rPr>
          <w:rFonts w:asciiTheme="minorHAnsi" w:hAnsiTheme="minorHAnsi" w:cstheme="minorHAnsi"/>
        </w:rPr>
        <w:t>samodzielnie</w:t>
      </w:r>
      <w:r w:rsidR="00156371" w:rsidRPr="000410B3">
        <w:rPr>
          <w:rFonts w:asciiTheme="minorHAnsi" w:hAnsiTheme="minorHAnsi" w:cstheme="minorHAnsi"/>
        </w:rPr>
        <w:t xml:space="preserve"> lub zamów usługę.</w:t>
      </w:r>
      <w:r w:rsidR="00504623" w:rsidRPr="000410B3">
        <w:rPr>
          <w:rFonts w:asciiTheme="minorHAnsi" w:hAnsiTheme="minorHAnsi" w:cstheme="minorHAnsi"/>
        </w:rPr>
        <w:t xml:space="preserve"> </w:t>
      </w:r>
      <w:r w:rsidR="00174C64" w:rsidRPr="000410B3">
        <w:rPr>
          <w:rFonts w:asciiTheme="minorHAnsi" w:hAnsiTheme="minorHAnsi" w:cstheme="minorHAnsi"/>
        </w:rPr>
        <w:t>Sprawd</w:t>
      </w:r>
      <w:r w:rsidR="00504623" w:rsidRPr="000410B3">
        <w:rPr>
          <w:rFonts w:asciiTheme="minorHAnsi" w:hAnsiTheme="minorHAnsi" w:cstheme="minorHAnsi"/>
        </w:rPr>
        <w:t xml:space="preserve">ź </w:t>
      </w:r>
      <w:r w:rsidR="0085538A" w:rsidRPr="000410B3">
        <w:rPr>
          <w:rFonts w:asciiTheme="minorHAnsi" w:hAnsiTheme="minorHAnsi" w:cstheme="minorHAnsi"/>
        </w:rPr>
        <w:t>zaprojektowaną</w:t>
      </w:r>
      <w:r w:rsidR="00EC3D3F" w:rsidRPr="000410B3">
        <w:rPr>
          <w:rFonts w:asciiTheme="minorHAnsi" w:hAnsiTheme="minorHAnsi" w:cstheme="minorHAnsi"/>
        </w:rPr>
        <w:t xml:space="preserve"> str</w:t>
      </w:r>
      <w:r w:rsidR="00C733FA" w:rsidRPr="000410B3">
        <w:rPr>
          <w:rFonts w:asciiTheme="minorHAnsi" w:hAnsiTheme="minorHAnsi" w:cstheme="minorHAnsi"/>
        </w:rPr>
        <w:t>o</w:t>
      </w:r>
      <w:r w:rsidR="00EC3D3F" w:rsidRPr="000410B3">
        <w:rPr>
          <w:rFonts w:asciiTheme="minorHAnsi" w:hAnsiTheme="minorHAnsi" w:cstheme="minorHAnsi"/>
        </w:rPr>
        <w:t>n</w:t>
      </w:r>
      <w:r w:rsidR="0085538A" w:rsidRPr="000410B3">
        <w:rPr>
          <w:rFonts w:asciiTheme="minorHAnsi" w:hAnsiTheme="minorHAnsi" w:cstheme="minorHAnsi"/>
        </w:rPr>
        <w:t>ę</w:t>
      </w:r>
      <w:r w:rsidR="00EC3D3F" w:rsidRPr="000410B3">
        <w:rPr>
          <w:rFonts w:asciiTheme="minorHAnsi" w:hAnsiTheme="minorHAnsi" w:cstheme="minorHAnsi"/>
        </w:rPr>
        <w:t xml:space="preserve"> z wymoga</w:t>
      </w:r>
      <w:r w:rsidR="008C3E20" w:rsidRPr="000410B3">
        <w:rPr>
          <w:rFonts w:asciiTheme="minorHAnsi" w:hAnsiTheme="minorHAnsi" w:cstheme="minorHAnsi"/>
        </w:rPr>
        <w:t xml:space="preserve">mi </w:t>
      </w:r>
      <w:r w:rsidRPr="000410B3">
        <w:rPr>
          <w:rFonts w:asciiTheme="minorHAnsi" w:hAnsiTheme="minorHAnsi" w:cstheme="minorHAnsi"/>
        </w:rPr>
        <w:t>dostępności cyfrowej WCAG</w:t>
      </w:r>
      <w:r w:rsidR="008C3E20" w:rsidRPr="000410B3">
        <w:rPr>
          <w:rFonts w:asciiTheme="minorHAnsi" w:hAnsiTheme="minorHAnsi" w:cstheme="minorHAnsi"/>
        </w:rPr>
        <w:t>.</w:t>
      </w:r>
      <w:r w:rsidRPr="000410B3">
        <w:rPr>
          <w:rFonts w:asciiTheme="minorHAnsi" w:hAnsiTheme="minorHAnsi" w:cstheme="minorHAnsi"/>
        </w:rPr>
        <w:t xml:space="preserve"> Możesz zlecić profesjonalny audyt lub zrobić to samodzielnie.</w:t>
      </w:r>
      <w:r w:rsidR="00E06FDB" w:rsidRPr="000410B3">
        <w:rPr>
          <w:rFonts w:asciiTheme="minorHAnsi" w:hAnsiTheme="minorHAnsi" w:cstheme="minorHAnsi"/>
        </w:rPr>
        <w:t xml:space="preserve"> </w:t>
      </w:r>
      <w:r w:rsidR="00E06FDB" w:rsidRPr="000410B3">
        <w:rPr>
          <w:rFonts w:asciiTheme="minorHAnsi" w:eastAsia="Calibri" w:hAnsiTheme="minorHAnsi" w:cstheme="minorHAnsi"/>
        </w:rPr>
        <w:t xml:space="preserve">Do samooceny dostępności cyfrowej możesz wykorzystać </w:t>
      </w:r>
      <w:hyperlink r:id="rId59">
        <w:r w:rsidR="00E06FDB" w:rsidRPr="000410B3">
          <w:rPr>
            <w:rStyle w:val="Hipercze"/>
            <w:rFonts w:asciiTheme="minorHAnsi" w:eastAsia="Calibri" w:hAnsiTheme="minorHAnsi" w:cstheme="minorHAnsi"/>
          </w:rPr>
          <w:t>listę kontrolną</w:t>
        </w:r>
      </w:hyperlink>
      <w:r w:rsidR="00E06FDB" w:rsidRPr="000410B3">
        <w:rPr>
          <w:rFonts w:asciiTheme="minorHAnsi" w:eastAsia="Calibri" w:hAnsiTheme="minorHAnsi" w:cstheme="minorHAnsi"/>
        </w:rPr>
        <w:t xml:space="preserve"> ze strony Ministerstwa Cyfryzacji. Wskaż i opisz błędy i niezgodności Twojej strony/aplikacji z zasadami dostępności cyfrowej</w:t>
      </w:r>
      <w:r w:rsidR="005D6F04" w:rsidRPr="000410B3">
        <w:rPr>
          <w:rFonts w:asciiTheme="minorHAnsi" w:eastAsia="Calibri" w:hAnsiTheme="minorHAnsi" w:cstheme="minorHAnsi"/>
        </w:rPr>
        <w:t>.</w:t>
      </w:r>
    </w:p>
    <w:p w14:paraId="00EACF1F" w14:textId="77777777" w:rsidR="00152EE5" w:rsidRPr="000410B3" w:rsidRDefault="38AF235B" w:rsidP="00A52597">
      <w:pPr>
        <w:rPr>
          <w:rFonts w:asciiTheme="minorHAnsi" w:hAnsiTheme="minorHAnsi" w:cstheme="minorHAnsi"/>
        </w:rPr>
      </w:pPr>
      <w:r w:rsidRPr="000410B3">
        <w:rPr>
          <w:rFonts w:asciiTheme="minorHAnsi" w:hAnsiTheme="minorHAnsi" w:cstheme="minorHAnsi"/>
        </w:rPr>
        <w:t xml:space="preserve">Pamiętaj, że dostępność cyfrowa dotyczy nie tylko struktury strony, ale również </w:t>
      </w:r>
      <w:r w:rsidR="3D41B224" w:rsidRPr="000410B3">
        <w:rPr>
          <w:rFonts w:asciiTheme="minorHAnsi" w:hAnsiTheme="minorHAnsi" w:cstheme="minorHAnsi"/>
        </w:rPr>
        <w:t xml:space="preserve">dostępności </w:t>
      </w:r>
      <w:r w:rsidRPr="000410B3">
        <w:rPr>
          <w:rFonts w:asciiTheme="minorHAnsi" w:hAnsiTheme="minorHAnsi" w:cstheme="minorHAnsi"/>
        </w:rPr>
        <w:t>treści publikowanych na stronie internetowej. Dobrze zaprojektowana strona, dostępna od</w:t>
      </w:r>
      <w:r w:rsidR="00777494" w:rsidRPr="000410B3">
        <w:rPr>
          <w:rFonts w:asciiTheme="minorHAnsi" w:hAnsiTheme="minorHAnsi" w:cstheme="minorHAnsi"/>
        </w:rPr>
        <w:t> </w:t>
      </w:r>
      <w:r w:rsidRPr="000410B3">
        <w:rPr>
          <w:rFonts w:asciiTheme="minorHAnsi" w:hAnsiTheme="minorHAnsi" w:cstheme="minorHAnsi"/>
        </w:rPr>
        <w:t>strony technicznej, ale wypełniona treściami</w:t>
      </w:r>
      <w:r w:rsidR="4AE13623" w:rsidRPr="000410B3">
        <w:rPr>
          <w:rFonts w:asciiTheme="minorHAnsi" w:hAnsiTheme="minorHAnsi" w:cstheme="minorHAnsi"/>
        </w:rPr>
        <w:t xml:space="preserve"> niespełniającymi wymagań dostępności cyfrowej (n</w:t>
      </w:r>
      <w:r w:rsidR="001A01EA" w:rsidRPr="000410B3">
        <w:rPr>
          <w:rFonts w:asciiTheme="minorHAnsi" w:hAnsiTheme="minorHAnsi" w:cstheme="minorHAnsi"/>
        </w:rPr>
        <w:t xml:space="preserve">a </w:t>
      </w:r>
      <w:r w:rsidR="4AE13623" w:rsidRPr="000410B3">
        <w:rPr>
          <w:rFonts w:asciiTheme="minorHAnsi" w:hAnsiTheme="minorHAnsi" w:cstheme="minorHAnsi"/>
        </w:rPr>
        <w:t>p</w:t>
      </w:r>
      <w:r w:rsidR="001A01EA" w:rsidRPr="000410B3">
        <w:rPr>
          <w:rFonts w:asciiTheme="minorHAnsi" w:hAnsiTheme="minorHAnsi" w:cstheme="minorHAnsi"/>
        </w:rPr>
        <w:t>rzyk</w:t>
      </w:r>
      <w:r w:rsidR="00E12479" w:rsidRPr="000410B3">
        <w:rPr>
          <w:rFonts w:asciiTheme="minorHAnsi" w:hAnsiTheme="minorHAnsi" w:cstheme="minorHAnsi"/>
        </w:rPr>
        <w:t>ł</w:t>
      </w:r>
      <w:r w:rsidR="001A01EA" w:rsidRPr="000410B3">
        <w:rPr>
          <w:rFonts w:asciiTheme="minorHAnsi" w:hAnsiTheme="minorHAnsi" w:cstheme="minorHAnsi"/>
        </w:rPr>
        <w:t>ad</w:t>
      </w:r>
      <w:r w:rsidR="4AE13623" w:rsidRPr="000410B3">
        <w:rPr>
          <w:rFonts w:asciiTheme="minorHAnsi" w:hAnsiTheme="minorHAnsi" w:cstheme="minorHAnsi"/>
        </w:rPr>
        <w:t xml:space="preserve"> multimediami bez </w:t>
      </w:r>
      <w:r w:rsidR="7E55B5FF" w:rsidRPr="000410B3">
        <w:rPr>
          <w:rFonts w:asciiTheme="minorHAnsi" w:hAnsiTheme="minorHAnsi" w:cstheme="minorHAnsi"/>
        </w:rPr>
        <w:t>wymaganych</w:t>
      </w:r>
      <w:r w:rsidR="4AE13623" w:rsidRPr="000410B3">
        <w:rPr>
          <w:rFonts w:asciiTheme="minorHAnsi" w:hAnsiTheme="minorHAnsi" w:cstheme="minorHAnsi"/>
        </w:rPr>
        <w:t xml:space="preserve"> napisów</w:t>
      </w:r>
      <w:r w:rsidR="6DB97C24" w:rsidRPr="000410B3">
        <w:rPr>
          <w:rFonts w:asciiTheme="minorHAnsi" w:hAnsiTheme="minorHAnsi" w:cstheme="minorHAnsi"/>
        </w:rPr>
        <w:t>/audiodeskrypcji</w:t>
      </w:r>
      <w:r w:rsidR="4AE13623" w:rsidRPr="000410B3">
        <w:rPr>
          <w:rFonts w:asciiTheme="minorHAnsi" w:hAnsiTheme="minorHAnsi" w:cstheme="minorHAnsi"/>
        </w:rPr>
        <w:t xml:space="preserve"> czy opisów alternatyw</w:t>
      </w:r>
      <w:r w:rsidR="3236FD8E" w:rsidRPr="000410B3">
        <w:rPr>
          <w:rFonts w:asciiTheme="minorHAnsi" w:hAnsiTheme="minorHAnsi" w:cstheme="minorHAnsi"/>
        </w:rPr>
        <w:t>nych</w:t>
      </w:r>
      <w:r w:rsidR="7DA9F114" w:rsidRPr="000410B3">
        <w:rPr>
          <w:rFonts w:asciiTheme="minorHAnsi" w:hAnsiTheme="minorHAnsi" w:cstheme="minorHAnsi"/>
        </w:rPr>
        <w:t>)</w:t>
      </w:r>
      <w:r w:rsidRPr="000410B3">
        <w:rPr>
          <w:rFonts w:asciiTheme="minorHAnsi" w:hAnsiTheme="minorHAnsi" w:cstheme="minorHAnsi"/>
        </w:rPr>
        <w:t>, będzie niedostępna.</w:t>
      </w:r>
    </w:p>
    <w:p w14:paraId="7C4492F8" w14:textId="0F02CFCA" w:rsidR="00152EE5" w:rsidRPr="000410B3" w:rsidRDefault="173C4A6F" w:rsidP="00623E9D">
      <w:pPr>
        <w:rPr>
          <w:rFonts w:asciiTheme="minorHAnsi" w:hAnsiTheme="minorHAnsi" w:cstheme="minorHAnsi"/>
        </w:rPr>
      </w:pPr>
      <w:r w:rsidRPr="000410B3">
        <w:rPr>
          <w:rFonts w:asciiTheme="minorHAnsi" w:hAnsiTheme="minorHAnsi" w:cstheme="minorHAnsi"/>
        </w:rPr>
        <w:t>Jeśli</w:t>
      </w:r>
      <w:r w:rsidR="06BC9CD1" w:rsidRPr="000410B3">
        <w:rPr>
          <w:rFonts w:asciiTheme="minorHAnsi" w:hAnsiTheme="minorHAnsi" w:cstheme="minorHAnsi"/>
        </w:rPr>
        <w:t xml:space="preserve"> korzystasz z zewnętrznych usługodawców, wybierz firmę</w:t>
      </w:r>
      <w:r w:rsidR="00B17C94" w:rsidRPr="000410B3">
        <w:rPr>
          <w:rFonts w:asciiTheme="minorHAnsi" w:hAnsiTheme="minorHAnsi" w:cstheme="minorHAnsi"/>
        </w:rPr>
        <w:t>,</w:t>
      </w:r>
      <w:r w:rsidR="06BC9CD1" w:rsidRPr="000410B3">
        <w:rPr>
          <w:rFonts w:asciiTheme="minorHAnsi" w:hAnsiTheme="minorHAnsi" w:cstheme="minorHAnsi"/>
        </w:rPr>
        <w:t xml:space="preserve"> która ma wiedzę i</w:t>
      </w:r>
      <w:r w:rsidR="00152EE5" w:rsidRPr="000410B3">
        <w:rPr>
          <w:rFonts w:asciiTheme="minorHAnsi" w:hAnsiTheme="minorHAnsi" w:cstheme="minorHAnsi"/>
        </w:rPr>
        <w:t> </w:t>
      </w:r>
      <w:r w:rsidR="06BC9CD1" w:rsidRPr="000410B3">
        <w:rPr>
          <w:rFonts w:asciiTheme="minorHAnsi" w:hAnsiTheme="minorHAnsi" w:cstheme="minorHAnsi"/>
        </w:rPr>
        <w:t>doświadczeni</w:t>
      </w:r>
      <w:r w:rsidR="26CA326A" w:rsidRPr="000410B3">
        <w:rPr>
          <w:rFonts w:asciiTheme="minorHAnsi" w:hAnsiTheme="minorHAnsi" w:cstheme="minorHAnsi"/>
        </w:rPr>
        <w:t>e</w:t>
      </w:r>
      <w:r w:rsidR="06BC9CD1" w:rsidRPr="000410B3">
        <w:rPr>
          <w:rFonts w:asciiTheme="minorHAnsi" w:hAnsiTheme="minorHAnsi" w:cstheme="minorHAnsi"/>
        </w:rPr>
        <w:t xml:space="preserve"> w dostępności cyfrowej</w:t>
      </w:r>
      <w:r w:rsidR="00E35D39" w:rsidRPr="000410B3">
        <w:rPr>
          <w:rFonts w:asciiTheme="minorHAnsi" w:hAnsiTheme="minorHAnsi" w:cstheme="minorHAnsi"/>
        </w:rPr>
        <w:t>.</w:t>
      </w:r>
    </w:p>
    <w:p w14:paraId="76A781A1" w14:textId="28E919DA" w:rsidR="00377A9A" w:rsidRPr="000410B3" w:rsidRDefault="00E35D39" w:rsidP="00623E9D">
      <w:pPr>
        <w:rPr>
          <w:rFonts w:asciiTheme="minorHAnsi" w:hAnsiTheme="minorHAnsi" w:cstheme="minorHAnsi"/>
        </w:rPr>
      </w:pPr>
      <w:r w:rsidRPr="000410B3">
        <w:rPr>
          <w:rFonts w:asciiTheme="minorHAnsi" w:hAnsiTheme="minorHAnsi" w:cstheme="minorHAnsi"/>
        </w:rPr>
        <w:t>J</w:t>
      </w:r>
      <w:r w:rsidR="06BC9CD1" w:rsidRPr="000410B3">
        <w:rPr>
          <w:rFonts w:asciiTheme="minorHAnsi" w:hAnsiTheme="minorHAnsi" w:cstheme="minorHAnsi"/>
        </w:rPr>
        <w:t xml:space="preserve">eśli </w:t>
      </w:r>
      <w:r w:rsidR="6B8C2090" w:rsidRPr="000410B3">
        <w:rPr>
          <w:rFonts w:asciiTheme="minorHAnsi" w:hAnsiTheme="minorHAnsi" w:cstheme="minorHAnsi"/>
        </w:rPr>
        <w:t>korzystasz z pracy swoich pracowników</w:t>
      </w:r>
      <w:r w:rsidR="173C4A6F" w:rsidRPr="000410B3">
        <w:rPr>
          <w:rFonts w:asciiTheme="minorHAnsi" w:hAnsiTheme="minorHAnsi" w:cstheme="minorHAnsi"/>
        </w:rPr>
        <w:t xml:space="preserve">, </w:t>
      </w:r>
      <w:r w:rsidR="3FFBE9E0" w:rsidRPr="000410B3">
        <w:rPr>
          <w:rFonts w:asciiTheme="minorHAnsi" w:hAnsiTheme="minorHAnsi" w:cstheme="minorHAnsi"/>
        </w:rPr>
        <w:t>z</w:t>
      </w:r>
      <w:r w:rsidR="38AF235B" w:rsidRPr="000410B3">
        <w:rPr>
          <w:rFonts w:asciiTheme="minorHAnsi" w:hAnsiTheme="minorHAnsi" w:cstheme="minorHAnsi"/>
        </w:rPr>
        <w:t xml:space="preserve">adbaj o kompetencje w zakresie dostępności cyfrowej twórców szablonu strony </w:t>
      </w:r>
      <w:r w:rsidR="15F9945D" w:rsidRPr="000410B3">
        <w:rPr>
          <w:rFonts w:asciiTheme="minorHAnsi" w:hAnsiTheme="minorHAnsi" w:cstheme="minorHAnsi"/>
        </w:rPr>
        <w:t>oraz</w:t>
      </w:r>
      <w:r w:rsidR="38AF235B" w:rsidRPr="000410B3">
        <w:rPr>
          <w:rFonts w:asciiTheme="minorHAnsi" w:hAnsiTheme="minorHAnsi" w:cstheme="minorHAnsi"/>
        </w:rPr>
        <w:t xml:space="preserve"> osób, które przygotowują i publikują Twoje treści w</w:t>
      </w:r>
      <w:r w:rsidR="00152EE5" w:rsidRPr="000410B3">
        <w:rPr>
          <w:rFonts w:asciiTheme="minorHAnsi" w:hAnsiTheme="minorHAnsi" w:cstheme="minorHAnsi"/>
        </w:rPr>
        <w:t> </w:t>
      </w:r>
      <w:r w:rsidR="38AF235B" w:rsidRPr="000410B3">
        <w:rPr>
          <w:rFonts w:asciiTheme="minorHAnsi" w:hAnsiTheme="minorHAnsi" w:cstheme="minorHAnsi"/>
        </w:rPr>
        <w:t>Internecie</w:t>
      </w:r>
      <w:r w:rsidR="4DE36D3D" w:rsidRPr="000410B3">
        <w:rPr>
          <w:rFonts w:asciiTheme="minorHAnsi" w:hAnsiTheme="minorHAnsi" w:cstheme="minorHAnsi"/>
        </w:rPr>
        <w:t>.</w:t>
      </w:r>
    </w:p>
    <w:p w14:paraId="48EACC8B" w14:textId="1853AE04" w:rsidR="38918BC8" w:rsidRPr="000410B3" w:rsidRDefault="588E0B4C" w:rsidP="00623E9D">
      <w:pPr>
        <w:rPr>
          <w:rFonts w:asciiTheme="minorHAnsi" w:hAnsiTheme="minorHAnsi" w:cstheme="minorHAnsi"/>
        </w:rPr>
      </w:pPr>
      <w:r w:rsidRPr="000410B3">
        <w:rPr>
          <w:rFonts w:asciiTheme="minorHAnsi" w:hAnsiTheme="minorHAnsi" w:cstheme="minorHAnsi"/>
        </w:rPr>
        <w:t xml:space="preserve">Zwróć szczególną uwagę na </w:t>
      </w:r>
      <w:r w:rsidR="5188C816" w:rsidRPr="000410B3">
        <w:rPr>
          <w:rFonts w:asciiTheme="minorHAnsi" w:hAnsiTheme="minorHAnsi" w:cstheme="minorHAnsi"/>
        </w:rPr>
        <w:t xml:space="preserve">poniższe wskazówki i </w:t>
      </w:r>
      <w:r w:rsidR="5FA96FCB" w:rsidRPr="000410B3">
        <w:rPr>
          <w:rFonts w:asciiTheme="minorHAnsi" w:hAnsiTheme="minorHAnsi" w:cstheme="minorHAnsi"/>
        </w:rPr>
        <w:t>elementy struktury</w:t>
      </w:r>
      <w:r w:rsidR="5B59657F" w:rsidRPr="000410B3">
        <w:rPr>
          <w:rFonts w:asciiTheme="minorHAnsi" w:hAnsiTheme="minorHAnsi" w:cstheme="minorHAnsi"/>
        </w:rPr>
        <w:t xml:space="preserve"> strony</w:t>
      </w:r>
      <w:r w:rsidR="5FA96FCB" w:rsidRPr="000410B3">
        <w:rPr>
          <w:rFonts w:asciiTheme="minorHAnsi" w:hAnsiTheme="minorHAnsi" w:cstheme="minorHAnsi"/>
        </w:rPr>
        <w:t xml:space="preserve">, </w:t>
      </w:r>
      <w:r w:rsidR="55890F48" w:rsidRPr="000410B3">
        <w:rPr>
          <w:rFonts w:asciiTheme="minorHAnsi" w:hAnsiTheme="minorHAnsi" w:cstheme="minorHAnsi"/>
        </w:rPr>
        <w:t>które</w:t>
      </w:r>
      <w:r w:rsidR="38AF235B" w:rsidRPr="000410B3">
        <w:rPr>
          <w:rFonts w:asciiTheme="minorHAnsi" w:hAnsiTheme="minorHAnsi" w:cstheme="minorHAnsi"/>
        </w:rPr>
        <w:t xml:space="preserve"> są</w:t>
      </w:r>
      <w:r w:rsidR="00152EE5" w:rsidRPr="000410B3">
        <w:rPr>
          <w:rFonts w:asciiTheme="minorHAnsi" w:hAnsiTheme="minorHAnsi" w:cstheme="minorHAnsi"/>
        </w:rPr>
        <w:t> </w:t>
      </w:r>
      <w:r w:rsidR="38AF235B" w:rsidRPr="000410B3">
        <w:rPr>
          <w:rFonts w:asciiTheme="minorHAnsi" w:hAnsiTheme="minorHAnsi" w:cstheme="minorHAnsi"/>
        </w:rPr>
        <w:t xml:space="preserve">najbardziej istotne </w:t>
      </w:r>
      <w:r w:rsidR="622D812D" w:rsidRPr="000410B3">
        <w:rPr>
          <w:rFonts w:asciiTheme="minorHAnsi" w:hAnsiTheme="minorHAnsi" w:cstheme="minorHAnsi"/>
        </w:rPr>
        <w:t xml:space="preserve">z perspektywy </w:t>
      </w:r>
      <w:r w:rsidR="535E04F9" w:rsidRPr="000410B3">
        <w:rPr>
          <w:rFonts w:asciiTheme="minorHAnsi" w:hAnsiTheme="minorHAnsi" w:cstheme="minorHAnsi"/>
        </w:rPr>
        <w:t>użytkownika</w:t>
      </w:r>
      <w:r w:rsidR="1CA74A99" w:rsidRPr="000410B3">
        <w:rPr>
          <w:rFonts w:asciiTheme="minorHAnsi" w:hAnsiTheme="minorHAnsi" w:cstheme="minorHAnsi"/>
        </w:rPr>
        <w:t>.</w:t>
      </w:r>
    </w:p>
    <w:p w14:paraId="6A32E8B6" w14:textId="6D8B624D" w:rsidR="3678B52F" w:rsidRPr="000410B3" w:rsidRDefault="3678B52F" w:rsidP="00623E9D">
      <w:pPr>
        <w:rPr>
          <w:rFonts w:asciiTheme="minorHAnsi" w:hAnsiTheme="minorHAnsi" w:cstheme="minorHAnsi"/>
          <w:b/>
          <w:bCs/>
        </w:rPr>
      </w:pPr>
      <w:r w:rsidRPr="000410B3">
        <w:rPr>
          <w:rFonts w:asciiTheme="minorHAnsi" w:hAnsiTheme="minorHAnsi" w:cstheme="minorHAnsi"/>
          <w:b/>
          <w:bCs/>
        </w:rPr>
        <w:t>Struktura/szablon strony internetowej</w:t>
      </w:r>
    </w:p>
    <w:p w14:paraId="75D818E9" w14:textId="2CDFBB50" w:rsidR="3678B52F" w:rsidRPr="000410B3" w:rsidRDefault="3678B52F" w:rsidP="00623E9D">
      <w:pPr>
        <w:pStyle w:val="Akapitzlist"/>
        <w:numPr>
          <w:ilvl w:val="0"/>
          <w:numId w:val="247"/>
        </w:numPr>
        <w:ind w:left="426" w:hanging="426"/>
        <w:contextualSpacing w:val="0"/>
        <w:rPr>
          <w:rFonts w:asciiTheme="minorHAnsi" w:hAnsiTheme="minorHAnsi" w:cstheme="minorHAnsi"/>
          <w:b/>
        </w:rPr>
      </w:pPr>
      <w:r w:rsidRPr="000410B3">
        <w:rPr>
          <w:rFonts w:asciiTheme="minorHAnsi" w:hAnsiTheme="minorHAnsi" w:cstheme="minorHAnsi"/>
          <w:b/>
        </w:rPr>
        <w:t>Dostępne menu i struktura strony</w:t>
      </w:r>
    </w:p>
    <w:p w14:paraId="70CDCD0C" w14:textId="1C6DEB03" w:rsidR="3678B52F" w:rsidRPr="000410B3" w:rsidRDefault="3678B52F" w:rsidP="00623E9D">
      <w:pPr>
        <w:pStyle w:val="Akapitzlist"/>
        <w:numPr>
          <w:ilvl w:val="0"/>
          <w:numId w:val="248"/>
        </w:numPr>
        <w:ind w:left="851" w:hanging="426"/>
        <w:contextualSpacing w:val="0"/>
        <w:rPr>
          <w:rFonts w:asciiTheme="minorHAnsi" w:hAnsiTheme="minorHAnsi" w:cstheme="minorHAnsi"/>
        </w:rPr>
      </w:pPr>
      <w:r w:rsidRPr="000410B3">
        <w:rPr>
          <w:rFonts w:asciiTheme="minorHAnsi" w:hAnsiTheme="minorHAnsi" w:cstheme="minorHAnsi"/>
        </w:rPr>
        <w:t>Zaprojektuj menu Twojej strony</w:t>
      </w:r>
      <w:r w:rsidR="00FB75AB" w:rsidRPr="000410B3">
        <w:rPr>
          <w:rFonts w:asciiTheme="minorHAnsi" w:hAnsiTheme="minorHAnsi" w:cstheme="minorHAnsi"/>
        </w:rPr>
        <w:t xml:space="preserve"> w taki sposób, żeby</w:t>
      </w:r>
      <w:r w:rsidR="00F934FB" w:rsidRPr="000410B3">
        <w:rPr>
          <w:rFonts w:asciiTheme="minorHAnsi" w:hAnsiTheme="minorHAnsi" w:cstheme="minorHAnsi"/>
        </w:rPr>
        <w:t xml:space="preserve"> </w:t>
      </w:r>
      <w:r w:rsidRPr="000410B3">
        <w:rPr>
          <w:rFonts w:asciiTheme="minorHAnsi" w:hAnsiTheme="minorHAnsi" w:cstheme="minorHAnsi"/>
        </w:rPr>
        <w:t xml:space="preserve">użytkownik </w:t>
      </w:r>
      <w:r w:rsidR="00F934FB" w:rsidRPr="000410B3">
        <w:rPr>
          <w:rFonts w:asciiTheme="minorHAnsi" w:hAnsiTheme="minorHAnsi" w:cstheme="minorHAnsi"/>
        </w:rPr>
        <w:t>nie</w:t>
      </w:r>
      <w:r w:rsidRPr="000410B3">
        <w:rPr>
          <w:rFonts w:asciiTheme="minorHAnsi" w:hAnsiTheme="minorHAnsi" w:cstheme="minorHAnsi"/>
        </w:rPr>
        <w:t xml:space="preserve"> </w:t>
      </w:r>
      <w:r w:rsidR="00F934FB" w:rsidRPr="000410B3">
        <w:rPr>
          <w:rFonts w:asciiTheme="minorHAnsi" w:hAnsiTheme="minorHAnsi" w:cstheme="minorHAnsi"/>
        </w:rPr>
        <w:t xml:space="preserve">błądził </w:t>
      </w:r>
      <w:r w:rsidRPr="000410B3">
        <w:rPr>
          <w:rFonts w:asciiTheme="minorHAnsi" w:hAnsiTheme="minorHAnsi" w:cstheme="minorHAnsi"/>
        </w:rPr>
        <w:t>w</w:t>
      </w:r>
      <w:r w:rsidR="00152EE5" w:rsidRPr="000410B3">
        <w:rPr>
          <w:rFonts w:asciiTheme="minorHAnsi" w:hAnsiTheme="minorHAnsi" w:cstheme="minorHAnsi"/>
        </w:rPr>
        <w:t> </w:t>
      </w:r>
      <w:r w:rsidRPr="000410B3">
        <w:rPr>
          <w:rFonts w:asciiTheme="minorHAnsi" w:hAnsiTheme="minorHAnsi" w:cstheme="minorHAnsi"/>
        </w:rPr>
        <w:t>poszukiwaniu potrzebnych informacji. Wszystkie elementy muszą być dostępne niezależnie od sposobu nawigacji</w:t>
      </w:r>
      <w:r w:rsidR="00046249" w:rsidRPr="000410B3">
        <w:rPr>
          <w:rFonts w:asciiTheme="minorHAnsi" w:hAnsiTheme="minorHAnsi" w:cstheme="minorHAnsi"/>
        </w:rPr>
        <w:t>. K</w:t>
      </w:r>
      <w:r w:rsidRPr="000410B3">
        <w:rPr>
          <w:rFonts w:asciiTheme="minorHAnsi" w:hAnsiTheme="minorHAnsi" w:cstheme="minorHAnsi"/>
        </w:rPr>
        <w:t xml:space="preserve">olejność odczytu </w:t>
      </w:r>
      <w:r w:rsidR="00B86615" w:rsidRPr="000410B3">
        <w:rPr>
          <w:rFonts w:asciiTheme="minorHAnsi" w:hAnsiTheme="minorHAnsi" w:cstheme="minorHAnsi"/>
        </w:rPr>
        <w:t xml:space="preserve">treści </w:t>
      </w:r>
      <w:r w:rsidR="00472568" w:rsidRPr="000410B3">
        <w:rPr>
          <w:rFonts w:asciiTheme="minorHAnsi" w:hAnsiTheme="minorHAnsi" w:cstheme="minorHAnsi"/>
        </w:rPr>
        <w:t xml:space="preserve">powinna być </w:t>
      </w:r>
      <w:r w:rsidRPr="000410B3">
        <w:rPr>
          <w:rFonts w:asciiTheme="minorHAnsi" w:hAnsiTheme="minorHAnsi" w:cstheme="minorHAnsi"/>
        </w:rPr>
        <w:t>logiczna.</w:t>
      </w:r>
    </w:p>
    <w:p w14:paraId="38415459" w14:textId="35455A5F" w:rsidR="3678B52F" w:rsidRPr="000410B3" w:rsidRDefault="38AF235B" w:rsidP="00623E9D">
      <w:pPr>
        <w:pStyle w:val="Akapitzlist"/>
        <w:numPr>
          <w:ilvl w:val="0"/>
          <w:numId w:val="248"/>
        </w:numPr>
        <w:ind w:left="851" w:hanging="426"/>
        <w:contextualSpacing w:val="0"/>
        <w:rPr>
          <w:rFonts w:asciiTheme="minorHAnsi" w:hAnsiTheme="minorHAnsi" w:cstheme="minorHAnsi"/>
        </w:rPr>
      </w:pPr>
      <w:r w:rsidRPr="000410B3">
        <w:rPr>
          <w:rFonts w:asciiTheme="minorHAnsi" w:hAnsiTheme="minorHAnsi" w:cstheme="minorHAnsi"/>
        </w:rPr>
        <w:t>Oznacz elementy struktury strony taki</w:t>
      </w:r>
      <w:r w:rsidR="61F21218" w:rsidRPr="000410B3">
        <w:rPr>
          <w:rFonts w:asciiTheme="minorHAnsi" w:hAnsiTheme="minorHAnsi" w:cstheme="minorHAnsi"/>
        </w:rPr>
        <w:t>e</w:t>
      </w:r>
      <w:r w:rsidRPr="000410B3">
        <w:rPr>
          <w:rFonts w:asciiTheme="minorHAnsi" w:hAnsiTheme="minorHAnsi" w:cstheme="minorHAnsi"/>
        </w:rPr>
        <w:t xml:space="preserve"> jak</w:t>
      </w:r>
      <w:r w:rsidR="19CCE963" w:rsidRPr="000410B3">
        <w:rPr>
          <w:rFonts w:asciiTheme="minorHAnsi" w:hAnsiTheme="minorHAnsi" w:cstheme="minorHAnsi"/>
        </w:rPr>
        <w:t>:</w:t>
      </w:r>
      <w:r w:rsidRPr="000410B3">
        <w:rPr>
          <w:rFonts w:asciiTheme="minorHAnsi" w:hAnsiTheme="minorHAnsi" w:cstheme="minorHAnsi"/>
        </w:rPr>
        <w:t xml:space="preserve"> nagłówki, listy numerowane i</w:t>
      </w:r>
      <w:r w:rsidR="00152EE5" w:rsidRPr="000410B3">
        <w:rPr>
          <w:rFonts w:asciiTheme="minorHAnsi" w:hAnsiTheme="minorHAnsi" w:cstheme="minorHAnsi"/>
        </w:rPr>
        <w:t> </w:t>
      </w:r>
      <w:r w:rsidRPr="000410B3">
        <w:rPr>
          <w:rFonts w:asciiTheme="minorHAnsi" w:hAnsiTheme="minorHAnsi" w:cstheme="minorHAnsi"/>
        </w:rPr>
        <w:t>nienumerowane</w:t>
      </w:r>
      <w:r w:rsidR="19CCE963" w:rsidRPr="000410B3">
        <w:rPr>
          <w:rFonts w:asciiTheme="minorHAnsi" w:hAnsiTheme="minorHAnsi" w:cstheme="minorHAnsi"/>
        </w:rPr>
        <w:t>,</w:t>
      </w:r>
      <w:r w:rsidR="188963E3" w:rsidRPr="000410B3">
        <w:rPr>
          <w:rFonts w:asciiTheme="minorHAnsi" w:hAnsiTheme="minorHAnsi" w:cstheme="minorHAnsi"/>
        </w:rPr>
        <w:t xml:space="preserve"> </w:t>
      </w:r>
      <w:r w:rsidRPr="000410B3">
        <w:rPr>
          <w:rFonts w:asciiTheme="minorHAnsi" w:hAnsiTheme="minorHAnsi" w:cstheme="minorHAnsi"/>
        </w:rPr>
        <w:t xml:space="preserve">tabele </w:t>
      </w:r>
      <w:r w:rsidR="7598F2DF" w:rsidRPr="000410B3">
        <w:rPr>
          <w:rFonts w:asciiTheme="minorHAnsi" w:hAnsiTheme="minorHAnsi" w:cstheme="minorHAnsi"/>
        </w:rPr>
        <w:t xml:space="preserve">z </w:t>
      </w:r>
      <w:r w:rsidRPr="000410B3">
        <w:rPr>
          <w:rFonts w:asciiTheme="minorHAnsi" w:hAnsiTheme="minorHAnsi" w:cstheme="minorHAnsi"/>
        </w:rPr>
        <w:t>odpowiednimi znacznikami. Czytnik ekranu rozpozna i</w:t>
      </w:r>
      <w:r w:rsidR="00152EE5" w:rsidRPr="000410B3">
        <w:rPr>
          <w:rFonts w:asciiTheme="minorHAnsi" w:hAnsiTheme="minorHAnsi" w:cstheme="minorHAnsi"/>
        </w:rPr>
        <w:t> </w:t>
      </w:r>
      <w:r w:rsidRPr="000410B3">
        <w:rPr>
          <w:rFonts w:asciiTheme="minorHAnsi" w:hAnsiTheme="minorHAnsi" w:cstheme="minorHAnsi"/>
        </w:rPr>
        <w:t>przeczyta znaczniki w odpowiedni sposób</w:t>
      </w:r>
      <w:r w:rsidR="1F6751BB" w:rsidRPr="000410B3">
        <w:rPr>
          <w:rFonts w:asciiTheme="minorHAnsi" w:hAnsiTheme="minorHAnsi" w:cstheme="minorHAnsi"/>
        </w:rPr>
        <w:t xml:space="preserve"> (na przykład </w:t>
      </w:r>
      <w:r w:rsidR="0D5422C1" w:rsidRPr="000410B3">
        <w:rPr>
          <w:rFonts w:asciiTheme="minorHAnsi" w:hAnsiTheme="minorHAnsi" w:cstheme="minorHAnsi"/>
        </w:rPr>
        <w:t>poinformuje, że lista jest</w:t>
      </w:r>
      <w:r w:rsidR="00152EE5" w:rsidRPr="000410B3">
        <w:rPr>
          <w:rFonts w:asciiTheme="minorHAnsi" w:hAnsiTheme="minorHAnsi" w:cstheme="minorHAnsi"/>
        </w:rPr>
        <w:t> </w:t>
      </w:r>
      <w:r w:rsidR="0D5422C1" w:rsidRPr="000410B3">
        <w:rPr>
          <w:rFonts w:asciiTheme="minorHAnsi" w:hAnsiTheme="minorHAnsi" w:cstheme="minorHAnsi"/>
        </w:rPr>
        <w:t xml:space="preserve">listą </w:t>
      </w:r>
      <w:r w:rsidR="5E288704" w:rsidRPr="000410B3">
        <w:rPr>
          <w:rFonts w:asciiTheme="minorHAnsi" w:hAnsiTheme="minorHAnsi" w:cstheme="minorHAnsi"/>
        </w:rPr>
        <w:lastRenderedPageBreak/>
        <w:t>i</w:t>
      </w:r>
      <w:r w:rsidR="00881B19" w:rsidRPr="000410B3">
        <w:rPr>
          <w:rFonts w:asciiTheme="minorHAnsi" w:hAnsiTheme="minorHAnsi" w:cstheme="minorHAnsi"/>
        </w:rPr>
        <w:t> </w:t>
      </w:r>
      <w:r w:rsidR="5E288704" w:rsidRPr="000410B3">
        <w:rPr>
          <w:rFonts w:asciiTheme="minorHAnsi" w:hAnsiTheme="minorHAnsi" w:cstheme="minorHAnsi"/>
        </w:rPr>
        <w:t>ile ma elementów</w:t>
      </w:r>
      <w:r w:rsidR="238C4EAF" w:rsidRPr="000410B3">
        <w:rPr>
          <w:rFonts w:asciiTheme="minorHAnsi" w:hAnsiTheme="minorHAnsi" w:cstheme="minorHAnsi"/>
        </w:rPr>
        <w:t>).</w:t>
      </w:r>
      <w:r w:rsidRPr="000410B3">
        <w:rPr>
          <w:rFonts w:asciiTheme="minorHAnsi" w:hAnsiTheme="minorHAnsi" w:cstheme="minorHAnsi"/>
        </w:rPr>
        <w:t xml:space="preserve"> </w:t>
      </w:r>
      <w:r w:rsidR="0E5F0BC7" w:rsidRPr="000410B3">
        <w:rPr>
          <w:rFonts w:asciiTheme="minorHAnsi" w:hAnsiTheme="minorHAnsi" w:cstheme="minorHAnsi"/>
        </w:rPr>
        <w:t>Pamiętaj, że w</w:t>
      </w:r>
      <w:r w:rsidRPr="000410B3">
        <w:rPr>
          <w:rFonts w:asciiTheme="minorHAnsi" w:hAnsiTheme="minorHAnsi" w:cstheme="minorHAnsi"/>
        </w:rPr>
        <w:t xml:space="preserve">łaściwa hierarchia nagłówków </w:t>
      </w:r>
      <w:r w:rsidR="4E27EA31" w:rsidRPr="000410B3">
        <w:rPr>
          <w:rFonts w:asciiTheme="minorHAnsi" w:hAnsiTheme="minorHAnsi" w:cstheme="minorHAnsi"/>
        </w:rPr>
        <w:t xml:space="preserve">umożliwia </w:t>
      </w:r>
      <w:r w:rsidRPr="000410B3">
        <w:rPr>
          <w:rFonts w:asciiTheme="minorHAnsi" w:hAnsiTheme="minorHAnsi" w:cstheme="minorHAnsi"/>
        </w:rPr>
        <w:t xml:space="preserve">niewidomemu użytkownikowi </w:t>
      </w:r>
      <w:r w:rsidR="00CA51B5" w:rsidRPr="000410B3">
        <w:rPr>
          <w:rFonts w:asciiTheme="minorHAnsi" w:hAnsiTheme="minorHAnsi" w:cstheme="minorHAnsi"/>
        </w:rPr>
        <w:t xml:space="preserve">szybkie przechodzenie między </w:t>
      </w:r>
      <w:r w:rsidR="00BB540D" w:rsidRPr="000410B3">
        <w:rPr>
          <w:rFonts w:asciiTheme="minorHAnsi" w:hAnsiTheme="minorHAnsi" w:cstheme="minorHAnsi"/>
        </w:rPr>
        <w:t>nagłówkami.</w:t>
      </w:r>
      <w:r w:rsidR="28A387D6" w:rsidRPr="000410B3">
        <w:rPr>
          <w:rFonts w:asciiTheme="minorHAnsi" w:hAnsiTheme="minorHAnsi" w:cstheme="minorHAnsi"/>
        </w:rPr>
        <w:t xml:space="preserve"> </w:t>
      </w:r>
      <w:r w:rsidR="20A61007" w:rsidRPr="000410B3">
        <w:rPr>
          <w:rFonts w:asciiTheme="minorHAnsi" w:hAnsiTheme="minorHAnsi" w:cstheme="minorHAnsi"/>
        </w:rPr>
        <w:t>Użytkownik</w:t>
      </w:r>
      <w:r w:rsidRPr="000410B3">
        <w:rPr>
          <w:rFonts w:asciiTheme="minorHAnsi" w:hAnsiTheme="minorHAnsi" w:cstheme="minorHAnsi"/>
        </w:rPr>
        <w:t xml:space="preserve"> może </w:t>
      </w:r>
      <w:r w:rsidR="20A61007" w:rsidRPr="000410B3">
        <w:rPr>
          <w:rFonts w:asciiTheme="minorHAnsi" w:hAnsiTheme="minorHAnsi" w:cstheme="minorHAnsi"/>
        </w:rPr>
        <w:t>„</w:t>
      </w:r>
      <w:r w:rsidRPr="000410B3">
        <w:rPr>
          <w:rFonts w:asciiTheme="minorHAnsi" w:hAnsiTheme="minorHAnsi" w:cstheme="minorHAnsi"/>
        </w:rPr>
        <w:t>skakać po stronie”, omijać całe bloki tekstu i</w:t>
      </w:r>
      <w:r w:rsidR="00152EE5" w:rsidRPr="000410B3">
        <w:rPr>
          <w:rFonts w:asciiTheme="minorHAnsi" w:hAnsiTheme="minorHAnsi" w:cstheme="minorHAnsi"/>
        </w:rPr>
        <w:t> </w:t>
      </w:r>
      <w:r w:rsidRPr="000410B3">
        <w:rPr>
          <w:rFonts w:asciiTheme="minorHAnsi" w:hAnsiTheme="minorHAnsi" w:cstheme="minorHAnsi"/>
        </w:rPr>
        <w:t xml:space="preserve">zatrzymać się tam, gdzie </w:t>
      </w:r>
      <w:r w:rsidR="0BEAD6F8" w:rsidRPr="000410B3">
        <w:rPr>
          <w:rFonts w:asciiTheme="minorHAnsi" w:hAnsiTheme="minorHAnsi" w:cstheme="minorHAnsi"/>
        </w:rPr>
        <w:t xml:space="preserve">są </w:t>
      </w:r>
      <w:r w:rsidR="087B5D14" w:rsidRPr="000410B3">
        <w:rPr>
          <w:rFonts w:asciiTheme="minorHAnsi" w:hAnsiTheme="minorHAnsi" w:cstheme="minorHAnsi"/>
        </w:rPr>
        <w:t>umieszczon</w:t>
      </w:r>
      <w:r w:rsidR="00143376" w:rsidRPr="000410B3">
        <w:rPr>
          <w:rFonts w:asciiTheme="minorHAnsi" w:hAnsiTheme="minorHAnsi" w:cstheme="minorHAnsi"/>
        </w:rPr>
        <w:t>e</w:t>
      </w:r>
      <w:r w:rsidRPr="000410B3">
        <w:rPr>
          <w:rFonts w:asciiTheme="minorHAnsi" w:hAnsiTheme="minorHAnsi" w:cstheme="minorHAnsi"/>
        </w:rPr>
        <w:t xml:space="preserve"> interesujące</w:t>
      </w:r>
      <w:r w:rsidR="00E96F8F" w:rsidRPr="000410B3">
        <w:rPr>
          <w:rFonts w:asciiTheme="minorHAnsi" w:hAnsiTheme="minorHAnsi" w:cstheme="minorHAnsi"/>
        </w:rPr>
        <w:t xml:space="preserve"> </w:t>
      </w:r>
      <w:r w:rsidR="00010F65" w:rsidRPr="000410B3">
        <w:rPr>
          <w:rFonts w:asciiTheme="minorHAnsi" w:hAnsiTheme="minorHAnsi" w:cstheme="minorHAnsi"/>
        </w:rPr>
        <w:t xml:space="preserve">dla niego </w:t>
      </w:r>
      <w:r w:rsidR="00E96F8F" w:rsidRPr="000410B3">
        <w:rPr>
          <w:rFonts w:asciiTheme="minorHAnsi" w:hAnsiTheme="minorHAnsi" w:cstheme="minorHAnsi"/>
        </w:rPr>
        <w:t>treści</w:t>
      </w:r>
      <w:r w:rsidRPr="000410B3">
        <w:rPr>
          <w:rFonts w:asciiTheme="minorHAnsi" w:hAnsiTheme="minorHAnsi" w:cstheme="minorHAnsi"/>
        </w:rPr>
        <w:t>.</w:t>
      </w:r>
    </w:p>
    <w:p w14:paraId="3E995A34" w14:textId="125D107D" w:rsidR="3678B52F" w:rsidRPr="000410B3" w:rsidRDefault="3678B52F" w:rsidP="00623E9D">
      <w:pPr>
        <w:pStyle w:val="Akapitzlist"/>
        <w:numPr>
          <w:ilvl w:val="0"/>
          <w:numId w:val="249"/>
        </w:numPr>
        <w:ind w:left="425" w:hanging="425"/>
        <w:contextualSpacing w:val="0"/>
        <w:rPr>
          <w:rFonts w:asciiTheme="minorHAnsi" w:hAnsiTheme="minorHAnsi" w:cstheme="minorHAnsi"/>
          <w:b/>
        </w:rPr>
      </w:pPr>
      <w:r w:rsidRPr="000410B3">
        <w:rPr>
          <w:rFonts w:asciiTheme="minorHAnsi" w:hAnsiTheme="minorHAnsi" w:cstheme="minorHAnsi"/>
          <w:b/>
        </w:rPr>
        <w:t>Prosta, intuicyjna nawigacja</w:t>
      </w:r>
    </w:p>
    <w:p w14:paraId="257A346C" w14:textId="10B6D53E" w:rsidR="3678B52F" w:rsidRPr="000410B3" w:rsidRDefault="3678B52F" w:rsidP="00623E9D">
      <w:pPr>
        <w:pStyle w:val="Akapitzlist"/>
        <w:ind w:left="426"/>
        <w:contextualSpacing w:val="0"/>
        <w:rPr>
          <w:rFonts w:asciiTheme="minorHAnsi" w:hAnsiTheme="minorHAnsi" w:cstheme="minorHAnsi"/>
        </w:rPr>
      </w:pPr>
      <w:r w:rsidRPr="000410B3">
        <w:rPr>
          <w:rFonts w:asciiTheme="minorHAnsi" w:hAnsiTheme="minorHAnsi" w:cstheme="minorHAnsi"/>
        </w:rPr>
        <w:t>Możliwość poruszania się po stronie internetowej jest ważna dla każdego użytkownika. Zwróć uwagę, że nie wszyscy nawigują po stronach internetowych w</w:t>
      </w:r>
      <w:r w:rsidR="00152EE5" w:rsidRPr="000410B3">
        <w:rPr>
          <w:rFonts w:asciiTheme="minorHAnsi" w:hAnsiTheme="minorHAnsi" w:cstheme="minorHAnsi"/>
        </w:rPr>
        <w:t> </w:t>
      </w:r>
      <w:r w:rsidRPr="000410B3">
        <w:rPr>
          <w:rFonts w:asciiTheme="minorHAnsi" w:hAnsiTheme="minorHAnsi" w:cstheme="minorHAnsi"/>
        </w:rPr>
        <w:t xml:space="preserve">standardowy sposób. Niektóre osoby nie używają myszki ani </w:t>
      </w:r>
      <w:r w:rsidRPr="00D32177">
        <w:rPr>
          <w:rFonts w:asciiTheme="minorHAnsi" w:hAnsiTheme="minorHAnsi" w:cstheme="minorHAnsi"/>
          <w:lang w:val="en-GB"/>
        </w:rPr>
        <w:t>touchpada</w:t>
      </w:r>
      <w:r w:rsidR="00B474D7" w:rsidRPr="000410B3">
        <w:rPr>
          <w:rFonts w:asciiTheme="minorHAnsi" w:hAnsiTheme="minorHAnsi" w:cstheme="minorHAnsi"/>
        </w:rPr>
        <w:t xml:space="preserve"> (zastępnika myszki komputerowej)</w:t>
      </w:r>
      <w:r w:rsidRPr="000410B3">
        <w:rPr>
          <w:rFonts w:asciiTheme="minorHAnsi" w:hAnsiTheme="minorHAnsi" w:cstheme="minorHAnsi"/>
        </w:rPr>
        <w:t xml:space="preserve"> i</w:t>
      </w:r>
      <w:r w:rsidR="005D6F04" w:rsidRPr="000410B3">
        <w:rPr>
          <w:rFonts w:asciiTheme="minorHAnsi" w:hAnsiTheme="minorHAnsi" w:cstheme="minorHAnsi"/>
        </w:rPr>
        <w:t> </w:t>
      </w:r>
      <w:r w:rsidRPr="000410B3">
        <w:rPr>
          <w:rFonts w:asciiTheme="minorHAnsi" w:hAnsiTheme="minorHAnsi" w:cstheme="minorHAnsi"/>
        </w:rPr>
        <w:t>nawigują samą klawiaturą. Inn</w:t>
      </w:r>
      <w:r w:rsidR="00D57AD3" w:rsidRPr="000410B3">
        <w:rPr>
          <w:rFonts w:asciiTheme="minorHAnsi" w:hAnsiTheme="minorHAnsi" w:cstheme="minorHAnsi"/>
        </w:rPr>
        <w:t>i</w:t>
      </w:r>
      <w:r w:rsidRPr="000410B3">
        <w:rPr>
          <w:rFonts w:asciiTheme="minorHAnsi" w:hAnsiTheme="minorHAnsi" w:cstheme="minorHAnsi"/>
        </w:rPr>
        <w:t xml:space="preserve"> używają jedynie myszy albo</w:t>
      </w:r>
      <w:r w:rsidR="00152EE5" w:rsidRPr="000410B3">
        <w:rPr>
          <w:rFonts w:asciiTheme="minorHAnsi" w:hAnsiTheme="minorHAnsi" w:cstheme="minorHAnsi"/>
        </w:rPr>
        <w:t> </w:t>
      </w:r>
      <w:r w:rsidRPr="000410B3">
        <w:rPr>
          <w:rFonts w:asciiTheme="minorHAnsi" w:hAnsiTheme="minorHAnsi" w:cstheme="minorHAnsi"/>
        </w:rPr>
        <w:t xml:space="preserve">innych urządzeń i technologii umożliwiających nawigację </w:t>
      </w:r>
      <w:r w:rsidR="00C7159C" w:rsidRPr="000410B3">
        <w:rPr>
          <w:rFonts w:asciiTheme="minorHAnsi" w:hAnsiTheme="minorHAnsi" w:cstheme="minorHAnsi"/>
        </w:rPr>
        <w:t>n</w:t>
      </w:r>
      <w:r w:rsidR="00EB276E" w:rsidRPr="000410B3">
        <w:rPr>
          <w:rFonts w:asciiTheme="minorHAnsi" w:hAnsiTheme="minorHAnsi" w:cstheme="minorHAnsi"/>
        </w:rPr>
        <w:t xml:space="preserve">a </w:t>
      </w:r>
      <w:r w:rsidR="00C7159C" w:rsidRPr="000410B3">
        <w:rPr>
          <w:rFonts w:asciiTheme="minorHAnsi" w:hAnsiTheme="minorHAnsi" w:cstheme="minorHAnsi"/>
        </w:rPr>
        <w:t>p</w:t>
      </w:r>
      <w:r w:rsidR="00EB276E" w:rsidRPr="000410B3">
        <w:rPr>
          <w:rFonts w:asciiTheme="minorHAnsi" w:hAnsiTheme="minorHAnsi" w:cstheme="minorHAnsi"/>
        </w:rPr>
        <w:t>rzyk</w:t>
      </w:r>
      <w:r w:rsidR="00DD6714" w:rsidRPr="000410B3">
        <w:rPr>
          <w:rFonts w:asciiTheme="minorHAnsi" w:hAnsiTheme="minorHAnsi" w:cstheme="minorHAnsi"/>
        </w:rPr>
        <w:t>ł</w:t>
      </w:r>
      <w:r w:rsidR="00EB276E" w:rsidRPr="000410B3">
        <w:rPr>
          <w:rFonts w:asciiTheme="minorHAnsi" w:hAnsiTheme="minorHAnsi" w:cstheme="minorHAnsi"/>
        </w:rPr>
        <w:t>ad</w:t>
      </w:r>
      <w:r w:rsidR="00C7159C" w:rsidRPr="000410B3">
        <w:rPr>
          <w:rFonts w:asciiTheme="minorHAnsi" w:hAnsiTheme="minorHAnsi" w:cstheme="minorHAnsi"/>
        </w:rPr>
        <w:t xml:space="preserve"> </w:t>
      </w:r>
      <w:r w:rsidRPr="000410B3">
        <w:rPr>
          <w:rFonts w:asciiTheme="minorHAnsi" w:hAnsiTheme="minorHAnsi" w:cstheme="minorHAnsi"/>
        </w:rPr>
        <w:t>ustami lub</w:t>
      </w:r>
      <w:r w:rsidR="00152EE5" w:rsidRPr="000410B3">
        <w:rPr>
          <w:rFonts w:asciiTheme="minorHAnsi" w:hAnsiTheme="minorHAnsi" w:cstheme="minorHAnsi"/>
        </w:rPr>
        <w:t> </w:t>
      </w:r>
      <w:r w:rsidRPr="000410B3">
        <w:rPr>
          <w:rFonts w:asciiTheme="minorHAnsi" w:hAnsiTheme="minorHAnsi" w:cstheme="minorHAnsi"/>
        </w:rPr>
        <w:t>ruchem gałki ocznej.</w:t>
      </w:r>
      <w:r w:rsidRPr="000410B3" w:rsidDel="00E64A39">
        <w:rPr>
          <w:rFonts w:asciiTheme="minorHAnsi" w:hAnsiTheme="minorHAnsi" w:cstheme="minorHAnsi"/>
        </w:rPr>
        <w:t xml:space="preserve"> </w:t>
      </w:r>
      <w:r w:rsidR="00F2079D" w:rsidRPr="000410B3">
        <w:rPr>
          <w:rFonts w:asciiTheme="minorHAnsi" w:hAnsiTheme="minorHAnsi" w:cstheme="minorHAnsi"/>
        </w:rPr>
        <w:t>Postaraj się</w:t>
      </w:r>
      <w:r w:rsidRPr="000410B3">
        <w:rPr>
          <w:rFonts w:asciiTheme="minorHAnsi" w:hAnsiTheme="minorHAnsi" w:cstheme="minorHAnsi"/>
        </w:rPr>
        <w:t>, aby</w:t>
      </w:r>
      <w:r w:rsidR="00881B19" w:rsidRPr="000410B3">
        <w:rPr>
          <w:rFonts w:asciiTheme="minorHAnsi" w:hAnsiTheme="minorHAnsi" w:cstheme="minorHAnsi"/>
        </w:rPr>
        <w:t> </w:t>
      </w:r>
      <w:r w:rsidRPr="000410B3">
        <w:rPr>
          <w:rFonts w:asciiTheme="minorHAnsi" w:hAnsiTheme="minorHAnsi" w:cstheme="minorHAnsi"/>
        </w:rPr>
        <w:t>elementy struktury strony były dostępne niezależnie od sposobu nawigowania.</w:t>
      </w:r>
    </w:p>
    <w:p w14:paraId="54FFD17A" w14:textId="22439593" w:rsidR="3678B52F" w:rsidRPr="000410B3" w:rsidRDefault="32CC8DD3" w:rsidP="00623E9D">
      <w:pPr>
        <w:pStyle w:val="Akapitzlist"/>
        <w:numPr>
          <w:ilvl w:val="0"/>
          <w:numId w:val="250"/>
        </w:numPr>
        <w:ind w:left="851" w:hanging="426"/>
        <w:contextualSpacing w:val="0"/>
        <w:rPr>
          <w:rFonts w:asciiTheme="minorHAnsi" w:hAnsiTheme="minorHAnsi" w:cstheme="minorHAnsi"/>
        </w:rPr>
      </w:pPr>
      <w:r w:rsidRPr="000410B3">
        <w:rPr>
          <w:rFonts w:asciiTheme="minorHAnsi" w:hAnsiTheme="minorHAnsi" w:cstheme="minorHAnsi"/>
        </w:rPr>
        <w:t xml:space="preserve">Zapewnij </w:t>
      </w:r>
      <w:r w:rsidR="0322A633" w:rsidRPr="000410B3">
        <w:rPr>
          <w:rFonts w:asciiTheme="minorHAnsi" w:hAnsiTheme="minorHAnsi" w:cstheme="minorHAnsi"/>
        </w:rPr>
        <w:t>widoczność</w:t>
      </w:r>
      <w:r w:rsidRPr="000410B3">
        <w:rPr>
          <w:rFonts w:asciiTheme="minorHAnsi" w:hAnsiTheme="minorHAnsi" w:cstheme="minorHAnsi"/>
        </w:rPr>
        <w:t xml:space="preserve"> fokus</w:t>
      </w:r>
      <w:r w:rsidR="0322A633" w:rsidRPr="000410B3">
        <w:rPr>
          <w:rFonts w:asciiTheme="minorHAnsi" w:hAnsiTheme="minorHAnsi" w:cstheme="minorHAnsi"/>
        </w:rPr>
        <w:t>a</w:t>
      </w:r>
      <w:r w:rsidRPr="000410B3">
        <w:rPr>
          <w:rFonts w:asciiTheme="minorHAnsi" w:hAnsiTheme="minorHAnsi" w:cstheme="minorHAnsi"/>
        </w:rPr>
        <w:t xml:space="preserve"> i hover</w:t>
      </w:r>
      <w:r w:rsidR="0322A633" w:rsidRPr="000410B3">
        <w:rPr>
          <w:rFonts w:asciiTheme="minorHAnsi" w:hAnsiTheme="minorHAnsi" w:cstheme="minorHAnsi"/>
        </w:rPr>
        <w:t>a</w:t>
      </w:r>
      <w:r w:rsidRPr="000410B3">
        <w:rPr>
          <w:rFonts w:asciiTheme="minorHAnsi" w:hAnsiTheme="minorHAnsi" w:cstheme="minorHAnsi"/>
        </w:rPr>
        <w:t xml:space="preserve"> (n</w:t>
      </w:r>
      <w:r w:rsidR="00697AEA" w:rsidRPr="000410B3">
        <w:rPr>
          <w:rFonts w:asciiTheme="minorHAnsi" w:hAnsiTheme="minorHAnsi" w:cstheme="minorHAnsi"/>
        </w:rPr>
        <w:t xml:space="preserve">a </w:t>
      </w:r>
      <w:r w:rsidRPr="000410B3">
        <w:rPr>
          <w:rFonts w:asciiTheme="minorHAnsi" w:hAnsiTheme="minorHAnsi" w:cstheme="minorHAnsi"/>
        </w:rPr>
        <w:t>p</w:t>
      </w:r>
      <w:r w:rsidR="00697AEA" w:rsidRPr="000410B3">
        <w:rPr>
          <w:rFonts w:asciiTheme="minorHAnsi" w:hAnsiTheme="minorHAnsi" w:cstheme="minorHAnsi"/>
        </w:rPr>
        <w:t>rzykład</w:t>
      </w:r>
      <w:r w:rsidRPr="000410B3">
        <w:rPr>
          <w:rFonts w:asciiTheme="minorHAnsi" w:hAnsiTheme="minorHAnsi" w:cstheme="minorHAnsi"/>
        </w:rPr>
        <w:t xml:space="preserve"> wyróżnij je dodatkową ramką). Jest</w:t>
      </w:r>
      <w:r w:rsidR="00C4055E">
        <w:rPr>
          <w:rFonts w:asciiTheme="minorHAnsi" w:hAnsiTheme="minorHAnsi" w:cstheme="minorHAnsi"/>
        </w:rPr>
        <w:t> </w:t>
      </w:r>
      <w:r w:rsidRPr="000410B3">
        <w:rPr>
          <w:rFonts w:asciiTheme="minorHAnsi" w:hAnsiTheme="minorHAnsi" w:cstheme="minorHAnsi"/>
        </w:rPr>
        <w:t>to</w:t>
      </w:r>
      <w:r w:rsidR="00C4055E">
        <w:rPr>
          <w:rFonts w:asciiTheme="minorHAnsi" w:hAnsiTheme="minorHAnsi" w:cstheme="minorHAnsi"/>
        </w:rPr>
        <w:t> </w:t>
      </w:r>
      <w:r w:rsidRPr="000410B3">
        <w:rPr>
          <w:rFonts w:asciiTheme="minorHAnsi" w:hAnsiTheme="minorHAnsi" w:cstheme="minorHAnsi"/>
        </w:rPr>
        <w:t>szczególnie ważne dla osób z wadami wzroku lub osób korzystających ze</w:t>
      </w:r>
      <w:r w:rsidR="00152EE5" w:rsidRPr="000410B3">
        <w:rPr>
          <w:rFonts w:asciiTheme="minorHAnsi" w:hAnsiTheme="minorHAnsi" w:cstheme="minorHAnsi"/>
        </w:rPr>
        <w:t> </w:t>
      </w:r>
      <w:r w:rsidRPr="000410B3">
        <w:rPr>
          <w:rFonts w:asciiTheme="minorHAnsi" w:hAnsiTheme="minorHAnsi" w:cstheme="minorHAnsi"/>
        </w:rPr>
        <w:t>strony przy niekorzystnym oświetleniu.</w:t>
      </w:r>
    </w:p>
    <w:p w14:paraId="07869B8E" w14:textId="13CDD098" w:rsidR="3678B52F" w:rsidRPr="000410B3" w:rsidRDefault="3678B52F" w:rsidP="00623E9D">
      <w:pPr>
        <w:pStyle w:val="Akapitzlist"/>
        <w:numPr>
          <w:ilvl w:val="0"/>
          <w:numId w:val="250"/>
        </w:numPr>
        <w:ind w:left="851" w:hanging="426"/>
        <w:contextualSpacing w:val="0"/>
        <w:rPr>
          <w:rFonts w:asciiTheme="minorHAnsi" w:hAnsiTheme="minorHAnsi" w:cstheme="minorHAnsi"/>
        </w:rPr>
      </w:pPr>
      <w:r w:rsidRPr="000410B3">
        <w:rPr>
          <w:rFonts w:asciiTheme="minorHAnsi" w:hAnsiTheme="minorHAnsi" w:cstheme="minorHAnsi"/>
        </w:rPr>
        <w:t>Pamiętaj, że niektórzy użytkownicy w ogóle nie widzą</w:t>
      </w:r>
      <w:r w:rsidR="001F3365" w:rsidRPr="000410B3">
        <w:rPr>
          <w:rFonts w:asciiTheme="minorHAnsi" w:hAnsiTheme="minorHAnsi" w:cstheme="minorHAnsi"/>
        </w:rPr>
        <w:t>.</w:t>
      </w:r>
      <w:r w:rsidRPr="000410B3">
        <w:rPr>
          <w:rFonts w:asciiTheme="minorHAnsi" w:hAnsiTheme="minorHAnsi" w:cstheme="minorHAnsi"/>
        </w:rPr>
        <w:t xml:space="preserve"> Stwórz etykiety i opisy do wszystkich aktywnych </w:t>
      </w:r>
      <w:r w:rsidR="00DB3F59" w:rsidRPr="000410B3">
        <w:rPr>
          <w:rFonts w:asciiTheme="minorHAnsi" w:hAnsiTheme="minorHAnsi" w:cstheme="minorHAnsi"/>
        </w:rPr>
        <w:t>t</w:t>
      </w:r>
      <w:r w:rsidR="00973713" w:rsidRPr="000410B3">
        <w:rPr>
          <w:rFonts w:asciiTheme="minorHAnsi" w:hAnsiTheme="minorHAnsi" w:cstheme="minorHAnsi"/>
        </w:rPr>
        <w:t>ak zwanych</w:t>
      </w:r>
      <w:r w:rsidR="00551646" w:rsidRPr="000410B3">
        <w:rPr>
          <w:rFonts w:asciiTheme="minorHAnsi" w:hAnsiTheme="minorHAnsi" w:cstheme="minorHAnsi"/>
        </w:rPr>
        <w:t xml:space="preserve"> „</w:t>
      </w:r>
      <w:r w:rsidRPr="000410B3">
        <w:rPr>
          <w:rFonts w:asciiTheme="minorHAnsi" w:hAnsiTheme="minorHAnsi" w:cstheme="minorHAnsi"/>
        </w:rPr>
        <w:t>klikalnych</w:t>
      </w:r>
      <w:r w:rsidR="00551646" w:rsidRPr="000410B3">
        <w:rPr>
          <w:rFonts w:asciiTheme="minorHAnsi" w:hAnsiTheme="minorHAnsi" w:cstheme="minorHAnsi"/>
        </w:rPr>
        <w:t>”</w:t>
      </w:r>
      <w:r w:rsidRPr="000410B3">
        <w:rPr>
          <w:rFonts w:asciiTheme="minorHAnsi" w:hAnsiTheme="minorHAnsi" w:cstheme="minorHAnsi"/>
        </w:rPr>
        <w:t xml:space="preserve"> elementów strony takich jak</w:t>
      </w:r>
      <w:r w:rsidR="00973713" w:rsidRPr="000410B3">
        <w:rPr>
          <w:rFonts w:asciiTheme="minorHAnsi" w:hAnsiTheme="minorHAnsi" w:cstheme="minorHAnsi"/>
        </w:rPr>
        <w:t>:</w:t>
      </w:r>
      <w:r w:rsidRPr="000410B3">
        <w:rPr>
          <w:rFonts w:asciiTheme="minorHAnsi" w:hAnsiTheme="minorHAnsi" w:cstheme="minorHAnsi"/>
        </w:rPr>
        <w:t xml:space="preserve"> linki </w:t>
      </w:r>
      <w:r w:rsidR="002B7342" w:rsidRPr="000410B3">
        <w:rPr>
          <w:rFonts w:asciiTheme="minorHAnsi" w:hAnsiTheme="minorHAnsi" w:cstheme="minorHAnsi"/>
        </w:rPr>
        <w:t>i</w:t>
      </w:r>
      <w:r w:rsidR="00AD4FA1" w:rsidRPr="000410B3">
        <w:rPr>
          <w:rFonts w:asciiTheme="minorHAnsi" w:hAnsiTheme="minorHAnsi" w:cstheme="minorHAnsi"/>
        </w:rPr>
        <w:t> </w:t>
      </w:r>
      <w:r w:rsidRPr="000410B3">
        <w:rPr>
          <w:rFonts w:asciiTheme="minorHAnsi" w:hAnsiTheme="minorHAnsi" w:cstheme="minorHAnsi"/>
        </w:rPr>
        <w:t>przyciski</w:t>
      </w:r>
      <w:r w:rsidR="00973713" w:rsidRPr="000410B3">
        <w:rPr>
          <w:rFonts w:asciiTheme="minorHAnsi" w:hAnsiTheme="minorHAnsi" w:cstheme="minorHAnsi"/>
        </w:rPr>
        <w:t xml:space="preserve"> (</w:t>
      </w:r>
      <w:r w:rsidRPr="000410B3">
        <w:rPr>
          <w:rFonts w:asciiTheme="minorHAnsi" w:hAnsiTheme="minorHAnsi" w:cstheme="minorHAnsi"/>
        </w:rPr>
        <w:t>aby czytnik ekranu odczytywał opisy kolejnych elementów nawigacji</w:t>
      </w:r>
      <w:r w:rsidR="00075C1D" w:rsidRPr="000410B3">
        <w:rPr>
          <w:rFonts w:asciiTheme="minorHAnsi" w:hAnsiTheme="minorHAnsi" w:cstheme="minorHAnsi"/>
        </w:rPr>
        <w:t>)</w:t>
      </w:r>
      <w:r w:rsidRPr="000410B3">
        <w:rPr>
          <w:rFonts w:asciiTheme="minorHAnsi" w:hAnsiTheme="minorHAnsi" w:cstheme="minorHAnsi"/>
        </w:rPr>
        <w:t>. Dodaj niezbędne ostrzeżenia o otwarciu nowego okna przeglądarki.</w:t>
      </w:r>
    </w:p>
    <w:p w14:paraId="73CECE45" w14:textId="39D4DDE2" w:rsidR="0097799C" w:rsidRPr="000410B3" w:rsidRDefault="3678B52F" w:rsidP="00623E9D">
      <w:pPr>
        <w:pStyle w:val="Akapitzlist"/>
        <w:numPr>
          <w:ilvl w:val="0"/>
          <w:numId w:val="250"/>
        </w:numPr>
        <w:ind w:left="851" w:hanging="426"/>
        <w:contextualSpacing w:val="0"/>
        <w:rPr>
          <w:rFonts w:asciiTheme="minorHAnsi" w:hAnsiTheme="minorHAnsi" w:cstheme="minorHAnsi"/>
        </w:rPr>
      </w:pPr>
      <w:r w:rsidRPr="000410B3">
        <w:rPr>
          <w:rFonts w:asciiTheme="minorHAnsi" w:hAnsiTheme="minorHAnsi" w:cstheme="minorHAnsi"/>
        </w:rPr>
        <w:t>Zapewnij więcej niż jeden sposób dotarcia do każdej informacji n</w:t>
      </w:r>
      <w:r w:rsidR="00075C1D" w:rsidRPr="000410B3">
        <w:rPr>
          <w:rFonts w:asciiTheme="minorHAnsi" w:hAnsiTheme="minorHAnsi" w:cstheme="minorHAnsi"/>
        </w:rPr>
        <w:t xml:space="preserve">a </w:t>
      </w:r>
      <w:r w:rsidRPr="000410B3">
        <w:rPr>
          <w:rFonts w:asciiTheme="minorHAnsi" w:hAnsiTheme="minorHAnsi" w:cstheme="minorHAnsi"/>
        </w:rPr>
        <w:t>p</w:t>
      </w:r>
      <w:r w:rsidR="00075C1D" w:rsidRPr="000410B3">
        <w:rPr>
          <w:rFonts w:asciiTheme="minorHAnsi" w:hAnsiTheme="minorHAnsi" w:cstheme="minorHAnsi"/>
        </w:rPr>
        <w:t>rzykład</w:t>
      </w:r>
      <w:r w:rsidRPr="000410B3">
        <w:rPr>
          <w:rFonts w:asciiTheme="minorHAnsi" w:hAnsiTheme="minorHAnsi" w:cstheme="minorHAnsi"/>
        </w:rPr>
        <w:t xml:space="preserve"> </w:t>
      </w:r>
      <w:r w:rsidR="00551646" w:rsidRPr="000410B3">
        <w:rPr>
          <w:rFonts w:asciiTheme="minorHAnsi" w:hAnsiTheme="minorHAnsi" w:cstheme="minorHAnsi"/>
        </w:rPr>
        <w:t>p</w:t>
      </w:r>
      <w:r w:rsidRPr="000410B3">
        <w:rPr>
          <w:rFonts w:asciiTheme="minorHAnsi" w:hAnsiTheme="minorHAnsi" w:cstheme="minorHAnsi"/>
        </w:rPr>
        <w:t>oprzez menu i wyszukiwarkę lub menu i mapę strony</w:t>
      </w:r>
      <w:r w:rsidR="00A02067" w:rsidRPr="000410B3">
        <w:rPr>
          <w:rFonts w:asciiTheme="minorHAnsi" w:hAnsiTheme="minorHAnsi" w:cstheme="minorHAnsi"/>
        </w:rPr>
        <w:t>.</w:t>
      </w:r>
    </w:p>
    <w:p w14:paraId="62E1B436" w14:textId="12ECCE18" w:rsidR="3678B52F" w:rsidRPr="000410B3" w:rsidRDefault="3678B52F" w:rsidP="00623E9D">
      <w:pPr>
        <w:pStyle w:val="Akapitzlist"/>
        <w:numPr>
          <w:ilvl w:val="0"/>
          <w:numId w:val="251"/>
        </w:numPr>
        <w:ind w:left="426" w:hanging="426"/>
        <w:contextualSpacing w:val="0"/>
        <w:rPr>
          <w:rFonts w:asciiTheme="minorHAnsi" w:hAnsiTheme="minorHAnsi" w:cstheme="minorHAnsi"/>
          <w:b/>
        </w:rPr>
      </w:pPr>
      <w:r w:rsidRPr="000410B3">
        <w:rPr>
          <w:rFonts w:asciiTheme="minorHAnsi" w:hAnsiTheme="minorHAnsi" w:cstheme="minorHAnsi"/>
          <w:b/>
        </w:rPr>
        <w:t>Możliwość skorzystania z technologii asystujących</w:t>
      </w:r>
    </w:p>
    <w:p w14:paraId="473A2D3A" w14:textId="7B08E019" w:rsidR="3678B52F" w:rsidRPr="000410B3" w:rsidRDefault="3678B52F" w:rsidP="00623E9D">
      <w:pPr>
        <w:pStyle w:val="Akapitzlist"/>
        <w:numPr>
          <w:ilvl w:val="0"/>
          <w:numId w:val="252"/>
        </w:numPr>
        <w:ind w:left="851" w:hanging="426"/>
        <w:contextualSpacing w:val="0"/>
        <w:rPr>
          <w:rFonts w:asciiTheme="minorHAnsi" w:hAnsiTheme="minorHAnsi" w:cstheme="minorHAnsi"/>
        </w:rPr>
      </w:pPr>
      <w:r w:rsidRPr="000410B3">
        <w:rPr>
          <w:rFonts w:asciiTheme="minorHAnsi" w:hAnsiTheme="minorHAnsi" w:cstheme="minorHAnsi"/>
        </w:rPr>
        <w:t>Zapewnij kompatybilność Twojej strony internetowej z różnymi urządzeniami, systemami operacyjnymi, przeglądarkami</w:t>
      </w:r>
      <w:r w:rsidR="007626E8" w:rsidRPr="000410B3">
        <w:rPr>
          <w:rFonts w:asciiTheme="minorHAnsi" w:hAnsiTheme="minorHAnsi" w:cstheme="minorHAnsi"/>
        </w:rPr>
        <w:t>.</w:t>
      </w:r>
    </w:p>
    <w:p w14:paraId="3C551E24" w14:textId="76AE06B4" w:rsidR="3678B52F" w:rsidRPr="000410B3" w:rsidRDefault="3678B52F" w:rsidP="00623E9D">
      <w:pPr>
        <w:pStyle w:val="Akapitzlist"/>
        <w:numPr>
          <w:ilvl w:val="0"/>
          <w:numId w:val="252"/>
        </w:numPr>
        <w:ind w:left="851" w:hanging="426"/>
        <w:contextualSpacing w:val="0"/>
        <w:rPr>
          <w:rFonts w:asciiTheme="minorHAnsi" w:hAnsiTheme="minorHAnsi" w:cstheme="minorHAnsi"/>
        </w:rPr>
      </w:pPr>
      <w:r w:rsidRPr="000410B3">
        <w:rPr>
          <w:rFonts w:asciiTheme="minorHAnsi" w:hAnsiTheme="minorHAnsi" w:cstheme="minorHAnsi"/>
        </w:rPr>
        <w:t>Stwórz użytkownikom korzystającym z technologii asystujących (n</w:t>
      </w:r>
      <w:r w:rsidR="00687AFE" w:rsidRPr="000410B3">
        <w:rPr>
          <w:rFonts w:asciiTheme="minorHAnsi" w:hAnsiTheme="minorHAnsi" w:cstheme="minorHAnsi"/>
        </w:rPr>
        <w:t xml:space="preserve">a </w:t>
      </w:r>
      <w:r w:rsidRPr="000410B3">
        <w:rPr>
          <w:rFonts w:asciiTheme="minorHAnsi" w:hAnsiTheme="minorHAnsi" w:cstheme="minorHAnsi"/>
        </w:rPr>
        <w:t>p</w:t>
      </w:r>
      <w:r w:rsidR="00687AFE" w:rsidRPr="000410B3">
        <w:rPr>
          <w:rFonts w:asciiTheme="minorHAnsi" w:hAnsiTheme="minorHAnsi" w:cstheme="minorHAnsi"/>
        </w:rPr>
        <w:t>rzykład</w:t>
      </w:r>
      <w:r w:rsidRPr="000410B3">
        <w:rPr>
          <w:rFonts w:asciiTheme="minorHAnsi" w:hAnsiTheme="minorHAnsi" w:cstheme="minorHAnsi"/>
        </w:rPr>
        <w:t xml:space="preserve"> czytnik ekranu) możliwość zapoznania się ze wszystkimi informacjami dostępnymi </w:t>
      </w:r>
      <w:r w:rsidR="00AE1606" w:rsidRPr="000410B3">
        <w:rPr>
          <w:rFonts w:asciiTheme="minorHAnsi" w:hAnsiTheme="minorHAnsi" w:cstheme="minorHAnsi"/>
        </w:rPr>
        <w:t>na stronie.</w:t>
      </w:r>
    </w:p>
    <w:p w14:paraId="0DA6CDB1" w14:textId="4E5A3047" w:rsidR="003C6277" w:rsidRPr="000410B3" w:rsidRDefault="0042679E" w:rsidP="00623E9D">
      <w:pPr>
        <w:pStyle w:val="Akapitzlist"/>
        <w:numPr>
          <w:ilvl w:val="0"/>
          <w:numId w:val="252"/>
        </w:numPr>
        <w:ind w:left="851" w:hanging="426"/>
        <w:contextualSpacing w:val="0"/>
        <w:rPr>
          <w:rFonts w:asciiTheme="minorHAnsi" w:hAnsiTheme="minorHAnsi" w:cstheme="minorHAnsi"/>
        </w:rPr>
      </w:pPr>
      <w:r w:rsidRPr="000410B3">
        <w:rPr>
          <w:rFonts w:asciiTheme="minorHAnsi" w:hAnsiTheme="minorHAnsi" w:cstheme="minorHAnsi"/>
        </w:rPr>
        <w:t xml:space="preserve">Umieść w widocznym miejscu na stronie (najlepiej obok </w:t>
      </w:r>
      <w:r w:rsidR="00704A5A" w:rsidRPr="000410B3">
        <w:rPr>
          <w:rFonts w:asciiTheme="minorHAnsi" w:hAnsiTheme="minorHAnsi" w:cstheme="minorHAnsi"/>
        </w:rPr>
        <w:t>innych odnośników dotyczących dostępności) ikon</w:t>
      </w:r>
      <w:r w:rsidR="00211F68" w:rsidRPr="000410B3">
        <w:rPr>
          <w:rFonts w:asciiTheme="minorHAnsi" w:hAnsiTheme="minorHAnsi" w:cstheme="minorHAnsi"/>
        </w:rPr>
        <w:t>ę przenoszącą na stronę z tłumaczem PJM on-line.</w:t>
      </w:r>
    </w:p>
    <w:p w14:paraId="042AA6C9" w14:textId="5D8A40F0" w:rsidR="3678B52F" w:rsidRPr="000410B3" w:rsidRDefault="3678B52F" w:rsidP="00623E9D">
      <w:pPr>
        <w:pStyle w:val="Akapitzlist"/>
        <w:numPr>
          <w:ilvl w:val="0"/>
          <w:numId w:val="253"/>
        </w:numPr>
        <w:ind w:left="426" w:hanging="426"/>
        <w:contextualSpacing w:val="0"/>
        <w:rPr>
          <w:rFonts w:asciiTheme="minorHAnsi" w:hAnsiTheme="minorHAnsi" w:cstheme="minorHAnsi"/>
          <w:b/>
        </w:rPr>
      </w:pPr>
      <w:r w:rsidRPr="000410B3">
        <w:rPr>
          <w:rFonts w:asciiTheme="minorHAnsi" w:hAnsiTheme="minorHAnsi" w:cstheme="minorHAnsi"/>
          <w:b/>
        </w:rPr>
        <w:t>Wygląd strony</w:t>
      </w:r>
    </w:p>
    <w:p w14:paraId="00754337" w14:textId="19D7461B" w:rsidR="3678B52F" w:rsidRPr="000410B3" w:rsidRDefault="38AF235B" w:rsidP="00623E9D">
      <w:pPr>
        <w:ind w:left="426"/>
        <w:rPr>
          <w:rFonts w:asciiTheme="minorHAnsi" w:hAnsiTheme="minorHAnsi" w:cstheme="minorHAnsi"/>
        </w:rPr>
      </w:pPr>
      <w:r w:rsidRPr="000410B3">
        <w:rPr>
          <w:rFonts w:asciiTheme="minorHAnsi" w:hAnsiTheme="minorHAnsi" w:cstheme="minorHAnsi"/>
        </w:rPr>
        <w:t xml:space="preserve">W zakresie wyglądu strony internetowej najważniejszą zasadą jest </w:t>
      </w:r>
      <w:r w:rsidR="46CFE8E2" w:rsidRPr="000410B3">
        <w:rPr>
          <w:rFonts w:asciiTheme="minorHAnsi" w:hAnsiTheme="minorHAnsi" w:cstheme="minorHAnsi"/>
        </w:rPr>
        <w:t>p</w:t>
      </w:r>
      <w:r w:rsidRPr="000410B3">
        <w:rPr>
          <w:rFonts w:asciiTheme="minorHAnsi" w:hAnsiTheme="minorHAnsi" w:cstheme="minorHAnsi"/>
        </w:rPr>
        <w:t>ostrzegalność</w:t>
      </w:r>
      <w:r w:rsidR="004C117E" w:rsidRPr="000410B3">
        <w:rPr>
          <w:rFonts w:asciiTheme="minorHAnsi" w:hAnsiTheme="minorHAnsi" w:cstheme="minorHAnsi"/>
        </w:rPr>
        <w:t xml:space="preserve">. </w:t>
      </w:r>
      <w:r w:rsidRPr="000410B3">
        <w:rPr>
          <w:rFonts w:asciiTheme="minorHAnsi" w:hAnsiTheme="minorHAnsi" w:cstheme="minorHAnsi"/>
        </w:rPr>
        <w:t>Aby</w:t>
      </w:r>
      <w:r w:rsidR="00C4055E">
        <w:rPr>
          <w:rFonts w:asciiTheme="minorHAnsi" w:hAnsiTheme="minorHAnsi" w:cstheme="minorHAnsi"/>
        </w:rPr>
        <w:t> </w:t>
      </w:r>
      <w:r w:rsidRPr="000410B3">
        <w:rPr>
          <w:rFonts w:asciiTheme="minorHAnsi" w:hAnsiTheme="minorHAnsi" w:cstheme="minorHAnsi"/>
        </w:rPr>
        <w:t>zrealizować zasadę postrzegalności zapewnij:</w:t>
      </w:r>
    </w:p>
    <w:p w14:paraId="5197971A" w14:textId="4788F491" w:rsidR="3678B52F" w:rsidRPr="000410B3" w:rsidRDefault="7F387C25" w:rsidP="00623E9D">
      <w:pPr>
        <w:pStyle w:val="Akapitzlist"/>
        <w:numPr>
          <w:ilvl w:val="0"/>
          <w:numId w:val="254"/>
        </w:numPr>
        <w:ind w:left="851" w:hanging="426"/>
        <w:contextualSpacing w:val="0"/>
        <w:rPr>
          <w:rFonts w:asciiTheme="minorHAnsi" w:hAnsiTheme="minorHAnsi" w:cstheme="minorHAnsi"/>
        </w:rPr>
      </w:pPr>
      <w:r w:rsidRPr="000410B3">
        <w:rPr>
          <w:rFonts w:asciiTheme="minorHAnsi" w:hAnsiTheme="minorHAnsi" w:cstheme="minorHAnsi"/>
        </w:rPr>
        <w:t xml:space="preserve">Taki </w:t>
      </w:r>
      <w:r w:rsidR="38AF235B" w:rsidRPr="000410B3">
        <w:rPr>
          <w:rFonts w:asciiTheme="minorHAnsi" w:hAnsiTheme="minorHAnsi" w:cstheme="minorHAnsi"/>
        </w:rPr>
        <w:t>dobór kolorów</w:t>
      </w:r>
      <w:r w:rsidR="00CF03EC" w:rsidRPr="000410B3">
        <w:rPr>
          <w:rFonts w:asciiTheme="minorHAnsi" w:hAnsiTheme="minorHAnsi" w:cstheme="minorHAnsi"/>
        </w:rPr>
        <w:t>,</w:t>
      </w:r>
      <w:r w:rsidR="5128C721" w:rsidRPr="000410B3">
        <w:rPr>
          <w:rFonts w:asciiTheme="minorHAnsi" w:hAnsiTheme="minorHAnsi" w:cstheme="minorHAnsi"/>
        </w:rPr>
        <w:t xml:space="preserve"> który zapewni wymagany</w:t>
      </w:r>
      <w:r w:rsidR="38AF235B" w:rsidRPr="000410B3">
        <w:rPr>
          <w:rFonts w:asciiTheme="minorHAnsi" w:hAnsiTheme="minorHAnsi" w:cstheme="minorHAnsi"/>
        </w:rPr>
        <w:t xml:space="preserve"> kontrast treści do tła (co jest szczególnie ważne dla osób z wadami wzroku, ale także osób korzystających z</w:t>
      </w:r>
      <w:r w:rsidR="00152EE5" w:rsidRPr="000410B3">
        <w:rPr>
          <w:rFonts w:asciiTheme="minorHAnsi" w:hAnsiTheme="minorHAnsi" w:cstheme="minorHAnsi"/>
        </w:rPr>
        <w:t> </w:t>
      </w:r>
      <w:r w:rsidR="38AF235B" w:rsidRPr="000410B3">
        <w:rPr>
          <w:rFonts w:asciiTheme="minorHAnsi" w:hAnsiTheme="minorHAnsi" w:cstheme="minorHAnsi"/>
        </w:rPr>
        <w:t>ekranu urządzenia w</w:t>
      </w:r>
      <w:r w:rsidR="00881B19" w:rsidRPr="000410B3">
        <w:rPr>
          <w:rFonts w:asciiTheme="minorHAnsi" w:hAnsiTheme="minorHAnsi" w:cstheme="minorHAnsi"/>
        </w:rPr>
        <w:t> </w:t>
      </w:r>
      <w:r w:rsidR="38AF235B" w:rsidRPr="000410B3">
        <w:rPr>
          <w:rFonts w:asciiTheme="minorHAnsi" w:hAnsiTheme="minorHAnsi" w:cstheme="minorHAnsi"/>
        </w:rPr>
        <w:t>pełnym słońcu)</w:t>
      </w:r>
      <w:r w:rsidR="295F4A85" w:rsidRPr="000410B3">
        <w:rPr>
          <w:rFonts w:asciiTheme="minorHAnsi" w:hAnsiTheme="minorHAnsi" w:cstheme="minorHAnsi"/>
        </w:rPr>
        <w:t>.</w:t>
      </w:r>
    </w:p>
    <w:p w14:paraId="0587C2D5" w14:textId="36D084AB" w:rsidR="3678B52F" w:rsidRPr="000410B3" w:rsidRDefault="6EB621A9" w:rsidP="00623E9D">
      <w:pPr>
        <w:pStyle w:val="Akapitzlist"/>
        <w:ind w:left="851"/>
        <w:contextualSpacing w:val="0"/>
        <w:rPr>
          <w:rFonts w:asciiTheme="minorHAnsi" w:hAnsiTheme="minorHAnsi" w:cstheme="minorHAnsi"/>
        </w:rPr>
      </w:pPr>
      <w:r w:rsidRPr="000410B3">
        <w:rPr>
          <w:rFonts w:asciiTheme="minorHAnsi" w:hAnsiTheme="minorHAnsi" w:cstheme="minorHAnsi"/>
        </w:rPr>
        <w:t xml:space="preserve">Najwyższy możliwy kontrast, dla czarnego tekstu na białym tle, wynosi 21:1. </w:t>
      </w:r>
      <w:r w:rsidR="295F4A85" w:rsidRPr="000410B3">
        <w:rPr>
          <w:rFonts w:asciiTheme="minorHAnsi" w:hAnsiTheme="minorHAnsi" w:cstheme="minorHAnsi"/>
        </w:rPr>
        <w:t xml:space="preserve">Standard WCAG </w:t>
      </w:r>
      <w:r w:rsidR="6D7BC4C5" w:rsidRPr="000410B3">
        <w:rPr>
          <w:rFonts w:asciiTheme="minorHAnsi" w:hAnsiTheme="minorHAnsi" w:cstheme="minorHAnsi"/>
        </w:rPr>
        <w:t>2.1</w:t>
      </w:r>
      <w:r w:rsidR="295F4A85" w:rsidRPr="000410B3">
        <w:rPr>
          <w:rFonts w:asciiTheme="minorHAnsi" w:hAnsiTheme="minorHAnsi" w:cstheme="minorHAnsi"/>
        </w:rPr>
        <w:t xml:space="preserve"> określa </w:t>
      </w:r>
      <w:r w:rsidR="0C4ADD54" w:rsidRPr="000410B3">
        <w:rPr>
          <w:rFonts w:asciiTheme="minorHAnsi" w:hAnsiTheme="minorHAnsi" w:cstheme="minorHAnsi"/>
        </w:rPr>
        <w:t xml:space="preserve">minimalne </w:t>
      </w:r>
      <w:r w:rsidR="295F4A85" w:rsidRPr="000410B3">
        <w:rPr>
          <w:rFonts w:asciiTheme="minorHAnsi" w:hAnsiTheme="minorHAnsi" w:cstheme="minorHAnsi"/>
        </w:rPr>
        <w:t>współczynniki kontrastu</w:t>
      </w:r>
      <w:r w:rsidR="77B1C29A" w:rsidRPr="000410B3">
        <w:rPr>
          <w:rFonts w:asciiTheme="minorHAnsi" w:hAnsiTheme="minorHAnsi" w:cstheme="minorHAnsi"/>
        </w:rPr>
        <w:t xml:space="preserve"> na poziomie AA</w:t>
      </w:r>
      <w:r w:rsidR="093E9F36" w:rsidRPr="000410B3">
        <w:rPr>
          <w:rFonts w:asciiTheme="minorHAnsi" w:hAnsiTheme="minorHAnsi" w:cstheme="minorHAnsi"/>
        </w:rPr>
        <w:t>:</w:t>
      </w:r>
    </w:p>
    <w:p w14:paraId="35DC9EB1" w14:textId="5A635978" w:rsidR="3678B52F" w:rsidRPr="000410B3" w:rsidRDefault="093E9F36" w:rsidP="00623E9D">
      <w:pPr>
        <w:pStyle w:val="Akapitzlist"/>
        <w:numPr>
          <w:ilvl w:val="1"/>
          <w:numId w:val="314"/>
        </w:numPr>
        <w:ind w:left="1276" w:hanging="426"/>
        <w:contextualSpacing w:val="0"/>
        <w:rPr>
          <w:rFonts w:asciiTheme="minorHAnsi" w:hAnsiTheme="minorHAnsi" w:cstheme="minorHAnsi"/>
        </w:rPr>
      </w:pPr>
      <w:r w:rsidRPr="000410B3">
        <w:rPr>
          <w:rFonts w:asciiTheme="minorHAnsi" w:hAnsiTheme="minorHAnsi" w:cstheme="minorHAnsi"/>
        </w:rPr>
        <w:t xml:space="preserve">dla zwykłego tekstu: </w:t>
      </w:r>
      <w:r w:rsidR="513D5F4D" w:rsidRPr="000410B3">
        <w:rPr>
          <w:rFonts w:asciiTheme="minorHAnsi" w:hAnsiTheme="minorHAnsi" w:cstheme="minorHAnsi"/>
        </w:rPr>
        <w:t>4,5:1</w:t>
      </w:r>
      <w:r w:rsidR="005B7E0C" w:rsidRPr="000410B3">
        <w:rPr>
          <w:rFonts w:asciiTheme="minorHAnsi" w:hAnsiTheme="minorHAnsi" w:cstheme="minorHAnsi"/>
        </w:rPr>
        <w:t>,</w:t>
      </w:r>
    </w:p>
    <w:p w14:paraId="706E2FE9" w14:textId="2D3BB5F0" w:rsidR="2EAD7F7A" w:rsidRPr="000410B3" w:rsidRDefault="2EAD7F7A" w:rsidP="00623E9D">
      <w:pPr>
        <w:pStyle w:val="Akapitzlist"/>
        <w:numPr>
          <w:ilvl w:val="1"/>
          <w:numId w:val="314"/>
        </w:numPr>
        <w:ind w:left="1276" w:hanging="426"/>
        <w:contextualSpacing w:val="0"/>
        <w:rPr>
          <w:rFonts w:asciiTheme="minorHAnsi" w:hAnsiTheme="minorHAnsi" w:cstheme="minorHAnsi"/>
        </w:rPr>
      </w:pPr>
      <w:r w:rsidRPr="000410B3">
        <w:rPr>
          <w:rFonts w:asciiTheme="minorHAnsi" w:hAnsiTheme="minorHAnsi" w:cstheme="minorHAnsi"/>
        </w:rPr>
        <w:lastRenderedPageBreak/>
        <w:t>dla dużego tekstu (czcionka 18 pkt. lub więcej, czcionka pogrubiona 14</w:t>
      </w:r>
      <w:r w:rsidR="00FD3C48" w:rsidRPr="000410B3">
        <w:rPr>
          <w:rFonts w:asciiTheme="minorHAnsi" w:hAnsiTheme="minorHAnsi" w:cstheme="minorHAnsi"/>
        </w:rPr>
        <w:t> </w:t>
      </w:r>
      <w:r w:rsidRPr="000410B3">
        <w:rPr>
          <w:rFonts w:asciiTheme="minorHAnsi" w:hAnsiTheme="minorHAnsi" w:cstheme="minorHAnsi"/>
        </w:rPr>
        <w:t>pkt</w:t>
      </w:r>
      <w:r w:rsidR="03962E86" w:rsidRPr="000410B3">
        <w:rPr>
          <w:rFonts w:asciiTheme="minorHAnsi" w:hAnsiTheme="minorHAnsi" w:cstheme="minorHAnsi"/>
        </w:rPr>
        <w:t>.</w:t>
      </w:r>
      <w:r w:rsidRPr="000410B3">
        <w:rPr>
          <w:rFonts w:asciiTheme="minorHAnsi" w:hAnsiTheme="minorHAnsi" w:cstheme="minorHAnsi"/>
        </w:rPr>
        <w:t xml:space="preserve"> lub</w:t>
      </w:r>
      <w:r w:rsidR="003A57E7">
        <w:rPr>
          <w:rFonts w:asciiTheme="minorHAnsi" w:hAnsiTheme="minorHAnsi" w:cstheme="minorHAnsi"/>
        </w:rPr>
        <w:t> </w:t>
      </w:r>
      <w:r w:rsidRPr="000410B3">
        <w:rPr>
          <w:rFonts w:asciiTheme="minorHAnsi" w:hAnsiTheme="minorHAnsi" w:cstheme="minorHAnsi"/>
        </w:rPr>
        <w:t xml:space="preserve">więcej) </w:t>
      </w:r>
      <w:r w:rsidR="746BE0FE" w:rsidRPr="000410B3">
        <w:rPr>
          <w:rFonts w:asciiTheme="minorHAnsi" w:hAnsiTheme="minorHAnsi" w:cstheme="minorHAnsi"/>
        </w:rPr>
        <w:t>kontrast</w:t>
      </w:r>
      <w:r w:rsidRPr="000410B3">
        <w:rPr>
          <w:rFonts w:asciiTheme="minorHAnsi" w:hAnsiTheme="minorHAnsi" w:cstheme="minorHAnsi"/>
        </w:rPr>
        <w:t xml:space="preserve"> 3</w:t>
      </w:r>
      <w:r w:rsidR="1DB5F1C9" w:rsidRPr="000410B3">
        <w:rPr>
          <w:rFonts w:asciiTheme="minorHAnsi" w:hAnsiTheme="minorHAnsi" w:cstheme="minorHAnsi"/>
        </w:rPr>
        <w:t>:1</w:t>
      </w:r>
      <w:r w:rsidR="005B7E0C" w:rsidRPr="000410B3">
        <w:rPr>
          <w:rFonts w:asciiTheme="minorHAnsi" w:hAnsiTheme="minorHAnsi" w:cstheme="minorHAnsi"/>
        </w:rPr>
        <w:t>.</w:t>
      </w:r>
    </w:p>
    <w:p w14:paraId="02B03263" w14:textId="51AA4E4D" w:rsidR="2B30739C" w:rsidRPr="000410B3" w:rsidRDefault="23D2D7E4" w:rsidP="00623E9D">
      <w:pPr>
        <w:pStyle w:val="Akapitzlist"/>
        <w:ind w:left="851"/>
        <w:contextualSpacing w:val="0"/>
        <w:rPr>
          <w:rFonts w:asciiTheme="minorHAnsi" w:hAnsiTheme="minorHAnsi" w:cstheme="minorHAnsi"/>
        </w:rPr>
      </w:pPr>
      <w:r w:rsidRPr="000410B3">
        <w:rPr>
          <w:rFonts w:asciiTheme="minorHAnsi" w:hAnsiTheme="minorHAnsi" w:cstheme="minorHAnsi"/>
        </w:rPr>
        <w:t>Na poziomie AAA zaleca się minimalny kontrast 7:1 dla zwykłego tekstu i 4,5:1</w:t>
      </w:r>
      <w:r w:rsidR="00D06E4E" w:rsidRPr="000410B3">
        <w:rPr>
          <w:rFonts w:asciiTheme="minorHAnsi" w:hAnsiTheme="minorHAnsi" w:cstheme="minorHAnsi"/>
        </w:rPr>
        <w:t xml:space="preserve"> </w:t>
      </w:r>
      <w:r w:rsidRPr="000410B3">
        <w:rPr>
          <w:rFonts w:asciiTheme="minorHAnsi" w:hAnsiTheme="minorHAnsi" w:cstheme="minorHAnsi"/>
        </w:rPr>
        <w:t>dla</w:t>
      </w:r>
      <w:r w:rsidR="005D615A" w:rsidRPr="000410B3">
        <w:rPr>
          <w:rFonts w:asciiTheme="minorHAnsi" w:hAnsiTheme="minorHAnsi" w:cstheme="minorHAnsi"/>
        </w:rPr>
        <w:t> </w:t>
      </w:r>
      <w:r w:rsidRPr="000410B3">
        <w:rPr>
          <w:rFonts w:asciiTheme="minorHAnsi" w:hAnsiTheme="minorHAnsi" w:cstheme="minorHAnsi"/>
        </w:rPr>
        <w:t>tekstu powiększonego</w:t>
      </w:r>
      <w:r w:rsidR="005B218A" w:rsidRPr="000410B3">
        <w:rPr>
          <w:rFonts w:asciiTheme="minorHAnsi" w:hAnsiTheme="minorHAnsi" w:cstheme="minorHAnsi"/>
        </w:rPr>
        <w:t>.</w:t>
      </w:r>
    </w:p>
    <w:p w14:paraId="02120CC3" w14:textId="1000EA6C" w:rsidR="3678B52F" w:rsidRPr="000410B3" w:rsidRDefault="008037EA" w:rsidP="00623E9D">
      <w:pPr>
        <w:pStyle w:val="Akapitzlist"/>
        <w:numPr>
          <w:ilvl w:val="0"/>
          <w:numId w:val="255"/>
        </w:numPr>
        <w:ind w:left="851" w:hanging="426"/>
        <w:contextualSpacing w:val="0"/>
        <w:rPr>
          <w:rFonts w:asciiTheme="minorHAnsi" w:hAnsiTheme="minorHAnsi" w:cstheme="minorHAnsi"/>
        </w:rPr>
      </w:pPr>
      <w:r w:rsidRPr="000410B3">
        <w:rPr>
          <w:rFonts w:asciiTheme="minorHAnsi" w:hAnsiTheme="minorHAnsi" w:cstheme="minorHAnsi"/>
        </w:rPr>
        <w:t>O</w:t>
      </w:r>
      <w:r w:rsidR="3678B52F" w:rsidRPr="000410B3">
        <w:rPr>
          <w:rFonts w:asciiTheme="minorHAnsi" w:hAnsiTheme="minorHAnsi" w:cstheme="minorHAnsi"/>
        </w:rPr>
        <w:t>dpowiedni rozmiar i krój czcionki</w:t>
      </w:r>
      <w:r w:rsidR="005B218A" w:rsidRPr="000410B3">
        <w:rPr>
          <w:rFonts w:asciiTheme="minorHAnsi" w:hAnsiTheme="minorHAnsi" w:cstheme="minorHAnsi"/>
        </w:rPr>
        <w:t>:</w:t>
      </w:r>
      <w:r w:rsidR="005B0BE0" w:rsidRPr="000410B3">
        <w:rPr>
          <w:rFonts w:asciiTheme="minorHAnsi" w:hAnsiTheme="minorHAnsi" w:cstheme="minorHAnsi"/>
        </w:rPr>
        <w:t xml:space="preserve"> </w:t>
      </w:r>
      <w:r w:rsidR="717F7557" w:rsidRPr="000410B3">
        <w:rPr>
          <w:rFonts w:asciiTheme="minorHAnsi" w:hAnsiTheme="minorHAnsi" w:cstheme="minorHAnsi"/>
        </w:rPr>
        <w:t xml:space="preserve">czcionka bezszeryfowa, </w:t>
      </w:r>
      <w:r w:rsidR="32CCB1B3" w:rsidRPr="000410B3">
        <w:rPr>
          <w:rFonts w:asciiTheme="minorHAnsi" w:hAnsiTheme="minorHAnsi" w:cstheme="minorHAnsi"/>
        </w:rPr>
        <w:t>zalecany rozmiar co</w:t>
      </w:r>
      <w:r w:rsidR="00881B19" w:rsidRPr="000410B3">
        <w:rPr>
          <w:rFonts w:asciiTheme="minorHAnsi" w:hAnsiTheme="minorHAnsi" w:cstheme="minorHAnsi"/>
        </w:rPr>
        <w:t> </w:t>
      </w:r>
      <w:r w:rsidR="32CCB1B3" w:rsidRPr="000410B3">
        <w:rPr>
          <w:rFonts w:asciiTheme="minorHAnsi" w:hAnsiTheme="minorHAnsi" w:cstheme="minorHAnsi"/>
        </w:rPr>
        <w:t xml:space="preserve">najmniej 16 </w:t>
      </w:r>
      <w:proofErr w:type="spellStart"/>
      <w:r w:rsidR="32CCB1B3" w:rsidRPr="00347ABC">
        <w:rPr>
          <w:rFonts w:asciiTheme="minorHAnsi" w:hAnsiTheme="minorHAnsi" w:cstheme="minorHAnsi"/>
        </w:rPr>
        <w:t>p</w:t>
      </w:r>
      <w:r w:rsidR="00347ABC" w:rsidRPr="00347ABC">
        <w:rPr>
          <w:rFonts w:asciiTheme="minorHAnsi" w:hAnsiTheme="minorHAnsi" w:cstheme="minorHAnsi"/>
        </w:rPr>
        <w:t>i</w:t>
      </w:r>
      <w:r w:rsidR="32CCB1B3" w:rsidRPr="00347ABC">
        <w:rPr>
          <w:rFonts w:asciiTheme="minorHAnsi" w:hAnsiTheme="minorHAnsi" w:cstheme="minorHAnsi"/>
        </w:rPr>
        <w:t>x</w:t>
      </w:r>
      <w:r w:rsidR="00347ABC" w:rsidRPr="00347ABC">
        <w:rPr>
          <w:rFonts w:asciiTheme="minorHAnsi" w:hAnsiTheme="minorHAnsi" w:cstheme="minorHAnsi"/>
        </w:rPr>
        <w:t>eli</w:t>
      </w:r>
      <w:proofErr w:type="spellEnd"/>
      <w:r w:rsidRPr="000410B3">
        <w:rPr>
          <w:rFonts w:asciiTheme="minorHAnsi" w:hAnsiTheme="minorHAnsi" w:cstheme="minorHAnsi"/>
        </w:rPr>
        <w:t>.</w:t>
      </w:r>
    </w:p>
    <w:p w14:paraId="47689ECC" w14:textId="0B19AF76" w:rsidR="3678B52F" w:rsidRPr="000410B3" w:rsidRDefault="008037EA" w:rsidP="00623E9D">
      <w:pPr>
        <w:pStyle w:val="Akapitzlist"/>
        <w:numPr>
          <w:ilvl w:val="0"/>
          <w:numId w:val="256"/>
        </w:numPr>
        <w:ind w:left="851" w:hanging="426"/>
        <w:contextualSpacing w:val="0"/>
        <w:rPr>
          <w:rFonts w:asciiTheme="minorHAnsi" w:hAnsiTheme="minorHAnsi" w:cstheme="minorHAnsi"/>
        </w:rPr>
      </w:pPr>
      <w:r w:rsidRPr="000410B3">
        <w:rPr>
          <w:rFonts w:asciiTheme="minorHAnsi" w:hAnsiTheme="minorHAnsi" w:cstheme="minorHAnsi"/>
        </w:rPr>
        <w:t>M</w:t>
      </w:r>
      <w:r w:rsidR="3678B52F" w:rsidRPr="000410B3">
        <w:rPr>
          <w:rFonts w:asciiTheme="minorHAnsi" w:hAnsiTheme="minorHAnsi" w:cstheme="minorHAnsi"/>
        </w:rPr>
        <w:t>ożliwość powiększenia tekstu oraz dopasowania do różnych ekranów</w:t>
      </w:r>
      <w:r w:rsidRPr="000410B3">
        <w:rPr>
          <w:rFonts w:asciiTheme="minorHAnsi" w:hAnsiTheme="minorHAnsi" w:cstheme="minorHAnsi"/>
        </w:rPr>
        <w:t>.</w:t>
      </w:r>
    </w:p>
    <w:p w14:paraId="6885D476" w14:textId="736CF4BE" w:rsidR="3678B52F" w:rsidRPr="000410B3" w:rsidRDefault="008037EA" w:rsidP="00623E9D">
      <w:pPr>
        <w:pStyle w:val="Akapitzlist"/>
        <w:numPr>
          <w:ilvl w:val="0"/>
          <w:numId w:val="256"/>
        </w:numPr>
        <w:ind w:left="851" w:hanging="426"/>
        <w:contextualSpacing w:val="0"/>
        <w:rPr>
          <w:rFonts w:asciiTheme="minorHAnsi" w:hAnsiTheme="minorHAnsi" w:cstheme="minorHAnsi"/>
        </w:rPr>
      </w:pPr>
      <w:r w:rsidRPr="000410B3">
        <w:rPr>
          <w:rFonts w:asciiTheme="minorHAnsi" w:hAnsiTheme="minorHAnsi" w:cstheme="minorHAnsi"/>
        </w:rPr>
        <w:t>W</w:t>
      </w:r>
      <w:r w:rsidR="3BBD3F7C" w:rsidRPr="000410B3">
        <w:rPr>
          <w:rFonts w:asciiTheme="minorHAnsi" w:hAnsiTheme="minorHAnsi" w:cstheme="minorHAnsi"/>
        </w:rPr>
        <w:t>łaściwe odstępy pomiędzy literami, wyrazami, liniami i akapitami</w:t>
      </w:r>
      <w:r w:rsidR="00EB1BE0" w:rsidRPr="000410B3">
        <w:rPr>
          <w:rFonts w:asciiTheme="minorHAnsi" w:hAnsiTheme="minorHAnsi" w:cstheme="minorHAnsi"/>
        </w:rPr>
        <w:t>.</w:t>
      </w:r>
    </w:p>
    <w:p w14:paraId="03167920" w14:textId="35F603AD" w:rsidR="2CAC23C3" w:rsidRPr="000410B3" w:rsidRDefault="2CAC23C3" w:rsidP="00623E9D">
      <w:pPr>
        <w:pStyle w:val="Akapitzlist"/>
        <w:shd w:val="clear" w:color="auto" w:fill="FFFFFF" w:themeFill="background1"/>
        <w:ind w:left="1276" w:hanging="426"/>
        <w:contextualSpacing w:val="0"/>
        <w:rPr>
          <w:rFonts w:asciiTheme="minorHAnsi" w:hAnsiTheme="minorHAnsi" w:cstheme="minorHAnsi"/>
          <w:color w:val="000000" w:themeColor="text1"/>
        </w:rPr>
      </w:pPr>
      <w:r w:rsidRPr="000410B3">
        <w:rPr>
          <w:rFonts w:asciiTheme="minorHAnsi" w:hAnsiTheme="minorHAnsi" w:cstheme="minorHAnsi"/>
          <w:color w:val="000000" w:themeColor="text1"/>
        </w:rPr>
        <w:t xml:space="preserve">Wymagania WCAG 2.1 </w:t>
      </w:r>
      <w:r w:rsidR="001C3359" w:rsidRPr="000410B3">
        <w:rPr>
          <w:rFonts w:asciiTheme="minorHAnsi" w:hAnsiTheme="minorHAnsi" w:cstheme="minorHAnsi"/>
          <w:color w:val="000000" w:themeColor="text1"/>
        </w:rPr>
        <w:t>odnośnie do</w:t>
      </w:r>
      <w:r w:rsidRPr="000410B3">
        <w:rPr>
          <w:rFonts w:asciiTheme="minorHAnsi" w:hAnsiTheme="minorHAnsi" w:cstheme="minorHAnsi"/>
          <w:color w:val="000000" w:themeColor="text1"/>
        </w:rPr>
        <w:t xml:space="preserve"> odstępów:</w:t>
      </w:r>
    </w:p>
    <w:p w14:paraId="693329A8" w14:textId="15D88FD8" w:rsidR="00CA545C" w:rsidRPr="000410B3" w:rsidRDefault="005B218A" w:rsidP="00623E9D">
      <w:pPr>
        <w:pStyle w:val="Akapitzlist"/>
        <w:numPr>
          <w:ilvl w:val="0"/>
          <w:numId w:val="303"/>
        </w:numPr>
        <w:shd w:val="clear" w:color="auto" w:fill="FFFFFF" w:themeFill="background1"/>
        <w:ind w:left="1276" w:hanging="426"/>
        <w:contextualSpacing w:val="0"/>
        <w:rPr>
          <w:rFonts w:asciiTheme="minorHAnsi" w:hAnsiTheme="minorHAnsi" w:cstheme="minorHAnsi"/>
          <w:color w:val="000000" w:themeColor="text1"/>
        </w:rPr>
      </w:pPr>
      <w:r w:rsidRPr="000410B3">
        <w:rPr>
          <w:rFonts w:asciiTheme="minorHAnsi" w:hAnsiTheme="minorHAnsi" w:cstheme="minorHAnsi"/>
          <w:color w:val="000000" w:themeColor="text1"/>
        </w:rPr>
        <w:t>o</w:t>
      </w:r>
      <w:r w:rsidR="2CAC23C3" w:rsidRPr="000410B3">
        <w:rPr>
          <w:rFonts w:asciiTheme="minorHAnsi" w:hAnsiTheme="minorHAnsi" w:cstheme="minorHAnsi"/>
          <w:color w:val="000000" w:themeColor="text1"/>
        </w:rPr>
        <w:t>dstęp między wierszami - co najmniej 1,5</w:t>
      </w:r>
      <w:r w:rsidR="00EC6C0C" w:rsidRPr="000410B3">
        <w:rPr>
          <w:rFonts w:asciiTheme="minorHAnsi" w:hAnsiTheme="minorHAnsi" w:cstheme="minorHAnsi"/>
          <w:color w:val="000000" w:themeColor="text1"/>
        </w:rPr>
        <w:t xml:space="preserve"> </w:t>
      </w:r>
      <w:r w:rsidR="2CAC23C3" w:rsidRPr="000410B3">
        <w:rPr>
          <w:rFonts w:asciiTheme="minorHAnsi" w:hAnsiTheme="minorHAnsi" w:cstheme="minorHAnsi"/>
          <w:color w:val="000000" w:themeColor="text1"/>
        </w:rPr>
        <w:t>-</w:t>
      </w:r>
      <w:r w:rsidR="00EC6C0C" w:rsidRPr="000410B3">
        <w:rPr>
          <w:rFonts w:asciiTheme="minorHAnsi" w:hAnsiTheme="minorHAnsi" w:cstheme="minorHAnsi"/>
          <w:color w:val="000000" w:themeColor="text1"/>
        </w:rPr>
        <w:t xml:space="preserve"> </w:t>
      </w:r>
      <w:r w:rsidR="2CAC23C3" w:rsidRPr="000410B3">
        <w:rPr>
          <w:rFonts w:asciiTheme="minorHAnsi" w:hAnsiTheme="minorHAnsi" w:cstheme="minorHAnsi"/>
          <w:color w:val="000000" w:themeColor="text1"/>
        </w:rPr>
        <w:t>krotności rozmiaru czcionki</w:t>
      </w:r>
      <w:r w:rsidR="005B3C24" w:rsidRPr="000410B3">
        <w:rPr>
          <w:rFonts w:asciiTheme="minorHAnsi" w:hAnsiTheme="minorHAnsi" w:cstheme="minorHAnsi"/>
          <w:color w:val="000000" w:themeColor="text1"/>
        </w:rPr>
        <w:t>,</w:t>
      </w:r>
    </w:p>
    <w:p w14:paraId="2E61B1EE" w14:textId="744B1EA7" w:rsidR="00CA545C" w:rsidRPr="000410B3" w:rsidRDefault="005B218A" w:rsidP="00623E9D">
      <w:pPr>
        <w:pStyle w:val="Akapitzlist"/>
        <w:numPr>
          <w:ilvl w:val="0"/>
          <w:numId w:val="303"/>
        </w:numPr>
        <w:shd w:val="clear" w:color="auto" w:fill="FFFFFF" w:themeFill="background1"/>
        <w:ind w:left="1276" w:hanging="426"/>
        <w:contextualSpacing w:val="0"/>
        <w:rPr>
          <w:rFonts w:asciiTheme="minorHAnsi" w:hAnsiTheme="minorHAnsi" w:cstheme="minorHAnsi"/>
          <w:color w:val="000000" w:themeColor="text1"/>
        </w:rPr>
      </w:pPr>
      <w:r w:rsidRPr="000410B3">
        <w:rPr>
          <w:rFonts w:asciiTheme="minorHAnsi" w:hAnsiTheme="minorHAnsi" w:cstheme="minorHAnsi"/>
          <w:color w:val="000000" w:themeColor="text1"/>
        </w:rPr>
        <w:t>o</w:t>
      </w:r>
      <w:r w:rsidR="2CAC23C3" w:rsidRPr="000410B3">
        <w:rPr>
          <w:rFonts w:asciiTheme="minorHAnsi" w:hAnsiTheme="minorHAnsi" w:cstheme="minorHAnsi"/>
          <w:color w:val="000000" w:themeColor="text1"/>
        </w:rPr>
        <w:t>dstęp między akapitami - co najmniej 2 razy większy od rozmiaru czcionki</w:t>
      </w:r>
      <w:r w:rsidR="005B3C24" w:rsidRPr="000410B3">
        <w:rPr>
          <w:rFonts w:asciiTheme="minorHAnsi" w:hAnsiTheme="minorHAnsi" w:cstheme="minorHAnsi"/>
          <w:color w:val="000000" w:themeColor="text1"/>
        </w:rPr>
        <w:t>,</w:t>
      </w:r>
    </w:p>
    <w:p w14:paraId="42477A44" w14:textId="65B71DD1" w:rsidR="00CA545C" w:rsidRPr="000410B3" w:rsidRDefault="005B218A" w:rsidP="00623E9D">
      <w:pPr>
        <w:pStyle w:val="Akapitzlist"/>
        <w:numPr>
          <w:ilvl w:val="0"/>
          <w:numId w:val="303"/>
        </w:numPr>
        <w:shd w:val="clear" w:color="auto" w:fill="FFFFFF" w:themeFill="background1"/>
        <w:ind w:left="1276" w:hanging="426"/>
        <w:contextualSpacing w:val="0"/>
        <w:rPr>
          <w:rFonts w:asciiTheme="minorHAnsi" w:hAnsiTheme="minorHAnsi" w:cstheme="minorHAnsi"/>
          <w:color w:val="000000" w:themeColor="text1"/>
        </w:rPr>
      </w:pPr>
      <w:r w:rsidRPr="000410B3">
        <w:rPr>
          <w:rFonts w:asciiTheme="minorHAnsi" w:hAnsiTheme="minorHAnsi" w:cstheme="minorHAnsi"/>
          <w:color w:val="000000" w:themeColor="text1"/>
        </w:rPr>
        <w:t>o</w:t>
      </w:r>
      <w:r w:rsidR="2CAC23C3" w:rsidRPr="000410B3">
        <w:rPr>
          <w:rFonts w:asciiTheme="minorHAnsi" w:hAnsiTheme="minorHAnsi" w:cstheme="minorHAnsi"/>
          <w:color w:val="000000" w:themeColor="text1"/>
        </w:rPr>
        <w:t>dstępy między literami (</w:t>
      </w:r>
      <w:r w:rsidR="2CAC23C3" w:rsidRPr="00C4055E">
        <w:rPr>
          <w:rFonts w:asciiTheme="minorHAnsi" w:hAnsiTheme="minorHAnsi" w:cstheme="minorHAnsi"/>
          <w:color w:val="000000" w:themeColor="text1"/>
          <w:lang w:val="en-GB"/>
        </w:rPr>
        <w:t>tracking</w:t>
      </w:r>
      <w:r w:rsidR="2CAC23C3" w:rsidRPr="000410B3">
        <w:rPr>
          <w:rFonts w:asciiTheme="minorHAnsi" w:hAnsiTheme="minorHAnsi" w:cstheme="minorHAnsi"/>
          <w:color w:val="000000" w:themeColor="text1"/>
        </w:rPr>
        <w:t>) co najmniej 0,12</w:t>
      </w:r>
      <w:r w:rsidR="00EC6C0C" w:rsidRPr="000410B3">
        <w:rPr>
          <w:rFonts w:asciiTheme="minorHAnsi" w:hAnsiTheme="minorHAnsi" w:cstheme="minorHAnsi"/>
          <w:color w:val="000000" w:themeColor="text1"/>
        </w:rPr>
        <w:t xml:space="preserve"> </w:t>
      </w:r>
      <w:r w:rsidR="2CAC23C3" w:rsidRPr="000410B3">
        <w:rPr>
          <w:rFonts w:asciiTheme="minorHAnsi" w:hAnsiTheme="minorHAnsi" w:cstheme="minorHAnsi"/>
          <w:color w:val="000000" w:themeColor="text1"/>
        </w:rPr>
        <w:t>-</w:t>
      </w:r>
      <w:r w:rsidR="00EC6C0C" w:rsidRPr="000410B3">
        <w:rPr>
          <w:rFonts w:asciiTheme="minorHAnsi" w:hAnsiTheme="minorHAnsi" w:cstheme="minorHAnsi"/>
          <w:color w:val="000000" w:themeColor="text1"/>
        </w:rPr>
        <w:t xml:space="preserve"> </w:t>
      </w:r>
      <w:r w:rsidR="2CAC23C3" w:rsidRPr="000410B3">
        <w:rPr>
          <w:rFonts w:asciiTheme="minorHAnsi" w:hAnsiTheme="minorHAnsi" w:cstheme="minorHAnsi"/>
          <w:color w:val="000000" w:themeColor="text1"/>
        </w:rPr>
        <w:t>krotności rozmiaru czcionki</w:t>
      </w:r>
      <w:r w:rsidR="005B3C24" w:rsidRPr="000410B3">
        <w:rPr>
          <w:rFonts w:asciiTheme="minorHAnsi" w:hAnsiTheme="minorHAnsi" w:cstheme="minorHAnsi"/>
          <w:color w:val="000000" w:themeColor="text1"/>
        </w:rPr>
        <w:t>,</w:t>
      </w:r>
    </w:p>
    <w:p w14:paraId="0515552E" w14:textId="1BB60347" w:rsidR="289C983F" w:rsidRPr="000410B3" w:rsidRDefault="005B218A" w:rsidP="00623E9D">
      <w:pPr>
        <w:pStyle w:val="Akapitzlist"/>
        <w:numPr>
          <w:ilvl w:val="0"/>
          <w:numId w:val="303"/>
        </w:numPr>
        <w:shd w:val="clear" w:color="auto" w:fill="FFFFFF" w:themeFill="background1"/>
        <w:ind w:left="1276" w:hanging="426"/>
        <w:contextualSpacing w:val="0"/>
        <w:rPr>
          <w:rFonts w:asciiTheme="minorHAnsi" w:hAnsiTheme="minorHAnsi" w:cstheme="minorHAnsi"/>
          <w:color w:val="000000" w:themeColor="text1"/>
        </w:rPr>
      </w:pPr>
      <w:r w:rsidRPr="000410B3">
        <w:rPr>
          <w:rFonts w:asciiTheme="minorHAnsi" w:hAnsiTheme="minorHAnsi" w:cstheme="minorHAnsi"/>
          <w:color w:val="000000" w:themeColor="text1"/>
        </w:rPr>
        <w:t>o</w:t>
      </w:r>
      <w:r w:rsidR="2CAC23C3" w:rsidRPr="000410B3">
        <w:rPr>
          <w:rFonts w:asciiTheme="minorHAnsi" w:hAnsiTheme="minorHAnsi" w:cstheme="minorHAnsi"/>
          <w:color w:val="000000" w:themeColor="text1"/>
        </w:rPr>
        <w:t>dstępy między wyrazami co najmniej 0,16 wielkości czcionki.</w:t>
      </w:r>
    </w:p>
    <w:p w14:paraId="340F9025" w14:textId="54D00EB6" w:rsidR="3678B52F" w:rsidRPr="000410B3" w:rsidRDefault="3678B52F" w:rsidP="00623E9D">
      <w:pPr>
        <w:pStyle w:val="Akapitzlist"/>
        <w:numPr>
          <w:ilvl w:val="0"/>
          <w:numId w:val="257"/>
        </w:numPr>
        <w:ind w:left="426" w:hanging="426"/>
        <w:contextualSpacing w:val="0"/>
        <w:rPr>
          <w:rFonts w:asciiTheme="minorHAnsi" w:hAnsiTheme="minorHAnsi" w:cstheme="minorHAnsi"/>
          <w:b/>
        </w:rPr>
      </w:pPr>
      <w:r w:rsidRPr="000410B3">
        <w:rPr>
          <w:rFonts w:asciiTheme="minorHAnsi" w:hAnsiTheme="minorHAnsi" w:cstheme="minorHAnsi"/>
          <w:b/>
        </w:rPr>
        <w:t>Wtyczki i widżety poprawiające dostępność</w:t>
      </w:r>
    </w:p>
    <w:p w14:paraId="1054ACDE" w14:textId="60632DDF" w:rsidR="3678B52F" w:rsidRPr="000410B3" w:rsidRDefault="3678B52F" w:rsidP="00623E9D">
      <w:pPr>
        <w:pStyle w:val="Akapitzlist"/>
        <w:ind w:left="426"/>
        <w:contextualSpacing w:val="0"/>
        <w:rPr>
          <w:rFonts w:asciiTheme="minorHAnsi" w:hAnsiTheme="minorHAnsi" w:cstheme="minorHAnsi"/>
        </w:rPr>
      </w:pPr>
      <w:r w:rsidRPr="000410B3">
        <w:rPr>
          <w:rFonts w:asciiTheme="minorHAnsi" w:hAnsiTheme="minorHAnsi" w:cstheme="minorHAnsi"/>
        </w:rPr>
        <w:t xml:space="preserve">Wiele stron internetowych oferuje specjalne wtyczki, które mają służyć zapewnieniu dostępności strony internetowej (pozwalają na zmianę kolorystyki strony, powiększenie, dostosowanie czcionek). </w:t>
      </w:r>
      <w:r w:rsidR="006C39F9" w:rsidRPr="000410B3">
        <w:rPr>
          <w:rFonts w:asciiTheme="minorHAnsi" w:hAnsiTheme="minorHAnsi" w:cstheme="minorHAnsi"/>
        </w:rPr>
        <w:t>S</w:t>
      </w:r>
      <w:r w:rsidRPr="000410B3" w:rsidDel="00407A63">
        <w:rPr>
          <w:rFonts w:asciiTheme="minorHAnsi" w:hAnsiTheme="minorHAnsi" w:cstheme="minorHAnsi"/>
        </w:rPr>
        <w:t>prawd</w:t>
      </w:r>
      <w:r w:rsidR="006C39F9" w:rsidRPr="000410B3">
        <w:rPr>
          <w:rFonts w:asciiTheme="minorHAnsi" w:hAnsiTheme="minorHAnsi" w:cstheme="minorHAnsi"/>
        </w:rPr>
        <w:t>ź</w:t>
      </w:r>
      <w:r w:rsidR="00407A63" w:rsidRPr="000410B3">
        <w:rPr>
          <w:rFonts w:asciiTheme="minorHAnsi" w:hAnsiTheme="minorHAnsi" w:cstheme="minorHAnsi"/>
        </w:rPr>
        <w:t>,</w:t>
      </w:r>
      <w:r w:rsidRPr="000410B3">
        <w:rPr>
          <w:rFonts w:asciiTheme="minorHAnsi" w:hAnsiTheme="minorHAnsi" w:cstheme="minorHAnsi"/>
        </w:rPr>
        <w:t xml:space="preserve"> jak wtyczka działa na różnych urządzeniach, w</w:t>
      </w:r>
      <w:r w:rsidR="009E6239" w:rsidRPr="000410B3">
        <w:rPr>
          <w:rFonts w:asciiTheme="minorHAnsi" w:hAnsiTheme="minorHAnsi" w:cstheme="minorHAnsi"/>
        </w:rPr>
        <w:t> </w:t>
      </w:r>
      <w:r w:rsidRPr="000410B3">
        <w:rPr>
          <w:rFonts w:asciiTheme="minorHAnsi" w:hAnsiTheme="minorHAnsi" w:cstheme="minorHAnsi"/>
        </w:rPr>
        <w:t>różnych przeglądarkach i systemach operacyjnych.</w:t>
      </w:r>
      <w:r w:rsidR="00B65A10" w:rsidRPr="000410B3">
        <w:rPr>
          <w:rFonts w:asciiTheme="minorHAnsi" w:hAnsiTheme="minorHAnsi" w:cstheme="minorHAnsi"/>
        </w:rPr>
        <w:t xml:space="preserve"> </w:t>
      </w:r>
      <w:r w:rsidRPr="000410B3">
        <w:rPr>
          <w:rFonts w:asciiTheme="minorHAnsi" w:hAnsiTheme="minorHAnsi" w:cstheme="minorHAnsi"/>
        </w:rPr>
        <w:t>Przepisy prawa ani standardy nie wymagają korzystania z wtyczek.</w:t>
      </w:r>
      <w:r w:rsidRPr="000410B3" w:rsidDel="00E64A39">
        <w:rPr>
          <w:rFonts w:asciiTheme="minorHAnsi" w:hAnsiTheme="minorHAnsi" w:cstheme="minorHAnsi"/>
        </w:rPr>
        <w:t xml:space="preserve"> </w:t>
      </w:r>
      <w:r w:rsidRPr="000410B3">
        <w:rPr>
          <w:rFonts w:asciiTheme="minorHAnsi" w:hAnsiTheme="minorHAnsi" w:cstheme="minorHAnsi"/>
        </w:rPr>
        <w:t>W dobrze zaprojektowanej stronie internetowej żadna wtyczka nie</w:t>
      </w:r>
      <w:r w:rsidR="00C4055E">
        <w:rPr>
          <w:rFonts w:asciiTheme="minorHAnsi" w:hAnsiTheme="minorHAnsi" w:cstheme="minorHAnsi"/>
        </w:rPr>
        <w:t> </w:t>
      </w:r>
      <w:r w:rsidRPr="000410B3">
        <w:rPr>
          <w:rFonts w:asciiTheme="minorHAnsi" w:hAnsiTheme="minorHAnsi" w:cstheme="minorHAnsi"/>
        </w:rPr>
        <w:t>jest konieczna</w:t>
      </w:r>
      <w:r w:rsidR="00C77679" w:rsidRPr="000410B3">
        <w:rPr>
          <w:rFonts w:asciiTheme="minorHAnsi" w:hAnsiTheme="minorHAnsi" w:cstheme="minorHAnsi"/>
        </w:rPr>
        <w:t xml:space="preserve">, dlatego </w:t>
      </w:r>
      <w:r w:rsidRPr="000410B3">
        <w:rPr>
          <w:rFonts w:asciiTheme="minorHAnsi" w:hAnsiTheme="minorHAnsi" w:cstheme="minorHAnsi"/>
        </w:rPr>
        <w:t>nie rekomendujemy stosowania wtyczek dostępnościowych.</w:t>
      </w:r>
    </w:p>
    <w:p w14:paraId="351A5CFA" w14:textId="30A9010A" w:rsidR="3678B52F" w:rsidRPr="000410B3" w:rsidRDefault="3678B52F" w:rsidP="00893F66">
      <w:pPr>
        <w:pStyle w:val="Nagwek5"/>
      </w:pPr>
      <w:r w:rsidRPr="000410B3">
        <w:t>Treści na stronie internetowej</w:t>
      </w:r>
    </w:p>
    <w:p w14:paraId="7B043726" w14:textId="0FBE7177" w:rsidR="3678B52F" w:rsidRPr="000410B3" w:rsidRDefault="3678B52F" w:rsidP="005D5630">
      <w:pPr>
        <w:pStyle w:val="Akapitzlist"/>
        <w:numPr>
          <w:ilvl w:val="0"/>
          <w:numId w:val="5"/>
        </w:numPr>
        <w:ind w:left="426" w:hanging="426"/>
        <w:contextualSpacing w:val="0"/>
        <w:rPr>
          <w:rFonts w:asciiTheme="minorHAnsi" w:hAnsiTheme="minorHAnsi" w:cstheme="minorHAnsi"/>
          <w:b/>
        </w:rPr>
      </w:pPr>
      <w:r w:rsidRPr="000410B3">
        <w:rPr>
          <w:rFonts w:asciiTheme="minorHAnsi" w:hAnsiTheme="minorHAnsi" w:cstheme="minorHAnsi"/>
          <w:b/>
        </w:rPr>
        <w:t>Informacje o świadczonych usługach</w:t>
      </w:r>
    </w:p>
    <w:p w14:paraId="78535C35" w14:textId="5236EBE4" w:rsidR="3F93B901" w:rsidRPr="000410B3" w:rsidRDefault="0046642C" w:rsidP="005D5630">
      <w:pPr>
        <w:pStyle w:val="Akapitzlist"/>
        <w:ind w:left="426"/>
        <w:contextualSpacing w:val="0"/>
        <w:rPr>
          <w:rFonts w:asciiTheme="minorHAnsi" w:hAnsiTheme="minorHAnsi" w:cstheme="minorHAnsi"/>
        </w:rPr>
      </w:pPr>
      <w:r w:rsidRPr="000410B3">
        <w:rPr>
          <w:rFonts w:asciiTheme="minorHAnsi" w:hAnsiTheme="minorHAnsi" w:cstheme="minorHAnsi"/>
        </w:rPr>
        <w:t>Informacje o usługach powinny być sformułowane w czytelny, zrozumiały sposób, zgodny z</w:t>
      </w:r>
      <w:r w:rsidR="00881B19" w:rsidRPr="000410B3">
        <w:rPr>
          <w:rFonts w:asciiTheme="minorHAnsi" w:hAnsiTheme="minorHAnsi" w:cstheme="minorHAnsi"/>
        </w:rPr>
        <w:t> </w:t>
      </w:r>
      <w:r w:rsidRPr="000410B3">
        <w:rPr>
          <w:rFonts w:asciiTheme="minorHAnsi" w:hAnsiTheme="minorHAnsi" w:cstheme="minorHAnsi"/>
        </w:rPr>
        <w:t>zasadami prostego języka. Unikaj trudnych terminów języka medycznego.</w:t>
      </w:r>
    </w:p>
    <w:p w14:paraId="0482959B" w14:textId="692FB3AE" w:rsidR="3F93B901" w:rsidRPr="000410B3" w:rsidRDefault="0E71FD34" w:rsidP="005D5630">
      <w:pPr>
        <w:pStyle w:val="Akapitzlist"/>
        <w:ind w:left="426"/>
        <w:contextualSpacing w:val="0"/>
        <w:rPr>
          <w:rFonts w:asciiTheme="minorHAnsi" w:hAnsiTheme="minorHAnsi" w:cstheme="minorHAnsi"/>
        </w:rPr>
      </w:pPr>
      <w:r w:rsidRPr="000410B3">
        <w:rPr>
          <w:rFonts w:asciiTheme="minorHAnsi" w:hAnsiTheme="minorHAnsi" w:cstheme="minorHAnsi"/>
        </w:rPr>
        <w:t>Zapewnij ogólną informację o możliwości leczenia w znieczuleniu ogólnym wraz ze</w:t>
      </w:r>
      <w:r w:rsidR="00EC1773" w:rsidRPr="000410B3">
        <w:rPr>
          <w:rFonts w:asciiTheme="minorHAnsi" w:hAnsiTheme="minorHAnsi" w:cstheme="minorHAnsi"/>
        </w:rPr>
        <w:t> </w:t>
      </w:r>
      <w:r w:rsidRPr="000410B3">
        <w:rPr>
          <w:rFonts w:asciiTheme="minorHAnsi" w:hAnsiTheme="minorHAnsi" w:cstheme="minorHAnsi"/>
        </w:rPr>
        <w:t>wskazaniem, kto może skorzystać z takiego leczenia</w:t>
      </w:r>
      <w:r w:rsidR="29B1908B" w:rsidRPr="000410B3">
        <w:rPr>
          <w:rFonts w:asciiTheme="minorHAnsi" w:hAnsiTheme="minorHAnsi" w:cstheme="minorHAnsi"/>
        </w:rPr>
        <w:t xml:space="preserve"> bezpłatnie (w ramach NFZ).</w:t>
      </w:r>
    </w:p>
    <w:p w14:paraId="4D560CC2" w14:textId="3D26C7AE" w:rsidR="3F93B901" w:rsidRPr="000410B3" w:rsidRDefault="160B8D26" w:rsidP="005D5630">
      <w:pPr>
        <w:pStyle w:val="Akapitzlist"/>
        <w:ind w:left="426"/>
        <w:contextualSpacing w:val="0"/>
        <w:rPr>
          <w:rFonts w:asciiTheme="minorHAnsi" w:hAnsiTheme="minorHAnsi" w:cstheme="minorHAnsi"/>
        </w:rPr>
      </w:pPr>
      <w:r w:rsidRPr="000410B3">
        <w:rPr>
          <w:rFonts w:asciiTheme="minorHAnsi" w:hAnsiTheme="minorHAnsi" w:cstheme="minorHAnsi"/>
        </w:rPr>
        <w:t>Wszelkie treści powinny spełniać wymagania rozróżnialno</w:t>
      </w:r>
      <w:r w:rsidR="50E7EB11" w:rsidRPr="000410B3">
        <w:rPr>
          <w:rFonts w:asciiTheme="minorHAnsi" w:hAnsiTheme="minorHAnsi" w:cstheme="minorHAnsi"/>
        </w:rPr>
        <w:t>ś</w:t>
      </w:r>
      <w:r w:rsidR="340ABF37" w:rsidRPr="000410B3">
        <w:rPr>
          <w:rFonts w:asciiTheme="minorHAnsi" w:hAnsiTheme="minorHAnsi" w:cstheme="minorHAnsi"/>
        </w:rPr>
        <w:t>ci (zobacz</w:t>
      </w:r>
      <w:r w:rsidR="32B31285" w:rsidRPr="000410B3">
        <w:rPr>
          <w:rFonts w:asciiTheme="minorHAnsi" w:hAnsiTheme="minorHAnsi" w:cstheme="minorHAnsi"/>
        </w:rPr>
        <w:t xml:space="preserve"> powyżej</w:t>
      </w:r>
      <w:r w:rsidR="340ABF37" w:rsidRPr="000410B3">
        <w:rPr>
          <w:rFonts w:asciiTheme="minorHAnsi" w:hAnsiTheme="minorHAnsi" w:cstheme="minorHAnsi"/>
        </w:rPr>
        <w:t>:</w:t>
      </w:r>
      <w:r w:rsidR="32B31285" w:rsidRPr="000410B3">
        <w:rPr>
          <w:rFonts w:asciiTheme="minorHAnsi" w:hAnsiTheme="minorHAnsi" w:cstheme="minorHAnsi"/>
        </w:rPr>
        <w:t xml:space="preserve"> </w:t>
      </w:r>
      <w:r w:rsidR="340ABF37" w:rsidRPr="000410B3">
        <w:rPr>
          <w:rFonts w:asciiTheme="minorHAnsi" w:hAnsiTheme="minorHAnsi" w:cstheme="minorHAnsi"/>
        </w:rPr>
        <w:t>wygląd strony).</w:t>
      </w:r>
    </w:p>
    <w:p w14:paraId="4A5246D1" w14:textId="1813A9CA" w:rsidR="00A30DCF" w:rsidRPr="000410B3" w:rsidRDefault="00011206" w:rsidP="005D5630">
      <w:pPr>
        <w:pStyle w:val="pf0"/>
        <w:numPr>
          <w:ilvl w:val="0"/>
          <w:numId w:val="164"/>
        </w:numPr>
        <w:spacing w:before="0" w:beforeAutospacing="0" w:after="120" w:afterAutospacing="0" w:line="276" w:lineRule="auto"/>
        <w:ind w:left="426" w:hanging="426"/>
        <w:rPr>
          <w:rFonts w:asciiTheme="minorHAnsi" w:hAnsiTheme="minorHAnsi" w:cstheme="minorHAnsi"/>
          <w:sz w:val="20"/>
          <w:szCs w:val="20"/>
        </w:rPr>
      </w:pPr>
      <w:r w:rsidRPr="000410B3">
        <w:rPr>
          <w:rFonts w:asciiTheme="minorHAnsi" w:hAnsiTheme="minorHAnsi" w:cstheme="minorHAnsi"/>
          <w:b/>
          <w:bCs/>
        </w:rPr>
        <w:t>Informacja</w:t>
      </w:r>
      <w:r w:rsidR="0ADD7B5D" w:rsidRPr="000410B3">
        <w:rPr>
          <w:rFonts w:asciiTheme="minorHAnsi" w:hAnsiTheme="minorHAnsi" w:cstheme="minorHAnsi"/>
          <w:b/>
        </w:rPr>
        <w:t xml:space="preserve"> o udogodnieniach w zakresie dostępności</w:t>
      </w:r>
    </w:p>
    <w:p w14:paraId="775B4E6D" w14:textId="352380D7" w:rsidR="00A30DCF" w:rsidRPr="000410B3" w:rsidRDefault="5FE1474F" w:rsidP="005D5630">
      <w:pPr>
        <w:pStyle w:val="pf0"/>
        <w:spacing w:before="0" w:beforeAutospacing="0" w:after="120" w:afterAutospacing="0" w:line="276" w:lineRule="auto"/>
        <w:ind w:left="426"/>
        <w:rPr>
          <w:rFonts w:asciiTheme="minorHAnsi" w:eastAsiaTheme="minorEastAsia" w:hAnsiTheme="minorHAnsi" w:cstheme="minorHAnsi"/>
        </w:rPr>
      </w:pPr>
      <w:r w:rsidRPr="000410B3">
        <w:rPr>
          <w:rStyle w:val="cf01"/>
          <w:rFonts w:asciiTheme="minorHAnsi" w:eastAsiaTheme="minorEastAsia" w:hAnsiTheme="minorHAnsi" w:cstheme="minorHAnsi"/>
          <w:sz w:val="24"/>
          <w:szCs w:val="24"/>
        </w:rPr>
        <w:t>Na stronie internetowej za</w:t>
      </w:r>
      <w:r w:rsidR="0998B153" w:rsidRPr="000410B3">
        <w:rPr>
          <w:rStyle w:val="cf01"/>
          <w:rFonts w:asciiTheme="minorHAnsi" w:eastAsiaTheme="minorEastAsia" w:hAnsiTheme="minorHAnsi" w:cstheme="minorHAnsi"/>
          <w:sz w:val="24"/>
          <w:szCs w:val="24"/>
        </w:rPr>
        <w:t>mieść wszystkie informacje ważne dla osób ze</w:t>
      </w:r>
      <w:r w:rsidR="00FD3C48" w:rsidRPr="000410B3">
        <w:rPr>
          <w:rFonts w:asciiTheme="minorHAnsi" w:hAnsiTheme="minorHAnsi" w:cstheme="minorHAnsi"/>
        </w:rPr>
        <w:t> </w:t>
      </w:r>
      <w:r w:rsidR="0998B153" w:rsidRPr="000410B3">
        <w:rPr>
          <w:rStyle w:val="cf01"/>
          <w:rFonts w:asciiTheme="minorHAnsi" w:eastAsiaTheme="minorEastAsia" w:hAnsiTheme="minorHAnsi" w:cstheme="minorHAnsi"/>
          <w:sz w:val="24"/>
          <w:szCs w:val="24"/>
        </w:rPr>
        <w:t>szczególnymi potrzebami, takie jak:</w:t>
      </w:r>
    </w:p>
    <w:p w14:paraId="7D61D7F8" w14:textId="16AE2216" w:rsidR="00A42AE1" w:rsidRPr="000410B3" w:rsidRDefault="00A42AE1" w:rsidP="005D5630">
      <w:pPr>
        <w:pStyle w:val="pf0"/>
        <w:numPr>
          <w:ilvl w:val="0"/>
          <w:numId w:val="176"/>
        </w:numPr>
        <w:tabs>
          <w:tab w:val="clear" w:pos="1778"/>
        </w:tabs>
        <w:spacing w:before="0" w:beforeAutospacing="0" w:after="120" w:afterAutospacing="0" w:line="276" w:lineRule="auto"/>
        <w:ind w:left="851" w:hanging="426"/>
        <w:rPr>
          <w:rFonts w:asciiTheme="minorHAnsi" w:eastAsiaTheme="minorEastAsia" w:hAnsiTheme="minorHAnsi" w:cstheme="minorBidi"/>
        </w:rPr>
      </w:pPr>
      <w:r w:rsidRPr="000410B3">
        <w:rPr>
          <w:rFonts w:asciiTheme="minorHAnsi" w:eastAsiaTheme="minorEastAsia" w:hAnsiTheme="minorHAnsi" w:cstheme="minorBidi"/>
        </w:rPr>
        <w:t>instrukcja dojazdu do placówki z</w:t>
      </w:r>
      <w:r w:rsidR="00386007" w:rsidRPr="000410B3">
        <w:rPr>
          <w:rFonts w:asciiTheme="minorHAnsi" w:eastAsiaTheme="minorEastAsia" w:hAnsiTheme="minorHAnsi" w:cstheme="minorBidi"/>
        </w:rPr>
        <w:t xml:space="preserve"> adre</w:t>
      </w:r>
      <w:r w:rsidR="00C558D6" w:rsidRPr="000410B3">
        <w:rPr>
          <w:rFonts w:asciiTheme="minorHAnsi" w:eastAsiaTheme="minorEastAsia" w:hAnsiTheme="minorHAnsi" w:cstheme="minorBidi"/>
        </w:rPr>
        <w:t>sem</w:t>
      </w:r>
      <w:r w:rsidR="0060028E" w:rsidRPr="000410B3">
        <w:rPr>
          <w:rFonts w:asciiTheme="minorHAnsi" w:eastAsiaTheme="minorEastAsia" w:hAnsiTheme="minorHAnsi" w:cstheme="minorBidi"/>
        </w:rPr>
        <w:t>,</w:t>
      </w:r>
      <w:r w:rsidRPr="000410B3">
        <w:rPr>
          <w:rFonts w:asciiTheme="minorHAnsi" w:eastAsiaTheme="minorEastAsia" w:hAnsiTheme="minorHAnsi" w:cstheme="minorBidi"/>
        </w:rPr>
        <w:t xml:space="preserve"> mapą i opisem drogi</w:t>
      </w:r>
      <w:r w:rsidR="00847011" w:rsidRPr="000410B3">
        <w:rPr>
          <w:rFonts w:asciiTheme="minorHAnsi" w:eastAsiaTheme="minorEastAsia" w:hAnsiTheme="minorHAnsi" w:cstheme="minorBidi"/>
        </w:rPr>
        <w:t xml:space="preserve"> </w:t>
      </w:r>
      <w:r w:rsidRPr="000410B3">
        <w:rPr>
          <w:rFonts w:asciiTheme="minorHAnsi" w:eastAsiaTheme="minorEastAsia" w:hAnsiTheme="minorHAnsi" w:cstheme="minorBidi"/>
        </w:rPr>
        <w:t>w formie tekstowej, audio oraz w Po</w:t>
      </w:r>
      <w:r w:rsidR="00847011" w:rsidRPr="000410B3">
        <w:rPr>
          <w:rFonts w:asciiTheme="minorHAnsi" w:eastAsiaTheme="minorEastAsia" w:hAnsiTheme="minorHAnsi" w:cstheme="minorBidi"/>
        </w:rPr>
        <w:t>lskim Języku Migowym (PJM),</w:t>
      </w:r>
      <w:r w:rsidR="2B9D983C" w:rsidRPr="000410B3">
        <w:rPr>
          <w:rFonts w:asciiTheme="minorHAnsi" w:eastAsiaTheme="minorEastAsia" w:hAnsiTheme="minorHAnsi" w:cstheme="minorBidi"/>
        </w:rPr>
        <w:t xml:space="preserve"> zdjęcia miejsc</w:t>
      </w:r>
      <w:r w:rsidR="0060028E" w:rsidRPr="000410B3">
        <w:rPr>
          <w:rFonts w:asciiTheme="minorHAnsi" w:eastAsiaTheme="minorEastAsia" w:hAnsiTheme="minorHAnsi" w:cstheme="minorBidi"/>
        </w:rPr>
        <w:t>,</w:t>
      </w:r>
    </w:p>
    <w:p w14:paraId="69BC5678" w14:textId="6D555319" w:rsidR="610034D3" w:rsidRPr="000410B3" w:rsidRDefault="0053033F" w:rsidP="005D5630">
      <w:pPr>
        <w:pStyle w:val="pf0"/>
        <w:numPr>
          <w:ilvl w:val="0"/>
          <w:numId w:val="176"/>
        </w:numPr>
        <w:tabs>
          <w:tab w:val="clear" w:pos="1778"/>
        </w:tabs>
        <w:spacing w:before="0" w:beforeAutospacing="0" w:after="120" w:afterAutospacing="0" w:line="276" w:lineRule="auto"/>
        <w:ind w:left="851" w:hanging="426"/>
        <w:rPr>
          <w:rFonts w:asciiTheme="minorHAnsi" w:eastAsiaTheme="minorEastAsia" w:hAnsiTheme="minorHAnsi" w:cstheme="minorHAnsi"/>
        </w:rPr>
      </w:pPr>
      <w:r w:rsidRPr="000410B3">
        <w:rPr>
          <w:rFonts w:asciiTheme="minorHAnsi" w:eastAsiaTheme="minorEastAsia" w:hAnsiTheme="minorHAnsi" w:cstheme="minorHAnsi"/>
        </w:rPr>
        <w:lastRenderedPageBreak/>
        <w:t>i</w:t>
      </w:r>
      <w:r w:rsidR="610034D3" w:rsidRPr="000410B3">
        <w:rPr>
          <w:rFonts w:asciiTheme="minorHAnsi" w:eastAsiaTheme="minorEastAsia" w:hAnsiTheme="minorHAnsi" w:cstheme="minorHAnsi"/>
        </w:rPr>
        <w:t>nformacje o stosowaniu aplikacji nawigacyjnej w budynku, odnoś</w:t>
      </w:r>
      <w:r w:rsidR="747C384F" w:rsidRPr="000410B3">
        <w:rPr>
          <w:rFonts w:asciiTheme="minorHAnsi" w:eastAsiaTheme="minorEastAsia" w:hAnsiTheme="minorHAnsi" w:cstheme="minorHAnsi"/>
        </w:rPr>
        <w:t>n</w:t>
      </w:r>
      <w:r w:rsidR="610034D3" w:rsidRPr="000410B3">
        <w:rPr>
          <w:rFonts w:asciiTheme="minorHAnsi" w:eastAsiaTheme="minorEastAsia" w:hAnsiTheme="minorHAnsi" w:cstheme="minorHAnsi"/>
        </w:rPr>
        <w:t>iki do filmów instruktażowych</w:t>
      </w:r>
      <w:r w:rsidRPr="000410B3">
        <w:rPr>
          <w:rFonts w:asciiTheme="minorHAnsi" w:eastAsiaTheme="minorEastAsia" w:hAnsiTheme="minorHAnsi" w:cstheme="minorHAnsi"/>
        </w:rPr>
        <w:t>,</w:t>
      </w:r>
    </w:p>
    <w:p w14:paraId="12ADA5F2" w14:textId="5DFE5BBD" w:rsidR="00531E4C" w:rsidRPr="000410B3" w:rsidRDefault="00531E4C" w:rsidP="005D5630">
      <w:pPr>
        <w:pStyle w:val="pf0"/>
        <w:numPr>
          <w:ilvl w:val="0"/>
          <w:numId w:val="176"/>
        </w:numPr>
        <w:tabs>
          <w:tab w:val="clear" w:pos="1778"/>
        </w:tabs>
        <w:spacing w:before="0" w:beforeAutospacing="0" w:after="120" w:afterAutospacing="0" w:line="276" w:lineRule="auto"/>
        <w:ind w:left="851" w:hanging="426"/>
        <w:rPr>
          <w:rFonts w:asciiTheme="minorHAnsi" w:eastAsiaTheme="minorEastAsia" w:hAnsiTheme="minorHAnsi" w:cstheme="minorHAnsi"/>
        </w:rPr>
      </w:pPr>
      <w:r w:rsidRPr="000410B3">
        <w:rPr>
          <w:rFonts w:asciiTheme="minorHAnsi" w:eastAsiaTheme="minorEastAsia" w:hAnsiTheme="minorHAnsi" w:cstheme="minorHAnsi"/>
        </w:rPr>
        <w:t>kod QR na głównym planie budynku, prowadzący do aplikacji nawigacyjnej lub</w:t>
      </w:r>
      <w:r w:rsidR="00EC1773" w:rsidRPr="000410B3">
        <w:rPr>
          <w:rFonts w:asciiTheme="minorHAnsi" w:eastAsiaTheme="minorEastAsia" w:hAnsiTheme="minorHAnsi" w:cstheme="minorHAnsi"/>
        </w:rPr>
        <w:t> </w:t>
      </w:r>
      <w:r w:rsidRPr="000410B3">
        <w:rPr>
          <w:rFonts w:asciiTheme="minorHAnsi" w:eastAsiaTheme="minorEastAsia" w:hAnsiTheme="minorHAnsi" w:cstheme="minorHAnsi"/>
        </w:rPr>
        <w:t>filmu instruktażowego,</w:t>
      </w:r>
    </w:p>
    <w:p w14:paraId="6C195BB8" w14:textId="150ABAED" w:rsidR="72730B6B" w:rsidRPr="000410B3" w:rsidRDefault="005A6863" w:rsidP="005D5630">
      <w:pPr>
        <w:pStyle w:val="pf0"/>
        <w:numPr>
          <w:ilvl w:val="0"/>
          <w:numId w:val="176"/>
        </w:numPr>
        <w:tabs>
          <w:tab w:val="clear" w:pos="1778"/>
        </w:tabs>
        <w:spacing w:before="0" w:beforeAutospacing="0" w:after="120" w:afterAutospacing="0" w:line="276" w:lineRule="auto"/>
        <w:ind w:left="851" w:hanging="426"/>
        <w:rPr>
          <w:rFonts w:asciiTheme="minorHAnsi" w:eastAsiaTheme="minorEastAsia" w:hAnsiTheme="minorHAnsi" w:cstheme="minorHAnsi"/>
        </w:rPr>
      </w:pPr>
      <w:r w:rsidRPr="000410B3">
        <w:rPr>
          <w:rFonts w:asciiTheme="minorHAnsi" w:eastAsiaTheme="minorEastAsia" w:hAnsiTheme="minorHAnsi" w:cstheme="minorHAnsi"/>
        </w:rPr>
        <w:t>i</w:t>
      </w:r>
      <w:r w:rsidR="72730B6B" w:rsidRPr="000410B3">
        <w:rPr>
          <w:rFonts w:asciiTheme="minorHAnsi" w:eastAsiaTheme="minorEastAsia" w:hAnsiTheme="minorHAnsi" w:cstheme="minorHAnsi"/>
        </w:rPr>
        <w:t xml:space="preserve">nformacje o potrzebnych aplikacjach lub oprogramowaniu </w:t>
      </w:r>
      <w:r w:rsidR="009C2941" w:rsidRPr="000410B3">
        <w:rPr>
          <w:rFonts w:asciiTheme="minorHAnsi" w:eastAsiaTheme="minorEastAsia" w:hAnsiTheme="minorHAnsi" w:cstheme="minorHAnsi"/>
        </w:rPr>
        <w:t xml:space="preserve">niezbędnym </w:t>
      </w:r>
      <w:r w:rsidR="72730B6B" w:rsidRPr="000410B3">
        <w:rPr>
          <w:rFonts w:asciiTheme="minorHAnsi" w:eastAsiaTheme="minorEastAsia" w:hAnsiTheme="minorHAnsi" w:cstheme="minorHAnsi"/>
        </w:rPr>
        <w:t>do</w:t>
      </w:r>
      <w:r w:rsidR="00EC1773" w:rsidRPr="000410B3">
        <w:rPr>
          <w:rFonts w:asciiTheme="minorHAnsi" w:eastAsiaTheme="minorEastAsia" w:hAnsiTheme="minorHAnsi" w:cstheme="minorHAnsi"/>
        </w:rPr>
        <w:t> </w:t>
      </w:r>
      <w:r w:rsidR="72730B6B" w:rsidRPr="000410B3">
        <w:rPr>
          <w:rFonts w:asciiTheme="minorHAnsi" w:eastAsiaTheme="minorEastAsia" w:hAnsiTheme="minorHAnsi" w:cstheme="minorHAnsi"/>
        </w:rPr>
        <w:t>skorzystania z udogodnień (n</w:t>
      </w:r>
      <w:r w:rsidR="009C2941" w:rsidRPr="000410B3">
        <w:rPr>
          <w:rFonts w:asciiTheme="minorHAnsi" w:eastAsiaTheme="minorEastAsia" w:hAnsiTheme="minorHAnsi" w:cstheme="minorHAnsi"/>
        </w:rPr>
        <w:t xml:space="preserve">a przykład </w:t>
      </w:r>
      <w:r w:rsidR="72730B6B" w:rsidRPr="000410B3">
        <w:rPr>
          <w:rFonts w:asciiTheme="minorHAnsi" w:eastAsiaTheme="minorEastAsia" w:hAnsiTheme="minorHAnsi" w:cstheme="minorHAnsi"/>
        </w:rPr>
        <w:t>z systemu nawigacyjnego)</w:t>
      </w:r>
      <w:r w:rsidRPr="000410B3">
        <w:rPr>
          <w:rFonts w:asciiTheme="minorHAnsi" w:eastAsiaTheme="minorEastAsia" w:hAnsiTheme="minorHAnsi" w:cstheme="minorHAnsi"/>
        </w:rPr>
        <w:t>,</w:t>
      </w:r>
    </w:p>
    <w:p w14:paraId="3BDEB225" w14:textId="4902E5D3" w:rsidR="0053033F" w:rsidRPr="000410B3" w:rsidRDefault="00456098" w:rsidP="005D5630">
      <w:pPr>
        <w:pStyle w:val="pf0"/>
        <w:numPr>
          <w:ilvl w:val="0"/>
          <w:numId w:val="176"/>
        </w:numPr>
        <w:tabs>
          <w:tab w:val="clear" w:pos="1778"/>
        </w:tabs>
        <w:spacing w:before="0" w:beforeAutospacing="0" w:after="120" w:afterAutospacing="0" w:line="276" w:lineRule="auto"/>
        <w:ind w:left="851" w:hanging="426"/>
        <w:rPr>
          <w:rFonts w:asciiTheme="minorHAnsi" w:hAnsiTheme="minorHAnsi" w:cstheme="minorHAnsi"/>
        </w:rPr>
      </w:pPr>
      <w:r w:rsidRPr="000410B3">
        <w:rPr>
          <w:rFonts w:asciiTheme="minorHAnsi" w:eastAsia="Calibri" w:hAnsiTheme="minorHAnsi" w:cstheme="minorHAnsi"/>
        </w:rPr>
        <w:t>d</w:t>
      </w:r>
      <w:r w:rsidR="0053033F" w:rsidRPr="000410B3">
        <w:rPr>
          <w:rFonts w:asciiTheme="minorHAnsi" w:eastAsia="Calibri" w:hAnsiTheme="minorHAnsi" w:cstheme="minorHAnsi"/>
        </w:rPr>
        <w:t>ane kontaktowe koordynatora do spraw dostępności (o ile placówka go powoła)</w:t>
      </w:r>
      <w:r w:rsidRPr="000410B3">
        <w:rPr>
          <w:rFonts w:asciiTheme="minorHAnsi" w:eastAsia="Calibri" w:hAnsiTheme="minorHAnsi" w:cstheme="minorHAnsi"/>
        </w:rPr>
        <w:t>,</w:t>
      </w:r>
    </w:p>
    <w:p w14:paraId="0BDE2F3A" w14:textId="0835A2AE" w:rsidR="00A30DCF" w:rsidRPr="000410B3" w:rsidRDefault="00027BAF" w:rsidP="005D5630">
      <w:pPr>
        <w:pStyle w:val="pf0"/>
        <w:numPr>
          <w:ilvl w:val="0"/>
          <w:numId w:val="176"/>
        </w:numPr>
        <w:tabs>
          <w:tab w:val="clear" w:pos="1778"/>
        </w:tabs>
        <w:spacing w:before="0" w:beforeAutospacing="0" w:after="120" w:afterAutospacing="0" w:line="276" w:lineRule="auto"/>
        <w:ind w:left="851" w:hanging="426"/>
        <w:rPr>
          <w:rFonts w:asciiTheme="minorHAnsi" w:hAnsiTheme="minorHAnsi" w:cstheme="minorHAnsi"/>
        </w:rPr>
      </w:pPr>
      <w:r w:rsidRPr="000410B3">
        <w:rPr>
          <w:rFonts w:asciiTheme="minorHAnsi" w:eastAsia="Calibri" w:hAnsiTheme="minorHAnsi" w:cstheme="minorHAnsi"/>
        </w:rPr>
        <w:t xml:space="preserve">dane kontaktowe koordynatora </w:t>
      </w:r>
      <w:r w:rsidR="0084276C" w:rsidRPr="000410B3">
        <w:rPr>
          <w:rFonts w:asciiTheme="minorHAnsi" w:eastAsia="Calibri" w:hAnsiTheme="minorHAnsi" w:cstheme="minorHAnsi"/>
        </w:rPr>
        <w:t xml:space="preserve">medycznego </w:t>
      </w:r>
      <w:r w:rsidRPr="000410B3">
        <w:rPr>
          <w:rFonts w:asciiTheme="minorHAnsi" w:eastAsia="Calibri" w:hAnsiTheme="minorHAnsi" w:cstheme="minorHAnsi"/>
        </w:rPr>
        <w:t>(o ile placówka go powoła)</w:t>
      </w:r>
      <w:r w:rsidR="00531E4C" w:rsidRPr="000410B3">
        <w:rPr>
          <w:rFonts w:asciiTheme="minorHAnsi" w:eastAsia="Calibri" w:hAnsiTheme="minorHAnsi" w:cstheme="minorHAnsi"/>
        </w:rPr>
        <w:t>.</w:t>
      </w:r>
    </w:p>
    <w:p w14:paraId="5859E826" w14:textId="2B1AC38E" w:rsidR="3678B52F" w:rsidRPr="000410B3" w:rsidRDefault="3678B52F" w:rsidP="005D5630">
      <w:pPr>
        <w:pStyle w:val="Akapitzlist"/>
        <w:numPr>
          <w:ilvl w:val="0"/>
          <w:numId w:val="5"/>
        </w:numPr>
        <w:ind w:left="426" w:hanging="426"/>
        <w:contextualSpacing w:val="0"/>
        <w:rPr>
          <w:rFonts w:asciiTheme="minorHAnsi" w:hAnsiTheme="minorHAnsi" w:cstheme="minorHAnsi"/>
          <w:b/>
        </w:rPr>
      </w:pPr>
      <w:r w:rsidRPr="000410B3">
        <w:rPr>
          <w:rFonts w:asciiTheme="minorHAnsi" w:hAnsiTheme="minorHAnsi" w:cstheme="minorHAnsi"/>
          <w:b/>
        </w:rPr>
        <w:t xml:space="preserve">Informacje o </w:t>
      </w:r>
      <w:r w:rsidR="00AA53C0" w:rsidRPr="000410B3">
        <w:rPr>
          <w:rFonts w:asciiTheme="minorHAnsi" w:hAnsiTheme="minorHAnsi" w:cstheme="minorHAnsi"/>
          <w:b/>
        </w:rPr>
        <w:t xml:space="preserve">specjalistach </w:t>
      </w:r>
      <w:r w:rsidRPr="000410B3">
        <w:rPr>
          <w:rFonts w:asciiTheme="minorHAnsi" w:hAnsiTheme="minorHAnsi" w:cstheme="minorHAnsi"/>
          <w:b/>
        </w:rPr>
        <w:t>pracujących w jednostce</w:t>
      </w:r>
    </w:p>
    <w:p w14:paraId="03291E0F" w14:textId="469DBF62" w:rsidR="2AE09942" w:rsidRPr="000410B3" w:rsidRDefault="2AE09942" w:rsidP="005D5630">
      <w:pPr>
        <w:pStyle w:val="Akapitzlist"/>
        <w:ind w:left="426"/>
        <w:contextualSpacing w:val="0"/>
        <w:rPr>
          <w:rFonts w:asciiTheme="minorHAnsi" w:hAnsiTheme="minorHAnsi" w:cstheme="minorHAnsi"/>
        </w:rPr>
      </w:pPr>
      <w:r w:rsidRPr="000410B3">
        <w:rPr>
          <w:rFonts w:asciiTheme="minorHAnsi" w:hAnsiTheme="minorHAnsi" w:cstheme="minorHAnsi"/>
        </w:rPr>
        <w:t>W czytelny i zrozumiały sposób opisz, w czym specjalizują się pos</w:t>
      </w:r>
      <w:r w:rsidR="337BCCEE" w:rsidRPr="000410B3">
        <w:rPr>
          <w:rFonts w:asciiTheme="minorHAnsi" w:hAnsiTheme="minorHAnsi" w:cstheme="minorHAnsi"/>
        </w:rPr>
        <w:t>z</w:t>
      </w:r>
      <w:r w:rsidRPr="000410B3">
        <w:rPr>
          <w:rFonts w:asciiTheme="minorHAnsi" w:hAnsiTheme="minorHAnsi" w:cstheme="minorHAnsi"/>
        </w:rPr>
        <w:t xml:space="preserve">czególne osoby. </w:t>
      </w:r>
      <w:r w:rsidR="00083A96" w:rsidRPr="000410B3">
        <w:rPr>
          <w:rFonts w:asciiTheme="minorHAnsi" w:hAnsiTheme="minorHAnsi" w:cstheme="minorHAnsi"/>
        </w:rPr>
        <w:t xml:space="preserve">Warto przy opisie pracowników umieścić także </w:t>
      </w:r>
      <w:r w:rsidR="057DC98F" w:rsidRPr="000410B3">
        <w:rPr>
          <w:rFonts w:asciiTheme="minorHAnsi" w:hAnsiTheme="minorHAnsi" w:cstheme="minorHAnsi"/>
        </w:rPr>
        <w:t>zdjęcia pracowników</w:t>
      </w:r>
      <w:r w:rsidR="00083A96" w:rsidRPr="000410B3">
        <w:rPr>
          <w:rFonts w:asciiTheme="minorHAnsi" w:hAnsiTheme="minorHAnsi" w:cstheme="minorHAnsi"/>
        </w:rPr>
        <w:t>.</w:t>
      </w:r>
      <w:r w:rsidR="057DC98F" w:rsidRPr="000410B3">
        <w:rPr>
          <w:rFonts w:asciiTheme="minorHAnsi" w:hAnsiTheme="minorHAnsi" w:cstheme="minorHAnsi"/>
        </w:rPr>
        <w:t xml:space="preserve"> </w:t>
      </w:r>
      <w:r w:rsidR="00083A96" w:rsidRPr="000410B3">
        <w:rPr>
          <w:rFonts w:asciiTheme="minorHAnsi" w:hAnsiTheme="minorHAnsi" w:cstheme="minorHAnsi"/>
        </w:rPr>
        <w:t>P</w:t>
      </w:r>
      <w:r w:rsidR="057DC98F" w:rsidRPr="000410B3">
        <w:rPr>
          <w:rFonts w:asciiTheme="minorHAnsi" w:hAnsiTheme="minorHAnsi" w:cstheme="minorHAnsi"/>
        </w:rPr>
        <w:t xml:space="preserve">amiętaj </w:t>
      </w:r>
      <w:r w:rsidR="00B77CBC" w:rsidRPr="000410B3">
        <w:rPr>
          <w:rFonts w:asciiTheme="minorHAnsi" w:hAnsiTheme="minorHAnsi" w:cstheme="minorHAnsi"/>
        </w:rPr>
        <w:t xml:space="preserve">jednak </w:t>
      </w:r>
      <w:r w:rsidR="057DC98F" w:rsidRPr="000410B3">
        <w:rPr>
          <w:rFonts w:asciiTheme="minorHAnsi" w:hAnsiTheme="minorHAnsi" w:cstheme="minorHAnsi"/>
        </w:rPr>
        <w:t>o</w:t>
      </w:r>
      <w:r w:rsidR="00EC1773" w:rsidRPr="000410B3">
        <w:rPr>
          <w:rFonts w:asciiTheme="minorHAnsi" w:hAnsiTheme="minorHAnsi" w:cstheme="minorHAnsi"/>
        </w:rPr>
        <w:t> </w:t>
      </w:r>
      <w:r w:rsidR="057DC98F" w:rsidRPr="000410B3">
        <w:rPr>
          <w:rFonts w:asciiTheme="minorHAnsi" w:hAnsiTheme="minorHAnsi" w:cstheme="minorHAnsi"/>
        </w:rPr>
        <w:t>utworzeniu</w:t>
      </w:r>
      <w:r w:rsidRPr="000410B3" w:rsidDel="2AE09942">
        <w:rPr>
          <w:rFonts w:asciiTheme="minorHAnsi" w:hAnsiTheme="minorHAnsi" w:cstheme="minorHAnsi"/>
        </w:rPr>
        <w:t xml:space="preserve"> </w:t>
      </w:r>
      <w:r w:rsidR="057DC98F" w:rsidRPr="000410B3">
        <w:rPr>
          <w:rFonts w:asciiTheme="minorHAnsi" w:hAnsiTheme="minorHAnsi" w:cstheme="minorHAnsi"/>
        </w:rPr>
        <w:t xml:space="preserve">odpowiednich opisów alternatywnych dla </w:t>
      </w:r>
      <w:r w:rsidR="60BC8F4C" w:rsidRPr="000410B3">
        <w:rPr>
          <w:rFonts w:asciiTheme="minorHAnsi" w:hAnsiTheme="minorHAnsi" w:cstheme="minorHAnsi"/>
        </w:rPr>
        <w:t>wszystkich fotografii.</w:t>
      </w:r>
    </w:p>
    <w:p w14:paraId="7DA193E8" w14:textId="0DC0F8B9" w:rsidR="3678B52F" w:rsidRPr="000410B3" w:rsidRDefault="29ED1EB2" w:rsidP="005D5630">
      <w:pPr>
        <w:pStyle w:val="Akapitzlist"/>
        <w:numPr>
          <w:ilvl w:val="0"/>
          <w:numId w:val="46"/>
        </w:numPr>
        <w:ind w:left="425" w:hanging="425"/>
        <w:contextualSpacing w:val="0"/>
        <w:rPr>
          <w:rFonts w:asciiTheme="minorHAnsi" w:hAnsiTheme="minorHAnsi" w:cstheme="minorHAnsi"/>
          <w:b/>
          <w:bCs/>
        </w:rPr>
      </w:pPr>
      <w:r w:rsidRPr="000410B3">
        <w:rPr>
          <w:rFonts w:asciiTheme="minorHAnsi" w:hAnsiTheme="minorHAnsi" w:cstheme="minorHAnsi"/>
          <w:b/>
          <w:bCs/>
        </w:rPr>
        <w:t>Cennik usług, informacje o zniżkach, promocjach</w:t>
      </w:r>
    </w:p>
    <w:p w14:paraId="0857009E" w14:textId="28D1E3A3" w:rsidR="3678B52F" w:rsidRPr="000410B3" w:rsidRDefault="3678B52F" w:rsidP="005D5630">
      <w:pPr>
        <w:ind w:left="426"/>
        <w:rPr>
          <w:rFonts w:asciiTheme="minorHAnsi" w:hAnsiTheme="minorHAnsi" w:cstheme="minorHAnsi"/>
        </w:rPr>
      </w:pPr>
      <w:r w:rsidRPr="000410B3">
        <w:rPr>
          <w:rFonts w:asciiTheme="minorHAnsi" w:hAnsiTheme="minorHAnsi" w:cstheme="minorHAnsi"/>
        </w:rPr>
        <w:t>Informacja o cenie jest jedną z kluczowych informacji o usłudze lub produkcie.</w:t>
      </w:r>
      <w:r w:rsidR="6EFD821C" w:rsidRPr="000410B3">
        <w:rPr>
          <w:rFonts w:asciiTheme="minorHAnsi" w:hAnsiTheme="minorHAnsi" w:cstheme="minorHAnsi"/>
        </w:rPr>
        <w:t xml:space="preserve"> Zapewnij informacje o możliwości skorzy</w:t>
      </w:r>
      <w:r w:rsidR="05ED0C9E" w:rsidRPr="000410B3">
        <w:rPr>
          <w:rFonts w:asciiTheme="minorHAnsi" w:hAnsiTheme="minorHAnsi" w:cstheme="minorHAnsi"/>
        </w:rPr>
        <w:t>s</w:t>
      </w:r>
      <w:r w:rsidR="6EFD821C" w:rsidRPr="000410B3">
        <w:rPr>
          <w:rFonts w:asciiTheme="minorHAnsi" w:hAnsiTheme="minorHAnsi" w:cstheme="minorHAnsi"/>
        </w:rPr>
        <w:t xml:space="preserve">tania z </w:t>
      </w:r>
      <w:r w:rsidR="54ABA3DC" w:rsidRPr="000410B3">
        <w:rPr>
          <w:rFonts w:asciiTheme="minorHAnsi" w:hAnsiTheme="minorHAnsi" w:cstheme="minorHAnsi"/>
        </w:rPr>
        <w:t xml:space="preserve">leczenia </w:t>
      </w:r>
      <w:r w:rsidR="06EDA891" w:rsidRPr="000410B3">
        <w:rPr>
          <w:rFonts w:asciiTheme="minorHAnsi" w:hAnsiTheme="minorHAnsi" w:cstheme="minorHAnsi"/>
        </w:rPr>
        <w:t>z</w:t>
      </w:r>
      <w:r w:rsidR="54ABA3DC" w:rsidRPr="000410B3">
        <w:rPr>
          <w:rFonts w:asciiTheme="minorHAnsi" w:hAnsiTheme="minorHAnsi" w:cstheme="minorHAnsi"/>
        </w:rPr>
        <w:t>e środków publicznych (w</w:t>
      </w:r>
      <w:r w:rsidR="00EC1773" w:rsidRPr="000410B3">
        <w:rPr>
          <w:rFonts w:asciiTheme="minorHAnsi" w:hAnsiTheme="minorHAnsi" w:cstheme="minorHAnsi"/>
        </w:rPr>
        <w:t> </w:t>
      </w:r>
      <w:r w:rsidR="54ABA3DC" w:rsidRPr="000410B3">
        <w:rPr>
          <w:rFonts w:asciiTheme="minorHAnsi" w:hAnsiTheme="minorHAnsi" w:cstheme="minorHAnsi"/>
        </w:rPr>
        <w:t>ramach NFZ).</w:t>
      </w:r>
      <w:r w:rsidRPr="000410B3">
        <w:rPr>
          <w:rFonts w:asciiTheme="minorHAnsi" w:hAnsiTheme="minorHAnsi" w:cstheme="minorHAnsi"/>
        </w:rPr>
        <w:t xml:space="preserve"> Zapewnij </w:t>
      </w:r>
      <w:r w:rsidR="0075048E" w:rsidRPr="000410B3">
        <w:rPr>
          <w:rFonts w:asciiTheme="minorHAnsi" w:hAnsiTheme="minorHAnsi" w:cstheme="minorHAnsi"/>
        </w:rPr>
        <w:t xml:space="preserve">dostępność informacji </w:t>
      </w:r>
      <w:r w:rsidRPr="000410B3">
        <w:rPr>
          <w:rFonts w:asciiTheme="minorHAnsi" w:hAnsiTheme="minorHAnsi" w:cstheme="minorHAnsi"/>
        </w:rPr>
        <w:t>o cenie dla wszystkich użytkowników, także osób korzystających z czytnika ekranu. Błędem jest</w:t>
      </w:r>
      <w:r w:rsidR="00B86CA3" w:rsidRPr="000410B3">
        <w:rPr>
          <w:rFonts w:asciiTheme="minorHAnsi" w:hAnsiTheme="minorHAnsi" w:cstheme="minorHAnsi"/>
        </w:rPr>
        <w:t> </w:t>
      </w:r>
      <w:r w:rsidRPr="000410B3">
        <w:rPr>
          <w:rFonts w:asciiTheme="minorHAnsi" w:hAnsiTheme="minorHAnsi" w:cstheme="minorHAnsi"/>
        </w:rPr>
        <w:t>umieszczanie na stronie internetowej skanu cennika – taka treść może nie zostać rozpoznana przez technologie asystujące.</w:t>
      </w:r>
    </w:p>
    <w:p w14:paraId="48796D8A" w14:textId="767AD8B2" w:rsidR="3678B52F" w:rsidRPr="000410B3" w:rsidRDefault="3678B52F" w:rsidP="005D5630">
      <w:pPr>
        <w:ind w:left="426"/>
        <w:rPr>
          <w:rFonts w:asciiTheme="minorHAnsi" w:hAnsiTheme="minorHAnsi" w:cstheme="minorHAnsi"/>
        </w:rPr>
      </w:pPr>
      <w:r w:rsidRPr="000410B3">
        <w:rPr>
          <w:rFonts w:asciiTheme="minorHAnsi" w:hAnsiTheme="minorHAnsi" w:cstheme="minorHAnsi"/>
        </w:rPr>
        <w:t xml:space="preserve">Podobnie banery czy </w:t>
      </w:r>
      <w:proofErr w:type="spellStart"/>
      <w:r w:rsidRPr="000410B3">
        <w:rPr>
          <w:rFonts w:asciiTheme="minorHAnsi" w:hAnsiTheme="minorHAnsi" w:cstheme="minorHAnsi"/>
        </w:rPr>
        <w:t>slidery</w:t>
      </w:r>
      <w:proofErr w:type="spellEnd"/>
      <w:r w:rsidRPr="000410B3">
        <w:rPr>
          <w:rFonts w:asciiTheme="minorHAnsi" w:hAnsiTheme="minorHAnsi" w:cstheme="minorHAnsi"/>
        </w:rPr>
        <w:t>, także te zawierające informacje o promocjach czy</w:t>
      </w:r>
      <w:r w:rsidR="00B86CA3" w:rsidRPr="000410B3">
        <w:rPr>
          <w:rFonts w:asciiTheme="minorHAnsi" w:hAnsiTheme="minorHAnsi" w:cstheme="minorHAnsi"/>
        </w:rPr>
        <w:t> </w:t>
      </w:r>
      <w:r w:rsidRPr="000410B3">
        <w:rPr>
          <w:rFonts w:asciiTheme="minorHAnsi" w:hAnsiTheme="minorHAnsi" w:cstheme="minorHAnsi"/>
        </w:rPr>
        <w:t>rabatach, muszą być odczytywalne przez czytniki</w:t>
      </w:r>
      <w:r w:rsidR="00E933F3" w:rsidRPr="000410B3">
        <w:rPr>
          <w:rFonts w:asciiTheme="minorHAnsi" w:hAnsiTheme="minorHAnsi" w:cstheme="minorHAnsi"/>
        </w:rPr>
        <w:t>.</w:t>
      </w:r>
      <w:r w:rsidRPr="000410B3">
        <w:rPr>
          <w:rFonts w:asciiTheme="minorHAnsi" w:hAnsiTheme="minorHAnsi" w:cstheme="minorHAnsi"/>
        </w:rPr>
        <w:t xml:space="preserve"> </w:t>
      </w:r>
      <w:r w:rsidR="00074CC9" w:rsidRPr="000410B3">
        <w:rPr>
          <w:rFonts w:asciiTheme="minorHAnsi" w:hAnsiTheme="minorHAnsi" w:cstheme="minorHAnsi"/>
        </w:rPr>
        <w:t>J</w:t>
      </w:r>
      <w:r w:rsidRPr="000410B3">
        <w:rPr>
          <w:rFonts w:asciiTheme="minorHAnsi" w:hAnsiTheme="minorHAnsi" w:cstheme="minorHAnsi"/>
        </w:rPr>
        <w:t>eśli tekst jest umieszczony na</w:t>
      </w:r>
      <w:r w:rsidR="00B86CA3" w:rsidRPr="000410B3">
        <w:rPr>
          <w:rFonts w:asciiTheme="minorHAnsi" w:hAnsiTheme="minorHAnsi" w:cstheme="minorHAnsi"/>
        </w:rPr>
        <w:t> </w:t>
      </w:r>
      <w:r w:rsidRPr="000410B3">
        <w:rPr>
          <w:rFonts w:asciiTheme="minorHAnsi" w:hAnsiTheme="minorHAnsi" w:cstheme="minorHAnsi"/>
        </w:rPr>
        <w:t>grafice, to zapewnij alternatywę tekstową.</w:t>
      </w:r>
    </w:p>
    <w:p w14:paraId="24B952F5" w14:textId="421F21D4" w:rsidR="3678B52F" w:rsidRPr="000410B3" w:rsidRDefault="3678B52F" w:rsidP="005D5630">
      <w:pPr>
        <w:pStyle w:val="Akapitzlist"/>
        <w:numPr>
          <w:ilvl w:val="0"/>
          <w:numId w:val="5"/>
        </w:numPr>
        <w:ind w:left="426" w:hanging="426"/>
        <w:contextualSpacing w:val="0"/>
        <w:rPr>
          <w:rFonts w:asciiTheme="minorHAnsi" w:hAnsiTheme="minorHAnsi" w:cstheme="minorHAnsi"/>
          <w:b/>
        </w:rPr>
      </w:pPr>
      <w:r w:rsidRPr="000410B3">
        <w:rPr>
          <w:rFonts w:asciiTheme="minorHAnsi" w:hAnsiTheme="minorHAnsi" w:cstheme="minorHAnsi"/>
          <w:b/>
        </w:rPr>
        <w:t>Kalendarz, umawianie wizyt</w:t>
      </w:r>
    </w:p>
    <w:p w14:paraId="1D9D45E3" w14:textId="658CD07A" w:rsidR="3678B52F" w:rsidRPr="000410B3" w:rsidRDefault="3678B52F" w:rsidP="005D5630">
      <w:pPr>
        <w:pStyle w:val="Akapitzlist"/>
        <w:ind w:left="426"/>
        <w:contextualSpacing w:val="0"/>
        <w:rPr>
          <w:rFonts w:asciiTheme="minorHAnsi" w:hAnsiTheme="minorHAnsi" w:cstheme="minorBidi"/>
        </w:rPr>
      </w:pPr>
      <w:r w:rsidRPr="000410B3">
        <w:rPr>
          <w:rFonts w:asciiTheme="minorHAnsi" w:hAnsiTheme="minorHAnsi" w:cstheme="minorBidi"/>
        </w:rPr>
        <w:t>Zadbaj o postrzegalność kalendarza także przez osoby z dysfunkcjami w zakresie narządu wzroku. Poszczególne elementy muszą być dostępne także z klawiatury, bez</w:t>
      </w:r>
      <w:r w:rsidR="00B86CA3" w:rsidRPr="000410B3">
        <w:rPr>
          <w:rFonts w:asciiTheme="minorHAnsi" w:hAnsiTheme="minorHAnsi" w:cstheme="minorBidi"/>
        </w:rPr>
        <w:t> </w:t>
      </w:r>
      <w:r w:rsidRPr="000410B3">
        <w:rPr>
          <w:rFonts w:asciiTheme="minorHAnsi" w:hAnsiTheme="minorHAnsi" w:cstheme="minorBidi"/>
        </w:rPr>
        <w:t>pułapek klawiaturowych. Jeżeli korzystasz z formularzy, n</w:t>
      </w:r>
      <w:r w:rsidR="00620B23" w:rsidRPr="000410B3">
        <w:rPr>
          <w:rFonts w:asciiTheme="minorHAnsi" w:hAnsiTheme="minorHAnsi" w:cstheme="minorBidi"/>
        </w:rPr>
        <w:t xml:space="preserve">a </w:t>
      </w:r>
      <w:r w:rsidR="00FF197D" w:rsidRPr="000410B3">
        <w:rPr>
          <w:rFonts w:asciiTheme="minorHAnsi" w:hAnsiTheme="minorHAnsi" w:cstheme="minorBidi"/>
        </w:rPr>
        <w:t>przykład,</w:t>
      </w:r>
      <w:r w:rsidRPr="000410B3">
        <w:rPr>
          <w:rFonts w:asciiTheme="minorHAnsi" w:hAnsiTheme="minorHAnsi" w:cstheme="minorBidi"/>
        </w:rPr>
        <w:t xml:space="preserve"> aby</w:t>
      </w:r>
      <w:r w:rsidR="00B86CA3" w:rsidRPr="000410B3">
        <w:rPr>
          <w:rFonts w:asciiTheme="minorHAnsi" w:hAnsiTheme="minorHAnsi" w:cstheme="minorBidi"/>
        </w:rPr>
        <w:t> </w:t>
      </w:r>
      <w:r w:rsidRPr="000410B3">
        <w:rPr>
          <w:rFonts w:asciiTheme="minorHAnsi" w:hAnsiTheme="minorHAnsi" w:cstheme="minorBidi"/>
        </w:rPr>
        <w:t>zapewnić możliwość wyszukiwania dostępnych terminów, to zaoferuj w</w:t>
      </w:r>
      <w:r w:rsidR="00B86CA3" w:rsidRPr="000410B3">
        <w:rPr>
          <w:rFonts w:asciiTheme="minorHAnsi" w:hAnsiTheme="minorHAnsi" w:cstheme="minorBidi"/>
        </w:rPr>
        <w:t> </w:t>
      </w:r>
      <w:r w:rsidRPr="000410B3">
        <w:rPr>
          <w:rFonts w:asciiTheme="minorHAnsi" w:hAnsiTheme="minorHAnsi" w:cstheme="minorBidi"/>
        </w:rPr>
        <w:t>formularzu opcję nie tylko wyboru, ale</w:t>
      </w:r>
      <w:r w:rsidR="00881B19" w:rsidRPr="000410B3">
        <w:rPr>
          <w:rFonts w:asciiTheme="minorHAnsi" w:hAnsiTheme="minorHAnsi" w:cstheme="minorBidi"/>
        </w:rPr>
        <w:t> </w:t>
      </w:r>
      <w:r w:rsidRPr="000410B3">
        <w:rPr>
          <w:rFonts w:asciiTheme="minorHAnsi" w:hAnsiTheme="minorHAnsi" w:cstheme="minorBidi"/>
        </w:rPr>
        <w:t>również ręcznego wpisania daty</w:t>
      </w:r>
      <w:r w:rsidR="00FF197D" w:rsidRPr="000410B3">
        <w:rPr>
          <w:rFonts w:asciiTheme="minorHAnsi" w:hAnsiTheme="minorHAnsi" w:cstheme="minorBidi"/>
        </w:rPr>
        <w:t xml:space="preserve"> i</w:t>
      </w:r>
      <w:r w:rsidR="00B86CA3" w:rsidRPr="000410B3">
        <w:rPr>
          <w:rFonts w:asciiTheme="minorHAnsi" w:hAnsiTheme="minorHAnsi" w:cstheme="minorBidi"/>
        </w:rPr>
        <w:t> </w:t>
      </w:r>
      <w:r w:rsidRPr="000410B3">
        <w:rPr>
          <w:rFonts w:asciiTheme="minorHAnsi" w:hAnsiTheme="minorHAnsi" w:cstheme="minorBidi"/>
        </w:rPr>
        <w:t>podpowiedzi dotyczące wymaganego formatu wpisywanych danych.</w:t>
      </w:r>
      <w:r w:rsidR="636B1B0D" w:rsidRPr="000410B3">
        <w:rPr>
          <w:rFonts w:asciiTheme="minorHAnsi" w:hAnsiTheme="minorHAnsi" w:cstheme="minorBidi"/>
        </w:rPr>
        <w:t xml:space="preserve"> Warto zaoferować możliwość dodania komentarza, prośby</w:t>
      </w:r>
      <w:r w:rsidR="4E001DAB" w:rsidRPr="000410B3">
        <w:rPr>
          <w:rFonts w:asciiTheme="minorHAnsi" w:hAnsiTheme="minorHAnsi" w:cstheme="minorBidi"/>
        </w:rPr>
        <w:t xml:space="preserve"> (dobrowolnie)</w:t>
      </w:r>
      <w:r w:rsidR="636B1B0D" w:rsidRPr="000410B3">
        <w:rPr>
          <w:rFonts w:asciiTheme="minorHAnsi" w:hAnsiTheme="minorHAnsi" w:cstheme="minorBidi"/>
        </w:rPr>
        <w:t xml:space="preserve"> już na etapie umawiania wizyty, aby pacjent mógł zasygnalizować swoje potrzeby (n</w:t>
      </w:r>
      <w:r w:rsidR="00431A35" w:rsidRPr="000410B3">
        <w:rPr>
          <w:rFonts w:asciiTheme="minorHAnsi" w:hAnsiTheme="minorHAnsi" w:cstheme="minorBidi"/>
        </w:rPr>
        <w:t xml:space="preserve">a </w:t>
      </w:r>
      <w:r w:rsidR="636B1B0D" w:rsidRPr="000410B3">
        <w:rPr>
          <w:rFonts w:asciiTheme="minorHAnsi" w:hAnsiTheme="minorHAnsi" w:cstheme="minorBidi"/>
        </w:rPr>
        <w:t>p</w:t>
      </w:r>
      <w:r w:rsidR="00431A35" w:rsidRPr="000410B3">
        <w:rPr>
          <w:rFonts w:asciiTheme="minorHAnsi" w:hAnsiTheme="minorHAnsi" w:cstheme="minorBidi"/>
        </w:rPr>
        <w:t>rzykład:</w:t>
      </w:r>
      <w:r w:rsidR="636B1B0D" w:rsidRPr="000410B3">
        <w:rPr>
          <w:rFonts w:asciiTheme="minorHAnsi" w:hAnsiTheme="minorHAnsi" w:cstheme="minorBidi"/>
        </w:rPr>
        <w:t xml:space="preserve"> </w:t>
      </w:r>
      <w:r w:rsidR="00392B35" w:rsidRPr="000410B3">
        <w:rPr>
          <w:rFonts w:asciiTheme="minorHAnsi" w:hAnsiTheme="minorHAnsi" w:cstheme="minorBidi"/>
        </w:rPr>
        <w:t>p</w:t>
      </w:r>
      <w:r w:rsidR="379513DC" w:rsidRPr="000410B3">
        <w:rPr>
          <w:rFonts w:asciiTheme="minorHAnsi" w:hAnsiTheme="minorHAnsi" w:cstheme="minorBidi"/>
        </w:rPr>
        <w:t>otrzebę wizyty adaptacyjnej, rezerwacji dłuższego czasu wizyty)</w:t>
      </w:r>
      <w:r w:rsidR="00431A35" w:rsidRPr="000410B3">
        <w:rPr>
          <w:rFonts w:asciiTheme="minorHAnsi" w:hAnsiTheme="minorHAnsi" w:cstheme="minorBidi"/>
        </w:rPr>
        <w:t>.</w:t>
      </w:r>
    </w:p>
    <w:p w14:paraId="4CB565A1" w14:textId="26DB9E49" w:rsidR="3678B52F" w:rsidRPr="000410B3" w:rsidRDefault="3678B52F" w:rsidP="005D5630">
      <w:pPr>
        <w:pStyle w:val="Akapitzlist"/>
        <w:numPr>
          <w:ilvl w:val="0"/>
          <w:numId w:val="5"/>
        </w:numPr>
        <w:ind w:left="426" w:hanging="426"/>
        <w:contextualSpacing w:val="0"/>
        <w:rPr>
          <w:rFonts w:asciiTheme="minorHAnsi" w:hAnsiTheme="minorHAnsi" w:cstheme="minorHAnsi"/>
          <w:b/>
        </w:rPr>
      </w:pPr>
      <w:r w:rsidRPr="000410B3">
        <w:rPr>
          <w:rFonts w:asciiTheme="minorHAnsi" w:hAnsiTheme="minorHAnsi" w:cstheme="minorHAnsi"/>
          <w:b/>
        </w:rPr>
        <w:t>Ścieżka rezerwacji i płatności</w:t>
      </w:r>
    </w:p>
    <w:p w14:paraId="0D364D1C" w14:textId="53F6E697" w:rsidR="3678B52F" w:rsidRPr="000410B3" w:rsidRDefault="3678B52F" w:rsidP="005D5630">
      <w:pPr>
        <w:pStyle w:val="Akapitzlist"/>
        <w:ind w:left="426"/>
        <w:contextualSpacing w:val="0"/>
        <w:rPr>
          <w:rFonts w:asciiTheme="minorHAnsi" w:hAnsiTheme="minorHAnsi" w:cstheme="minorBidi"/>
        </w:rPr>
      </w:pPr>
      <w:r w:rsidRPr="000410B3">
        <w:rPr>
          <w:rFonts w:asciiTheme="minorHAnsi" w:hAnsiTheme="minorHAnsi" w:cstheme="minorBidi"/>
        </w:rPr>
        <w:t>Jeśli na Twojej stronie można zapłacić za wizytę to upewnij się, że kanały płatności, które udostępniasz, zostały zaprojektowane zgodnie z zasadami dostępności. Jeśli</w:t>
      </w:r>
      <w:r w:rsidR="00B86CA3" w:rsidRPr="000410B3">
        <w:rPr>
          <w:rFonts w:asciiTheme="minorHAnsi" w:hAnsiTheme="minorHAnsi" w:cstheme="minorBidi"/>
        </w:rPr>
        <w:t> </w:t>
      </w:r>
      <w:r w:rsidRPr="000410B3">
        <w:rPr>
          <w:rFonts w:asciiTheme="minorHAnsi" w:hAnsiTheme="minorHAnsi" w:cstheme="minorBidi"/>
        </w:rPr>
        <w:t>nie, to wybierz inne</w:t>
      </w:r>
      <w:r w:rsidR="23C1E81C" w:rsidRPr="000410B3">
        <w:rPr>
          <w:rFonts w:asciiTheme="minorHAnsi" w:hAnsiTheme="minorHAnsi" w:cstheme="minorBidi"/>
        </w:rPr>
        <w:t xml:space="preserve"> kanały płatności</w:t>
      </w:r>
      <w:r w:rsidRPr="000410B3">
        <w:rPr>
          <w:rFonts w:asciiTheme="minorHAnsi" w:hAnsiTheme="minorHAnsi" w:cstheme="minorBidi"/>
        </w:rPr>
        <w:t xml:space="preserve">, </w:t>
      </w:r>
      <w:r w:rsidR="0084046B" w:rsidRPr="000410B3">
        <w:rPr>
          <w:rFonts w:asciiTheme="minorHAnsi" w:hAnsiTheme="minorHAnsi" w:cstheme="minorBidi"/>
        </w:rPr>
        <w:t>które spełniają warunki dostępności</w:t>
      </w:r>
      <w:r w:rsidRPr="000410B3">
        <w:rPr>
          <w:rFonts w:asciiTheme="minorHAnsi" w:hAnsiTheme="minorHAnsi" w:cstheme="minorBidi"/>
        </w:rPr>
        <w:t>.</w:t>
      </w:r>
    </w:p>
    <w:p w14:paraId="1FF77EB6" w14:textId="08976343" w:rsidR="3678B52F" w:rsidRPr="000410B3" w:rsidRDefault="3678B52F" w:rsidP="005D5630">
      <w:pPr>
        <w:pStyle w:val="Akapitzlist"/>
        <w:numPr>
          <w:ilvl w:val="0"/>
          <w:numId w:val="5"/>
        </w:numPr>
        <w:ind w:left="426" w:hanging="426"/>
        <w:contextualSpacing w:val="0"/>
        <w:rPr>
          <w:rFonts w:asciiTheme="minorHAnsi" w:hAnsiTheme="minorHAnsi" w:cstheme="minorHAnsi"/>
          <w:b/>
        </w:rPr>
      </w:pPr>
      <w:r w:rsidRPr="000410B3">
        <w:rPr>
          <w:rFonts w:asciiTheme="minorHAnsi" w:hAnsiTheme="minorHAnsi" w:cstheme="minorHAnsi"/>
          <w:b/>
        </w:rPr>
        <w:t>Dane kontaktowe i kontakt z placówką</w:t>
      </w:r>
    </w:p>
    <w:p w14:paraId="5C237E69" w14:textId="186CF75B" w:rsidR="3678B52F" w:rsidRPr="000410B3" w:rsidRDefault="2556A5A1" w:rsidP="005D5630">
      <w:pPr>
        <w:pStyle w:val="Akapitzlist"/>
        <w:ind w:left="425"/>
        <w:contextualSpacing w:val="0"/>
        <w:rPr>
          <w:rFonts w:asciiTheme="minorHAnsi" w:hAnsiTheme="minorHAnsi" w:cstheme="minorHAnsi"/>
        </w:rPr>
      </w:pPr>
      <w:r w:rsidRPr="000410B3">
        <w:rPr>
          <w:rFonts w:asciiTheme="minorHAnsi" w:hAnsiTheme="minorHAnsi" w:cstheme="minorHAnsi"/>
        </w:rPr>
        <w:t xml:space="preserve">Zapewnij dostępność danych kontaktowych. </w:t>
      </w:r>
      <w:r w:rsidR="0F99F448" w:rsidRPr="000410B3">
        <w:rPr>
          <w:rFonts w:asciiTheme="minorHAnsi" w:hAnsiTheme="minorHAnsi" w:cstheme="minorHAnsi"/>
        </w:rPr>
        <w:t xml:space="preserve">Stwórz właściwe opisy elementów </w:t>
      </w:r>
      <w:r w:rsidR="6F350EEA" w:rsidRPr="000410B3">
        <w:rPr>
          <w:rFonts w:asciiTheme="minorHAnsi" w:hAnsiTheme="minorHAnsi" w:cstheme="minorHAnsi"/>
        </w:rPr>
        <w:t>“</w:t>
      </w:r>
      <w:r w:rsidR="0F99F448" w:rsidRPr="000410B3">
        <w:rPr>
          <w:rFonts w:asciiTheme="minorHAnsi" w:hAnsiTheme="minorHAnsi" w:cstheme="minorHAnsi"/>
        </w:rPr>
        <w:t>klikalnych</w:t>
      </w:r>
      <w:r w:rsidR="37847068" w:rsidRPr="000410B3">
        <w:rPr>
          <w:rFonts w:asciiTheme="minorHAnsi" w:hAnsiTheme="minorHAnsi" w:cstheme="minorHAnsi"/>
        </w:rPr>
        <w:t>”</w:t>
      </w:r>
      <w:r w:rsidR="07AD81F4" w:rsidRPr="000410B3">
        <w:rPr>
          <w:rFonts w:asciiTheme="minorHAnsi" w:hAnsiTheme="minorHAnsi" w:cstheme="minorHAnsi"/>
        </w:rPr>
        <w:t>, które służą do kontaktu z placówką</w:t>
      </w:r>
      <w:r w:rsidR="0F99F448" w:rsidRPr="000410B3">
        <w:rPr>
          <w:rFonts w:asciiTheme="minorHAnsi" w:hAnsiTheme="minorHAnsi" w:cstheme="minorHAnsi"/>
        </w:rPr>
        <w:t>.</w:t>
      </w:r>
    </w:p>
    <w:p w14:paraId="418EA00A" w14:textId="5DB98F11" w:rsidR="3678B52F" w:rsidRPr="000410B3" w:rsidRDefault="2556A5A1" w:rsidP="005D5630">
      <w:pPr>
        <w:pStyle w:val="Akapitzlist"/>
        <w:ind w:left="426"/>
        <w:contextualSpacing w:val="0"/>
        <w:rPr>
          <w:rFonts w:asciiTheme="minorHAnsi" w:hAnsiTheme="minorHAnsi" w:cstheme="minorHAnsi"/>
        </w:rPr>
      </w:pPr>
      <w:r w:rsidRPr="000410B3">
        <w:rPr>
          <w:rFonts w:asciiTheme="minorHAnsi" w:hAnsiTheme="minorHAnsi" w:cstheme="minorHAnsi"/>
          <w:b/>
          <w:bCs/>
        </w:rPr>
        <w:lastRenderedPageBreak/>
        <w:t>Dobrą praktyką</w:t>
      </w:r>
      <w:r w:rsidRPr="000410B3">
        <w:rPr>
          <w:rFonts w:asciiTheme="minorHAnsi" w:hAnsiTheme="minorHAnsi" w:cstheme="minorHAnsi"/>
        </w:rPr>
        <w:t xml:space="preserve"> jest użycie właściwych znaczników HTML dla numeru telefonu i</w:t>
      </w:r>
      <w:r w:rsidR="50149FEC" w:rsidRPr="000410B3">
        <w:rPr>
          <w:rFonts w:asciiTheme="minorHAnsi" w:hAnsiTheme="minorHAnsi" w:cstheme="minorHAnsi"/>
        </w:rPr>
        <w:t> </w:t>
      </w:r>
      <w:r w:rsidRPr="000410B3">
        <w:rPr>
          <w:rFonts w:asciiTheme="minorHAnsi" w:hAnsiTheme="minorHAnsi" w:cstheme="minorHAnsi"/>
        </w:rPr>
        <w:t>adresu e</w:t>
      </w:r>
      <w:r w:rsidR="003A57E7">
        <w:rPr>
          <w:rFonts w:asciiTheme="minorHAnsi" w:hAnsiTheme="minorHAnsi" w:cstheme="minorHAnsi"/>
        </w:rPr>
        <w:noBreakHyphen/>
      </w:r>
      <w:r w:rsidRPr="000410B3">
        <w:rPr>
          <w:rFonts w:asciiTheme="minorHAnsi" w:hAnsiTheme="minorHAnsi" w:cstheme="minorHAnsi"/>
        </w:rPr>
        <w:t>mail tak</w:t>
      </w:r>
      <w:r w:rsidR="00E40A4D" w:rsidRPr="000410B3">
        <w:rPr>
          <w:rFonts w:asciiTheme="minorHAnsi" w:hAnsiTheme="minorHAnsi" w:cstheme="minorHAnsi"/>
        </w:rPr>
        <w:t>,</w:t>
      </w:r>
      <w:r w:rsidRPr="000410B3">
        <w:rPr>
          <w:rFonts w:asciiTheme="minorHAnsi" w:hAnsiTheme="minorHAnsi" w:cstheme="minorHAnsi"/>
        </w:rPr>
        <w:t xml:space="preserve"> aby były odpowiednio rozpoznawane przez urządzenie (n</w:t>
      </w:r>
      <w:r w:rsidR="336C0ED8" w:rsidRPr="000410B3">
        <w:rPr>
          <w:rFonts w:asciiTheme="minorHAnsi" w:hAnsiTheme="minorHAnsi" w:cstheme="minorHAnsi"/>
        </w:rPr>
        <w:t>a</w:t>
      </w:r>
      <w:r w:rsidR="50149FEC" w:rsidRPr="000410B3">
        <w:rPr>
          <w:rFonts w:asciiTheme="minorHAnsi" w:hAnsiTheme="minorHAnsi" w:cstheme="minorHAnsi"/>
        </w:rPr>
        <w:t> </w:t>
      </w:r>
      <w:r w:rsidRPr="000410B3">
        <w:rPr>
          <w:rFonts w:asciiTheme="minorHAnsi" w:hAnsiTheme="minorHAnsi" w:cstheme="minorHAnsi"/>
        </w:rPr>
        <w:t>p</w:t>
      </w:r>
      <w:r w:rsidR="336C0ED8" w:rsidRPr="000410B3">
        <w:rPr>
          <w:rFonts w:asciiTheme="minorHAnsi" w:hAnsiTheme="minorHAnsi" w:cstheme="minorHAnsi"/>
        </w:rPr>
        <w:t>rzyk</w:t>
      </w:r>
      <w:r w:rsidR="1F9867C1" w:rsidRPr="000410B3">
        <w:rPr>
          <w:rFonts w:asciiTheme="minorHAnsi" w:hAnsiTheme="minorHAnsi" w:cstheme="minorHAnsi"/>
        </w:rPr>
        <w:t>ł</w:t>
      </w:r>
      <w:r w:rsidR="336C0ED8" w:rsidRPr="000410B3">
        <w:rPr>
          <w:rFonts w:asciiTheme="minorHAnsi" w:hAnsiTheme="minorHAnsi" w:cstheme="minorHAnsi"/>
        </w:rPr>
        <w:t>ad</w:t>
      </w:r>
      <w:r w:rsidRPr="000410B3">
        <w:rPr>
          <w:rFonts w:asciiTheme="minorHAnsi" w:hAnsiTheme="minorHAnsi" w:cstheme="minorHAnsi"/>
        </w:rPr>
        <w:t xml:space="preserve"> umożliwiały wykonanie połączenia telefonicznego po </w:t>
      </w:r>
      <w:r w:rsidR="3768C145" w:rsidRPr="000410B3">
        <w:rPr>
          <w:rFonts w:asciiTheme="minorHAnsi" w:hAnsiTheme="minorHAnsi" w:cstheme="minorHAnsi"/>
        </w:rPr>
        <w:t>“</w:t>
      </w:r>
      <w:r w:rsidRPr="000410B3">
        <w:rPr>
          <w:rFonts w:asciiTheme="minorHAnsi" w:hAnsiTheme="minorHAnsi" w:cstheme="minorHAnsi"/>
        </w:rPr>
        <w:t>kliknięciu</w:t>
      </w:r>
      <w:r w:rsidR="00D96191" w:rsidRPr="000410B3">
        <w:rPr>
          <w:rFonts w:asciiTheme="minorHAnsi" w:hAnsiTheme="minorHAnsi" w:cstheme="minorHAnsi"/>
        </w:rPr>
        <w:t>”</w:t>
      </w:r>
      <w:r w:rsidRPr="000410B3">
        <w:rPr>
          <w:rFonts w:asciiTheme="minorHAnsi" w:hAnsiTheme="minorHAnsi" w:cstheme="minorHAnsi"/>
        </w:rPr>
        <w:t xml:space="preserve"> w</w:t>
      </w:r>
      <w:r w:rsidR="50149FEC" w:rsidRPr="000410B3">
        <w:rPr>
          <w:rFonts w:asciiTheme="minorHAnsi" w:hAnsiTheme="minorHAnsi" w:cstheme="minorHAnsi"/>
        </w:rPr>
        <w:t> </w:t>
      </w:r>
      <w:r w:rsidRPr="000410B3">
        <w:rPr>
          <w:rFonts w:asciiTheme="minorHAnsi" w:hAnsiTheme="minorHAnsi" w:cstheme="minorHAnsi"/>
        </w:rPr>
        <w:t>numer).</w:t>
      </w:r>
    </w:p>
    <w:p w14:paraId="3EA06B40" w14:textId="75150236" w:rsidR="117E5F88" w:rsidRPr="000410B3" w:rsidRDefault="725DB483" w:rsidP="005D5630">
      <w:pPr>
        <w:pStyle w:val="Akapitzlist"/>
        <w:keepNext/>
        <w:ind w:left="425"/>
        <w:contextualSpacing w:val="0"/>
        <w:rPr>
          <w:rFonts w:asciiTheme="minorHAnsi" w:hAnsiTheme="minorHAnsi" w:cstheme="minorHAnsi"/>
        </w:rPr>
      </w:pPr>
      <w:r w:rsidRPr="000410B3">
        <w:rPr>
          <w:rFonts w:asciiTheme="minorHAnsi" w:hAnsiTheme="minorHAnsi" w:cstheme="minorHAnsi"/>
        </w:rPr>
        <w:t xml:space="preserve">Aby stworzyć </w:t>
      </w:r>
      <w:r w:rsidR="6A585762" w:rsidRPr="000410B3">
        <w:rPr>
          <w:rFonts w:asciiTheme="minorHAnsi" w:hAnsiTheme="minorHAnsi" w:cstheme="minorHAnsi"/>
        </w:rPr>
        <w:t>“</w:t>
      </w:r>
      <w:r w:rsidRPr="000410B3">
        <w:rPr>
          <w:rFonts w:asciiTheme="minorHAnsi" w:hAnsiTheme="minorHAnsi" w:cstheme="minorHAnsi"/>
        </w:rPr>
        <w:t>klikalne</w:t>
      </w:r>
      <w:r w:rsidR="534EAE63" w:rsidRPr="000410B3">
        <w:rPr>
          <w:rFonts w:asciiTheme="minorHAnsi" w:hAnsiTheme="minorHAnsi" w:cstheme="minorHAnsi"/>
        </w:rPr>
        <w:t>”</w:t>
      </w:r>
      <w:r w:rsidRPr="000410B3">
        <w:rPr>
          <w:rFonts w:asciiTheme="minorHAnsi" w:hAnsiTheme="minorHAnsi" w:cstheme="minorHAnsi"/>
        </w:rPr>
        <w:t xml:space="preserve"> linki w HTML:</w:t>
      </w:r>
    </w:p>
    <w:p w14:paraId="53BD048E" w14:textId="5A125AEC" w:rsidR="117E5F88" w:rsidRPr="000410B3" w:rsidRDefault="0C785B49" w:rsidP="005D5630">
      <w:pPr>
        <w:pStyle w:val="Akapitzlist"/>
        <w:keepNext/>
        <w:numPr>
          <w:ilvl w:val="0"/>
          <w:numId w:val="258"/>
        </w:numPr>
        <w:ind w:left="850" w:hanging="425"/>
        <w:contextualSpacing w:val="0"/>
        <w:rPr>
          <w:rFonts w:asciiTheme="minorHAnsi" w:hAnsiTheme="minorHAnsi" w:cstheme="minorHAnsi"/>
        </w:rPr>
      </w:pPr>
      <w:r w:rsidRPr="000410B3">
        <w:rPr>
          <w:rFonts w:asciiTheme="minorHAnsi" w:hAnsiTheme="minorHAnsi" w:cstheme="minorHAnsi"/>
        </w:rPr>
        <w:t>dla</w:t>
      </w:r>
      <w:r w:rsidR="117E5F88" w:rsidRPr="000410B3">
        <w:rPr>
          <w:rFonts w:asciiTheme="minorHAnsi" w:hAnsiTheme="minorHAnsi" w:cstheme="minorHAnsi"/>
        </w:rPr>
        <w:t xml:space="preserve"> telefonu</w:t>
      </w:r>
      <w:r w:rsidR="00C3736C" w:rsidRPr="000410B3">
        <w:rPr>
          <w:rFonts w:asciiTheme="minorHAnsi" w:hAnsiTheme="minorHAnsi" w:cstheme="minorHAnsi"/>
        </w:rPr>
        <w:t>:</w:t>
      </w:r>
    </w:p>
    <w:p w14:paraId="6B4C53B7" w14:textId="2BB12BC0" w:rsidR="117E5F88" w:rsidRPr="000410B3" w:rsidRDefault="4E128FA1" w:rsidP="005D5630">
      <w:pPr>
        <w:pStyle w:val="Akapitzlist"/>
        <w:ind w:left="851"/>
        <w:contextualSpacing w:val="0"/>
        <w:rPr>
          <w:rFonts w:asciiTheme="minorHAnsi" w:hAnsiTheme="minorHAnsi" w:cstheme="minorHAnsi"/>
        </w:rPr>
      </w:pPr>
      <w:r w:rsidRPr="000410B3">
        <w:rPr>
          <w:rFonts w:asciiTheme="minorHAnsi" w:hAnsiTheme="minorHAnsi" w:cstheme="minorHAnsi"/>
        </w:rPr>
        <w:t>U</w:t>
      </w:r>
      <w:r w:rsidR="117E5F88" w:rsidRPr="000410B3">
        <w:rPr>
          <w:rFonts w:asciiTheme="minorHAnsi" w:hAnsiTheme="minorHAnsi" w:cstheme="minorHAnsi"/>
        </w:rPr>
        <w:t>żywamy znacznika &lt;a href="</w:t>
      </w:r>
      <w:r w:rsidR="006B54EB" w:rsidRPr="000410B3">
        <w:rPr>
          <w:rFonts w:asciiTheme="minorHAnsi" w:hAnsiTheme="minorHAnsi" w:cstheme="minorHAnsi"/>
        </w:rPr>
        <w:t>tel: +</w:t>
      </w:r>
      <w:r w:rsidR="117E5F88" w:rsidRPr="000410B3">
        <w:rPr>
          <w:rFonts w:asciiTheme="minorHAnsi" w:hAnsiTheme="minorHAnsi" w:cstheme="minorHAnsi"/>
        </w:rPr>
        <w:t>48123456789"&gt;</w:t>
      </w:r>
    </w:p>
    <w:p w14:paraId="1741233A" w14:textId="4F953F7B" w:rsidR="117E5F88" w:rsidRPr="000410B3" w:rsidRDefault="117E5F88" w:rsidP="005D5630">
      <w:pPr>
        <w:pStyle w:val="Akapitzlist"/>
        <w:ind w:left="851"/>
        <w:contextualSpacing w:val="0"/>
        <w:rPr>
          <w:rFonts w:asciiTheme="minorHAnsi" w:hAnsiTheme="minorHAnsi" w:cstheme="minorHAnsi"/>
        </w:rPr>
      </w:pPr>
      <w:r w:rsidRPr="000410B3">
        <w:rPr>
          <w:rFonts w:asciiTheme="minorHAnsi" w:hAnsiTheme="minorHAnsi" w:cstheme="minorHAnsi"/>
        </w:rPr>
        <w:t>(zastępując +48123456789 odpowiednim numerem telefonu),</w:t>
      </w:r>
    </w:p>
    <w:p w14:paraId="004A1C99" w14:textId="2AEF7777" w:rsidR="117E5F88" w:rsidRPr="000410B3" w:rsidRDefault="117E5F88" w:rsidP="005D5630">
      <w:pPr>
        <w:pStyle w:val="Akapitzlist"/>
        <w:numPr>
          <w:ilvl w:val="0"/>
          <w:numId w:val="259"/>
        </w:numPr>
        <w:ind w:left="851" w:hanging="425"/>
        <w:contextualSpacing w:val="0"/>
        <w:rPr>
          <w:rFonts w:asciiTheme="minorHAnsi" w:hAnsiTheme="minorHAnsi" w:cstheme="minorHAnsi"/>
        </w:rPr>
      </w:pPr>
      <w:r w:rsidRPr="000410B3">
        <w:rPr>
          <w:rFonts w:asciiTheme="minorHAnsi" w:hAnsiTheme="minorHAnsi" w:cstheme="minorHAnsi"/>
        </w:rPr>
        <w:t>dla poczty e-mail</w:t>
      </w:r>
      <w:r w:rsidR="00C3736C" w:rsidRPr="000410B3">
        <w:rPr>
          <w:rFonts w:asciiTheme="minorHAnsi" w:hAnsiTheme="minorHAnsi" w:cstheme="minorHAnsi"/>
        </w:rPr>
        <w:t>:</w:t>
      </w:r>
    </w:p>
    <w:p w14:paraId="2780BB87" w14:textId="2FD0D5D4" w:rsidR="5D6898E6" w:rsidRPr="000410B3" w:rsidRDefault="0AC132D4" w:rsidP="005D5630">
      <w:pPr>
        <w:pStyle w:val="Akapitzlist"/>
        <w:ind w:left="851"/>
        <w:contextualSpacing w:val="0"/>
        <w:rPr>
          <w:rFonts w:asciiTheme="minorHAnsi" w:hAnsiTheme="minorHAnsi" w:cstheme="minorHAnsi"/>
        </w:rPr>
      </w:pPr>
      <w:r w:rsidRPr="000410B3">
        <w:rPr>
          <w:rFonts w:asciiTheme="minorHAnsi" w:hAnsiTheme="minorHAnsi" w:cstheme="minorHAnsi"/>
        </w:rPr>
        <w:t>U</w:t>
      </w:r>
      <w:r w:rsidR="0B14EF93" w:rsidRPr="000410B3">
        <w:rPr>
          <w:rFonts w:asciiTheme="minorHAnsi" w:hAnsiTheme="minorHAnsi" w:cstheme="minorHAnsi"/>
        </w:rPr>
        <w:t xml:space="preserve">żywamy znacznika </w:t>
      </w:r>
      <w:r w:rsidR="117E5F88" w:rsidRPr="000410B3">
        <w:rPr>
          <w:rFonts w:asciiTheme="minorHAnsi" w:hAnsiTheme="minorHAnsi" w:cstheme="minorHAnsi"/>
        </w:rPr>
        <w:t>&lt;a href="mailto:przykladowyadres@domena.com"&gt; (zastępując przykladowyadres@domena.com właściwym adresem).</w:t>
      </w:r>
    </w:p>
    <w:p w14:paraId="57D936B1" w14:textId="02F8F2FF" w:rsidR="3678B52F" w:rsidRPr="000410B3" w:rsidRDefault="3678B52F" w:rsidP="005D5630">
      <w:pPr>
        <w:pStyle w:val="Akapitzlist"/>
        <w:ind w:left="426"/>
        <w:contextualSpacing w:val="0"/>
        <w:rPr>
          <w:rFonts w:asciiTheme="minorHAnsi" w:hAnsiTheme="minorHAnsi" w:cstheme="minorHAnsi"/>
        </w:rPr>
      </w:pPr>
      <w:r w:rsidRPr="000410B3">
        <w:rPr>
          <w:rFonts w:asciiTheme="minorHAnsi" w:hAnsiTheme="minorHAnsi" w:cstheme="minorHAnsi"/>
        </w:rPr>
        <w:t>Upewnij się, że Twoi pacjenci mają zapewnione różne formy kontaktu (zarówno głosowe, jak</w:t>
      </w:r>
      <w:r w:rsidR="003A57E7">
        <w:rPr>
          <w:rFonts w:asciiTheme="minorHAnsi" w:hAnsiTheme="minorHAnsi" w:cstheme="minorHAnsi"/>
        </w:rPr>
        <w:t> </w:t>
      </w:r>
      <w:r w:rsidRPr="000410B3">
        <w:rPr>
          <w:rFonts w:asciiTheme="minorHAnsi" w:hAnsiTheme="minorHAnsi" w:cstheme="minorHAnsi"/>
        </w:rPr>
        <w:t xml:space="preserve">i tekstowe). </w:t>
      </w:r>
      <w:r w:rsidRPr="000410B3">
        <w:rPr>
          <w:rFonts w:asciiTheme="minorHAnsi" w:hAnsiTheme="minorHAnsi" w:cstheme="minorHAnsi"/>
          <w:b/>
          <w:bCs/>
        </w:rPr>
        <w:t>Dobrą praktyką</w:t>
      </w:r>
      <w:r w:rsidRPr="000410B3">
        <w:rPr>
          <w:rFonts w:asciiTheme="minorHAnsi" w:hAnsiTheme="minorHAnsi" w:cstheme="minorHAnsi"/>
        </w:rPr>
        <w:t xml:space="preserve"> jest podanie numeru telefonu komórkowego, aby osoby niesłyszące mogły wysyłać wiadomości tekstowe</w:t>
      </w:r>
      <w:r w:rsidR="006D15DF" w:rsidRPr="000410B3">
        <w:rPr>
          <w:rFonts w:asciiTheme="minorHAnsi" w:hAnsiTheme="minorHAnsi" w:cstheme="minorHAnsi"/>
        </w:rPr>
        <w:t>.</w:t>
      </w:r>
    </w:p>
    <w:p w14:paraId="5F8603AF" w14:textId="551573BD" w:rsidR="3678B52F" w:rsidRPr="000410B3" w:rsidRDefault="3678B52F" w:rsidP="005D5630">
      <w:pPr>
        <w:pStyle w:val="Akapitzlist"/>
        <w:ind w:left="426"/>
        <w:contextualSpacing w:val="0"/>
        <w:rPr>
          <w:rFonts w:asciiTheme="minorHAnsi" w:hAnsiTheme="minorHAnsi" w:cstheme="minorHAnsi"/>
        </w:rPr>
      </w:pPr>
      <w:r w:rsidRPr="000410B3">
        <w:rPr>
          <w:rFonts w:asciiTheme="minorHAnsi" w:hAnsiTheme="minorHAnsi" w:cstheme="minorHAnsi"/>
        </w:rPr>
        <w:t xml:space="preserve">Jeśli udostępniasz mapę dojazdu, zapewnij, </w:t>
      </w:r>
      <w:r w:rsidR="00E16148" w:rsidRPr="000410B3">
        <w:rPr>
          <w:rFonts w:asciiTheme="minorHAnsi" w:hAnsiTheme="minorHAnsi" w:cstheme="minorHAnsi"/>
        </w:rPr>
        <w:t>aby</w:t>
      </w:r>
      <w:r w:rsidRPr="000410B3">
        <w:rPr>
          <w:rFonts w:asciiTheme="minorHAnsi" w:hAnsiTheme="minorHAnsi" w:cstheme="minorHAnsi"/>
        </w:rPr>
        <w:t xml:space="preserve"> przynajmniej jej nawigacja </w:t>
      </w:r>
      <w:r w:rsidR="005F5B70" w:rsidRPr="000410B3">
        <w:rPr>
          <w:rFonts w:asciiTheme="minorHAnsi" w:hAnsiTheme="minorHAnsi" w:cstheme="minorHAnsi"/>
        </w:rPr>
        <w:t>była</w:t>
      </w:r>
      <w:r w:rsidRPr="000410B3">
        <w:rPr>
          <w:rFonts w:asciiTheme="minorHAnsi" w:hAnsiTheme="minorHAnsi" w:cstheme="minorHAnsi"/>
        </w:rPr>
        <w:t xml:space="preserve"> dostępna z</w:t>
      </w:r>
      <w:r w:rsidR="00881B19" w:rsidRPr="000410B3">
        <w:rPr>
          <w:rFonts w:asciiTheme="minorHAnsi" w:hAnsiTheme="minorHAnsi" w:cstheme="minorHAnsi"/>
        </w:rPr>
        <w:t> </w:t>
      </w:r>
      <w:r w:rsidRPr="000410B3">
        <w:rPr>
          <w:rFonts w:asciiTheme="minorHAnsi" w:hAnsiTheme="minorHAnsi" w:cstheme="minorHAnsi"/>
        </w:rPr>
        <w:t>klawiatury. Upewnij się, że na stronie nie ma pułapki klawiaturowej (co</w:t>
      </w:r>
      <w:r w:rsidR="00B86CA3" w:rsidRPr="000410B3">
        <w:rPr>
          <w:rFonts w:asciiTheme="minorHAnsi" w:hAnsiTheme="minorHAnsi" w:cstheme="minorHAnsi"/>
        </w:rPr>
        <w:t> </w:t>
      </w:r>
      <w:r w:rsidRPr="000410B3">
        <w:rPr>
          <w:rFonts w:asciiTheme="minorHAnsi" w:hAnsiTheme="minorHAnsi" w:cstheme="minorHAnsi"/>
        </w:rPr>
        <w:t>oznacza, że</w:t>
      </w:r>
      <w:r w:rsidR="00D32177">
        <w:rPr>
          <w:rFonts w:asciiTheme="minorHAnsi" w:hAnsiTheme="minorHAnsi" w:cstheme="minorHAnsi"/>
        </w:rPr>
        <w:t> </w:t>
      </w:r>
      <w:r w:rsidRPr="000410B3">
        <w:rPr>
          <w:rFonts w:asciiTheme="minorHAnsi" w:hAnsiTheme="minorHAnsi" w:cstheme="minorHAnsi"/>
        </w:rPr>
        <w:t>nawigując z klawiatury użytkownik powinien mieć możliwość wyjścia z</w:t>
      </w:r>
      <w:r w:rsidR="00B86CA3" w:rsidRPr="000410B3">
        <w:rPr>
          <w:rFonts w:asciiTheme="minorHAnsi" w:hAnsiTheme="minorHAnsi" w:cstheme="minorHAnsi"/>
        </w:rPr>
        <w:t> </w:t>
      </w:r>
      <w:r w:rsidRPr="000410B3">
        <w:rPr>
          <w:rFonts w:asciiTheme="minorHAnsi" w:hAnsiTheme="minorHAnsi" w:cstheme="minorHAnsi"/>
        </w:rPr>
        <w:t xml:space="preserve">mapy, również przy użyciu </w:t>
      </w:r>
      <w:r w:rsidR="00002A37" w:rsidRPr="000410B3">
        <w:rPr>
          <w:rFonts w:asciiTheme="minorHAnsi" w:hAnsiTheme="minorHAnsi" w:cstheme="minorHAnsi"/>
        </w:rPr>
        <w:t>jedynie</w:t>
      </w:r>
      <w:r w:rsidRPr="000410B3">
        <w:rPr>
          <w:rFonts w:asciiTheme="minorHAnsi" w:hAnsiTheme="minorHAnsi" w:cstheme="minorHAnsi"/>
        </w:rPr>
        <w:t xml:space="preserve"> samej klawiatury).</w:t>
      </w:r>
    </w:p>
    <w:p w14:paraId="2C0EC318" w14:textId="05D86F3F" w:rsidR="3678B52F" w:rsidRPr="000410B3" w:rsidRDefault="3678B52F" w:rsidP="005D5630">
      <w:pPr>
        <w:pStyle w:val="Akapitzlist"/>
        <w:ind w:left="426"/>
        <w:contextualSpacing w:val="0"/>
        <w:rPr>
          <w:rFonts w:asciiTheme="minorHAnsi" w:hAnsiTheme="minorHAnsi" w:cstheme="minorHAnsi"/>
        </w:rPr>
      </w:pPr>
      <w:r w:rsidRPr="000410B3">
        <w:rPr>
          <w:rFonts w:asciiTheme="minorHAnsi" w:hAnsiTheme="minorHAnsi" w:cstheme="minorHAnsi"/>
        </w:rPr>
        <w:t xml:space="preserve">Jeżeli na </w:t>
      </w:r>
      <w:r w:rsidR="00002A37" w:rsidRPr="000410B3">
        <w:rPr>
          <w:rFonts w:asciiTheme="minorHAnsi" w:hAnsiTheme="minorHAnsi" w:cstheme="minorHAnsi"/>
        </w:rPr>
        <w:t>T</w:t>
      </w:r>
      <w:r w:rsidRPr="000410B3">
        <w:rPr>
          <w:rFonts w:asciiTheme="minorHAnsi" w:hAnsiTheme="minorHAnsi" w:cstheme="minorHAnsi"/>
        </w:rPr>
        <w:t>wojej stronie jest czat lub czatbot, to upewnij się, że jest on dostępny także z</w:t>
      </w:r>
      <w:r w:rsidR="00431A35" w:rsidRPr="000410B3">
        <w:rPr>
          <w:rFonts w:asciiTheme="minorHAnsi" w:hAnsiTheme="minorHAnsi" w:cstheme="minorHAnsi"/>
        </w:rPr>
        <w:t> </w:t>
      </w:r>
      <w:r w:rsidRPr="000410B3">
        <w:rPr>
          <w:rFonts w:asciiTheme="minorHAnsi" w:hAnsiTheme="minorHAnsi" w:cstheme="minorHAnsi"/>
        </w:rPr>
        <w:t>klawiatury, nie tylko przy użyciu myszki</w:t>
      </w:r>
      <w:r w:rsidR="00883398" w:rsidRPr="000410B3">
        <w:rPr>
          <w:rFonts w:asciiTheme="minorHAnsi" w:hAnsiTheme="minorHAnsi" w:cstheme="minorHAnsi"/>
        </w:rPr>
        <w:t>.</w:t>
      </w:r>
      <w:r w:rsidRPr="000410B3">
        <w:rPr>
          <w:rFonts w:asciiTheme="minorHAnsi" w:hAnsiTheme="minorHAnsi" w:cstheme="minorHAnsi"/>
        </w:rPr>
        <w:t xml:space="preserve"> </w:t>
      </w:r>
      <w:r w:rsidR="00883398" w:rsidRPr="000410B3">
        <w:rPr>
          <w:rFonts w:asciiTheme="minorHAnsi" w:hAnsiTheme="minorHAnsi" w:cstheme="minorHAnsi"/>
        </w:rPr>
        <w:t>C</w:t>
      </w:r>
      <w:r w:rsidRPr="000410B3">
        <w:rPr>
          <w:rFonts w:asciiTheme="minorHAnsi" w:hAnsiTheme="minorHAnsi" w:cstheme="minorHAnsi"/>
        </w:rPr>
        <w:t>zat jest często osobną wtyczką, dodatkiem do</w:t>
      </w:r>
      <w:r w:rsidR="00881B19" w:rsidRPr="000410B3">
        <w:rPr>
          <w:rFonts w:asciiTheme="minorHAnsi" w:hAnsiTheme="minorHAnsi" w:cstheme="minorHAnsi"/>
        </w:rPr>
        <w:t> </w:t>
      </w:r>
      <w:r w:rsidRPr="000410B3">
        <w:rPr>
          <w:rFonts w:asciiTheme="minorHAnsi" w:hAnsiTheme="minorHAnsi" w:cstheme="minorHAnsi"/>
        </w:rPr>
        <w:t>strony, nie zawsze opracowany</w:t>
      </w:r>
      <w:r w:rsidR="006D5A7E" w:rsidRPr="000410B3">
        <w:rPr>
          <w:rFonts w:asciiTheme="minorHAnsi" w:hAnsiTheme="minorHAnsi" w:cstheme="minorHAnsi"/>
        </w:rPr>
        <w:t>m</w:t>
      </w:r>
      <w:r w:rsidRPr="000410B3">
        <w:rPr>
          <w:rFonts w:asciiTheme="minorHAnsi" w:hAnsiTheme="minorHAnsi" w:cstheme="minorHAnsi"/>
        </w:rPr>
        <w:t xml:space="preserve"> przez twórcę serwisu</w:t>
      </w:r>
      <w:r w:rsidR="00883398" w:rsidRPr="000410B3">
        <w:rPr>
          <w:rFonts w:asciiTheme="minorHAnsi" w:hAnsiTheme="minorHAnsi" w:cstheme="minorHAnsi"/>
        </w:rPr>
        <w:t>.</w:t>
      </w:r>
      <w:r w:rsidRPr="000410B3">
        <w:rPr>
          <w:rFonts w:asciiTheme="minorHAnsi" w:hAnsiTheme="minorHAnsi" w:cstheme="minorHAnsi"/>
        </w:rPr>
        <w:t xml:space="preserve"> </w:t>
      </w:r>
      <w:r w:rsidR="00AE1E30" w:rsidRPr="000410B3">
        <w:rPr>
          <w:rFonts w:asciiTheme="minorHAnsi" w:hAnsiTheme="minorHAnsi" w:cstheme="minorHAnsi"/>
        </w:rPr>
        <w:t>W</w:t>
      </w:r>
      <w:r w:rsidRPr="000410B3">
        <w:rPr>
          <w:rFonts w:asciiTheme="minorHAnsi" w:hAnsiTheme="minorHAnsi" w:cstheme="minorHAnsi"/>
        </w:rPr>
        <w:t>ybierając konkretne rozwiązanie zapewnij</w:t>
      </w:r>
      <w:r w:rsidR="006D5A7E" w:rsidRPr="000410B3">
        <w:rPr>
          <w:rFonts w:asciiTheme="minorHAnsi" w:hAnsiTheme="minorHAnsi" w:cstheme="minorHAnsi"/>
        </w:rPr>
        <w:t xml:space="preserve"> jego zgodność </w:t>
      </w:r>
      <w:r w:rsidRPr="000410B3">
        <w:rPr>
          <w:rFonts w:asciiTheme="minorHAnsi" w:hAnsiTheme="minorHAnsi" w:cstheme="minorHAnsi"/>
        </w:rPr>
        <w:t xml:space="preserve">z wymaganiami dostępności. </w:t>
      </w:r>
      <w:r w:rsidR="006D5A7E" w:rsidRPr="000410B3">
        <w:rPr>
          <w:rFonts w:asciiTheme="minorHAnsi" w:hAnsiTheme="minorHAnsi" w:cstheme="minorHAnsi"/>
        </w:rPr>
        <w:t>Zabezpiecz</w:t>
      </w:r>
      <w:r w:rsidRPr="000410B3">
        <w:rPr>
          <w:rFonts w:asciiTheme="minorHAnsi" w:hAnsiTheme="minorHAnsi" w:cstheme="minorHAnsi"/>
        </w:rPr>
        <w:t xml:space="preserve"> także możliwość głosowej komunikacji z czatem </w:t>
      </w:r>
      <w:r w:rsidR="000A2F06" w:rsidRPr="000410B3">
        <w:rPr>
          <w:rFonts w:asciiTheme="minorHAnsi" w:hAnsiTheme="minorHAnsi" w:cstheme="minorHAnsi"/>
        </w:rPr>
        <w:t>(</w:t>
      </w:r>
      <w:r w:rsidRPr="000410B3">
        <w:rPr>
          <w:rFonts w:asciiTheme="minorHAnsi" w:hAnsiTheme="minorHAnsi" w:cstheme="minorHAnsi"/>
        </w:rPr>
        <w:t>poprzez narzędzia zamiany głosu na</w:t>
      </w:r>
      <w:r w:rsidR="00881B19" w:rsidRPr="000410B3">
        <w:rPr>
          <w:rFonts w:asciiTheme="minorHAnsi" w:hAnsiTheme="minorHAnsi" w:cstheme="minorHAnsi"/>
        </w:rPr>
        <w:t> </w:t>
      </w:r>
      <w:r w:rsidRPr="000410B3">
        <w:rPr>
          <w:rFonts w:asciiTheme="minorHAnsi" w:hAnsiTheme="minorHAnsi" w:cstheme="minorHAnsi"/>
        </w:rPr>
        <w:t>tekst</w:t>
      </w:r>
      <w:r w:rsidR="000A2F06" w:rsidRPr="000410B3">
        <w:rPr>
          <w:rFonts w:asciiTheme="minorHAnsi" w:hAnsiTheme="minorHAnsi" w:cstheme="minorHAnsi"/>
        </w:rPr>
        <w:t>)</w:t>
      </w:r>
      <w:r w:rsidRPr="000410B3">
        <w:rPr>
          <w:rFonts w:asciiTheme="minorHAnsi" w:hAnsiTheme="minorHAnsi" w:cstheme="minorHAnsi"/>
        </w:rPr>
        <w:t>.</w:t>
      </w:r>
    </w:p>
    <w:p w14:paraId="6AB4BEDF" w14:textId="58040CCD" w:rsidR="3678B52F" w:rsidRPr="000410B3" w:rsidRDefault="08E9FA88" w:rsidP="005D5630">
      <w:pPr>
        <w:pStyle w:val="Akapitzlist"/>
        <w:ind w:left="426"/>
        <w:contextualSpacing w:val="0"/>
        <w:rPr>
          <w:rFonts w:asciiTheme="minorHAnsi" w:hAnsiTheme="minorHAnsi" w:cstheme="minorHAnsi"/>
        </w:rPr>
      </w:pPr>
      <w:r w:rsidRPr="000410B3">
        <w:rPr>
          <w:rFonts w:asciiTheme="minorHAnsi" w:hAnsiTheme="minorHAnsi" w:cstheme="minorHAnsi"/>
        </w:rPr>
        <w:t>Jeśli korzystasz z formularza kontaktowego, to zadbaj o jego zgodność z zasadami dostępności (n</w:t>
      </w:r>
      <w:r w:rsidR="00E01594" w:rsidRPr="000410B3">
        <w:rPr>
          <w:rFonts w:asciiTheme="minorHAnsi" w:hAnsiTheme="minorHAnsi" w:cstheme="minorHAnsi"/>
        </w:rPr>
        <w:t xml:space="preserve">a </w:t>
      </w:r>
      <w:r w:rsidRPr="000410B3">
        <w:rPr>
          <w:rFonts w:asciiTheme="minorHAnsi" w:hAnsiTheme="minorHAnsi" w:cstheme="minorHAnsi"/>
        </w:rPr>
        <w:t>p</w:t>
      </w:r>
      <w:r w:rsidR="00E01594" w:rsidRPr="000410B3">
        <w:rPr>
          <w:rFonts w:asciiTheme="minorHAnsi" w:hAnsiTheme="minorHAnsi" w:cstheme="minorHAnsi"/>
        </w:rPr>
        <w:t>rzyk</w:t>
      </w:r>
      <w:r w:rsidR="00E32B30" w:rsidRPr="000410B3">
        <w:rPr>
          <w:rFonts w:asciiTheme="minorHAnsi" w:hAnsiTheme="minorHAnsi" w:cstheme="minorHAnsi"/>
        </w:rPr>
        <w:t>ł</w:t>
      </w:r>
      <w:r w:rsidR="00E01594" w:rsidRPr="000410B3">
        <w:rPr>
          <w:rFonts w:asciiTheme="minorHAnsi" w:hAnsiTheme="minorHAnsi" w:cstheme="minorHAnsi"/>
        </w:rPr>
        <w:t>ad</w:t>
      </w:r>
      <w:r w:rsidRPr="000410B3">
        <w:rPr>
          <w:rFonts w:asciiTheme="minorHAnsi" w:hAnsiTheme="minorHAnsi" w:cstheme="minorHAnsi"/>
        </w:rPr>
        <w:t xml:space="preserve"> właściwe etykiety pól formularza, podpowiedzi uzupełniania danych i poprawy błędów, komunikaty o błędach i o wysłaniu formularza, odpowiednio skonstruowane elementy </w:t>
      </w:r>
      <w:r w:rsidRPr="00D32177">
        <w:rPr>
          <w:rFonts w:asciiTheme="minorHAnsi" w:hAnsiTheme="minorHAnsi" w:cstheme="minorHAnsi"/>
          <w:lang w:val="en-GB"/>
        </w:rPr>
        <w:t>CAPTCHA</w:t>
      </w:r>
      <w:r w:rsidRPr="000410B3">
        <w:rPr>
          <w:rFonts w:asciiTheme="minorHAnsi" w:hAnsiTheme="minorHAnsi" w:cstheme="minorHAnsi"/>
        </w:rPr>
        <w:t>)</w:t>
      </w:r>
      <w:r w:rsidR="28DB5B1A" w:rsidRPr="000410B3">
        <w:rPr>
          <w:rFonts w:asciiTheme="minorHAnsi" w:hAnsiTheme="minorHAnsi" w:cstheme="minorHAnsi"/>
        </w:rPr>
        <w:t>.</w:t>
      </w:r>
    </w:p>
    <w:p w14:paraId="1F48356F" w14:textId="2BE9148A" w:rsidR="3678B52F" w:rsidRPr="000410B3" w:rsidRDefault="3678B52F" w:rsidP="005D5630">
      <w:pPr>
        <w:pStyle w:val="Akapitzlist"/>
        <w:numPr>
          <w:ilvl w:val="0"/>
          <w:numId w:val="5"/>
        </w:numPr>
        <w:ind w:left="426" w:hanging="426"/>
        <w:contextualSpacing w:val="0"/>
        <w:rPr>
          <w:rFonts w:asciiTheme="minorHAnsi" w:hAnsiTheme="minorHAnsi" w:cstheme="minorHAnsi"/>
          <w:b/>
        </w:rPr>
      </w:pPr>
      <w:r w:rsidRPr="000410B3">
        <w:rPr>
          <w:rFonts w:asciiTheme="minorHAnsi" w:hAnsiTheme="minorHAnsi" w:cstheme="minorHAnsi"/>
          <w:b/>
        </w:rPr>
        <w:t>Dokumenty i inne załączniki</w:t>
      </w:r>
    </w:p>
    <w:p w14:paraId="5B8A40E8" w14:textId="5F1E15EA" w:rsidR="3678B52F" w:rsidRPr="000410B3" w:rsidRDefault="3678B52F" w:rsidP="005D5630">
      <w:pPr>
        <w:pStyle w:val="Akapitzlist"/>
        <w:ind w:left="426"/>
        <w:contextualSpacing w:val="0"/>
        <w:rPr>
          <w:rFonts w:asciiTheme="minorHAnsi" w:hAnsiTheme="minorHAnsi" w:cstheme="minorHAnsi"/>
        </w:rPr>
      </w:pPr>
      <w:r w:rsidRPr="000410B3">
        <w:rPr>
          <w:rFonts w:asciiTheme="minorHAnsi" w:hAnsiTheme="minorHAnsi" w:cstheme="minorHAnsi"/>
        </w:rPr>
        <w:t>Dostępność dotyczy dokumentów umieszczanych na stronie internetowej (</w:t>
      </w:r>
      <w:r w:rsidR="00513681" w:rsidRPr="000410B3">
        <w:rPr>
          <w:rFonts w:asciiTheme="minorHAnsi" w:hAnsiTheme="minorHAnsi" w:cstheme="minorHAnsi"/>
        </w:rPr>
        <w:t>na</w:t>
      </w:r>
      <w:r w:rsidR="001F0981" w:rsidRPr="000410B3">
        <w:rPr>
          <w:rFonts w:asciiTheme="minorHAnsi" w:hAnsiTheme="minorHAnsi" w:cstheme="minorHAnsi"/>
        </w:rPr>
        <w:t> </w:t>
      </w:r>
      <w:r w:rsidR="00513681" w:rsidRPr="000410B3">
        <w:rPr>
          <w:rFonts w:asciiTheme="minorHAnsi" w:hAnsiTheme="minorHAnsi" w:cstheme="minorHAnsi"/>
        </w:rPr>
        <w:t>przykład:</w:t>
      </w:r>
      <w:r w:rsidRPr="000410B3">
        <w:rPr>
          <w:rFonts w:asciiTheme="minorHAnsi" w:hAnsiTheme="minorHAnsi" w:cstheme="minorHAnsi"/>
        </w:rPr>
        <w:t xml:space="preserve"> regulaminy, cenniki, polityki, formularze</w:t>
      </w:r>
      <w:r w:rsidR="27E72E2A" w:rsidRPr="000410B3">
        <w:rPr>
          <w:rFonts w:asciiTheme="minorHAnsi" w:hAnsiTheme="minorHAnsi" w:cstheme="minorHAnsi"/>
        </w:rPr>
        <w:t>, ankiety, zalecenia</w:t>
      </w:r>
      <w:r w:rsidR="4C207D0C" w:rsidRPr="000410B3">
        <w:rPr>
          <w:rFonts w:asciiTheme="minorHAnsi" w:hAnsiTheme="minorHAnsi" w:cstheme="minorHAnsi"/>
        </w:rPr>
        <w:t xml:space="preserve"> przedzabiegowe i</w:t>
      </w:r>
      <w:r w:rsidR="00431A35" w:rsidRPr="000410B3">
        <w:rPr>
          <w:rFonts w:asciiTheme="minorHAnsi" w:hAnsiTheme="minorHAnsi" w:cstheme="minorHAnsi"/>
        </w:rPr>
        <w:t> </w:t>
      </w:r>
      <w:r w:rsidR="27E72E2A" w:rsidRPr="000410B3">
        <w:rPr>
          <w:rFonts w:asciiTheme="minorHAnsi" w:hAnsiTheme="minorHAnsi" w:cstheme="minorHAnsi"/>
        </w:rPr>
        <w:t>pozabiegowe</w:t>
      </w:r>
      <w:r w:rsidRPr="000410B3">
        <w:rPr>
          <w:rFonts w:asciiTheme="minorHAnsi" w:hAnsiTheme="minorHAnsi" w:cstheme="minorHAnsi"/>
        </w:rPr>
        <w:t xml:space="preserve">) tak samo jak </w:t>
      </w:r>
      <w:r w:rsidR="00FB5AB2" w:rsidRPr="000410B3">
        <w:rPr>
          <w:rFonts w:asciiTheme="minorHAnsi" w:hAnsiTheme="minorHAnsi" w:cstheme="minorHAnsi"/>
        </w:rPr>
        <w:t xml:space="preserve">struktur i pozostałych treści umieszczonych na stronie </w:t>
      </w:r>
      <w:r w:rsidRPr="000410B3">
        <w:rPr>
          <w:rFonts w:asciiTheme="minorHAnsi" w:hAnsiTheme="minorHAnsi" w:cstheme="minorHAnsi"/>
        </w:rPr>
        <w:t xml:space="preserve">internetowej. Upewnij się, że </w:t>
      </w:r>
      <w:r w:rsidR="00EC5840" w:rsidRPr="000410B3">
        <w:rPr>
          <w:rFonts w:asciiTheme="minorHAnsi" w:hAnsiTheme="minorHAnsi" w:cstheme="minorHAnsi"/>
        </w:rPr>
        <w:t>T</w:t>
      </w:r>
      <w:r w:rsidRPr="000410B3">
        <w:rPr>
          <w:rFonts w:asciiTheme="minorHAnsi" w:hAnsiTheme="minorHAnsi" w:cstheme="minorHAnsi"/>
        </w:rPr>
        <w:t>woje dokumenty spełniają wymagania dostępności</w:t>
      </w:r>
      <w:r w:rsidR="00513681" w:rsidRPr="000410B3">
        <w:rPr>
          <w:rFonts w:asciiTheme="minorHAnsi" w:hAnsiTheme="minorHAnsi" w:cstheme="minorHAnsi"/>
        </w:rPr>
        <w:t>.</w:t>
      </w:r>
      <w:r w:rsidR="002D1E97" w:rsidRPr="000410B3">
        <w:rPr>
          <w:rFonts w:asciiTheme="minorHAnsi" w:hAnsiTheme="minorHAnsi" w:cstheme="minorHAnsi"/>
        </w:rPr>
        <w:t xml:space="preserve"> Pamiętaj także</w:t>
      </w:r>
      <w:r w:rsidR="00431A35" w:rsidRPr="000410B3">
        <w:rPr>
          <w:rFonts w:asciiTheme="minorHAnsi" w:hAnsiTheme="minorHAnsi" w:cstheme="minorHAnsi"/>
        </w:rPr>
        <w:t>,</w:t>
      </w:r>
      <w:r w:rsidR="002D1E97" w:rsidRPr="000410B3">
        <w:rPr>
          <w:rFonts w:asciiTheme="minorHAnsi" w:hAnsiTheme="minorHAnsi" w:cstheme="minorHAnsi"/>
        </w:rPr>
        <w:t xml:space="preserve"> przy </w:t>
      </w:r>
      <w:r w:rsidR="00915DC7" w:rsidRPr="000410B3">
        <w:rPr>
          <w:rFonts w:asciiTheme="minorHAnsi" w:hAnsiTheme="minorHAnsi" w:cstheme="minorHAnsi"/>
        </w:rPr>
        <w:t>redagowaniu dokumentów</w:t>
      </w:r>
      <w:r w:rsidR="00431A35" w:rsidRPr="000410B3">
        <w:rPr>
          <w:rFonts w:asciiTheme="minorHAnsi" w:hAnsiTheme="minorHAnsi" w:cstheme="minorHAnsi"/>
        </w:rPr>
        <w:t>,</w:t>
      </w:r>
      <w:r w:rsidR="00915DC7" w:rsidRPr="000410B3">
        <w:rPr>
          <w:rFonts w:asciiTheme="minorHAnsi" w:hAnsiTheme="minorHAnsi" w:cstheme="minorHAnsi"/>
        </w:rPr>
        <w:t xml:space="preserve"> o zasadach prostego języka.</w:t>
      </w:r>
    </w:p>
    <w:p w14:paraId="00853F49" w14:textId="55A511D6" w:rsidR="003D34F0" w:rsidRPr="000410B3" w:rsidRDefault="000F64FF" w:rsidP="005D5630">
      <w:pPr>
        <w:pStyle w:val="Akapitzlist"/>
        <w:numPr>
          <w:ilvl w:val="0"/>
          <w:numId w:val="27"/>
        </w:numPr>
        <w:ind w:left="426" w:hanging="426"/>
        <w:contextualSpacing w:val="0"/>
        <w:rPr>
          <w:rFonts w:asciiTheme="minorHAnsi" w:hAnsiTheme="minorHAnsi" w:cstheme="minorHAnsi"/>
          <w:b/>
        </w:rPr>
      </w:pPr>
      <w:r w:rsidRPr="000410B3">
        <w:rPr>
          <w:rFonts w:asciiTheme="minorHAnsi" w:hAnsiTheme="minorHAnsi" w:cstheme="minorHAnsi"/>
          <w:b/>
        </w:rPr>
        <w:t>Materiały audiowizualne</w:t>
      </w:r>
    </w:p>
    <w:p w14:paraId="5E4E0219" w14:textId="1B6762DF" w:rsidR="73973EF6" w:rsidRPr="000410B3" w:rsidRDefault="73973EF6" w:rsidP="005D5630">
      <w:pPr>
        <w:pStyle w:val="Akapitzlist"/>
        <w:ind w:left="426"/>
        <w:contextualSpacing w:val="0"/>
        <w:rPr>
          <w:rFonts w:asciiTheme="minorHAnsi" w:hAnsiTheme="minorHAnsi" w:cstheme="minorHAnsi"/>
        </w:rPr>
      </w:pPr>
      <w:r w:rsidRPr="000410B3">
        <w:rPr>
          <w:rFonts w:asciiTheme="minorHAnsi" w:hAnsiTheme="minorHAnsi" w:cstheme="minorHAnsi"/>
        </w:rPr>
        <w:t>Jeśli na stronie internetowej umieszczasz materiały video lub audio, pamiętaj o</w:t>
      </w:r>
      <w:r w:rsidR="001F0981" w:rsidRPr="000410B3">
        <w:rPr>
          <w:rFonts w:asciiTheme="minorHAnsi" w:hAnsiTheme="minorHAnsi" w:cstheme="minorHAnsi"/>
        </w:rPr>
        <w:t> </w:t>
      </w:r>
      <w:r w:rsidRPr="000410B3">
        <w:rPr>
          <w:rFonts w:asciiTheme="minorHAnsi" w:hAnsiTheme="minorHAnsi" w:cstheme="minorHAnsi"/>
        </w:rPr>
        <w:t>umożliwie</w:t>
      </w:r>
      <w:r w:rsidR="5291049A" w:rsidRPr="000410B3">
        <w:rPr>
          <w:rFonts w:asciiTheme="minorHAnsi" w:hAnsiTheme="minorHAnsi" w:cstheme="minorHAnsi"/>
        </w:rPr>
        <w:t>n</w:t>
      </w:r>
      <w:r w:rsidRPr="000410B3">
        <w:rPr>
          <w:rFonts w:asciiTheme="minorHAnsi" w:hAnsiTheme="minorHAnsi" w:cstheme="minorHAnsi"/>
        </w:rPr>
        <w:t>iu zapoznania się z</w:t>
      </w:r>
      <w:r w:rsidR="3952680D" w:rsidRPr="000410B3">
        <w:rPr>
          <w:rFonts w:asciiTheme="minorHAnsi" w:hAnsiTheme="minorHAnsi" w:cstheme="minorHAnsi"/>
        </w:rPr>
        <w:t xml:space="preserve"> nimi za pomocą różnych </w:t>
      </w:r>
      <w:r w:rsidR="1EFB64DB" w:rsidRPr="000410B3">
        <w:rPr>
          <w:rFonts w:asciiTheme="minorHAnsi" w:hAnsiTheme="minorHAnsi" w:cstheme="minorHAnsi"/>
        </w:rPr>
        <w:t>zmysłów</w:t>
      </w:r>
      <w:r w:rsidR="3952680D" w:rsidRPr="000410B3">
        <w:rPr>
          <w:rFonts w:asciiTheme="minorHAnsi" w:hAnsiTheme="minorHAnsi" w:cstheme="minorHAnsi"/>
        </w:rPr>
        <w:t xml:space="preserve"> (napisy dla treści audio, audiodeskrypcja dla treści video). </w:t>
      </w:r>
      <w:r w:rsidR="45D42F8C" w:rsidRPr="000410B3">
        <w:rPr>
          <w:rFonts w:asciiTheme="minorHAnsi" w:hAnsiTheme="minorHAnsi" w:cstheme="minorHAnsi"/>
        </w:rPr>
        <w:t xml:space="preserve">Zadbaj o osoby z epilepsją, ograniczając liczbę zbyt szybkich błysków, </w:t>
      </w:r>
      <w:r w:rsidR="45D42F8C" w:rsidRPr="000410B3">
        <w:rPr>
          <w:rFonts w:asciiTheme="minorHAnsi" w:hAnsiTheme="minorHAnsi" w:cstheme="minorHAnsi"/>
        </w:rPr>
        <w:lastRenderedPageBreak/>
        <w:t>gwałtownych głośnych dźwięków. Daj użytkownikowi kontrolę nad wyskakującymi eleme</w:t>
      </w:r>
      <w:r w:rsidR="1E886114" w:rsidRPr="000410B3">
        <w:rPr>
          <w:rFonts w:asciiTheme="minorHAnsi" w:hAnsiTheme="minorHAnsi" w:cstheme="minorHAnsi"/>
        </w:rPr>
        <w:t>ntami, głośnością, zmianą kontekstu.</w:t>
      </w:r>
    </w:p>
    <w:p w14:paraId="26175E08" w14:textId="16B14217" w:rsidR="00DE45B2" w:rsidRPr="000410B3" w:rsidRDefault="00C13DFC" w:rsidP="005D5630">
      <w:pPr>
        <w:pStyle w:val="Akapitzlist"/>
        <w:ind w:left="426"/>
        <w:contextualSpacing w:val="0"/>
        <w:rPr>
          <w:rFonts w:asciiTheme="minorHAnsi" w:hAnsiTheme="minorHAnsi" w:cstheme="minorHAnsi"/>
        </w:rPr>
      </w:pPr>
      <w:r w:rsidRPr="000410B3">
        <w:rPr>
          <w:rFonts w:asciiTheme="minorHAnsi" w:hAnsiTheme="minorHAnsi" w:cstheme="minorHAnsi"/>
          <w:b/>
        </w:rPr>
        <w:t>Dobrą praktyką</w:t>
      </w:r>
      <w:r w:rsidRPr="000410B3">
        <w:rPr>
          <w:rFonts w:asciiTheme="minorHAnsi" w:hAnsiTheme="minorHAnsi" w:cstheme="minorHAnsi"/>
        </w:rPr>
        <w:t xml:space="preserve"> jest zamieszczenie na stronie internetowej </w:t>
      </w:r>
      <w:r w:rsidR="005B3208" w:rsidRPr="000410B3">
        <w:rPr>
          <w:rFonts w:asciiTheme="minorHAnsi" w:hAnsiTheme="minorHAnsi" w:cstheme="minorHAnsi"/>
        </w:rPr>
        <w:t>przewodnika po placówce w</w:t>
      </w:r>
      <w:r w:rsidR="00431A35" w:rsidRPr="000410B3">
        <w:rPr>
          <w:rFonts w:asciiTheme="minorHAnsi" w:hAnsiTheme="minorHAnsi" w:cstheme="minorHAnsi"/>
        </w:rPr>
        <w:t> </w:t>
      </w:r>
      <w:r w:rsidR="005B3208" w:rsidRPr="000410B3">
        <w:rPr>
          <w:rFonts w:asciiTheme="minorHAnsi" w:hAnsiTheme="minorHAnsi" w:cstheme="minorHAnsi"/>
        </w:rPr>
        <w:t xml:space="preserve">formie </w:t>
      </w:r>
      <w:r w:rsidRPr="000410B3">
        <w:rPr>
          <w:rFonts w:asciiTheme="minorHAnsi" w:hAnsiTheme="minorHAnsi" w:cstheme="minorHAnsi"/>
        </w:rPr>
        <w:t>spaceru wirtualnego</w:t>
      </w:r>
      <w:r w:rsidR="00F26E84" w:rsidRPr="000410B3">
        <w:rPr>
          <w:rFonts w:asciiTheme="minorHAnsi" w:hAnsiTheme="minorHAnsi" w:cstheme="minorHAnsi"/>
        </w:rPr>
        <w:t>.</w:t>
      </w:r>
      <w:r w:rsidR="00CA0050" w:rsidRPr="000410B3">
        <w:rPr>
          <w:rFonts w:asciiTheme="minorHAnsi" w:hAnsiTheme="minorHAnsi" w:cstheme="minorHAnsi"/>
        </w:rPr>
        <w:t xml:space="preserve"> Pozwoli to </w:t>
      </w:r>
      <w:r w:rsidR="00A87832" w:rsidRPr="000410B3">
        <w:rPr>
          <w:rFonts w:asciiTheme="minorHAnsi" w:hAnsiTheme="minorHAnsi" w:cstheme="minorHAnsi"/>
        </w:rPr>
        <w:t xml:space="preserve">zapoznać się z </w:t>
      </w:r>
      <w:r w:rsidR="009813DB" w:rsidRPr="000410B3">
        <w:rPr>
          <w:rFonts w:asciiTheme="minorHAnsi" w:hAnsiTheme="minorHAnsi" w:cstheme="minorHAnsi"/>
        </w:rPr>
        <w:t xml:space="preserve">przestrzenią placówki </w:t>
      </w:r>
      <w:r w:rsidR="003F3D63" w:rsidRPr="000410B3">
        <w:rPr>
          <w:rFonts w:asciiTheme="minorHAnsi" w:hAnsiTheme="minorHAnsi" w:cstheme="minorHAnsi"/>
        </w:rPr>
        <w:t>na przykład osobom z niepełnosprawnościami ruchowymi</w:t>
      </w:r>
      <w:r w:rsidR="00CC50D4" w:rsidRPr="000410B3">
        <w:rPr>
          <w:rFonts w:asciiTheme="minorHAnsi" w:hAnsiTheme="minorHAnsi" w:cstheme="minorHAnsi"/>
        </w:rPr>
        <w:t xml:space="preserve"> czy osobom wymagającym wcześniejszej adaptacji </w:t>
      </w:r>
      <w:r w:rsidR="002B7162" w:rsidRPr="000410B3">
        <w:rPr>
          <w:rFonts w:asciiTheme="minorHAnsi" w:hAnsiTheme="minorHAnsi" w:cstheme="minorHAnsi"/>
        </w:rPr>
        <w:t>do nieznanych przestrzeni.</w:t>
      </w:r>
    </w:p>
    <w:p w14:paraId="6ECC390A" w14:textId="1CC82B7F" w:rsidR="3678B52F" w:rsidRPr="000410B3" w:rsidRDefault="3678B52F" w:rsidP="005D5630">
      <w:pPr>
        <w:pStyle w:val="Akapitzlist"/>
        <w:numPr>
          <w:ilvl w:val="0"/>
          <w:numId w:val="5"/>
        </w:numPr>
        <w:ind w:left="426" w:hanging="426"/>
        <w:contextualSpacing w:val="0"/>
        <w:rPr>
          <w:rFonts w:asciiTheme="minorHAnsi" w:hAnsiTheme="minorHAnsi" w:cstheme="minorHAnsi"/>
          <w:b/>
        </w:rPr>
      </w:pPr>
      <w:r w:rsidRPr="000410B3">
        <w:rPr>
          <w:rFonts w:asciiTheme="minorHAnsi" w:hAnsiTheme="minorHAnsi" w:cstheme="minorHAnsi"/>
          <w:b/>
        </w:rPr>
        <w:t>Deklaracja dostępności</w:t>
      </w:r>
    </w:p>
    <w:p w14:paraId="39E323F0" w14:textId="3FC6D22B" w:rsidR="3678B52F" w:rsidRPr="000410B3" w:rsidRDefault="3678B52F" w:rsidP="005D5630">
      <w:pPr>
        <w:pStyle w:val="Akapitzlist"/>
        <w:ind w:left="426"/>
        <w:contextualSpacing w:val="0"/>
        <w:rPr>
          <w:rFonts w:asciiTheme="minorHAnsi" w:hAnsiTheme="minorHAnsi" w:cstheme="minorBidi"/>
        </w:rPr>
      </w:pPr>
      <w:r w:rsidRPr="000410B3">
        <w:rPr>
          <w:rFonts w:asciiTheme="minorHAnsi" w:hAnsiTheme="minorHAnsi" w:cstheme="minorBidi"/>
        </w:rPr>
        <w:t>Stanowi podstawowe źródło informacji dla wielu osób ze szczególnymi potrzebami. Upewnij się, że Twoja deklaracja dostępności zawiera wszystkie potrzebne informacje</w:t>
      </w:r>
      <w:r w:rsidR="00EF1B08" w:rsidRPr="000410B3">
        <w:rPr>
          <w:rFonts w:asciiTheme="minorHAnsi" w:hAnsiTheme="minorHAnsi" w:cstheme="minorBidi"/>
        </w:rPr>
        <w:t xml:space="preserve"> (</w:t>
      </w:r>
      <w:r w:rsidR="00150212" w:rsidRPr="000410B3">
        <w:rPr>
          <w:rFonts w:asciiTheme="minorHAnsi" w:hAnsiTheme="minorHAnsi" w:cstheme="minorBidi"/>
        </w:rPr>
        <w:t>p</w:t>
      </w:r>
      <w:r w:rsidR="00C53298" w:rsidRPr="000410B3">
        <w:rPr>
          <w:rFonts w:asciiTheme="minorHAnsi" w:hAnsiTheme="minorHAnsi" w:cstheme="minorBidi"/>
        </w:rPr>
        <w:t xml:space="preserve">atrz: rozdział </w:t>
      </w:r>
      <w:r w:rsidR="007F1DA5" w:rsidRPr="000410B3">
        <w:rPr>
          <w:rFonts w:asciiTheme="minorHAnsi" w:hAnsiTheme="minorHAnsi" w:cstheme="minorBidi"/>
        </w:rPr>
        <w:t>5.2.1)</w:t>
      </w:r>
      <w:r w:rsidRPr="000410B3">
        <w:rPr>
          <w:rFonts w:asciiTheme="minorHAnsi" w:hAnsiTheme="minorHAnsi" w:cstheme="minorBidi"/>
        </w:rPr>
        <w:t>, jest właściwie sformatowana i łatwo dostępna z każdej podstrony.</w:t>
      </w:r>
    </w:p>
    <w:p w14:paraId="1C979EAC" w14:textId="52085B38" w:rsidR="00944695" w:rsidRPr="000410B3" w:rsidRDefault="00944695" w:rsidP="00893F66">
      <w:pPr>
        <w:pStyle w:val="Nagwek4"/>
      </w:pPr>
      <w:bookmarkStart w:id="23" w:name="_Toc201846540"/>
      <w:r w:rsidRPr="000410B3">
        <w:t>Aplikacja mobilna</w:t>
      </w:r>
      <w:bookmarkEnd w:id="23"/>
    </w:p>
    <w:p w14:paraId="6DFD7DD2" w14:textId="36896F72" w:rsidR="0C56E82A" w:rsidRPr="000410B3" w:rsidRDefault="422BC2D0" w:rsidP="005D5630">
      <w:pPr>
        <w:rPr>
          <w:rFonts w:asciiTheme="minorHAnsi" w:hAnsiTheme="minorHAnsi" w:cstheme="minorHAnsi"/>
        </w:rPr>
      </w:pPr>
      <w:r w:rsidRPr="000410B3">
        <w:rPr>
          <w:rFonts w:asciiTheme="minorHAnsi" w:eastAsia="Segoe UI" w:hAnsiTheme="minorHAnsi" w:cstheme="minorHAnsi"/>
          <w:color w:val="333333"/>
        </w:rPr>
        <w:t>Rekomendacje i zalecenia dotyczące</w:t>
      </w:r>
      <w:r w:rsidR="0C56E82A" w:rsidRPr="000410B3">
        <w:rPr>
          <w:rFonts w:asciiTheme="minorHAnsi" w:eastAsia="Segoe UI" w:hAnsiTheme="minorHAnsi" w:cstheme="minorHAnsi"/>
          <w:color w:val="333333"/>
        </w:rPr>
        <w:t xml:space="preserve"> WCAG </w:t>
      </w:r>
      <w:r w:rsidRPr="000410B3">
        <w:rPr>
          <w:rFonts w:asciiTheme="minorHAnsi" w:eastAsia="Segoe UI" w:hAnsiTheme="minorHAnsi" w:cstheme="minorHAnsi"/>
          <w:color w:val="333333"/>
        </w:rPr>
        <w:t>sformułowane w odniesieniu</w:t>
      </w:r>
      <w:r w:rsidR="016E3729" w:rsidRPr="000410B3">
        <w:rPr>
          <w:rFonts w:asciiTheme="minorHAnsi" w:eastAsia="Segoe UI" w:hAnsiTheme="minorHAnsi" w:cstheme="minorHAnsi"/>
          <w:color w:val="333333"/>
        </w:rPr>
        <w:t xml:space="preserve"> do stron internetowych</w:t>
      </w:r>
      <w:r w:rsidRPr="000410B3">
        <w:rPr>
          <w:rFonts w:asciiTheme="minorHAnsi" w:eastAsia="Segoe UI" w:hAnsiTheme="minorHAnsi" w:cstheme="minorHAnsi"/>
          <w:color w:val="333333"/>
        </w:rPr>
        <w:t xml:space="preserve"> mają zastosowanie także do </w:t>
      </w:r>
      <w:r w:rsidR="0C56E82A" w:rsidRPr="000410B3">
        <w:rPr>
          <w:rFonts w:asciiTheme="minorHAnsi" w:eastAsia="Segoe UI" w:hAnsiTheme="minorHAnsi" w:cstheme="minorHAnsi"/>
          <w:color w:val="333333"/>
        </w:rPr>
        <w:t>aplikacj</w:t>
      </w:r>
      <w:r w:rsidR="2BBA5F0A" w:rsidRPr="000410B3">
        <w:rPr>
          <w:rFonts w:asciiTheme="minorHAnsi" w:eastAsia="Segoe UI" w:hAnsiTheme="minorHAnsi" w:cstheme="minorHAnsi"/>
          <w:color w:val="333333"/>
        </w:rPr>
        <w:t xml:space="preserve">i </w:t>
      </w:r>
      <w:r w:rsidR="0C56E82A" w:rsidRPr="000410B3">
        <w:rPr>
          <w:rFonts w:asciiTheme="minorHAnsi" w:eastAsia="Segoe UI" w:hAnsiTheme="minorHAnsi" w:cstheme="minorHAnsi"/>
          <w:color w:val="333333"/>
        </w:rPr>
        <w:t>mobiln</w:t>
      </w:r>
      <w:r w:rsidR="1213099A" w:rsidRPr="000410B3">
        <w:rPr>
          <w:rFonts w:asciiTheme="minorHAnsi" w:eastAsia="Segoe UI" w:hAnsiTheme="minorHAnsi" w:cstheme="minorHAnsi"/>
          <w:color w:val="333333"/>
        </w:rPr>
        <w:t>ych</w:t>
      </w:r>
      <w:r w:rsidRPr="000410B3">
        <w:rPr>
          <w:rFonts w:asciiTheme="minorHAnsi" w:eastAsia="Segoe UI" w:hAnsiTheme="minorHAnsi" w:cstheme="minorHAnsi"/>
          <w:color w:val="333333"/>
        </w:rPr>
        <w:t>.</w:t>
      </w:r>
      <w:r w:rsidR="208980AE" w:rsidRPr="000410B3">
        <w:rPr>
          <w:rFonts w:asciiTheme="minorHAnsi" w:eastAsia="Segoe UI" w:hAnsiTheme="minorHAnsi" w:cstheme="minorHAnsi"/>
          <w:color w:val="333333"/>
        </w:rPr>
        <w:t xml:space="preserve"> Zgodnie z definicją przyjętą w</w:t>
      </w:r>
      <w:r w:rsidR="00881B19" w:rsidRPr="000410B3">
        <w:rPr>
          <w:rFonts w:asciiTheme="minorHAnsi" w:eastAsia="Segoe UI" w:hAnsiTheme="minorHAnsi" w:cstheme="minorHAnsi"/>
          <w:color w:val="333333"/>
        </w:rPr>
        <w:t> </w:t>
      </w:r>
      <w:r w:rsidR="208980AE" w:rsidRPr="000410B3">
        <w:rPr>
          <w:rFonts w:asciiTheme="minorHAnsi" w:eastAsia="Segoe UI" w:hAnsiTheme="minorHAnsi" w:cstheme="minorHAnsi"/>
          <w:color w:val="333333"/>
        </w:rPr>
        <w:t>ustawie o</w:t>
      </w:r>
      <w:r w:rsidR="003A57E7">
        <w:rPr>
          <w:rFonts w:asciiTheme="minorHAnsi" w:eastAsia="Segoe UI" w:hAnsiTheme="minorHAnsi" w:cstheme="minorHAnsi"/>
          <w:color w:val="333333"/>
        </w:rPr>
        <w:t> </w:t>
      </w:r>
      <w:r w:rsidR="208980AE" w:rsidRPr="000410B3">
        <w:rPr>
          <w:rFonts w:asciiTheme="minorHAnsi" w:eastAsia="Segoe UI" w:hAnsiTheme="minorHAnsi" w:cstheme="minorHAnsi"/>
          <w:color w:val="333333"/>
        </w:rPr>
        <w:t>dostępności cyfrowej aplikacją mobilną jest aplikacja przeznaczona do używania na</w:t>
      </w:r>
      <w:r w:rsidR="00881B19" w:rsidRPr="000410B3">
        <w:rPr>
          <w:rFonts w:asciiTheme="minorHAnsi" w:eastAsia="Segoe UI" w:hAnsiTheme="minorHAnsi" w:cstheme="minorHAnsi"/>
          <w:color w:val="333333"/>
        </w:rPr>
        <w:t> </w:t>
      </w:r>
      <w:r w:rsidR="208980AE" w:rsidRPr="000410B3">
        <w:rPr>
          <w:rFonts w:asciiTheme="minorHAnsi" w:eastAsia="Segoe UI" w:hAnsiTheme="minorHAnsi" w:cstheme="minorHAnsi"/>
          <w:color w:val="333333"/>
        </w:rPr>
        <w:t>urządzeniach przenośnych, takich jak telefony czy tablety.</w:t>
      </w:r>
      <w:r w:rsidR="208980AE" w:rsidRPr="000410B3">
        <w:rPr>
          <w:rFonts w:asciiTheme="minorHAnsi" w:hAnsiTheme="minorHAnsi" w:cstheme="minorHAnsi"/>
        </w:rPr>
        <w:t xml:space="preserve"> Natomiast t</w:t>
      </w:r>
      <w:r w:rsidR="00D36DBB" w:rsidRPr="000410B3">
        <w:rPr>
          <w:rFonts w:asciiTheme="minorHAnsi" w:hAnsiTheme="minorHAnsi" w:cstheme="minorHAnsi"/>
        </w:rPr>
        <w:t xml:space="preserve">ak zwane </w:t>
      </w:r>
      <w:r w:rsidR="007A669B" w:rsidRPr="000410B3">
        <w:rPr>
          <w:rFonts w:asciiTheme="minorHAnsi" w:hAnsiTheme="minorHAnsi" w:cstheme="minorHAnsi"/>
        </w:rPr>
        <w:t>„</w:t>
      </w:r>
      <w:r w:rsidR="208980AE" w:rsidRPr="000410B3">
        <w:rPr>
          <w:rFonts w:asciiTheme="minorHAnsi" w:hAnsiTheme="minorHAnsi" w:cstheme="minorHAnsi"/>
        </w:rPr>
        <w:t>aplikacje webowe” to w myśl ustawy</w:t>
      </w:r>
      <w:r w:rsidR="31F8AD55" w:rsidRPr="000410B3">
        <w:rPr>
          <w:rFonts w:asciiTheme="minorHAnsi" w:hAnsiTheme="minorHAnsi" w:cstheme="minorHAnsi"/>
        </w:rPr>
        <w:t xml:space="preserve"> po prostu</w:t>
      </w:r>
      <w:r w:rsidR="208980AE" w:rsidRPr="000410B3">
        <w:rPr>
          <w:rFonts w:asciiTheme="minorHAnsi" w:hAnsiTheme="minorHAnsi" w:cstheme="minorHAnsi"/>
        </w:rPr>
        <w:t xml:space="preserve"> strony inter</w:t>
      </w:r>
      <w:r w:rsidR="05ACC7F7" w:rsidRPr="000410B3">
        <w:rPr>
          <w:rFonts w:asciiTheme="minorHAnsi" w:hAnsiTheme="minorHAnsi" w:cstheme="minorHAnsi"/>
        </w:rPr>
        <w:t>n</w:t>
      </w:r>
      <w:r w:rsidR="2845B654" w:rsidRPr="000410B3">
        <w:rPr>
          <w:rFonts w:asciiTheme="minorHAnsi" w:hAnsiTheme="minorHAnsi" w:cstheme="minorHAnsi"/>
        </w:rPr>
        <w:t>etow</w:t>
      </w:r>
      <w:r w:rsidR="75CFA129" w:rsidRPr="000410B3">
        <w:rPr>
          <w:rFonts w:asciiTheme="minorHAnsi" w:hAnsiTheme="minorHAnsi" w:cstheme="minorHAnsi"/>
        </w:rPr>
        <w:t>e</w:t>
      </w:r>
      <w:r w:rsidR="2845B654" w:rsidRPr="000410B3">
        <w:rPr>
          <w:rFonts w:asciiTheme="minorHAnsi" w:hAnsiTheme="minorHAnsi" w:cstheme="minorHAnsi"/>
        </w:rPr>
        <w:t>.</w:t>
      </w:r>
    </w:p>
    <w:p w14:paraId="0319A610" w14:textId="7E1FFA85" w:rsidR="249108C2" w:rsidRPr="000410B3" w:rsidRDefault="00284695" w:rsidP="005D5630">
      <w:pPr>
        <w:rPr>
          <w:rFonts w:asciiTheme="minorHAnsi" w:hAnsiTheme="minorHAnsi" w:cstheme="minorHAnsi"/>
        </w:rPr>
      </w:pPr>
      <w:r w:rsidRPr="000410B3">
        <w:rPr>
          <w:rFonts w:asciiTheme="minorHAnsi" w:hAnsiTheme="minorHAnsi" w:cstheme="minorHAnsi"/>
        </w:rPr>
        <w:t>W</w:t>
      </w:r>
      <w:r w:rsidR="15BB7D13" w:rsidRPr="000410B3">
        <w:rPr>
          <w:rFonts w:asciiTheme="minorHAnsi" w:hAnsiTheme="minorHAnsi" w:cstheme="minorHAnsi"/>
        </w:rPr>
        <w:t xml:space="preserve"> dalszej części rozdziału </w:t>
      </w:r>
      <w:r w:rsidR="00527A29" w:rsidRPr="000410B3">
        <w:rPr>
          <w:rFonts w:asciiTheme="minorHAnsi" w:hAnsiTheme="minorHAnsi" w:cstheme="minorHAnsi"/>
        </w:rPr>
        <w:t xml:space="preserve">zawarte są </w:t>
      </w:r>
      <w:r w:rsidR="1AC1CEEB" w:rsidRPr="000410B3">
        <w:rPr>
          <w:rFonts w:asciiTheme="minorHAnsi" w:hAnsiTheme="minorHAnsi" w:cstheme="minorHAnsi"/>
        </w:rPr>
        <w:t>aspekt</w:t>
      </w:r>
      <w:r w:rsidR="00127B03" w:rsidRPr="000410B3">
        <w:rPr>
          <w:rFonts w:asciiTheme="minorHAnsi" w:hAnsiTheme="minorHAnsi" w:cstheme="minorHAnsi"/>
        </w:rPr>
        <w:t>y</w:t>
      </w:r>
      <w:r w:rsidR="1AC1CEEB" w:rsidRPr="000410B3">
        <w:rPr>
          <w:rFonts w:asciiTheme="minorHAnsi" w:hAnsiTheme="minorHAnsi" w:cstheme="minorHAnsi"/>
        </w:rPr>
        <w:t xml:space="preserve"> standardu WCAG, które mają największe znaczenie dla dostępności aplikacji mobilnych</w:t>
      </w:r>
      <w:r w:rsidR="710FE1F4" w:rsidRPr="000410B3">
        <w:rPr>
          <w:rFonts w:asciiTheme="minorHAnsi" w:hAnsiTheme="minorHAnsi" w:cstheme="minorHAnsi"/>
        </w:rPr>
        <w:t>.</w:t>
      </w:r>
    </w:p>
    <w:p w14:paraId="34CDD4AA" w14:textId="70D37611" w:rsidR="00341017" w:rsidRPr="000410B3" w:rsidRDefault="25406533" w:rsidP="005D5630">
      <w:pPr>
        <w:rPr>
          <w:rFonts w:asciiTheme="minorHAnsi" w:hAnsiTheme="minorHAnsi" w:cstheme="minorHAnsi"/>
        </w:rPr>
      </w:pPr>
      <w:r w:rsidRPr="000410B3">
        <w:rPr>
          <w:rFonts w:asciiTheme="minorHAnsi" w:hAnsiTheme="minorHAnsi" w:cstheme="minorHAnsi"/>
        </w:rPr>
        <w:t>Szczególne znaczenie dla aplikacji mobilnych mają</w:t>
      </w:r>
      <w:r w:rsidR="74506C65" w:rsidRPr="000410B3">
        <w:rPr>
          <w:rFonts w:asciiTheme="minorHAnsi" w:hAnsiTheme="minorHAnsi" w:cstheme="minorHAnsi"/>
        </w:rPr>
        <w:t xml:space="preserve"> kryteria przypisane do zasady kompatybilności</w:t>
      </w:r>
      <w:r w:rsidR="1CF39929" w:rsidRPr="000410B3">
        <w:rPr>
          <w:rFonts w:asciiTheme="minorHAnsi" w:hAnsiTheme="minorHAnsi" w:cstheme="minorHAnsi"/>
        </w:rPr>
        <w:t xml:space="preserve"> (solidności)</w:t>
      </w:r>
      <w:r w:rsidR="78BF690B" w:rsidRPr="000410B3">
        <w:rPr>
          <w:rFonts w:asciiTheme="minorHAnsi" w:hAnsiTheme="minorHAnsi" w:cstheme="minorHAnsi"/>
        </w:rPr>
        <w:t xml:space="preserve"> oraz zasady funkcjonalności.</w:t>
      </w:r>
      <w:r w:rsidR="1CF39929" w:rsidRPr="000410B3">
        <w:rPr>
          <w:rFonts w:asciiTheme="minorHAnsi" w:hAnsiTheme="minorHAnsi" w:cstheme="minorHAnsi"/>
        </w:rPr>
        <w:t xml:space="preserve"> Dobrze zaprojektowana aplikacja musi dobrze działać na</w:t>
      </w:r>
      <w:r w:rsidR="00710FD1">
        <w:rPr>
          <w:rFonts w:asciiTheme="minorHAnsi" w:hAnsiTheme="minorHAnsi" w:cstheme="minorHAnsi"/>
        </w:rPr>
        <w:t> </w:t>
      </w:r>
      <w:r w:rsidR="1CF39929" w:rsidRPr="000410B3">
        <w:rPr>
          <w:rFonts w:asciiTheme="minorHAnsi" w:hAnsiTheme="minorHAnsi" w:cstheme="minorHAnsi"/>
        </w:rPr>
        <w:t>różnych s</w:t>
      </w:r>
      <w:r w:rsidR="60411554" w:rsidRPr="000410B3">
        <w:rPr>
          <w:rFonts w:asciiTheme="minorHAnsi" w:hAnsiTheme="minorHAnsi" w:cstheme="minorHAnsi"/>
        </w:rPr>
        <w:t>ystemach operacyjnych</w:t>
      </w:r>
      <w:r w:rsidR="00254B05" w:rsidRPr="000410B3">
        <w:rPr>
          <w:rFonts w:asciiTheme="minorHAnsi" w:hAnsiTheme="minorHAnsi" w:cstheme="minorHAnsi"/>
        </w:rPr>
        <w:t xml:space="preserve"> i</w:t>
      </w:r>
      <w:r w:rsidR="60411554" w:rsidRPr="000410B3">
        <w:rPr>
          <w:rFonts w:asciiTheme="minorHAnsi" w:hAnsiTheme="minorHAnsi" w:cstheme="minorHAnsi"/>
        </w:rPr>
        <w:t xml:space="preserve"> na ekranach o różnej przekątnej.</w:t>
      </w:r>
    </w:p>
    <w:p w14:paraId="2CD0EA51" w14:textId="07AE51D2" w:rsidR="00847980" w:rsidRPr="000410B3" w:rsidRDefault="552B6337" w:rsidP="005D5630">
      <w:pPr>
        <w:rPr>
          <w:rFonts w:asciiTheme="minorHAnsi" w:hAnsiTheme="minorHAnsi" w:cstheme="minorHAnsi"/>
        </w:rPr>
      </w:pPr>
      <w:r w:rsidRPr="000410B3">
        <w:rPr>
          <w:rFonts w:asciiTheme="minorHAnsi" w:hAnsiTheme="minorHAnsi" w:cstheme="minorHAnsi"/>
        </w:rPr>
        <w:t>Musi być responsywna</w:t>
      </w:r>
      <w:r w:rsidR="000B7C10" w:rsidRPr="000410B3">
        <w:rPr>
          <w:rFonts w:asciiTheme="minorHAnsi" w:hAnsiTheme="minorHAnsi" w:cstheme="minorHAnsi"/>
        </w:rPr>
        <w:t>,</w:t>
      </w:r>
      <w:r w:rsidRPr="000410B3">
        <w:rPr>
          <w:rFonts w:asciiTheme="minorHAnsi" w:hAnsiTheme="minorHAnsi" w:cstheme="minorHAnsi"/>
        </w:rPr>
        <w:t xml:space="preserve"> czyli</w:t>
      </w:r>
      <w:r w:rsidR="00847980" w:rsidRPr="000410B3">
        <w:rPr>
          <w:rFonts w:asciiTheme="minorHAnsi" w:hAnsiTheme="minorHAnsi" w:cstheme="minorHAnsi"/>
        </w:rPr>
        <w:t>:</w:t>
      </w:r>
    </w:p>
    <w:p w14:paraId="7F3E89B3" w14:textId="016AFC5B" w:rsidR="00A6238F" w:rsidRPr="000410B3" w:rsidRDefault="552B6337" w:rsidP="005D5630">
      <w:pPr>
        <w:pStyle w:val="Akapitzlist"/>
        <w:numPr>
          <w:ilvl w:val="0"/>
          <w:numId w:val="212"/>
        </w:numPr>
        <w:ind w:left="426" w:hanging="426"/>
        <w:contextualSpacing w:val="0"/>
        <w:rPr>
          <w:rFonts w:asciiTheme="minorHAnsi" w:hAnsiTheme="minorHAnsi" w:cstheme="minorHAnsi"/>
        </w:rPr>
      </w:pPr>
      <w:r w:rsidRPr="000410B3">
        <w:rPr>
          <w:rFonts w:asciiTheme="minorHAnsi" w:hAnsiTheme="minorHAnsi" w:cstheme="minorHAnsi"/>
        </w:rPr>
        <w:t>dostosowywać się do ekranu bez wymuszania na użytkowniku przewijania w</w:t>
      </w:r>
      <w:r w:rsidR="000B7C10" w:rsidRPr="000410B3">
        <w:rPr>
          <w:rFonts w:asciiTheme="minorHAnsi" w:hAnsiTheme="minorHAnsi" w:cstheme="minorHAnsi"/>
        </w:rPr>
        <w:t> </w:t>
      </w:r>
      <w:r w:rsidRPr="000410B3">
        <w:rPr>
          <w:rFonts w:asciiTheme="minorHAnsi" w:hAnsiTheme="minorHAnsi" w:cstheme="minorHAnsi"/>
        </w:rPr>
        <w:t xml:space="preserve">poziomie, </w:t>
      </w:r>
      <w:r w:rsidR="4EB27C5E" w:rsidRPr="000410B3">
        <w:rPr>
          <w:rFonts w:asciiTheme="minorHAnsi" w:hAnsiTheme="minorHAnsi" w:cstheme="minorHAnsi"/>
        </w:rPr>
        <w:t>bez</w:t>
      </w:r>
      <w:r w:rsidR="003A57E7">
        <w:rPr>
          <w:rFonts w:asciiTheme="minorHAnsi" w:hAnsiTheme="minorHAnsi" w:cstheme="minorHAnsi"/>
        </w:rPr>
        <w:t> </w:t>
      </w:r>
      <w:r w:rsidR="4EB27C5E" w:rsidRPr="000410B3">
        <w:rPr>
          <w:rFonts w:asciiTheme="minorHAnsi" w:hAnsiTheme="minorHAnsi" w:cstheme="minorHAnsi"/>
        </w:rPr>
        <w:t>nakładania na siebie tekstów, przycisków czy ikon po zmianie szerokości ekranu,</w:t>
      </w:r>
    </w:p>
    <w:p w14:paraId="47ABDDBA" w14:textId="6D8E5B9D" w:rsidR="249108C2" w:rsidRPr="000410B3" w:rsidRDefault="4EB27C5E" w:rsidP="005D5630">
      <w:pPr>
        <w:pStyle w:val="Akapitzlist"/>
        <w:numPr>
          <w:ilvl w:val="0"/>
          <w:numId w:val="212"/>
        </w:numPr>
        <w:ind w:left="426" w:hanging="426"/>
        <w:contextualSpacing w:val="0"/>
        <w:rPr>
          <w:rFonts w:asciiTheme="minorHAnsi" w:hAnsiTheme="minorHAnsi" w:cstheme="minorHAnsi"/>
        </w:rPr>
      </w:pPr>
      <w:r w:rsidRPr="000410B3">
        <w:rPr>
          <w:rFonts w:asciiTheme="minorHAnsi" w:hAnsiTheme="minorHAnsi" w:cstheme="minorHAnsi"/>
        </w:rPr>
        <w:t>z możliwością dostosowania wielkości czcionki</w:t>
      </w:r>
      <w:r w:rsidR="43F1FFBF" w:rsidRPr="000410B3">
        <w:rPr>
          <w:rFonts w:asciiTheme="minorHAnsi" w:hAnsiTheme="minorHAnsi" w:cstheme="minorHAnsi"/>
        </w:rPr>
        <w:t xml:space="preserve"> czy odstępów w tekście.</w:t>
      </w:r>
    </w:p>
    <w:p w14:paraId="2B2AD09D" w14:textId="77777777" w:rsidR="00282682" w:rsidRPr="000410B3" w:rsidRDefault="20495815" w:rsidP="005D5630">
      <w:pPr>
        <w:rPr>
          <w:rFonts w:asciiTheme="minorHAnsi" w:hAnsiTheme="minorHAnsi" w:cstheme="minorHAnsi"/>
        </w:rPr>
      </w:pPr>
      <w:r w:rsidRPr="000410B3">
        <w:rPr>
          <w:rFonts w:asciiTheme="minorHAnsi" w:hAnsiTheme="minorHAnsi" w:cstheme="minorHAnsi"/>
        </w:rPr>
        <w:t>Aplikacja mobilna powinna</w:t>
      </w:r>
      <w:r w:rsidR="60411554" w:rsidRPr="000410B3">
        <w:rPr>
          <w:rFonts w:asciiTheme="minorHAnsi" w:hAnsiTheme="minorHAnsi" w:cstheme="minorHAnsi"/>
        </w:rPr>
        <w:t xml:space="preserve"> także współpracować z </w:t>
      </w:r>
      <w:r w:rsidR="39A9A87F" w:rsidRPr="000410B3">
        <w:rPr>
          <w:rFonts w:asciiTheme="minorHAnsi" w:hAnsiTheme="minorHAnsi" w:cstheme="minorHAnsi"/>
        </w:rPr>
        <w:t>technologiami wspomagającymi różnego typu</w:t>
      </w:r>
      <w:r w:rsidR="00282682" w:rsidRPr="000410B3">
        <w:rPr>
          <w:rFonts w:asciiTheme="minorHAnsi" w:hAnsiTheme="minorHAnsi" w:cstheme="minorHAnsi"/>
        </w:rPr>
        <w:t>:</w:t>
      </w:r>
    </w:p>
    <w:p w14:paraId="6262A3D6" w14:textId="37B45F94" w:rsidR="00F76B7D" w:rsidRPr="000410B3" w:rsidRDefault="00282682" w:rsidP="005D5630">
      <w:pPr>
        <w:pStyle w:val="Akapitzlist"/>
        <w:numPr>
          <w:ilvl w:val="0"/>
          <w:numId w:val="213"/>
        </w:numPr>
        <w:ind w:left="426" w:hanging="426"/>
        <w:contextualSpacing w:val="0"/>
        <w:rPr>
          <w:rFonts w:asciiTheme="minorHAnsi" w:hAnsiTheme="minorHAnsi" w:cstheme="minorHAnsi"/>
        </w:rPr>
      </w:pPr>
      <w:r w:rsidRPr="000410B3">
        <w:rPr>
          <w:rFonts w:asciiTheme="minorHAnsi" w:hAnsiTheme="minorHAnsi" w:cstheme="minorHAnsi"/>
        </w:rPr>
        <w:t xml:space="preserve">czytniki </w:t>
      </w:r>
      <w:r w:rsidR="557AC5C1" w:rsidRPr="000410B3">
        <w:rPr>
          <w:rFonts w:asciiTheme="minorHAnsi" w:hAnsiTheme="minorHAnsi" w:cstheme="minorHAnsi"/>
        </w:rPr>
        <w:t>ekranu</w:t>
      </w:r>
      <w:r w:rsidR="00F76B7D" w:rsidRPr="000410B3">
        <w:rPr>
          <w:rFonts w:asciiTheme="minorHAnsi" w:hAnsiTheme="minorHAnsi" w:cstheme="minorHAnsi"/>
        </w:rPr>
        <w:t>,</w:t>
      </w:r>
    </w:p>
    <w:p w14:paraId="3F9BA0FD" w14:textId="1DC375C7" w:rsidR="00F76B7D" w:rsidRPr="000410B3" w:rsidRDefault="00F76B7D" w:rsidP="005D5630">
      <w:pPr>
        <w:pStyle w:val="Akapitzlist"/>
        <w:numPr>
          <w:ilvl w:val="0"/>
          <w:numId w:val="213"/>
        </w:numPr>
        <w:ind w:left="426" w:hanging="426"/>
        <w:contextualSpacing w:val="0"/>
        <w:rPr>
          <w:rFonts w:asciiTheme="minorHAnsi" w:hAnsiTheme="minorHAnsi" w:cstheme="minorHAnsi"/>
        </w:rPr>
      </w:pPr>
      <w:r w:rsidRPr="000410B3">
        <w:rPr>
          <w:rFonts w:asciiTheme="minorHAnsi" w:hAnsiTheme="minorHAnsi" w:cstheme="minorHAnsi"/>
        </w:rPr>
        <w:t xml:space="preserve">oprogramowanie </w:t>
      </w:r>
      <w:r w:rsidR="557AC5C1" w:rsidRPr="000410B3">
        <w:rPr>
          <w:rFonts w:asciiTheme="minorHAnsi" w:hAnsiTheme="minorHAnsi" w:cstheme="minorHAnsi"/>
        </w:rPr>
        <w:t>wspomagające</w:t>
      </w:r>
      <w:r w:rsidRPr="000410B3">
        <w:rPr>
          <w:rFonts w:asciiTheme="minorHAnsi" w:hAnsiTheme="minorHAnsi" w:cstheme="minorHAnsi"/>
        </w:rPr>
        <w:t>,</w:t>
      </w:r>
    </w:p>
    <w:p w14:paraId="547281DB" w14:textId="6E8A11EE" w:rsidR="249108C2" w:rsidRPr="000410B3" w:rsidRDefault="00D921C6" w:rsidP="005D5630">
      <w:pPr>
        <w:pStyle w:val="Akapitzlist"/>
        <w:numPr>
          <w:ilvl w:val="0"/>
          <w:numId w:val="213"/>
        </w:numPr>
        <w:ind w:left="426" w:hanging="426"/>
        <w:contextualSpacing w:val="0"/>
        <w:rPr>
          <w:rFonts w:asciiTheme="minorHAnsi" w:hAnsiTheme="minorHAnsi" w:cstheme="minorHAnsi"/>
        </w:rPr>
      </w:pPr>
      <w:r w:rsidRPr="000410B3">
        <w:rPr>
          <w:rFonts w:asciiTheme="minorHAnsi" w:hAnsiTheme="minorHAnsi" w:cstheme="minorHAnsi"/>
        </w:rPr>
        <w:t xml:space="preserve">urządzenia podłączane </w:t>
      </w:r>
      <w:r w:rsidR="557AC5C1" w:rsidRPr="000410B3">
        <w:rPr>
          <w:rFonts w:asciiTheme="minorHAnsi" w:hAnsiTheme="minorHAnsi" w:cstheme="minorHAnsi"/>
        </w:rPr>
        <w:t>do tabletu czy telefonu</w:t>
      </w:r>
      <w:r w:rsidR="009E7B24" w:rsidRPr="000410B3">
        <w:rPr>
          <w:rFonts w:asciiTheme="minorHAnsi" w:hAnsiTheme="minorHAnsi" w:cstheme="minorHAnsi"/>
        </w:rPr>
        <w:t>:</w:t>
      </w:r>
      <w:r w:rsidR="557AC5C1" w:rsidRPr="000410B3">
        <w:rPr>
          <w:rFonts w:asciiTheme="minorHAnsi" w:hAnsiTheme="minorHAnsi" w:cstheme="minorHAnsi"/>
        </w:rPr>
        <w:t xml:space="preserve"> specjalne klawiatury, </w:t>
      </w:r>
      <w:r w:rsidR="6033058E" w:rsidRPr="000410B3">
        <w:rPr>
          <w:rFonts w:asciiTheme="minorHAnsi" w:hAnsiTheme="minorHAnsi" w:cstheme="minorHAnsi"/>
        </w:rPr>
        <w:t>linijki i monitory brajlowskie</w:t>
      </w:r>
      <w:r w:rsidR="009E7B24" w:rsidRPr="000410B3">
        <w:rPr>
          <w:rFonts w:asciiTheme="minorHAnsi" w:hAnsiTheme="minorHAnsi" w:cstheme="minorHAnsi"/>
        </w:rPr>
        <w:t>,</w:t>
      </w:r>
      <w:r w:rsidR="708BE761" w:rsidRPr="000410B3">
        <w:rPr>
          <w:rFonts w:asciiTheme="minorHAnsi" w:hAnsiTheme="minorHAnsi" w:cstheme="minorHAnsi"/>
        </w:rPr>
        <w:t xml:space="preserve"> narzędzia do komunikacji alternatywnej.</w:t>
      </w:r>
    </w:p>
    <w:p w14:paraId="579B8B35" w14:textId="5EA2387E" w:rsidR="249108C2" w:rsidRPr="000410B3" w:rsidRDefault="74121A52" w:rsidP="005D5630">
      <w:pPr>
        <w:rPr>
          <w:rFonts w:asciiTheme="minorHAnsi" w:hAnsiTheme="minorHAnsi" w:cstheme="minorHAnsi"/>
        </w:rPr>
      </w:pPr>
      <w:r w:rsidRPr="000410B3">
        <w:rPr>
          <w:rFonts w:asciiTheme="minorHAnsi" w:hAnsiTheme="minorHAnsi" w:cstheme="minorHAnsi"/>
        </w:rPr>
        <w:t xml:space="preserve">W zakresie postrzegalności niezwykle istotne </w:t>
      </w:r>
      <w:r w:rsidR="325BE836" w:rsidRPr="000410B3">
        <w:rPr>
          <w:rFonts w:asciiTheme="minorHAnsi" w:hAnsiTheme="minorHAnsi" w:cstheme="minorHAnsi"/>
        </w:rPr>
        <w:t>jest</w:t>
      </w:r>
      <w:r w:rsidRPr="000410B3">
        <w:rPr>
          <w:rFonts w:asciiTheme="minorHAnsi" w:hAnsiTheme="minorHAnsi" w:cstheme="minorHAnsi"/>
        </w:rPr>
        <w:t xml:space="preserve"> zachowanie wymaganych wartości </w:t>
      </w:r>
      <w:r w:rsidR="314FEC83" w:rsidRPr="000410B3">
        <w:rPr>
          <w:rFonts w:asciiTheme="minorHAnsi" w:hAnsiTheme="minorHAnsi" w:cstheme="minorHAnsi"/>
        </w:rPr>
        <w:t xml:space="preserve">kontrastu </w:t>
      </w:r>
      <w:r w:rsidRPr="000410B3">
        <w:rPr>
          <w:rFonts w:asciiTheme="minorHAnsi" w:hAnsiTheme="minorHAnsi" w:cstheme="minorHAnsi"/>
        </w:rPr>
        <w:t xml:space="preserve">tekstu do tła, </w:t>
      </w:r>
      <w:r w:rsidR="5AD0AB9B" w:rsidRPr="000410B3">
        <w:rPr>
          <w:rFonts w:asciiTheme="minorHAnsi" w:hAnsiTheme="minorHAnsi" w:cstheme="minorHAnsi"/>
        </w:rPr>
        <w:t>a także zapewnienie odpowiedniej wielkości czcionek oraz</w:t>
      </w:r>
      <w:r w:rsidR="601A2F97" w:rsidRPr="000410B3">
        <w:rPr>
          <w:rFonts w:asciiTheme="minorHAnsi" w:hAnsiTheme="minorHAnsi" w:cstheme="minorHAnsi"/>
        </w:rPr>
        <w:t> </w:t>
      </w:r>
      <w:r w:rsidR="5AD0AB9B" w:rsidRPr="000410B3">
        <w:rPr>
          <w:rFonts w:asciiTheme="minorHAnsi" w:hAnsiTheme="minorHAnsi" w:cstheme="minorHAnsi"/>
        </w:rPr>
        <w:t xml:space="preserve">elementów </w:t>
      </w:r>
      <w:r w:rsidR="1A3FEDC0" w:rsidRPr="000410B3">
        <w:rPr>
          <w:rFonts w:asciiTheme="minorHAnsi" w:hAnsiTheme="minorHAnsi" w:cstheme="minorHAnsi"/>
        </w:rPr>
        <w:t>“</w:t>
      </w:r>
      <w:r w:rsidR="5AD0AB9B" w:rsidRPr="000410B3">
        <w:rPr>
          <w:rFonts w:asciiTheme="minorHAnsi" w:hAnsiTheme="minorHAnsi" w:cstheme="minorHAnsi"/>
        </w:rPr>
        <w:t>klikalnych</w:t>
      </w:r>
      <w:r w:rsidR="12B941B9" w:rsidRPr="000410B3">
        <w:rPr>
          <w:rFonts w:asciiTheme="minorHAnsi" w:hAnsiTheme="minorHAnsi" w:cstheme="minorHAnsi"/>
        </w:rPr>
        <w:t>”</w:t>
      </w:r>
      <w:r w:rsidR="5AD0AB9B" w:rsidRPr="000410B3">
        <w:rPr>
          <w:rFonts w:asciiTheme="minorHAnsi" w:hAnsiTheme="minorHAnsi" w:cstheme="minorHAnsi"/>
        </w:rPr>
        <w:t xml:space="preserve">, takich jak przyciski czy linki. Aplikacja powinna umożliwiać zmianę domyślnych ustawień </w:t>
      </w:r>
      <w:r w:rsidR="43F49C3F" w:rsidRPr="000410B3">
        <w:rPr>
          <w:rFonts w:asciiTheme="minorHAnsi" w:hAnsiTheme="minorHAnsi" w:cstheme="minorHAnsi"/>
        </w:rPr>
        <w:t>w tym zakresie.</w:t>
      </w:r>
    </w:p>
    <w:p w14:paraId="3DACC2F3" w14:textId="27F9F4F5" w:rsidR="00AA448E" w:rsidRPr="00C4055E" w:rsidRDefault="00944695" w:rsidP="00893F66">
      <w:pPr>
        <w:pStyle w:val="Nagwek4"/>
        <w:rPr>
          <w:lang w:val="en-GB"/>
        </w:rPr>
      </w:pPr>
      <w:bookmarkStart w:id="24" w:name="_Toc201846542"/>
      <w:r w:rsidRPr="000410B3">
        <w:lastRenderedPageBreak/>
        <w:t xml:space="preserve">Materiały drukowane i </w:t>
      </w:r>
      <w:r w:rsidR="15B8EBD7" w:rsidRPr="000410B3">
        <w:t>media społecznościowe</w:t>
      </w:r>
      <w:r w:rsidR="000A1D85" w:rsidRPr="000410B3">
        <w:t xml:space="preserve"> </w:t>
      </w:r>
      <w:r w:rsidR="00D547BF" w:rsidRPr="00C4055E">
        <w:rPr>
          <w:lang w:val="en-GB"/>
        </w:rPr>
        <w:t>(social media)</w:t>
      </w:r>
      <w:bookmarkEnd w:id="24"/>
    </w:p>
    <w:p w14:paraId="54910447" w14:textId="3F50FE7E" w:rsidR="00795741" w:rsidRPr="000410B3" w:rsidRDefault="00795741" w:rsidP="005D6F04">
      <w:pPr>
        <w:keepNext/>
        <w:rPr>
          <w:rFonts w:asciiTheme="minorHAnsi" w:hAnsiTheme="minorHAnsi" w:cstheme="minorHAnsi"/>
          <w:b/>
          <w:bCs/>
        </w:rPr>
      </w:pPr>
      <w:r w:rsidRPr="000410B3">
        <w:rPr>
          <w:rFonts w:asciiTheme="minorHAnsi" w:hAnsiTheme="minorHAnsi" w:cstheme="minorHAnsi"/>
          <w:b/>
          <w:bCs/>
        </w:rPr>
        <w:t>Materiały drukowane</w:t>
      </w:r>
    </w:p>
    <w:p w14:paraId="17F5F211" w14:textId="73AF319E" w:rsidR="009610FE" w:rsidRPr="000410B3" w:rsidRDefault="00F93747" w:rsidP="00623E9D">
      <w:pPr>
        <w:rPr>
          <w:rFonts w:asciiTheme="minorHAnsi" w:hAnsiTheme="minorHAnsi" w:cstheme="minorHAnsi"/>
        </w:rPr>
      </w:pPr>
      <w:r w:rsidRPr="000410B3">
        <w:rPr>
          <w:rFonts w:asciiTheme="minorHAnsi" w:hAnsiTheme="minorHAnsi" w:cstheme="minorHAnsi"/>
        </w:rPr>
        <w:t xml:space="preserve">Pomimo </w:t>
      </w:r>
      <w:r w:rsidR="00C83D3A" w:rsidRPr="000410B3">
        <w:rPr>
          <w:rFonts w:asciiTheme="minorHAnsi" w:hAnsiTheme="minorHAnsi" w:cstheme="minorHAnsi"/>
        </w:rPr>
        <w:t xml:space="preserve">publikowania informacji </w:t>
      </w:r>
      <w:r w:rsidR="00953C4A" w:rsidRPr="000410B3">
        <w:rPr>
          <w:rFonts w:asciiTheme="minorHAnsi" w:hAnsiTheme="minorHAnsi" w:cstheme="minorHAnsi"/>
        </w:rPr>
        <w:t xml:space="preserve">na stronie </w:t>
      </w:r>
      <w:r w:rsidR="00C83D3A" w:rsidRPr="000410B3">
        <w:rPr>
          <w:rFonts w:asciiTheme="minorHAnsi" w:hAnsiTheme="minorHAnsi" w:cstheme="minorHAnsi"/>
        </w:rPr>
        <w:t>intern</w:t>
      </w:r>
      <w:r w:rsidR="008F02BD" w:rsidRPr="000410B3">
        <w:rPr>
          <w:rFonts w:asciiTheme="minorHAnsi" w:hAnsiTheme="minorHAnsi" w:cstheme="minorHAnsi"/>
        </w:rPr>
        <w:t>e</w:t>
      </w:r>
      <w:r w:rsidR="00C83D3A" w:rsidRPr="000410B3">
        <w:rPr>
          <w:rFonts w:asciiTheme="minorHAnsi" w:hAnsiTheme="minorHAnsi" w:cstheme="minorHAnsi"/>
        </w:rPr>
        <w:t>towej</w:t>
      </w:r>
      <w:r w:rsidR="00D35BF6" w:rsidRPr="000410B3">
        <w:rPr>
          <w:rFonts w:asciiTheme="minorHAnsi" w:hAnsiTheme="minorHAnsi" w:cstheme="minorHAnsi"/>
        </w:rPr>
        <w:t xml:space="preserve"> </w:t>
      </w:r>
      <w:r w:rsidR="00953C4A" w:rsidRPr="000410B3">
        <w:rPr>
          <w:rFonts w:asciiTheme="minorHAnsi" w:hAnsiTheme="minorHAnsi" w:cstheme="minorHAnsi"/>
        </w:rPr>
        <w:t>placówki</w:t>
      </w:r>
      <w:r w:rsidR="0075102D" w:rsidRPr="000410B3">
        <w:rPr>
          <w:rFonts w:asciiTheme="minorHAnsi" w:hAnsiTheme="minorHAnsi" w:cstheme="minorHAnsi"/>
        </w:rPr>
        <w:t>,</w:t>
      </w:r>
      <w:r w:rsidR="00953C4A" w:rsidRPr="000410B3">
        <w:rPr>
          <w:rFonts w:asciiTheme="minorHAnsi" w:hAnsiTheme="minorHAnsi" w:cstheme="minorHAnsi"/>
        </w:rPr>
        <w:t xml:space="preserve"> </w:t>
      </w:r>
      <w:r w:rsidR="00D35BF6" w:rsidRPr="000410B3">
        <w:rPr>
          <w:rFonts w:asciiTheme="minorHAnsi" w:hAnsiTheme="minorHAnsi" w:cstheme="minorHAnsi"/>
        </w:rPr>
        <w:t>możesz też przygotować materiały dr</w:t>
      </w:r>
      <w:r w:rsidR="00953C4A" w:rsidRPr="000410B3">
        <w:rPr>
          <w:rFonts w:asciiTheme="minorHAnsi" w:hAnsiTheme="minorHAnsi" w:cstheme="minorHAnsi"/>
        </w:rPr>
        <w:t>u</w:t>
      </w:r>
      <w:r w:rsidR="00D35BF6" w:rsidRPr="000410B3">
        <w:rPr>
          <w:rFonts w:asciiTheme="minorHAnsi" w:hAnsiTheme="minorHAnsi" w:cstheme="minorHAnsi"/>
        </w:rPr>
        <w:t xml:space="preserve">kowane takie jak ulotki </w:t>
      </w:r>
      <w:r w:rsidR="00BA2A7C" w:rsidRPr="000410B3">
        <w:rPr>
          <w:rFonts w:asciiTheme="minorHAnsi" w:hAnsiTheme="minorHAnsi" w:cstheme="minorHAnsi"/>
        </w:rPr>
        <w:t>informacyjne czy folder</w:t>
      </w:r>
      <w:r w:rsidR="008F02BD" w:rsidRPr="000410B3">
        <w:rPr>
          <w:rFonts w:asciiTheme="minorHAnsi" w:hAnsiTheme="minorHAnsi" w:cstheme="minorHAnsi"/>
        </w:rPr>
        <w:t>y</w:t>
      </w:r>
      <w:r w:rsidR="00BA2A7C" w:rsidRPr="000410B3">
        <w:rPr>
          <w:rFonts w:asciiTheme="minorHAnsi" w:hAnsiTheme="minorHAnsi" w:cstheme="minorHAnsi"/>
        </w:rPr>
        <w:t>.</w:t>
      </w:r>
    </w:p>
    <w:p w14:paraId="1053802F" w14:textId="4D6C6AE2" w:rsidR="00514416" w:rsidRPr="000410B3" w:rsidRDefault="009324BD" w:rsidP="00623E9D">
      <w:pPr>
        <w:rPr>
          <w:rFonts w:asciiTheme="minorHAnsi" w:hAnsiTheme="minorHAnsi" w:cstheme="minorHAnsi"/>
        </w:rPr>
      </w:pPr>
      <w:r w:rsidRPr="000410B3">
        <w:rPr>
          <w:rFonts w:asciiTheme="minorHAnsi" w:hAnsiTheme="minorHAnsi" w:cstheme="minorHAnsi"/>
        </w:rPr>
        <w:t xml:space="preserve">W celu przygotowania </w:t>
      </w:r>
      <w:r w:rsidR="00D2119E" w:rsidRPr="000410B3">
        <w:rPr>
          <w:rFonts w:asciiTheme="minorHAnsi" w:hAnsiTheme="minorHAnsi" w:cstheme="minorHAnsi"/>
        </w:rPr>
        <w:t>materia</w:t>
      </w:r>
      <w:r w:rsidR="0075102D" w:rsidRPr="000410B3">
        <w:rPr>
          <w:rFonts w:asciiTheme="minorHAnsi" w:hAnsiTheme="minorHAnsi" w:cstheme="minorHAnsi"/>
        </w:rPr>
        <w:t>ł</w:t>
      </w:r>
      <w:r w:rsidRPr="000410B3">
        <w:rPr>
          <w:rFonts w:asciiTheme="minorHAnsi" w:hAnsiTheme="minorHAnsi" w:cstheme="minorHAnsi"/>
        </w:rPr>
        <w:t>ów</w:t>
      </w:r>
      <w:r w:rsidR="00D2119E" w:rsidRPr="000410B3">
        <w:rPr>
          <w:rFonts w:asciiTheme="minorHAnsi" w:hAnsiTheme="minorHAnsi" w:cstheme="minorHAnsi"/>
        </w:rPr>
        <w:t xml:space="preserve"> drukowan</w:t>
      </w:r>
      <w:r w:rsidRPr="000410B3">
        <w:rPr>
          <w:rFonts w:asciiTheme="minorHAnsi" w:hAnsiTheme="minorHAnsi" w:cstheme="minorHAnsi"/>
        </w:rPr>
        <w:t xml:space="preserve">ych, które </w:t>
      </w:r>
      <w:r w:rsidR="00D2119E" w:rsidRPr="000410B3">
        <w:rPr>
          <w:rFonts w:asciiTheme="minorHAnsi" w:hAnsiTheme="minorHAnsi" w:cstheme="minorHAnsi"/>
        </w:rPr>
        <w:t>spełni</w:t>
      </w:r>
      <w:r w:rsidRPr="000410B3">
        <w:rPr>
          <w:rFonts w:asciiTheme="minorHAnsi" w:hAnsiTheme="minorHAnsi" w:cstheme="minorHAnsi"/>
        </w:rPr>
        <w:t>ą</w:t>
      </w:r>
      <w:r w:rsidR="00D2119E" w:rsidRPr="000410B3">
        <w:rPr>
          <w:rFonts w:asciiTheme="minorHAnsi" w:hAnsiTheme="minorHAnsi" w:cstheme="minorHAnsi"/>
        </w:rPr>
        <w:t xml:space="preserve"> wym</w:t>
      </w:r>
      <w:r w:rsidR="0075102D" w:rsidRPr="000410B3">
        <w:rPr>
          <w:rFonts w:asciiTheme="minorHAnsi" w:hAnsiTheme="minorHAnsi" w:cstheme="minorHAnsi"/>
        </w:rPr>
        <w:t>o</w:t>
      </w:r>
      <w:r w:rsidR="00D2119E" w:rsidRPr="000410B3">
        <w:rPr>
          <w:rFonts w:asciiTheme="minorHAnsi" w:hAnsiTheme="minorHAnsi" w:cstheme="minorHAnsi"/>
        </w:rPr>
        <w:t xml:space="preserve">gi </w:t>
      </w:r>
      <w:r w:rsidR="009B2146" w:rsidRPr="000410B3">
        <w:rPr>
          <w:rFonts w:asciiTheme="minorHAnsi" w:hAnsiTheme="minorHAnsi" w:cstheme="minorHAnsi"/>
        </w:rPr>
        <w:t xml:space="preserve">dostępności </w:t>
      </w:r>
      <w:r w:rsidR="009862AF" w:rsidRPr="000410B3">
        <w:rPr>
          <w:rFonts w:asciiTheme="minorHAnsi" w:hAnsiTheme="minorHAnsi" w:cstheme="minorHAnsi"/>
        </w:rPr>
        <w:t>skorzystaj z</w:t>
      </w:r>
      <w:r w:rsidR="00881B19" w:rsidRPr="000410B3">
        <w:rPr>
          <w:rFonts w:asciiTheme="minorHAnsi" w:hAnsiTheme="minorHAnsi" w:cstheme="minorHAnsi"/>
        </w:rPr>
        <w:t> </w:t>
      </w:r>
      <w:r w:rsidR="009862AF" w:rsidRPr="000410B3">
        <w:rPr>
          <w:rFonts w:asciiTheme="minorHAnsi" w:hAnsiTheme="minorHAnsi" w:cstheme="minorHAnsi"/>
        </w:rPr>
        <w:t>poniższych wskazówek</w:t>
      </w:r>
      <w:r w:rsidR="00D2119E" w:rsidRPr="000410B3">
        <w:rPr>
          <w:rFonts w:asciiTheme="minorHAnsi" w:hAnsiTheme="minorHAnsi" w:cstheme="minorHAnsi"/>
        </w:rPr>
        <w:t>:</w:t>
      </w:r>
    </w:p>
    <w:p w14:paraId="7CE61224" w14:textId="51BE4AC8" w:rsidR="006328B2" w:rsidRPr="000410B3" w:rsidRDefault="00950090" w:rsidP="00623E9D">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s</w:t>
      </w:r>
      <w:r w:rsidR="00514416" w:rsidRPr="000410B3">
        <w:rPr>
          <w:rFonts w:asciiTheme="minorHAnsi" w:hAnsiTheme="minorHAnsi" w:cstheme="minorHAnsi"/>
        </w:rPr>
        <w:t xml:space="preserve">tosuj </w:t>
      </w:r>
      <w:r w:rsidR="00716800" w:rsidRPr="000410B3">
        <w:rPr>
          <w:rFonts w:asciiTheme="minorHAnsi" w:hAnsiTheme="minorHAnsi" w:cstheme="minorHAnsi"/>
        </w:rPr>
        <w:t>czcionkę w rozmiarze co najmnie</w:t>
      </w:r>
      <w:r w:rsidRPr="000410B3">
        <w:rPr>
          <w:rFonts w:asciiTheme="minorHAnsi" w:hAnsiTheme="minorHAnsi" w:cstheme="minorHAnsi"/>
        </w:rPr>
        <w:t>j</w:t>
      </w:r>
      <w:r w:rsidR="00716800" w:rsidRPr="000410B3">
        <w:rPr>
          <w:rFonts w:asciiTheme="minorHAnsi" w:hAnsiTheme="minorHAnsi" w:cstheme="minorHAnsi"/>
        </w:rPr>
        <w:t xml:space="preserve"> 12 punktów</w:t>
      </w:r>
      <w:r w:rsidR="00F86D16" w:rsidRPr="000410B3">
        <w:rPr>
          <w:rFonts w:asciiTheme="minorHAnsi" w:hAnsiTheme="minorHAnsi" w:cstheme="minorHAnsi"/>
        </w:rPr>
        <w:t xml:space="preserve"> (druk standardowy)</w:t>
      </w:r>
      <w:r w:rsidR="009472B0" w:rsidRPr="000410B3">
        <w:rPr>
          <w:rFonts w:asciiTheme="minorHAnsi" w:hAnsiTheme="minorHAnsi" w:cstheme="minorHAnsi"/>
        </w:rPr>
        <w:t>, co najmniej 16</w:t>
      </w:r>
      <w:r w:rsidR="00C4055E">
        <w:rPr>
          <w:rFonts w:asciiTheme="minorHAnsi" w:hAnsiTheme="minorHAnsi" w:cstheme="minorHAnsi"/>
        </w:rPr>
        <w:t> </w:t>
      </w:r>
      <w:r w:rsidR="009472B0" w:rsidRPr="000410B3">
        <w:rPr>
          <w:rFonts w:asciiTheme="minorHAnsi" w:hAnsiTheme="minorHAnsi" w:cstheme="minorHAnsi"/>
        </w:rPr>
        <w:t>punktów</w:t>
      </w:r>
      <w:r w:rsidR="00F86D16" w:rsidRPr="000410B3">
        <w:rPr>
          <w:rFonts w:asciiTheme="minorHAnsi" w:hAnsiTheme="minorHAnsi" w:cstheme="minorHAnsi"/>
        </w:rPr>
        <w:t xml:space="preserve"> (w druku powiększonym)</w:t>
      </w:r>
      <w:r w:rsidR="00716800" w:rsidRPr="000410B3">
        <w:rPr>
          <w:rFonts w:asciiTheme="minorHAnsi" w:hAnsiTheme="minorHAnsi" w:cstheme="minorHAnsi"/>
        </w:rPr>
        <w:t>; w przypadku materiałów udostępnianych z</w:t>
      </w:r>
      <w:r w:rsidR="00396705" w:rsidRPr="000410B3">
        <w:rPr>
          <w:rFonts w:asciiTheme="minorHAnsi" w:hAnsiTheme="minorHAnsi" w:cstheme="minorHAnsi"/>
        </w:rPr>
        <w:t> </w:t>
      </w:r>
      <w:r w:rsidR="00716800" w:rsidRPr="000410B3">
        <w:rPr>
          <w:rFonts w:asciiTheme="minorHAnsi" w:hAnsiTheme="minorHAnsi" w:cstheme="minorHAnsi"/>
        </w:rPr>
        <w:t xml:space="preserve">większej </w:t>
      </w:r>
      <w:r w:rsidRPr="000410B3">
        <w:rPr>
          <w:rFonts w:asciiTheme="minorHAnsi" w:hAnsiTheme="minorHAnsi" w:cstheme="minorHAnsi"/>
        </w:rPr>
        <w:t>odległości powiększ odpowiednio czcionkę</w:t>
      </w:r>
      <w:r w:rsidR="006328B2" w:rsidRPr="000410B3">
        <w:rPr>
          <w:rFonts w:asciiTheme="minorHAnsi" w:hAnsiTheme="minorHAnsi" w:cstheme="minorHAnsi"/>
        </w:rPr>
        <w:t>,</w:t>
      </w:r>
    </w:p>
    <w:p w14:paraId="16AF126B" w14:textId="58499AF7" w:rsidR="00FE0224" w:rsidRPr="000410B3" w:rsidRDefault="00A94933" w:rsidP="00623E9D">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wybieraj</w:t>
      </w:r>
      <w:r w:rsidR="00276119" w:rsidRPr="000410B3">
        <w:rPr>
          <w:rFonts w:asciiTheme="minorHAnsi" w:hAnsiTheme="minorHAnsi" w:cstheme="minorHAnsi"/>
        </w:rPr>
        <w:t xml:space="preserve"> czcionkę bezszeryfow</w:t>
      </w:r>
      <w:r w:rsidR="0035702E" w:rsidRPr="000410B3">
        <w:rPr>
          <w:rFonts w:asciiTheme="minorHAnsi" w:hAnsiTheme="minorHAnsi" w:cstheme="minorHAnsi"/>
        </w:rPr>
        <w:t>ą</w:t>
      </w:r>
      <w:r w:rsidR="003B6BF8" w:rsidRPr="000410B3">
        <w:rPr>
          <w:rFonts w:asciiTheme="minorHAnsi" w:hAnsiTheme="minorHAnsi" w:cstheme="minorHAnsi"/>
        </w:rPr>
        <w:t xml:space="preserve">, która charakteryzuje się </w:t>
      </w:r>
      <w:r w:rsidR="00781C3C" w:rsidRPr="000410B3">
        <w:rPr>
          <w:rFonts w:asciiTheme="minorHAnsi" w:hAnsiTheme="minorHAnsi" w:cstheme="minorHAnsi"/>
        </w:rPr>
        <w:t>prostymi, równymi liniami, bez</w:t>
      </w:r>
      <w:r w:rsidR="00881B19" w:rsidRPr="000410B3">
        <w:rPr>
          <w:rFonts w:asciiTheme="minorHAnsi" w:hAnsiTheme="minorHAnsi" w:cstheme="minorHAnsi"/>
        </w:rPr>
        <w:t> </w:t>
      </w:r>
      <w:r w:rsidR="00182A9E" w:rsidRPr="000410B3">
        <w:rPr>
          <w:rFonts w:asciiTheme="minorHAnsi" w:hAnsiTheme="minorHAnsi" w:cstheme="minorHAnsi"/>
        </w:rPr>
        <w:t xml:space="preserve">ozdób na końcach liter </w:t>
      </w:r>
      <w:r w:rsidR="005B6C63" w:rsidRPr="000410B3">
        <w:rPr>
          <w:rFonts w:asciiTheme="minorHAnsi" w:hAnsiTheme="minorHAnsi" w:cstheme="minorHAnsi"/>
        </w:rPr>
        <w:t>(</w:t>
      </w:r>
      <w:r w:rsidR="00182A9E" w:rsidRPr="000410B3">
        <w:rPr>
          <w:rFonts w:asciiTheme="minorHAnsi" w:hAnsiTheme="minorHAnsi" w:cstheme="minorHAnsi"/>
        </w:rPr>
        <w:t xml:space="preserve">na przykład: </w:t>
      </w:r>
      <w:r w:rsidR="0039739C" w:rsidRPr="00D32177">
        <w:rPr>
          <w:rFonts w:asciiTheme="minorHAnsi" w:hAnsiTheme="minorHAnsi" w:cstheme="minorHAnsi"/>
          <w:lang w:val="en-US"/>
        </w:rPr>
        <w:t>Calibri, Arial</w:t>
      </w:r>
      <w:r w:rsidR="005D3934" w:rsidRPr="00D32177">
        <w:rPr>
          <w:rFonts w:asciiTheme="minorHAnsi" w:hAnsiTheme="minorHAnsi" w:cstheme="minorHAnsi"/>
          <w:lang w:val="en-US"/>
        </w:rPr>
        <w:t>,</w:t>
      </w:r>
      <w:r w:rsidR="0039739C" w:rsidRPr="00D32177">
        <w:rPr>
          <w:rFonts w:asciiTheme="minorHAnsi" w:hAnsiTheme="minorHAnsi" w:cstheme="minorHAnsi"/>
          <w:lang w:val="en-US"/>
        </w:rPr>
        <w:t xml:space="preserve"> Aptos</w:t>
      </w:r>
      <w:r w:rsidR="005B6C63" w:rsidRPr="000410B3">
        <w:rPr>
          <w:rFonts w:asciiTheme="minorHAnsi" w:hAnsiTheme="minorHAnsi" w:cstheme="minorHAnsi"/>
        </w:rPr>
        <w:t>)</w:t>
      </w:r>
      <w:r w:rsidR="00FE0224" w:rsidRPr="000410B3">
        <w:rPr>
          <w:rFonts w:asciiTheme="minorHAnsi" w:hAnsiTheme="minorHAnsi" w:cstheme="minorHAnsi"/>
        </w:rPr>
        <w:t>,</w:t>
      </w:r>
    </w:p>
    <w:p w14:paraId="3C9BFDFD" w14:textId="40757604" w:rsidR="000B677B" w:rsidRPr="000410B3" w:rsidRDefault="000854CF" w:rsidP="00623E9D">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korzystaj z jednej czcionki w całym tekście</w:t>
      </w:r>
      <w:r w:rsidR="001F6715" w:rsidRPr="000410B3">
        <w:rPr>
          <w:rFonts w:asciiTheme="minorHAnsi" w:hAnsiTheme="minorHAnsi" w:cstheme="minorHAnsi"/>
        </w:rPr>
        <w:t xml:space="preserve"> (także </w:t>
      </w:r>
      <w:r w:rsidR="00474F3E" w:rsidRPr="000410B3">
        <w:rPr>
          <w:rFonts w:asciiTheme="minorHAnsi" w:hAnsiTheme="minorHAnsi" w:cstheme="minorHAnsi"/>
        </w:rPr>
        <w:t>d</w:t>
      </w:r>
      <w:r w:rsidR="001F6715" w:rsidRPr="000410B3">
        <w:rPr>
          <w:rFonts w:asciiTheme="minorHAnsi" w:hAnsiTheme="minorHAnsi" w:cstheme="minorHAnsi"/>
        </w:rPr>
        <w:t>o n</w:t>
      </w:r>
      <w:r w:rsidR="003A1C84" w:rsidRPr="000410B3">
        <w:rPr>
          <w:rFonts w:asciiTheme="minorHAnsi" w:hAnsiTheme="minorHAnsi" w:cstheme="minorHAnsi"/>
        </w:rPr>
        <w:t>u</w:t>
      </w:r>
      <w:r w:rsidR="001F6715" w:rsidRPr="000410B3">
        <w:rPr>
          <w:rFonts w:asciiTheme="minorHAnsi" w:hAnsiTheme="minorHAnsi" w:cstheme="minorHAnsi"/>
        </w:rPr>
        <w:t>mer</w:t>
      </w:r>
      <w:r w:rsidR="003A1C84" w:rsidRPr="000410B3">
        <w:rPr>
          <w:rFonts w:asciiTheme="minorHAnsi" w:hAnsiTheme="minorHAnsi" w:cstheme="minorHAnsi"/>
        </w:rPr>
        <w:t>a</w:t>
      </w:r>
      <w:r w:rsidR="001F6715" w:rsidRPr="000410B3">
        <w:rPr>
          <w:rFonts w:asciiTheme="minorHAnsi" w:hAnsiTheme="minorHAnsi" w:cstheme="minorHAnsi"/>
        </w:rPr>
        <w:t xml:space="preserve">cji </w:t>
      </w:r>
      <w:r w:rsidR="003A1C84" w:rsidRPr="000410B3">
        <w:rPr>
          <w:rFonts w:asciiTheme="minorHAnsi" w:hAnsiTheme="minorHAnsi" w:cstheme="minorHAnsi"/>
        </w:rPr>
        <w:t>s</w:t>
      </w:r>
      <w:r w:rsidR="001F6715" w:rsidRPr="000410B3">
        <w:rPr>
          <w:rFonts w:asciiTheme="minorHAnsi" w:hAnsiTheme="minorHAnsi" w:cstheme="minorHAnsi"/>
        </w:rPr>
        <w:t>tron</w:t>
      </w:r>
      <w:r w:rsidR="003A1C84" w:rsidRPr="000410B3">
        <w:rPr>
          <w:rFonts w:asciiTheme="minorHAnsi" w:hAnsiTheme="minorHAnsi" w:cstheme="minorHAnsi"/>
        </w:rPr>
        <w:t xml:space="preserve"> i</w:t>
      </w:r>
      <w:r w:rsidR="001F6715" w:rsidRPr="000410B3">
        <w:rPr>
          <w:rFonts w:asciiTheme="minorHAnsi" w:hAnsiTheme="minorHAnsi" w:cstheme="minorHAnsi"/>
        </w:rPr>
        <w:t xml:space="preserve"> przypisów</w:t>
      </w:r>
      <w:r w:rsidR="003A1C84" w:rsidRPr="000410B3">
        <w:rPr>
          <w:rFonts w:asciiTheme="minorHAnsi" w:hAnsiTheme="minorHAnsi" w:cstheme="minorHAnsi"/>
        </w:rPr>
        <w:t>)</w:t>
      </w:r>
      <w:r w:rsidRPr="000410B3">
        <w:rPr>
          <w:rFonts w:asciiTheme="minorHAnsi" w:hAnsiTheme="minorHAnsi" w:cstheme="minorHAnsi"/>
        </w:rPr>
        <w:t>,</w:t>
      </w:r>
    </w:p>
    <w:p w14:paraId="5FA965C7" w14:textId="30779B52" w:rsidR="001E2B4A" w:rsidRPr="000410B3" w:rsidRDefault="002743E6" w:rsidP="00623E9D">
      <w:pPr>
        <w:pStyle w:val="Akapitzlist"/>
        <w:numPr>
          <w:ilvl w:val="0"/>
          <w:numId w:val="306"/>
        </w:numPr>
        <w:ind w:left="426" w:hanging="426"/>
        <w:contextualSpacing w:val="0"/>
        <w:rPr>
          <w:rFonts w:asciiTheme="minorHAnsi" w:hAnsiTheme="minorHAnsi" w:cstheme="minorHAnsi"/>
        </w:rPr>
      </w:pPr>
      <w:r w:rsidRPr="000410B3">
        <w:rPr>
          <w:rFonts w:asciiTheme="minorHAnsi" w:eastAsia="Calibri" w:hAnsiTheme="minorHAnsi" w:cstheme="minorHAnsi"/>
        </w:rPr>
        <w:t>przygotuj informacje w tekście łatwym do czytania i rozumienia (ETR),</w:t>
      </w:r>
    </w:p>
    <w:p w14:paraId="28A0F26A" w14:textId="575A198A" w:rsidR="00E874DD" w:rsidRPr="000410B3" w:rsidRDefault="00E344D1" w:rsidP="00623E9D">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 xml:space="preserve">nie zapisuj całych </w:t>
      </w:r>
      <w:r w:rsidR="006541AA" w:rsidRPr="000410B3">
        <w:rPr>
          <w:rFonts w:asciiTheme="minorHAnsi" w:hAnsiTheme="minorHAnsi" w:cstheme="minorHAnsi"/>
        </w:rPr>
        <w:t xml:space="preserve">słów i </w:t>
      </w:r>
      <w:r w:rsidRPr="000410B3">
        <w:rPr>
          <w:rFonts w:asciiTheme="minorHAnsi" w:hAnsiTheme="minorHAnsi" w:cstheme="minorHAnsi"/>
        </w:rPr>
        <w:t>zdań wersalikami (dużymi literami),</w:t>
      </w:r>
    </w:p>
    <w:p w14:paraId="48BC2729" w14:textId="36929554" w:rsidR="00360A22" w:rsidRPr="000410B3" w:rsidRDefault="00682497" w:rsidP="00623E9D">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nie dziel wyrazów między wierszami</w:t>
      </w:r>
      <w:r w:rsidR="003D7E42" w:rsidRPr="000410B3">
        <w:rPr>
          <w:rFonts w:asciiTheme="minorHAnsi" w:hAnsiTheme="minorHAnsi" w:cstheme="minorHAnsi"/>
        </w:rPr>
        <w:t xml:space="preserve"> (to zakłóca płynność czytania),</w:t>
      </w:r>
    </w:p>
    <w:p w14:paraId="53697E4F" w14:textId="778E7087" w:rsidR="0073134B" w:rsidRPr="000410B3" w:rsidRDefault="0073134B" w:rsidP="00623E9D">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unikaj kursywy i pod</w:t>
      </w:r>
      <w:r w:rsidR="00030601" w:rsidRPr="000410B3">
        <w:rPr>
          <w:rFonts w:asciiTheme="minorHAnsi" w:hAnsiTheme="minorHAnsi" w:cstheme="minorHAnsi"/>
        </w:rPr>
        <w:t>k</w:t>
      </w:r>
      <w:r w:rsidRPr="000410B3">
        <w:rPr>
          <w:rFonts w:asciiTheme="minorHAnsi" w:hAnsiTheme="minorHAnsi" w:cstheme="minorHAnsi"/>
        </w:rPr>
        <w:t>re</w:t>
      </w:r>
      <w:r w:rsidR="00030601" w:rsidRPr="000410B3">
        <w:rPr>
          <w:rFonts w:asciiTheme="minorHAnsi" w:hAnsiTheme="minorHAnsi" w:cstheme="minorHAnsi"/>
        </w:rPr>
        <w:t>ś</w:t>
      </w:r>
      <w:r w:rsidRPr="000410B3">
        <w:rPr>
          <w:rFonts w:asciiTheme="minorHAnsi" w:hAnsiTheme="minorHAnsi" w:cstheme="minorHAnsi"/>
        </w:rPr>
        <w:t>lania wyrazów (</w:t>
      </w:r>
      <w:r w:rsidR="00EF1321" w:rsidRPr="000410B3">
        <w:rPr>
          <w:rFonts w:asciiTheme="minorHAnsi" w:hAnsiTheme="minorHAnsi" w:cstheme="minorHAnsi"/>
        </w:rPr>
        <w:t>j</w:t>
      </w:r>
      <w:r w:rsidR="00030601" w:rsidRPr="000410B3">
        <w:rPr>
          <w:rFonts w:asciiTheme="minorHAnsi" w:hAnsiTheme="minorHAnsi" w:cstheme="minorHAnsi"/>
        </w:rPr>
        <w:t>eś</w:t>
      </w:r>
      <w:r w:rsidR="00EF1321" w:rsidRPr="000410B3">
        <w:rPr>
          <w:rFonts w:asciiTheme="minorHAnsi" w:hAnsiTheme="minorHAnsi" w:cstheme="minorHAnsi"/>
        </w:rPr>
        <w:t>li mus</w:t>
      </w:r>
      <w:r w:rsidR="00030601" w:rsidRPr="000410B3">
        <w:rPr>
          <w:rFonts w:asciiTheme="minorHAnsi" w:hAnsiTheme="minorHAnsi" w:cstheme="minorHAnsi"/>
        </w:rPr>
        <w:t>isz</w:t>
      </w:r>
      <w:r w:rsidR="00EF1321" w:rsidRPr="000410B3">
        <w:rPr>
          <w:rFonts w:asciiTheme="minorHAnsi" w:hAnsiTheme="minorHAnsi" w:cstheme="minorHAnsi"/>
        </w:rPr>
        <w:t xml:space="preserve"> u</w:t>
      </w:r>
      <w:r w:rsidR="00030601" w:rsidRPr="000410B3">
        <w:rPr>
          <w:rFonts w:asciiTheme="minorHAnsi" w:hAnsiTheme="minorHAnsi" w:cstheme="minorHAnsi"/>
        </w:rPr>
        <w:t>ż</w:t>
      </w:r>
      <w:r w:rsidR="00EF1321" w:rsidRPr="000410B3">
        <w:rPr>
          <w:rFonts w:asciiTheme="minorHAnsi" w:hAnsiTheme="minorHAnsi" w:cstheme="minorHAnsi"/>
        </w:rPr>
        <w:t>yć pod</w:t>
      </w:r>
      <w:r w:rsidR="00030601" w:rsidRPr="000410B3">
        <w:rPr>
          <w:rFonts w:asciiTheme="minorHAnsi" w:hAnsiTheme="minorHAnsi" w:cstheme="minorHAnsi"/>
        </w:rPr>
        <w:t>k</w:t>
      </w:r>
      <w:r w:rsidR="00EF1321" w:rsidRPr="000410B3">
        <w:rPr>
          <w:rFonts w:asciiTheme="minorHAnsi" w:hAnsiTheme="minorHAnsi" w:cstheme="minorHAnsi"/>
        </w:rPr>
        <w:t>reślenia</w:t>
      </w:r>
      <w:r w:rsidR="000F5E5C" w:rsidRPr="000410B3">
        <w:rPr>
          <w:rFonts w:asciiTheme="minorHAnsi" w:hAnsiTheme="minorHAnsi" w:cstheme="minorHAnsi"/>
        </w:rPr>
        <w:t>,</w:t>
      </w:r>
      <w:r w:rsidR="003834CC" w:rsidRPr="000410B3">
        <w:rPr>
          <w:rFonts w:asciiTheme="minorHAnsi" w:hAnsiTheme="minorHAnsi" w:cstheme="minorHAnsi"/>
        </w:rPr>
        <w:t xml:space="preserve"> to </w:t>
      </w:r>
      <w:r w:rsidR="00030601" w:rsidRPr="000410B3">
        <w:rPr>
          <w:rFonts w:asciiTheme="minorHAnsi" w:hAnsiTheme="minorHAnsi" w:cstheme="minorHAnsi"/>
        </w:rPr>
        <w:t>nie może ono wchodzić w krój czcionki)</w:t>
      </w:r>
      <w:r w:rsidR="00EF1321" w:rsidRPr="000410B3">
        <w:rPr>
          <w:rFonts w:asciiTheme="minorHAnsi" w:hAnsiTheme="minorHAnsi" w:cstheme="minorHAnsi"/>
        </w:rPr>
        <w:t>,</w:t>
      </w:r>
    </w:p>
    <w:p w14:paraId="107B8A25" w14:textId="7AB8D57E" w:rsidR="001D73C2" w:rsidRPr="000410B3" w:rsidRDefault="001D73C2" w:rsidP="00623E9D">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 xml:space="preserve">używaj czcionek, w których znaki </w:t>
      </w:r>
      <w:r w:rsidR="00E7112E" w:rsidRPr="000410B3">
        <w:rPr>
          <w:rFonts w:asciiTheme="minorHAnsi" w:hAnsiTheme="minorHAnsi" w:cstheme="minorHAnsi"/>
        </w:rPr>
        <w:t>diakrytyczne (na przykład kropk</w:t>
      </w:r>
      <w:r w:rsidR="00A33F53" w:rsidRPr="000410B3">
        <w:rPr>
          <w:rFonts w:asciiTheme="minorHAnsi" w:hAnsiTheme="minorHAnsi" w:cstheme="minorHAnsi"/>
        </w:rPr>
        <w:t xml:space="preserve">a nad literą ż) </w:t>
      </w:r>
      <w:r w:rsidR="005A70BE" w:rsidRPr="000410B3">
        <w:rPr>
          <w:rFonts w:asciiTheme="minorHAnsi" w:hAnsiTheme="minorHAnsi" w:cstheme="minorHAnsi"/>
        </w:rPr>
        <w:t xml:space="preserve">faktycznie oznaczają to co mają oznaczać, czyli kropka jest kropką a nie na przykład </w:t>
      </w:r>
      <w:r w:rsidR="00CD4715" w:rsidRPr="000410B3">
        <w:rPr>
          <w:rFonts w:asciiTheme="minorHAnsi" w:hAnsiTheme="minorHAnsi" w:cstheme="minorHAnsi"/>
        </w:rPr>
        <w:t>kwadratem; zwróć uwagę</w:t>
      </w:r>
      <w:r w:rsidR="00936C75" w:rsidRPr="000410B3">
        <w:rPr>
          <w:rFonts w:asciiTheme="minorHAnsi" w:hAnsiTheme="minorHAnsi" w:cstheme="minorHAnsi"/>
        </w:rPr>
        <w:t>,</w:t>
      </w:r>
      <w:r w:rsidR="00CD4715" w:rsidRPr="000410B3">
        <w:rPr>
          <w:rFonts w:asciiTheme="minorHAnsi" w:hAnsiTheme="minorHAnsi" w:cstheme="minorHAnsi"/>
        </w:rPr>
        <w:t xml:space="preserve"> czy po wydruk</w:t>
      </w:r>
      <w:r w:rsidR="007263E6" w:rsidRPr="000410B3">
        <w:rPr>
          <w:rFonts w:asciiTheme="minorHAnsi" w:hAnsiTheme="minorHAnsi" w:cstheme="minorHAnsi"/>
        </w:rPr>
        <w:t xml:space="preserve">owaniu </w:t>
      </w:r>
      <w:r w:rsidR="00CD4715" w:rsidRPr="000410B3">
        <w:rPr>
          <w:rFonts w:asciiTheme="minorHAnsi" w:hAnsiTheme="minorHAnsi" w:cstheme="minorHAnsi"/>
        </w:rPr>
        <w:t xml:space="preserve">tekstu cyfry </w:t>
      </w:r>
      <w:r w:rsidR="00B60B5F" w:rsidRPr="000410B3">
        <w:rPr>
          <w:rFonts w:asciiTheme="minorHAnsi" w:hAnsiTheme="minorHAnsi" w:cstheme="minorHAnsi"/>
        </w:rPr>
        <w:t>są łatwe do odczytania),</w:t>
      </w:r>
    </w:p>
    <w:p w14:paraId="1D1BD04A" w14:textId="264A6E70" w:rsidR="00247B79" w:rsidRPr="000410B3" w:rsidRDefault="00300C5F" w:rsidP="00623E9D">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wyrównaj tekst do lewej (</w:t>
      </w:r>
      <w:r w:rsidR="00335C8E" w:rsidRPr="000410B3">
        <w:rPr>
          <w:rFonts w:asciiTheme="minorHAnsi" w:hAnsiTheme="minorHAnsi" w:cstheme="minorHAnsi"/>
        </w:rPr>
        <w:t>niedopuszc</w:t>
      </w:r>
      <w:r w:rsidR="00247B79" w:rsidRPr="000410B3">
        <w:rPr>
          <w:rFonts w:asciiTheme="minorHAnsi" w:hAnsiTheme="minorHAnsi" w:cstheme="minorHAnsi"/>
        </w:rPr>
        <w:t>z</w:t>
      </w:r>
      <w:r w:rsidR="00335C8E" w:rsidRPr="000410B3">
        <w:rPr>
          <w:rFonts w:asciiTheme="minorHAnsi" w:hAnsiTheme="minorHAnsi" w:cstheme="minorHAnsi"/>
        </w:rPr>
        <w:t xml:space="preserve">alne jest </w:t>
      </w:r>
      <w:r w:rsidR="00247B79" w:rsidRPr="000410B3">
        <w:rPr>
          <w:rFonts w:asciiTheme="minorHAnsi" w:hAnsiTheme="minorHAnsi" w:cstheme="minorHAnsi"/>
        </w:rPr>
        <w:t>wyśrodkowywanie, justowanie lub wyrównywanie tekstu do prawej strony),</w:t>
      </w:r>
    </w:p>
    <w:p w14:paraId="64FAB930" w14:textId="77777777" w:rsidR="007C5872" w:rsidRPr="000410B3" w:rsidRDefault="000854CF" w:rsidP="00623E9D">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 xml:space="preserve">zastosuj </w:t>
      </w:r>
      <w:r w:rsidR="00EB0107" w:rsidRPr="000410B3">
        <w:rPr>
          <w:rFonts w:asciiTheme="minorHAnsi" w:hAnsiTheme="minorHAnsi" w:cstheme="minorHAnsi"/>
        </w:rPr>
        <w:t xml:space="preserve">wyłącznie tekst poziomy </w:t>
      </w:r>
      <w:r w:rsidR="001D436A" w:rsidRPr="000410B3">
        <w:rPr>
          <w:rFonts w:asciiTheme="minorHAnsi" w:hAnsiTheme="minorHAnsi" w:cstheme="minorHAnsi"/>
        </w:rPr>
        <w:t>(</w:t>
      </w:r>
      <w:r w:rsidR="007C5872" w:rsidRPr="000410B3">
        <w:rPr>
          <w:rFonts w:asciiTheme="minorHAnsi" w:hAnsiTheme="minorHAnsi" w:cstheme="minorHAnsi"/>
        </w:rPr>
        <w:t xml:space="preserve">nie używaj </w:t>
      </w:r>
      <w:r w:rsidR="001D436A" w:rsidRPr="000410B3">
        <w:rPr>
          <w:rFonts w:asciiTheme="minorHAnsi" w:hAnsiTheme="minorHAnsi" w:cstheme="minorHAnsi"/>
        </w:rPr>
        <w:t>tekstu pionowego i ukośnego)</w:t>
      </w:r>
      <w:r w:rsidR="007C5872" w:rsidRPr="000410B3">
        <w:rPr>
          <w:rFonts w:asciiTheme="minorHAnsi" w:hAnsiTheme="minorHAnsi" w:cstheme="minorHAnsi"/>
        </w:rPr>
        <w:t>,</w:t>
      </w:r>
    </w:p>
    <w:p w14:paraId="2DC488DE" w14:textId="71D93B28" w:rsidR="00652913" w:rsidRPr="000410B3" w:rsidRDefault="00241A52" w:rsidP="00623E9D">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 xml:space="preserve">zachowaj odstępy (interlinie) </w:t>
      </w:r>
      <w:r w:rsidR="00DF7AD0" w:rsidRPr="000410B3">
        <w:rPr>
          <w:rFonts w:asciiTheme="minorHAnsi" w:hAnsiTheme="minorHAnsi" w:cstheme="minorHAnsi"/>
        </w:rPr>
        <w:t xml:space="preserve">między wierszami </w:t>
      </w:r>
      <w:r w:rsidR="00D746CD" w:rsidRPr="000410B3">
        <w:rPr>
          <w:rFonts w:asciiTheme="minorHAnsi" w:hAnsiTheme="minorHAnsi" w:cstheme="minorHAnsi"/>
        </w:rPr>
        <w:t xml:space="preserve">od 1,5 do 2 razy </w:t>
      </w:r>
      <w:r w:rsidR="00E72C10" w:rsidRPr="000410B3">
        <w:rPr>
          <w:rFonts w:asciiTheme="minorHAnsi" w:hAnsiTheme="minorHAnsi" w:cstheme="minorHAnsi"/>
        </w:rPr>
        <w:t>większe ni</w:t>
      </w:r>
      <w:r w:rsidR="004738F5" w:rsidRPr="000410B3">
        <w:rPr>
          <w:rFonts w:asciiTheme="minorHAnsi" w:hAnsiTheme="minorHAnsi" w:cstheme="minorHAnsi"/>
        </w:rPr>
        <w:t>ż</w:t>
      </w:r>
      <w:r w:rsidR="00E72C10" w:rsidRPr="000410B3">
        <w:rPr>
          <w:rFonts w:asciiTheme="minorHAnsi" w:hAnsiTheme="minorHAnsi" w:cstheme="minorHAnsi"/>
        </w:rPr>
        <w:t xml:space="preserve"> rozmiar czcionki</w:t>
      </w:r>
      <w:r w:rsidR="00652913" w:rsidRPr="000410B3">
        <w:rPr>
          <w:rFonts w:asciiTheme="minorHAnsi" w:hAnsiTheme="minorHAnsi" w:cstheme="minorHAnsi"/>
        </w:rPr>
        <w:t>,</w:t>
      </w:r>
    </w:p>
    <w:p w14:paraId="1E695757" w14:textId="6B712526" w:rsidR="00204039" w:rsidRPr="000410B3" w:rsidRDefault="00204039" w:rsidP="00623E9D">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zastosuj wyra</w:t>
      </w:r>
      <w:r w:rsidR="00687A6F" w:rsidRPr="000410B3">
        <w:rPr>
          <w:rFonts w:asciiTheme="minorHAnsi" w:hAnsiTheme="minorHAnsi" w:cstheme="minorHAnsi"/>
        </w:rPr>
        <w:t>ź</w:t>
      </w:r>
      <w:r w:rsidRPr="000410B3">
        <w:rPr>
          <w:rFonts w:asciiTheme="minorHAnsi" w:hAnsiTheme="minorHAnsi" w:cstheme="minorHAnsi"/>
        </w:rPr>
        <w:t>ne kr</w:t>
      </w:r>
      <w:r w:rsidR="00540994" w:rsidRPr="000410B3">
        <w:rPr>
          <w:rFonts w:asciiTheme="minorHAnsi" w:hAnsiTheme="minorHAnsi" w:cstheme="minorHAnsi"/>
        </w:rPr>
        <w:t>a</w:t>
      </w:r>
      <w:r w:rsidRPr="000410B3">
        <w:rPr>
          <w:rFonts w:asciiTheme="minorHAnsi" w:hAnsiTheme="minorHAnsi" w:cstheme="minorHAnsi"/>
        </w:rPr>
        <w:t>w</w:t>
      </w:r>
      <w:r w:rsidR="00687A6F" w:rsidRPr="000410B3">
        <w:rPr>
          <w:rFonts w:asciiTheme="minorHAnsi" w:hAnsiTheme="minorHAnsi" w:cstheme="minorHAnsi"/>
        </w:rPr>
        <w:t>ędzie</w:t>
      </w:r>
      <w:r w:rsidRPr="000410B3">
        <w:rPr>
          <w:rFonts w:asciiTheme="minorHAnsi" w:hAnsiTheme="minorHAnsi" w:cstheme="minorHAnsi"/>
        </w:rPr>
        <w:t xml:space="preserve"> tabel lub ramek o grubości 1,5</w:t>
      </w:r>
      <w:r w:rsidR="00A13FA9" w:rsidRPr="000410B3">
        <w:rPr>
          <w:rFonts w:asciiTheme="minorHAnsi" w:hAnsiTheme="minorHAnsi" w:cstheme="minorHAnsi"/>
        </w:rPr>
        <w:t xml:space="preserve"> </w:t>
      </w:r>
      <w:r w:rsidRPr="000410B3">
        <w:rPr>
          <w:rFonts w:asciiTheme="minorHAnsi" w:hAnsiTheme="minorHAnsi" w:cstheme="minorHAnsi"/>
        </w:rPr>
        <w:t>-</w:t>
      </w:r>
      <w:r w:rsidR="00A13FA9" w:rsidRPr="000410B3">
        <w:rPr>
          <w:rFonts w:asciiTheme="minorHAnsi" w:hAnsiTheme="minorHAnsi" w:cstheme="minorHAnsi"/>
        </w:rPr>
        <w:t xml:space="preserve"> </w:t>
      </w:r>
      <w:r w:rsidRPr="000410B3">
        <w:rPr>
          <w:rFonts w:asciiTheme="minorHAnsi" w:hAnsiTheme="minorHAnsi" w:cstheme="minorHAnsi"/>
        </w:rPr>
        <w:t>2 punkty,</w:t>
      </w:r>
    </w:p>
    <w:p w14:paraId="01CCA08A" w14:textId="335EFAD4" w:rsidR="00204039" w:rsidRPr="000410B3" w:rsidRDefault="00646AED" w:rsidP="00623E9D">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 xml:space="preserve">zastosuj kontrast </w:t>
      </w:r>
      <w:r w:rsidR="002628BE" w:rsidRPr="000410B3">
        <w:rPr>
          <w:rFonts w:asciiTheme="minorHAnsi" w:hAnsiTheme="minorHAnsi" w:cstheme="minorHAnsi"/>
        </w:rPr>
        <w:t>minimum</w:t>
      </w:r>
      <w:r w:rsidR="002628BE" w:rsidRPr="000410B3" w:rsidDel="00EA345D">
        <w:rPr>
          <w:rFonts w:asciiTheme="minorHAnsi" w:hAnsiTheme="minorHAnsi" w:cstheme="minorHAnsi"/>
        </w:rPr>
        <w:t xml:space="preserve"> </w:t>
      </w:r>
      <w:r w:rsidR="002628BE" w:rsidRPr="000410B3">
        <w:rPr>
          <w:rFonts w:asciiTheme="minorHAnsi" w:hAnsiTheme="minorHAnsi" w:cstheme="minorHAnsi"/>
        </w:rPr>
        <w:t xml:space="preserve">70% LRV w stosunku do tła; </w:t>
      </w:r>
      <w:r w:rsidR="00764DE8" w:rsidRPr="000410B3">
        <w:rPr>
          <w:rFonts w:asciiTheme="minorHAnsi" w:hAnsiTheme="minorHAnsi" w:cstheme="minorHAnsi"/>
        </w:rPr>
        <w:t>dla materiałów drukowanych najbardziej czytelny tekst to</w:t>
      </w:r>
      <w:r w:rsidR="0055208A" w:rsidRPr="000410B3">
        <w:rPr>
          <w:rFonts w:asciiTheme="minorHAnsi" w:hAnsiTheme="minorHAnsi" w:cstheme="minorHAnsi"/>
        </w:rPr>
        <w:t xml:space="preserve"> </w:t>
      </w:r>
      <w:r w:rsidR="00622106" w:rsidRPr="000410B3">
        <w:rPr>
          <w:rFonts w:asciiTheme="minorHAnsi" w:hAnsiTheme="minorHAnsi" w:cstheme="minorHAnsi"/>
        </w:rPr>
        <w:t xml:space="preserve">czarny druk na białym </w:t>
      </w:r>
      <w:r w:rsidR="00ED5280" w:rsidRPr="000410B3">
        <w:rPr>
          <w:rFonts w:asciiTheme="minorHAnsi" w:hAnsiTheme="minorHAnsi" w:cstheme="minorHAnsi"/>
        </w:rPr>
        <w:t>lub kremowym papierze</w:t>
      </w:r>
      <w:r w:rsidR="00622106" w:rsidRPr="000410B3">
        <w:rPr>
          <w:rFonts w:asciiTheme="minorHAnsi" w:hAnsiTheme="minorHAnsi" w:cstheme="minorHAnsi"/>
        </w:rPr>
        <w:t xml:space="preserve">; </w:t>
      </w:r>
      <w:r w:rsidR="0021673F" w:rsidRPr="000410B3">
        <w:rPr>
          <w:rFonts w:asciiTheme="minorHAnsi" w:hAnsiTheme="minorHAnsi" w:cstheme="minorHAnsi"/>
        </w:rPr>
        <w:t xml:space="preserve">wydruk </w:t>
      </w:r>
      <w:r w:rsidR="004D28EF" w:rsidRPr="000410B3">
        <w:rPr>
          <w:rFonts w:asciiTheme="minorHAnsi" w:hAnsiTheme="minorHAnsi" w:cstheme="minorHAnsi"/>
        </w:rPr>
        <w:t>jasnego</w:t>
      </w:r>
      <w:r w:rsidR="0021673F" w:rsidRPr="000410B3">
        <w:rPr>
          <w:rFonts w:asciiTheme="minorHAnsi" w:hAnsiTheme="minorHAnsi" w:cstheme="minorHAnsi"/>
        </w:rPr>
        <w:t xml:space="preserve"> tekstu na </w:t>
      </w:r>
      <w:r w:rsidR="004D28EF" w:rsidRPr="000410B3">
        <w:rPr>
          <w:rFonts w:asciiTheme="minorHAnsi" w:hAnsiTheme="minorHAnsi" w:cstheme="minorHAnsi"/>
        </w:rPr>
        <w:t>ciemnym pa</w:t>
      </w:r>
      <w:r w:rsidR="00687A6F" w:rsidRPr="000410B3">
        <w:rPr>
          <w:rFonts w:asciiTheme="minorHAnsi" w:hAnsiTheme="minorHAnsi" w:cstheme="minorHAnsi"/>
        </w:rPr>
        <w:t>p</w:t>
      </w:r>
      <w:r w:rsidR="004D28EF" w:rsidRPr="000410B3">
        <w:rPr>
          <w:rFonts w:asciiTheme="minorHAnsi" w:hAnsiTheme="minorHAnsi" w:cstheme="minorHAnsi"/>
        </w:rPr>
        <w:t xml:space="preserve">ierze wymaga zastosowania </w:t>
      </w:r>
      <w:r w:rsidR="000F2DD3" w:rsidRPr="000410B3">
        <w:rPr>
          <w:rFonts w:asciiTheme="minorHAnsi" w:hAnsiTheme="minorHAnsi" w:cstheme="minorHAnsi"/>
        </w:rPr>
        <w:t>dużej i grube</w:t>
      </w:r>
      <w:r w:rsidR="00216D8E" w:rsidRPr="000410B3">
        <w:rPr>
          <w:rFonts w:asciiTheme="minorHAnsi" w:hAnsiTheme="minorHAnsi" w:cstheme="minorHAnsi"/>
        </w:rPr>
        <w:t>j</w:t>
      </w:r>
      <w:r w:rsidR="000F2DD3" w:rsidRPr="000410B3">
        <w:rPr>
          <w:rFonts w:asciiTheme="minorHAnsi" w:hAnsiTheme="minorHAnsi" w:cstheme="minorHAnsi"/>
        </w:rPr>
        <w:t xml:space="preserve"> czcionki; kolorowy tekst stosuj tylko w </w:t>
      </w:r>
      <w:r w:rsidR="008A57F5" w:rsidRPr="000410B3">
        <w:rPr>
          <w:rFonts w:asciiTheme="minorHAnsi" w:hAnsiTheme="minorHAnsi" w:cstheme="minorHAnsi"/>
        </w:rPr>
        <w:t>odniesieniu do tytułów, nagłówków lub na potrzeby wyró</w:t>
      </w:r>
      <w:r w:rsidR="00687A6F" w:rsidRPr="000410B3">
        <w:rPr>
          <w:rFonts w:asciiTheme="minorHAnsi" w:hAnsiTheme="minorHAnsi" w:cstheme="minorHAnsi"/>
        </w:rPr>
        <w:t>żnienia</w:t>
      </w:r>
      <w:r w:rsidR="008A57F5" w:rsidRPr="000410B3">
        <w:rPr>
          <w:rFonts w:asciiTheme="minorHAnsi" w:hAnsiTheme="minorHAnsi" w:cstheme="minorHAnsi"/>
        </w:rPr>
        <w:t xml:space="preserve"> fragmentu tekstu</w:t>
      </w:r>
      <w:r w:rsidR="00687A6F" w:rsidRPr="000410B3">
        <w:rPr>
          <w:rFonts w:asciiTheme="minorHAnsi" w:hAnsiTheme="minorHAnsi" w:cstheme="minorHAnsi"/>
        </w:rPr>
        <w:t>,</w:t>
      </w:r>
    </w:p>
    <w:p w14:paraId="7F6F0299" w14:textId="3A86BDB4" w:rsidR="0018265E" w:rsidRPr="000410B3" w:rsidRDefault="00857139" w:rsidP="00623E9D">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do wydruku tekstu używaj papieru matowego (pa</w:t>
      </w:r>
      <w:r w:rsidR="007770F9" w:rsidRPr="000410B3">
        <w:rPr>
          <w:rFonts w:asciiTheme="minorHAnsi" w:hAnsiTheme="minorHAnsi" w:cstheme="minorHAnsi"/>
        </w:rPr>
        <w:t>p</w:t>
      </w:r>
      <w:r w:rsidRPr="000410B3">
        <w:rPr>
          <w:rFonts w:asciiTheme="minorHAnsi" w:hAnsiTheme="minorHAnsi" w:cstheme="minorHAnsi"/>
        </w:rPr>
        <w:t>ier b</w:t>
      </w:r>
      <w:r w:rsidR="007770F9" w:rsidRPr="000410B3">
        <w:rPr>
          <w:rFonts w:asciiTheme="minorHAnsi" w:hAnsiTheme="minorHAnsi" w:cstheme="minorHAnsi"/>
        </w:rPr>
        <w:t xml:space="preserve">łyszczący </w:t>
      </w:r>
      <w:r w:rsidRPr="000410B3">
        <w:rPr>
          <w:rFonts w:asciiTheme="minorHAnsi" w:hAnsiTheme="minorHAnsi" w:cstheme="minorHAnsi"/>
        </w:rPr>
        <w:t>utrudnia czytanie)</w:t>
      </w:r>
      <w:r w:rsidR="007770F9" w:rsidRPr="000410B3">
        <w:rPr>
          <w:rFonts w:asciiTheme="minorHAnsi" w:hAnsiTheme="minorHAnsi" w:cstheme="minorHAnsi"/>
        </w:rPr>
        <w:t>,</w:t>
      </w:r>
    </w:p>
    <w:p w14:paraId="0D0B513F" w14:textId="75AE95FD" w:rsidR="00AC5A2B" w:rsidRPr="000410B3" w:rsidRDefault="006D7516" w:rsidP="00623E9D">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 xml:space="preserve">w celu wyróżnienia </w:t>
      </w:r>
      <w:r w:rsidR="004F3381" w:rsidRPr="000410B3">
        <w:rPr>
          <w:rFonts w:asciiTheme="minorHAnsi" w:hAnsiTheme="minorHAnsi" w:cstheme="minorHAnsi"/>
        </w:rPr>
        <w:t>nagłówków używaj kolorów kontrastowych o 100% nasyceniu</w:t>
      </w:r>
      <w:r w:rsidR="00540994" w:rsidRPr="000410B3">
        <w:rPr>
          <w:rFonts w:asciiTheme="minorHAnsi" w:hAnsiTheme="minorHAnsi" w:cstheme="minorHAnsi"/>
        </w:rPr>
        <w:t>,</w:t>
      </w:r>
      <w:r w:rsidR="004F3381" w:rsidRPr="000410B3">
        <w:rPr>
          <w:rFonts w:asciiTheme="minorHAnsi" w:hAnsiTheme="minorHAnsi" w:cstheme="minorHAnsi"/>
        </w:rPr>
        <w:t xml:space="preserve"> </w:t>
      </w:r>
      <w:r w:rsidR="00774E12" w:rsidRPr="000410B3">
        <w:rPr>
          <w:rFonts w:asciiTheme="minorHAnsi" w:hAnsiTheme="minorHAnsi" w:cstheme="minorHAnsi"/>
        </w:rPr>
        <w:t>na</w:t>
      </w:r>
      <w:r w:rsidR="00881B19" w:rsidRPr="000410B3">
        <w:rPr>
          <w:rFonts w:asciiTheme="minorHAnsi" w:hAnsiTheme="minorHAnsi" w:cstheme="minorHAnsi"/>
        </w:rPr>
        <w:t> </w:t>
      </w:r>
      <w:r w:rsidR="00774E12" w:rsidRPr="000410B3">
        <w:rPr>
          <w:rFonts w:asciiTheme="minorHAnsi" w:hAnsiTheme="minorHAnsi" w:cstheme="minorHAnsi"/>
        </w:rPr>
        <w:t xml:space="preserve">przykład granatowego; </w:t>
      </w:r>
      <w:r w:rsidR="00907758" w:rsidRPr="000410B3">
        <w:rPr>
          <w:rFonts w:asciiTheme="minorHAnsi" w:hAnsiTheme="minorHAnsi" w:cstheme="minorHAnsi"/>
        </w:rPr>
        <w:t xml:space="preserve">ważne informacje, oprócz oznaczenia kolorem, </w:t>
      </w:r>
      <w:r w:rsidR="004510AD" w:rsidRPr="000410B3">
        <w:rPr>
          <w:rFonts w:asciiTheme="minorHAnsi" w:hAnsiTheme="minorHAnsi" w:cstheme="minorHAnsi"/>
        </w:rPr>
        <w:t>możesz wyró</w:t>
      </w:r>
      <w:r w:rsidR="00AC5A2B" w:rsidRPr="000410B3">
        <w:rPr>
          <w:rFonts w:asciiTheme="minorHAnsi" w:hAnsiTheme="minorHAnsi" w:cstheme="minorHAnsi"/>
        </w:rPr>
        <w:t>ż</w:t>
      </w:r>
      <w:r w:rsidR="004510AD" w:rsidRPr="000410B3">
        <w:rPr>
          <w:rFonts w:asciiTheme="minorHAnsi" w:hAnsiTheme="minorHAnsi" w:cstheme="minorHAnsi"/>
        </w:rPr>
        <w:t>ni</w:t>
      </w:r>
      <w:r w:rsidR="00AC5A2B" w:rsidRPr="000410B3">
        <w:rPr>
          <w:rFonts w:asciiTheme="minorHAnsi" w:hAnsiTheme="minorHAnsi" w:cstheme="minorHAnsi"/>
        </w:rPr>
        <w:t>ć</w:t>
      </w:r>
      <w:r w:rsidR="004510AD" w:rsidRPr="000410B3">
        <w:rPr>
          <w:rFonts w:asciiTheme="minorHAnsi" w:hAnsiTheme="minorHAnsi" w:cstheme="minorHAnsi"/>
        </w:rPr>
        <w:t xml:space="preserve"> używając słów</w:t>
      </w:r>
      <w:r w:rsidR="001807CE" w:rsidRPr="000410B3">
        <w:rPr>
          <w:rFonts w:asciiTheme="minorHAnsi" w:hAnsiTheme="minorHAnsi" w:cstheme="minorHAnsi"/>
        </w:rPr>
        <w:t xml:space="preserve"> takich jak</w:t>
      </w:r>
      <w:r w:rsidR="004510AD" w:rsidRPr="000410B3">
        <w:rPr>
          <w:rFonts w:asciiTheme="minorHAnsi" w:hAnsiTheme="minorHAnsi" w:cstheme="minorHAnsi"/>
        </w:rPr>
        <w:t xml:space="preserve">: </w:t>
      </w:r>
      <w:r w:rsidR="00042D68" w:rsidRPr="000410B3">
        <w:rPr>
          <w:rFonts w:asciiTheme="minorHAnsi" w:hAnsiTheme="minorHAnsi" w:cstheme="minorHAnsi"/>
        </w:rPr>
        <w:t>„</w:t>
      </w:r>
      <w:r w:rsidR="004510AD" w:rsidRPr="000410B3">
        <w:rPr>
          <w:rFonts w:asciiTheme="minorHAnsi" w:hAnsiTheme="minorHAnsi" w:cstheme="minorHAnsi"/>
        </w:rPr>
        <w:t>uwaga</w:t>
      </w:r>
      <w:r w:rsidR="00042D68" w:rsidRPr="000410B3">
        <w:rPr>
          <w:rFonts w:asciiTheme="minorHAnsi" w:hAnsiTheme="minorHAnsi" w:cstheme="minorHAnsi"/>
        </w:rPr>
        <w:t>”</w:t>
      </w:r>
      <w:r w:rsidR="004510AD" w:rsidRPr="000410B3">
        <w:rPr>
          <w:rFonts w:asciiTheme="minorHAnsi" w:hAnsiTheme="minorHAnsi" w:cstheme="minorHAnsi"/>
        </w:rPr>
        <w:t xml:space="preserve">, </w:t>
      </w:r>
      <w:r w:rsidR="00042D68" w:rsidRPr="000410B3">
        <w:rPr>
          <w:rFonts w:asciiTheme="minorHAnsi" w:hAnsiTheme="minorHAnsi" w:cstheme="minorHAnsi"/>
        </w:rPr>
        <w:t>„</w:t>
      </w:r>
      <w:r w:rsidR="004510AD" w:rsidRPr="000410B3">
        <w:rPr>
          <w:rFonts w:asciiTheme="minorHAnsi" w:hAnsiTheme="minorHAnsi" w:cstheme="minorHAnsi"/>
        </w:rPr>
        <w:t>pamiętaj</w:t>
      </w:r>
      <w:r w:rsidR="00042D68" w:rsidRPr="000410B3">
        <w:rPr>
          <w:rFonts w:asciiTheme="minorHAnsi" w:hAnsiTheme="minorHAnsi" w:cstheme="minorHAnsi"/>
        </w:rPr>
        <w:t>”</w:t>
      </w:r>
      <w:r w:rsidR="00AC5A2B" w:rsidRPr="000410B3">
        <w:rPr>
          <w:rFonts w:asciiTheme="minorHAnsi" w:hAnsiTheme="minorHAnsi" w:cstheme="minorHAnsi"/>
        </w:rPr>
        <w:t>,</w:t>
      </w:r>
    </w:p>
    <w:p w14:paraId="1BBE5A61" w14:textId="48DC685F" w:rsidR="00B85272" w:rsidRPr="000410B3" w:rsidRDefault="00A77C34" w:rsidP="005D24EF">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lastRenderedPageBreak/>
        <w:t xml:space="preserve">do </w:t>
      </w:r>
      <w:r w:rsidR="009F0D2F" w:rsidRPr="000410B3">
        <w:rPr>
          <w:rFonts w:asciiTheme="minorHAnsi" w:hAnsiTheme="minorHAnsi" w:cstheme="minorHAnsi"/>
        </w:rPr>
        <w:t>t</w:t>
      </w:r>
      <w:r w:rsidR="00B85272" w:rsidRPr="000410B3">
        <w:rPr>
          <w:rFonts w:asciiTheme="minorHAnsi" w:hAnsiTheme="minorHAnsi" w:cstheme="minorHAnsi"/>
        </w:rPr>
        <w:t>ytuł</w:t>
      </w:r>
      <w:r w:rsidRPr="000410B3">
        <w:rPr>
          <w:rFonts w:asciiTheme="minorHAnsi" w:hAnsiTheme="minorHAnsi" w:cstheme="minorHAnsi"/>
        </w:rPr>
        <w:t xml:space="preserve">ów </w:t>
      </w:r>
      <w:r w:rsidR="00B85272" w:rsidRPr="000410B3">
        <w:rPr>
          <w:rFonts w:asciiTheme="minorHAnsi" w:hAnsiTheme="minorHAnsi" w:cstheme="minorHAnsi"/>
        </w:rPr>
        <w:t>i nagłówk</w:t>
      </w:r>
      <w:r w:rsidRPr="000410B3">
        <w:rPr>
          <w:rFonts w:asciiTheme="minorHAnsi" w:hAnsiTheme="minorHAnsi" w:cstheme="minorHAnsi"/>
        </w:rPr>
        <w:t>ów zastosuj czcionkę o 2</w:t>
      </w:r>
      <w:r w:rsidR="00304B6E" w:rsidRPr="000410B3">
        <w:rPr>
          <w:rFonts w:asciiTheme="minorHAnsi" w:hAnsiTheme="minorHAnsi" w:cstheme="minorHAnsi"/>
        </w:rPr>
        <w:t xml:space="preserve"> </w:t>
      </w:r>
      <w:r w:rsidRPr="000410B3">
        <w:rPr>
          <w:rFonts w:asciiTheme="minorHAnsi" w:hAnsiTheme="minorHAnsi" w:cstheme="minorHAnsi"/>
        </w:rPr>
        <w:t>-</w:t>
      </w:r>
      <w:r w:rsidR="00304B6E" w:rsidRPr="000410B3">
        <w:rPr>
          <w:rFonts w:asciiTheme="minorHAnsi" w:hAnsiTheme="minorHAnsi" w:cstheme="minorHAnsi"/>
        </w:rPr>
        <w:t xml:space="preserve"> </w:t>
      </w:r>
      <w:r w:rsidRPr="000410B3">
        <w:rPr>
          <w:rFonts w:asciiTheme="minorHAnsi" w:hAnsiTheme="minorHAnsi" w:cstheme="minorHAnsi"/>
        </w:rPr>
        <w:t>4 punktów większ</w:t>
      </w:r>
      <w:r w:rsidR="003D3A15" w:rsidRPr="000410B3">
        <w:rPr>
          <w:rFonts w:asciiTheme="minorHAnsi" w:hAnsiTheme="minorHAnsi" w:cstheme="minorHAnsi"/>
        </w:rPr>
        <w:t>ą</w:t>
      </w:r>
      <w:r w:rsidRPr="000410B3">
        <w:rPr>
          <w:rFonts w:asciiTheme="minorHAnsi" w:hAnsiTheme="minorHAnsi" w:cstheme="minorHAnsi"/>
        </w:rPr>
        <w:t xml:space="preserve"> od czcionki podstawowej</w:t>
      </w:r>
      <w:r w:rsidR="004F007A" w:rsidRPr="000410B3">
        <w:rPr>
          <w:rFonts w:asciiTheme="minorHAnsi" w:hAnsiTheme="minorHAnsi" w:cstheme="minorHAnsi"/>
        </w:rPr>
        <w:t>,</w:t>
      </w:r>
    </w:p>
    <w:p w14:paraId="5EE08C95" w14:textId="201D3671" w:rsidR="00F001FB" w:rsidRPr="000410B3" w:rsidRDefault="00934AFE" w:rsidP="005D24EF">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 xml:space="preserve">dziel tekst na </w:t>
      </w:r>
      <w:r w:rsidR="00F001FB" w:rsidRPr="000410B3">
        <w:rPr>
          <w:rFonts w:asciiTheme="minorHAnsi" w:hAnsiTheme="minorHAnsi" w:cstheme="minorHAnsi"/>
        </w:rPr>
        <w:t>krótkie akapity,</w:t>
      </w:r>
    </w:p>
    <w:p w14:paraId="20EB6349" w14:textId="5DF7A8E2" w:rsidR="000D2E7B" w:rsidRPr="000410B3" w:rsidRDefault="00F001FB" w:rsidP="005D24EF">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 xml:space="preserve">rób odstępy pomiędzy </w:t>
      </w:r>
      <w:r w:rsidR="000D2E7B" w:rsidRPr="000410B3">
        <w:rPr>
          <w:rFonts w:asciiTheme="minorHAnsi" w:hAnsiTheme="minorHAnsi" w:cstheme="minorHAnsi"/>
        </w:rPr>
        <w:t>większymi partiami tekstu</w:t>
      </w:r>
      <w:r w:rsidR="00644D35" w:rsidRPr="000410B3">
        <w:rPr>
          <w:rFonts w:asciiTheme="minorHAnsi" w:hAnsiTheme="minorHAnsi" w:cstheme="minorHAnsi"/>
        </w:rPr>
        <w:t>,</w:t>
      </w:r>
    </w:p>
    <w:p w14:paraId="53CCB7A5" w14:textId="5C49D921" w:rsidR="002D1E55" w:rsidRPr="000410B3" w:rsidRDefault="000D2E7B" w:rsidP="005D24EF">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używaj nagł</w:t>
      </w:r>
      <w:r w:rsidR="002D1E55" w:rsidRPr="000410B3">
        <w:rPr>
          <w:rFonts w:asciiTheme="minorHAnsi" w:hAnsiTheme="minorHAnsi" w:cstheme="minorHAnsi"/>
        </w:rPr>
        <w:t>ówków</w:t>
      </w:r>
      <w:r w:rsidRPr="000410B3">
        <w:rPr>
          <w:rFonts w:asciiTheme="minorHAnsi" w:hAnsiTheme="minorHAnsi" w:cstheme="minorHAnsi"/>
        </w:rPr>
        <w:t xml:space="preserve"> (</w:t>
      </w:r>
      <w:r w:rsidR="00E8768A" w:rsidRPr="000410B3">
        <w:rPr>
          <w:rFonts w:asciiTheme="minorHAnsi" w:hAnsiTheme="minorHAnsi" w:cstheme="minorHAnsi"/>
        </w:rPr>
        <w:t xml:space="preserve">ułatwi </w:t>
      </w:r>
      <w:r w:rsidR="002D1E55" w:rsidRPr="000410B3">
        <w:rPr>
          <w:rFonts w:asciiTheme="minorHAnsi" w:hAnsiTheme="minorHAnsi" w:cstheme="minorHAnsi"/>
        </w:rPr>
        <w:t>to czytelnikowi poruszanie się po dokumencie),</w:t>
      </w:r>
    </w:p>
    <w:p w14:paraId="211FFC1E" w14:textId="339AC701" w:rsidR="00BD3DC7" w:rsidRPr="000410B3" w:rsidRDefault="00DF3B7A" w:rsidP="005D24EF">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 xml:space="preserve">używaj </w:t>
      </w:r>
      <w:r w:rsidR="000451BC" w:rsidRPr="000410B3">
        <w:rPr>
          <w:rFonts w:asciiTheme="minorHAnsi" w:hAnsiTheme="minorHAnsi" w:cstheme="minorHAnsi"/>
        </w:rPr>
        <w:t>gładkiego tła, bez nadruków, grafiki i znaków wodnych,</w:t>
      </w:r>
    </w:p>
    <w:p w14:paraId="57151092" w14:textId="70D0804F" w:rsidR="0041503E" w:rsidRPr="000410B3" w:rsidRDefault="00BA59D0" w:rsidP="005D24EF">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do wydruku tek</w:t>
      </w:r>
      <w:r w:rsidR="006B7DDA" w:rsidRPr="000410B3">
        <w:rPr>
          <w:rFonts w:asciiTheme="minorHAnsi" w:hAnsiTheme="minorHAnsi" w:cstheme="minorHAnsi"/>
        </w:rPr>
        <w:t>s</w:t>
      </w:r>
      <w:r w:rsidRPr="000410B3">
        <w:rPr>
          <w:rFonts w:asciiTheme="minorHAnsi" w:hAnsiTheme="minorHAnsi" w:cstheme="minorHAnsi"/>
        </w:rPr>
        <w:t>tu na</w:t>
      </w:r>
      <w:r w:rsidR="006B7DDA" w:rsidRPr="000410B3">
        <w:rPr>
          <w:rFonts w:asciiTheme="minorHAnsi" w:hAnsiTheme="minorHAnsi" w:cstheme="minorHAnsi"/>
        </w:rPr>
        <w:t xml:space="preserve"> obu stronach</w:t>
      </w:r>
      <w:r w:rsidR="001E36C8" w:rsidRPr="000410B3">
        <w:rPr>
          <w:rFonts w:asciiTheme="minorHAnsi" w:hAnsiTheme="minorHAnsi" w:cstheme="minorHAnsi"/>
        </w:rPr>
        <w:t xml:space="preserve"> u</w:t>
      </w:r>
      <w:r w:rsidR="0041503E" w:rsidRPr="000410B3">
        <w:rPr>
          <w:rFonts w:asciiTheme="minorHAnsi" w:hAnsiTheme="minorHAnsi" w:cstheme="minorHAnsi"/>
        </w:rPr>
        <w:t>ż</w:t>
      </w:r>
      <w:r w:rsidR="001E36C8" w:rsidRPr="000410B3">
        <w:rPr>
          <w:rFonts w:asciiTheme="minorHAnsi" w:hAnsiTheme="minorHAnsi" w:cstheme="minorHAnsi"/>
        </w:rPr>
        <w:t>yj</w:t>
      </w:r>
      <w:r w:rsidR="0041503E" w:rsidRPr="000410B3">
        <w:rPr>
          <w:rFonts w:asciiTheme="minorHAnsi" w:hAnsiTheme="minorHAnsi" w:cstheme="minorHAnsi"/>
        </w:rPr>
        <w:t xml:space="preserve"> grubszego papieru, aby drukowana treś</w:t>
      </w:r>
      <w:r w:rsidR="00F65F61" w:rsidRPr="000410B3">
        <w:rPr>
          <w:rFonts w:asciiTheme="minorHAnsi" w:hAnsiTheme="minorHAnsi" w:cstheme="minorHAnsi"/>
        </w:rPr>
        <w:t>ć</w:t>
      </w:r>
      <w:r w:rsidR="0041503E" w:rsidRPr="000410B3">
        <w:rPr>
          <w:rFonts w:asciiTheme="minorHAnsi" w:hAnsiTheme="minorHAnsi" w:cstheme="minorHAnsi"/>
        </w:rPr>
        <w:t xml:space="preserve"> nie prześwitywała na drugą stronę,</w:t>
      </w:r>
    </w:p>
    <w:p w14:paraId="25AB791F" w14:textId="77777777" w:rsidR="007943FA" w:rsidRPr="000410B3" w:rsidRDefault="000D2D47" w:rsidP="005D24EF">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op</w:t>
      </w:r>
      <w:r w:rsidR="00F712AC" w:rsidRPr="000410B3">
        <w:rPr>
          <w:rFonts w:asciiTheme="minorHAnsi" w:hAnsiTheme="minorHAnsi" w:cstheme="minorHAnsi"/>
        </w:rPr>
        <w:t>isz linki (hiper</w:t>
      </w:r>
      <w:r w:rsidR="00A42B1F" w:rsidRPr="000410B3">
        <w:rPr>
          <w:rFonts w:asciiTheme="minorHAnsi" w:hAnsiTheme="minorHAnsi" w:cstheme="minorHAnsi"/>
        </w:rPr>
        <w:t>łącza</w:t>
      </w:r>
      <w:r w:rsidR="00F712AC" w:rsidRPr="000410B3">
        <w:rPr>
          <w:rFonts w:asciiTheme="minorHAnsi" w:hAnsiTheme="minorHAnsi" w:cstheme="minorHAnsi"/>
        </w:rPr>
        <w:t>) pe</w:t>
      </w:r>
      <w:r w:rsidR="00A42B1F" w:rsidRPr="000410B3">
        <w:rPr>
          <w:rFonts w:asciiTheme="minorHAnsi" w:hAnsiTheme="minorHAnsi" w:cstheme="minorHAnsi"/>
        </w:rPr>
        <w:t>ł</w:t>
      </w:r>
      <w:r w:rsidR="00F712AC" w:rsidRPr="000410B3">
        <w:rPr>
          <w:rFonts w:asciiTheme="minorHAnsi" w:hAnsiTheme="minorHAnsi" w:cstheme="minorHAnsi"/>
        </w:rPr>
        <w:t>nym adresem strony www</w:t>
      </w:r>
      <w:r w:rsidR="007943FA" w:rsidRPr="000410B3">
        <w:rPr>
          <w:rFonts w:asciiTheme="minorHAnsi" w:hAnsiTheme="minorHAnsi" w:cstheme="minorHAnsi"/>
        </w:rPr>
        <w:t>,</w:t>
      </w:r>
    </w:p>
    <w:p w14:paraId="27913862" w14:textId="6503510A" w:rsidR="00DB7BB6" w:rsidRPr="000410B3" w:rsidRDefault="00DB7BB6" w:rsidP="005D24EF">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 xml:space="preserve">twórz listy za pomocą numerów lub </w:t>
      </w:r>
      <w:r w:rsidR="00A613E8" w:rsidRPr="000410B3">
        <w:rPr>
          <w:rFonts w:asciiTheme="minorHAnsi" w:hAnsiTheme="minorHAnsi" w:cstheme="minorHAnsi"/>
        </w:rPr>
        <w:t>punktorów</w:t>
      </w:r>
      <w:r w:rsidRPr="000410B3">
        <w:rPr>
          <w:rFonts w:asciiTheme="minorHAnsi" w:hAnsiTheme="minorHAnsi" w:cstheme="minorHAnsi"/>
        </w:rPr>
        <w:t>,</w:t>
      </w:r>
    </w:p>
    <w:p w14:paraId="7E5DD8C4" w14:textId="4B48E232" w:rsidR="00716645" w:rsidRPr="000410B3" w:rsidRDefault="00716645" w:rsidP="005D24EF">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stosuj szerokie marginesy (ułatwiają czytanie)</w:t>
      </w:r>
      <w:r w:rsidR="00565A72" w:rsidRPr="000410B3">
        <w:rPr>
          <w:rFonts w:asciiTheme="minorHAnsi" w:hAnsiTheme="minorHAnsi" w:cstheme="minorHAnsi"/>
        </w:rPr>
        <w:t xml:space="preserve"> i numeracj</w:t>
      </w:r>
      <w:r w:rsidR="00BB2641" w:rsidRPr="000410B3">
        <w:rPr>
          <w:rFonts w:asciiTheme="minorHAnsi" w:hAnsiTheme="minorHAnsi" w:cstheme="minorHAnsi"/>
        </w:rPr>
        <w:t>ę</w:t>
      </w:r>
      <w:r w:rsidR="00565A72" w:rsidRPr="000410B3">
        <w:rPr>
          <w:rFonts w:asciiTheme="minorHAnsi" w:hAnsiTheme="minorHAnsi" w:cstheme="minorHAnsi"/>
        </w:rPr>
        <w:t xml:space="preserve"> stron </w:t>
      </w:r>
      <w:r w:rsidR="00A32827" w:rsidRPr="000410B3">
        <w:rPr>
          <w:rFonts w:asciiTheme="minorHAnsi" w:hAnsiTheme="minorHAnsi" w:cstheme="minorHAnsi"/>
        </w:rPr>
        <w:t>(na przykład</w:t>
      </w:r>
      <w:r w:rsidR="00B20400" w:rsidRPr="000410B3">
        <w:rPr>
          <w:rFonts w:asciiTheme="minorHAnsi" w:hAnsiTheme="minorHAnsi" w:cstheme="minorHAnsi"/>
        </w:rPr>
        <w:t>: strona</w:t>
      </w:r>
      <w:r w:rsidR="00A32827" w:rsidRPr="000410B3">
        <w:rPr>
          <w:rFonts w:asciiTheme="minorHAnsi" w:hAnsiTheme="minorHAnsi" w:cstheme="minorHAnsi"/>
        </w:rPr>
        <w:t xml:space="preserve"> 2 </w:t>
      </w:r>
      <w:r w:rsidR="00A613E8" w:rsidRPr="000410B3">
        <w:rPr>
          <w:rFonts w:asciiTheme="minorHAnsi" w:hAnsiTheme="minorHAnsi" w:cstheme="minorHAnsi"/>
        </w:rPr>
        <w:t>z </w:t>
      </w:r>
      <w:r w:rsidR="00A32827" w:rsidRPr="000410B3">
        <w:rPr>
          <w:rFonts w:asciiTheme="minorHAnsi" w:hAnsiTheme="minorHAnsi" w:cstheme="minorHAnsi"/>
        </w:rPr>
        <w:t>4)</w:t>
      </w:r>
      <w:r w:rsidRPr="000410B3">
        <w:rPr>
          <w:rFonts w:asciiTheme="minorHAnsi" w:hAnsiTheme="minorHAnsi" w:cstheme="minorHAnsi"/>
        </w:rPr>
        <w:t>,</w:t>
      </w:r>
    </w:p>
    <w:p w14:paraId="71562071" w14:textId="16904FF8" w:rsidR="002F588C" w:rsidRPr="000410B3" w:rsidRDefault="002F588C" w:rsidP="005D24EF">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używaj formatu A4 lub A5</w:t>
      </w:r>
      <w:r w:rsidR="002F104D" w:rsidRPr="000410B3">
        <w:rPr>
          <w:rFonts w:asciiTheme="minorHAnsi" w:hAnsiTheme="minorHAnsi" w:cstheme="minorHAnsi"/>
        </w:rPr>
        <w:t xml:space="preserve"> </w:t>
      </w:r>
      <w:r w:rsidR="0000707C" w:rsidRPr="000410B3">
        <w:rPr>
          <w:rFonts w:asciiTheme="minorHAnsi" w:hAnsiTheme="minorHAnsi" w:cstheme="minorHAnsi"/>
        </w:rPr>
        <w:t>(</w:t>
      </w:r>
      <w:r w:rsidRPr="000410B3">
        <w:rPr>
          <w:rFonts w:asciiTheme="minorHAnsi" w:hAnsiTheme="minorHAnsi" w:cstheme="minorHAnsi"/>
        </w:rPr>
        <w:t>jest łatwy do kopiowania</w:t>
      </w:r>
      <w:r w:rsidR="0000707C" w:rsidRPr="000410B3">
        <w:rPr>
          <w:rFonts w:asciiTheme="minorHAnsi" w:hAnsiTheme="minorHAnsi" w:cstheme="minorHAnsi"/>
        </w:rPr>
        <w:t>)</w:t>
      </w:r>
      <w:r w:rsidRPr="000410B3">
        <w:rPr>
          <w:rFonts w:asciiTheme="minorHAnsi" w:hAnsiTheme="minorHAnsi" w:cstheme="minorHAnsi"/>
        </w:rPr>
        <w:t>,</w:t>
      </w:r>
    </w:p>
    <w:p w14:paraId="2234F726" w14:textId="77777777" w:rsidR="00A40C65" w:rsidRPr="000410B3" w:rsidRDefault="00224F56" w:rsidP="005D24EF">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umieść kod QR prowadzący do elektronicznej wersji dokumentu</w:t>
      </w:r>
      <w:r w:rsidR="00A40C65" w:rsidRPr="000410B3">
        <w:rPr>
          <w:rFonts w:asciiTheme="minorHAnsi" w:hAnsiTheme="minorHAnsi" w:cstheme="minorHAnsi"/>
        </w:rPr>
        <w:t>,</w:t>
      </w:r>
    </w:p>
    <w:p w14:paraId="33071A08" w14:textId="05522A0D" w:rsidR="003B0FCD" w:rsidRPr="000410B3" w:rsidRDefault="005E3465" w:rsidP="005D24EF">
      <w:pPr>
        <w:pStyle w:val="Akapitzlist"/>
        <w:numPr>
          <w:ilvl w:val="0"/>
          <w:numId w:val="306"/>
        </w:numPr>
        <w:ind w:left="426" w:hanging="426"/>
        <w:contextualSpacing w:val="0"/>
        <w:rPr>
          <w:rFonts w:asciiTheme="minorHAnsi" w:hAnsiTheme="minorHAnsi" w:cstheme="minorHAnsi"/>
        </w:rPr>
      </w:pPr>
      <w:r w:rsidRPr="000410B3">
        <w:rPr>
          <w:rFonts w:asciiTheme="minorHAnsi" w:hAnsiTheme="minorHAnsi" w:cstheme="minorHAnsi"/>
        </w:rPr>
        <w:t xml:space="preserve">w </w:t>
      </w:r>
      <w:r w:rsidR="004853CB" w:rsidRPr="000410B3">
        <w:rPr>
          <w:rFonts w:asciiTheme="minorHAnsi" w:hAnsiTheme="minorHAnsi" w:cstheme="minorHAnsi"/>
        </w:rPr>
        <w:t>formularzach</w:t>
      </w:r>
      <w:r w:rsidR="003B0FCD" w:rsidRPr="000410B3">
        <w:rPr>
          <w:rFonts w:asciiTheme="minorHAnsi" w:hAnsiTheme="minorHAnsi" w:cstheme="minorHAnsi"/>
        </w:rPr>
        <w:t xml:space="preserve"> zapewnij odpowiednio dużo miejsca na wpisanie wymaganych danych</w:t>
      </w:r>
      <w:r w:rsidR="0000707C" w:rsidRPr="000410B3">
        <w:rPr>
          <w:rFonts w:asciiTheme="minorHAnsi" w:hAnsiTheme="minorHAnsi" w:cstheme="minorHAnsi"/>
        </w:rPr>
        <w:t>.</w:t>
      </w:r>
    </w:p>
    <w:p w14:paraId="0DD27534" w14:textId="122D977E" w:rsidR="008E5B0D" w:rsidRPr="000410B3" w:rsidRDefault="00A56786" w:rsidP="00A52597">
      <w:pPr>
        <w:rPr>
          <w:rFonts w:asciiTheme="minorHAnsi" w:hAnsiTheme="minorHAnsi" w:cstheme="minorHAnsi"/>
        </w:rPr>
      </w:pPr>
      <w:r w:rsidRPr="000410B3">
        <w:rPr>
          <w:rFonts w:asciiTheme="minorHAnsi" w:hAnsiTheme="minorHAnsi" w:cstheme="minorHAnsi"/>
          <w:b/>
          <w:bCs/>
        </w:rPr>
        <w:t>Pamiętaj:</w:t>
      </w:r>
      <w:r w:rsidR="008E5B0D" w:rsidRPr="000410B3">
        <w:rPr>
          <w:rFonts w:asciiTheme="minorHAnsi" w:hAnsiTheme="minorHAnsi" w:cstheme="minorHAnsi"/>
        </w:rPr>
        <w:t xml:space="preserve"> informacja drukowana</w:t>
      </w:r>
      <w:r w:rsidR="008A5D45" w:rsidRPr="000410B3">
        <w:rPr>
          <w:rFonts w:asciiTheme="minorHAnsi" w:hAnsiTheme="minorHAnsi" w:cstheme="minorHAnsi"/>
        </w:rPr>
        <w:t xml:space="preserve"> </w:t>
      </w:r>
      <w:r w:rsidR="00883B7D" w:rsidRPr="000410B3">
        <w:rPr>
          <w:rFonts w:asciiTheme="minorHAnsi" w:hAnsiTheme="minorHAnsi" w:cstheme="minorHAnsi"/>
        </w:rPr>
        <w:t xml:space="preserve">nie jest dostępna dla osób korzystających z czytnika </w:t>
      </w:r>
      <w:r w:rsidR="0036655A" w:rsidRPr="000410B3">
        <w:rPr>
          <w:rFonts w:asciiTheme="minorHAnsi" w:hAnsiTheme="minorHAnsi" w:cstheme="minorHAnsi"/>
        </w:rPr>
        <w:t xml:space="preserve">ekranu (zapewnij informację </w:t>
      </w:r>
      <w:r w:rsidR="00B20400" w:rsidRPr="000410B3">
        <w:rPr>
          <w:rFonts w:asciiTheme="minorHAnsi" w:hAnsiTheme="minorHAnsi" w:cstheme="minorHAnsi"/>
        </w:rPr>
        <w:t xml:space="preserve">drukowaną także </w:t>
      </w:r>
      <w:r w:rsidR="0036655A" w:rsidRPr="000410B3">
        <w:rPr>
          <w:rFonts w:asciiTheme="minorHAnsi" w:hAnsiTheme="minorHAnsi" w:cstheme="minorHAnsi"/>
        </w:rPr>
        <w:t xml:space="preserve">w </w:t>
      </w:r>
      <w:r w:rsidR="00B5307B" w:rsidRPr="000410B3">
        <w:rPr>
          <w:rFonts w:asciiTheme="minorHAnsi" w:hAnsiTheme="minorHAnsi" w:cstheme="minorHAnsi"/>
        </w:rPr>
        <w:t>wersji elektronicznej)</w:t>
      </w:r>
      <w:r w:rsidR="00B20400" w:rsidRPr="000410B3">
        <w:rPr>
          <w:rFonts w:asciiTheme="minorHAnsi" w:hAnsiTheme="minorHAnsi" w:cstheme="minorHAnsi"/>
        </w:rPr>
        <w:t>.</w:t>
      </w:r>
    </w:p>
    <w:p w14:paraId="1A3A2565" w14:textId="114009D9" w:rsidR="43E7A1F8" w:rsidRPr="000410B3" w:rsidRDefault="6CA4F5BD" w:rsidP="00A52597">
      <w:pPr>
        <w:rPr>
          <w:rFonts w:asciiTheme="minorHAnsi" w:hAnsiTheme="minorHAnsi" w:cstheme="minorHAnsi"/>
          <w:b/>
          <w:bCs/>
        </w:rPr>
      </w:pPr>
      <w:r w:rsidRPr="000410B3">
        <w:rPr>
          <w:rFonts w:asciiTheme="minorHAnsi" w:hAnsiTheme="minorHAnsi" w:cstheme="minorHAnsi"/>
          <w:b/>
          <w:bCs/>
        </w:rPr>
        <w:t>Media społecznościowe</w:t>
      </w:r>
    </w:p>
    <w:p w14:paraId="4416FE75" w14:textId="127922CD" w:rsidR="6CA4F5BD" w:rsidRPr="000410B3" w:rsidRDefault="6CA4F5BD" w:rsidP="00A52597">
      <w:pPr>
        <w:rPr>
          <w:rFonts w:asciiTheme="minorHAnsi" w:hAnsiTheme="minorHAnsi" w:cstheme="minorHAnsi"/>
        </w:rPr>
      </w:pPr>
      <w:r w:rsidRPr="000410B3">
        <w:rPr>
          <w:rFonts w:asciiTheme="minorHAnsi" w:hAnsiTheme="minorHAnsi" w:cstheme="minorHAnsi"/>
        </w:rPr>
        <w:t>Korzystanie z portali społecznościowych jest nieodłącznym elementem strategii marketingowych przedsiębiorców różnych branż. Dotyczy to także podmiotów medycznych</w:t>
      </w:r>
      <w:r w:rsidR="3B332EA1" w:rsidRPr="000410B3">
        <w:rPr>
          <w:rFonts w:asciiTheme="minorHAnsi" w:hAnsiTheme="minorHAnsi" w:cstheme="minorHAnsi"/>
        </w:rPr>
        <w:t>.</w:t>
      </w:r>
      <w:r w:rsidR="004C117E" w:rsidRPr="000410B3">
        <w:rPr>
          <w:rFonts w:asciiTheme="minorHAnsi" w:hAnsiTheme="minorHAnsi" w:cstheme="minorHAnsi"/>
        </w:rPr>
        <w:t xml:space="preserve"> </w:t>
      </w:r>
      <w:r w:rsidR="3B332EA1" w:rsidRPr="000410B3">
        <w:rPr>
          <w:rFonts w:asciiTheme="minorHAnsi" w:hAnsiTheme="minorHAnsi" w:cstheme="minorHAnsi"/>
        </w:rPr>
        <w:t xml:space="preserve">Pacjenci odwiedzają profile </w:t>
      </w:r>
      <w:r w:rsidR="0CD20467" w:rsidRPr="000410B3">
        <w:rPr>
          <w:rFonts w:asciiTheme="minorHAnsi" w:hAnsiTheme="minorHAnsi" w:cstheme="minorHAnsi"/>
        </w:rPr>
        <w:t>usługodawców</w:t>
      </w:r>
      <w:r w:rsidR="3B332EA1" w:rsidRPr="000410B3">
        <w:rPr>
          <w:rFonts w:asciiTheme="minorHAnsi" w:hAnsiTheme="minorHAnsi" w:cstheme="minorHAnsi"/>
        </w:rPr>
        <w:t xml:space="preserve"> i z nich czerpią informacje o </w:t>
      </w:r>
      <w:r w:rsidR="00FB5582" w:rsidRPr="000410B3">
        <w:rPr>
          <w:rFonts w:asciiTheme="minorHAnsi" w:hAnsiTheme="minorHAnsi" w:cstheme="minorHAnsi"/>
        </w:rPr>
        <w:t xml:space="preserve">oferowanych </w:t>
      </w:r>
      <w:r w:rsidR="3B332EA1" w:rsidRPr="000410B3">
        <w:rPr>
          <w:rFonts w:asciiTheme="minorHAnsi" w:hAnsiTheme="minorHAnsi" w:cstheme="minorHAnsi"/>
        </w:rPr>
        <w:t>usługach.</w:t>
      </w:r>
    </w:p>
    <w:p w14:paraId="02271603" w14:textId="6B5F6F03" w:rsidR="61FC81B2" w:rsidRPr="000410B3" w:rsidRDefault="61FC81B2" w:rsidP="00A52597">
      <w:pPr>
        <w:rPr>
          <w:rFonts w:asciiTheme="minorHAnsi" w:hAnsiTheme="minorHAnsi" w:cstheme="minorHAnsi"/>
        </w:rPr>
      </w:pPr>
      <w:r w:rsidRPr="000410B3">
        <w:rPr>
          <w:rFonts w:asciiTheme="minorHAnsi" w:hAnsiTheme="minorHAnsi" w:cstheme="minorHAnsi"/>
        </w:rPr>
        <w:t>Ustawa o</w:t>
      </w:r>
      <w:r w:rsidR="1F3273F1" w:rsidRPr="000410B3">
        <w:rPr>
          <w:rFonts w:asciiTheme="minorHAnsi" w:hAnsiTheme="minorHAnsi" w:cstheme="minorHAnsi"/>
        </w:rPr>
        <w:t xml:space="preserve"> dostępności cyfrowej nie zwalnia podmiotów publicznych z odpowiedzialności za</w:t>
      </w:r>
      <w:r w:rsidR="000B7C10" w:rsidRPr="000410B3">
        <w:rPr>
          <w:rFonts w:asciiTheme="minorHAnsi" w:hAnsiTheme="minorHAnsi" w:cstheme="minorHAnsi"/>
        </w:rPr>
        <w:t> </w:t>
      </w:r>
      <w:r w:rsidR="1F3273F1" w:rsidRPr="000410B3">
        <w:rPr>
          <w:rFonts w:asciiTheme="minorHAnsi" w:hAnsiTheme="minorHAnsi" w:cstheme="minorHAnsi"/>
        </w:rPr>
        <w:t xml:space="preserve">dostępność cyfrową treści umieszczanych w mediach społecznościowych. </w:t>
      </w:r>
      <w:r w:rsidR="6F646FF7" w:rsidRPr="000410B3">
        <w:rPr>
          <w:rFonts w:asciiTheme="minorHAnsi" w:hAnsiTheme="minorHAnsi" w:cstheme="minorHAnsi"/>
        </w:rPr>
        <w:t>Zatem należy do</w:t>
      </w:r>
      <w:r w:rsidR="000B7C10" w:rsidRPr="000410B3">
        <w:rPr>
          <w:rFonts w:asciiTheme="minorHAnsi" w:hAnsiTheme="minorHAnsi" w:cstheme="minorHAnsi"/>
        </w:rPr>
        <w:t> </w:t>
      </w:r>
      <w:r w:rsidR="6F646FF7" w:rsidRPr="000410B3">
        <w:rPr>
          <w:rFonts w:asciiTheme="minorHAnsi" w:hAnsiTheme="minorHAnsi" w:cstheme="minorHAnsi"/>
        </w:rPr>
        <w:t xml:space="preserve">nich stosować rekomendacje zawarte w rozdziale </w:t>
      </w:r>
      <w:r w:rsidR="00C23C30" w:rsidRPr="000410B3">
        <w:rPr>
          <w:rFonts w:asciiTheme="minorHAnsi" w:hAnsiTheme="minorHAnsi" w:cstheme="minorHAnsi"/>
        </w:rPr>
        <w:t>5</w:t>
      </w:r>
      <w:r w:rsidR="6F646FF7" w:rsidRPr="000410B3">
        <w:rPr>
          <w:rFonts w:asciiTheme="minorHAnsi" w:hAnsiTheme="minorHAnsi" w:cstheme="minorHAnsi"/>
        </w:rPr>
        <w:t>.</w:t>
      </w:r>
      <w:r w:rsidR="57A9B350" w:rsidRPr="000410B3">
        <w:rPr>
          <w:rFonts w:asciiTheme="minorHAnsi" w:hAnsiTheme="minorHAnsi" w:cstheme="minorHAnsi"/>
        </w:rPr>
        <w:t>1.1 Strona internetowa</w:t>
      </w:r>
      <w:r w:rsidR="0A76D0CD" w:rsidRPr="000410B3">
        <w:rPr>
          <w:rFonts w:asciiTheme="minorHAnsi" w:hAnsiTheme="minorHAnsi" w:cstheme="minorHAnsi"/>
        </w:rPr>
        <w:t>.</w:t>
      </w:r>
    </w:p>
    <w:p w14:paraId="6386C523" w14:textId="6993E776" w:rsidR="5030D02C" w:rsidRPr="000410B3" w:rsidRDefault="2DD043E4" w:rsidP="00A52597">
      <w:pPr>
        <w:rPr>
          <w:rFonts w:asciiTheme="minorHAnsi" w:hAnsiTheme="minorHAnsi" w:cstheme="minorHAnsi"/>
        </w:rPr>
      </w:pPr>
      <w:r w:rsidRPr="000410B3">
        <w:rPr>
          <w:rFonts w:asciiTheme="minorHAnsi" w:hAnsiTheme="minorHAnsi" w:cstheme="minorHAnsi"/>
        </w:rPr>
        <w:t>Publikowanie treści na portalach społecznościowych</w:t>
      </w:r>
      <w:r w:rsidR="5030D02C" w:rsidRPr="000410B3">
        <w:rPr>
          <w:rFonts w:asciiTheme="minorHAnsi" w:hAnsiTheme="minorHAnsi" w:cstheme="minorHAnsi"/>
        </w:rPr>
        <w:t xml:space="preserve"> wiąże się z ograniczonym wpływem na</w:t>
      </w:r>
      <w:r w:rsidR="000B7C10" w:rsidRPr="000410B3">
        <w:rPr>
          <w:rFonts w:asciiTheme="minorHAnsi" w:hAnsiTheme="minorHAnsi" w:cstheme="minorHAnsi"/>
        </w:rPr>
        <w:t> </w:t>
      </w:r>
      <w:r w:rsidR="5030D02C" w:rsidRPr="000410B3">
        <w:rPr>
          <w:rFonts w:asciiTheme="minorHAnsi" w:hAnsiTheme="minorHAnsi" w:cstheme="minorHAnsi"/>
        </w:rPr>
        <w:t xml:space="preserve">techniczne aspekty portalu (zwykle użytkownik jedynie wybiera </w:t>
      </w:r>
      <w:r w:rsidR="466D5494" w:rsidRPr="000410B3">
        <w:rPr>
          <w:rFonts w:asciiTheme="minorHAnsi" w:hAnsiTheme="minorHAnsi" w:cstheme="minorHAnsi"/>
        </w:rPr>
        <w:t xml:space="preserve">z </w:t>
      </w:r>
      <w:r w:rsidR="0055182C" w:rsidRPr="000410B3">
        <w:rPr>
          <w:rFonts w:asciiTheme="minorHAnsi" w:hAnsiTheme="minorHAnsi" w:cstheme="minorHAnsi"/>
        </w:rPr>
        <w:t xml:space="preserve">udostępnionych </w:t>
      </w:r>
      <w:r w:rsidR="466D5494" w:rsidRPr="000410B3">
        <w:rPr>
          <w:rFonts w:asciiTheme="minorHAnsi" w:hAnsiTheme="minorHAnsi" w:cstheme="minorHAnsi"/>
        </w:rPr>
        <w:t>funkcji)</w:t>
      </w:r>
      <w:r w:rsidR="2B18877D" w:rsidRPr="000410B3">
        <w:rPr>
          <w:rFonts w:asciiTheme="minorHAnsi" w:hAnsiTheme="minorHAnsi" w:cstheme="minorHAnsi"/>
        </w:rPr>
        <w:t>.</w:t>
      </w:r>
      <w:r w:rsidR="0A76D0CD" w:rsidRPr="000410B3">
        <w:rPr>
          <w:rFonts w:asciiTheme="minorHAnsi" w:hAnsiTheme="minorHAnsi" w:cstheme="minorHAnsi"/>
        </w:rPr>
        <w:t xml:space="preserve"> </w:t>
      </w:r>
      <w:r w:rsidR="0087116D" w:rsidRPr="000410B3">
        <w:rPr>
          <w:rFonts w:asciiTheme="minorHAnsi" w:hAnsiTheme="minorHAnsi" w:cstheme="minorHAnsi"/>
        </w:rPr>
        <w:t>Z</w:t>
      </w:r>
      <w:r w:rsidR="1EE62BBB" w:rsidRPr="000410B3">
        <w:rPr>
          <w:rFonts w:asciiTheme="minorHAnsi" w:hAnsiTheme="minorHAnsi" w:cstheme="minorHAnsi"/>
        </w:rPr>
        <w:t>wróć uwagę, że p</w:t>
      </w:r>
      <w:r w:rsidR="04C560F6" w:rsidRPr="000410B3">
        <w:rPr>
          <w:rFonts w:asciiTheme="minorHAnsi" w:hAnsiTheme="minorHAnsi" w:cstheme="minorHAnsi"/>
        </w:rPr>
        <w:t xml:space="preserve">opularne portale są rozwijane </w:t>
      </w:r>
      <w:r w:rsidR="000655EB" w:rsidRPr="000410B3">
        <w:rPr>
          <w:rFonts w:asciiTheme="minorHAnsi" w:hAnsiTheme="minorHAnsi" w:cstheme="minorHAnsi"/>
        </w:rPr>
        <w:t>pod kątem dostępności</w:t>
      </w:r>
      <w:r w:rsidR="04C560F6" w:rsidRPr="000410B3">
        <w:rPr>
          <w:rFonts w:asciiTheme="minorHAnsi" w:hAnsiTheme="minorHAnsi" w:cstheme="minorHAnsi"/>
        </w:rPr>
        <w:t xml:space="preserve">, </w:t>
      </w:r>
      <w:r w:rsidR="00707A06" w:rsidRPr="000410B3">
        <w:rPr>
          <w:rFonts w:asciiTheme="minorHAnsi" w:hAnsiTheme="minorHAnsi" w:cstheme="minorHAnsi"/>
        </w:rPr>
        <w:t>na</w:t>
      </w:r>
      <w:r w:rsidR="000B7C10" w:rsidRPr="000410B3">
        <w:rPr>
          <w:rFonts w:asciiTheme="minorHAnsi" w:hAnsiTheme="minorHAnsi" w:cstheme="minorHAnsi"/>
        </w:rPr>
        <w:t> </w:t>
      </w:r>
      <w:r w:rsidR="00707A06" w:rsidRPr="000410B3">
        <w:rPr>
          <w:rFonts w:asciiTheme="minorHAnsi" w:hAnsiTheme="minorHAnsi" w:cstheme="minorHAnsi"/>
        </w:rPr>
        <w:t>przykład umożliwiają</w:t>
      </w:r>
      <w:r w:rsidR="04C560F6" w:rsidRPr="000410B3">
        <w:rPr>
          <w:rFonts w:asciiTheme="minorHAnsi" w:hAnsiTheme="minorHAnsi" w:cstheme="minorHAnsi"/>
        </w:rPr>
        <w:t xml:space="preserve"> dodawanie opisów alternatywnych</w:t>
      </w:r>
      <w:r w:rsidR="00707A06" w:rsidRPr="000410B3">
        <w:rPr>
          <w:rFonts w:asciiTheme="minorHAnsi" w:hAnsiTheme="minorHAnsi" w:cstheme="minorHAnsi"/>
        </w:rPr>
        <w:t xml:space="preserve"> do </w:t>
      </w:r>
      <w:r w:rsidR="00AB0912" w:rsidRPr="000410B3">
        <w:rPr>
          <w:rFonts w:asciiTheme="minorHAnsi" w:hAnsiTheme="minorHAnsi" w:cstheme="minorHAnsi"/>
        </w:rPr>
        <w:t>zdjęć</w:t>
      </w:r>
      <w:r w:rsidR="00707A06" w:rsidRPr="000410B3">
        <w:rPr>
          <w:rFonts w:asciiTheme="minorHAnsi" w:hAnsiTheme="minorHAnsi" w:cstheme="minorHAnsi"/>
        </w:rPr>
        <w:t xml:space="preserve"> czy napisów</w:t>
      </w:r>
      <w:r w:rsidR="7055058B" w:rsidRPr="000410B3">
        <w:rPr>
          <w:rFonts w:asciiTheme="minorHAnsi" w:hAnsiTheme="minorHAnsi" w:cstheme="minorHAnsi"/>
        </w:rPr>
        <w:t xml:space="preserve"> do</w:t>
      </w:r>
      <w:r w:rsidR="2746E4B8" w:rsidRPr="000410B3">
        <w:rPr>
          <w:rFonts w:asciiTheme="minorHAnsi" w:hAnsiTheme="minorHAnsi" w:cstheme="minorHAnsi"/>
        </w:rPr>
        <w:t xml:space="preserve"> filmów. </w:t>
      </w:r>
      <w:r w:rsidR="463D4707" w:rsidRPr="000410B3">
        <w:rPr>
          <w:rFonts w:asciiTheme="minorHAnsi" w:hAnsiTheme="minorHAnsi" w:cstheme="minorHAnsi"/>
        </w:rPr>
        <w:t>Niektóre potrzebne funkcje mogą jednak nie być dostępne w portalu.</w:t>
      </w:r>
    </w:p>
    <w:p w14:paraId="7D5F3A15" w14:textId="7CA2F46B" w:rsidR="4941EDD0" w:rsidRPr="000410B3" w:rsidRDefault="463D4707" w:rsidP="00A52597">
      <w:pPr>
        <w:rPr>
          <w:rFonts w:asciiTheme="minorHAnsi" w:hAnsiTheme="minorHAnsi" w:cstheme="minorHAnsi"/>
        </w:rPr>
      </w:pPr>
      <w:r w:rsidRPr="000410B3">
        <w:rPr>
          <w:rFonts w:asciiTheme="minorHAnsi" w:hAnsiTheme="minorHAnsi" w:cstheme="minorHAnsi"/>
        </w:rPr>
        <w:t xml:space="preserve">Jeśli </w:t>
      </w:r>
      <w:r w:rsidR="00754BF5" w:rsidRPr="000410B3">
        <w:rPr>
          <w:rFonts w:asciiTheme="minorHAnsi" w:hAnsiTheme="minorHAnsi" w:cstheme="minorHAnsi"/>
        </w:rPr>
        <w:t>Twoja placówka jest</w:t>
      </w:r>
      <w:r w:rsidRPr="000410B3">
        <w:rPr>
          <w:rFonts w:asciiTheme="minorHAnsi" w:hAnsiTheme="minorHAnsi" w:cstheme="minorHAnsi"/>
        </w:rPr>
        <w:t xml:space="preserve"> podmiotem publicznym, to </w:t>
      </w:r>
      <w:r w:rsidR="2746E4B8" w:rsidRPr="000410B3">
        <w:rPr>
          <w:rFonts w:asciiTheme="minorHAnsi" w:hAnsiTheme="minorHAnsi" w:cstheme="minorHAnsi"/>
        </w:rPr>
        <w:t>odpowiada</w:t>
      </w:r>
      <w:r w:rsidR="2BD7E88F" w:rsidRPr="000410B3">
        <w:rPr>
          <w:rFonts w:asciiTheme="minorHAnsi" w:hAnsiTheme="minorHAnsi" w:cstheme="minorHAnsi"/>
        </w:rPr>
        <w:t>sz</w:t>
      </w:r>
      <w:r w:rsidR="2746E4B8" w:rsidRPr="000410B3">
        <w:rPr>
          <w:rFonts w:asciiTheme="minorHAnsi" w:hAnsiTheme="minorHAnsi" w:cstheme="minorHAnsi"/>
        </w:rPr>
        <w:t xml:space="preserve"> za treść, którą umieszcza</w:t>
      </w:r>
      <w:r w:rsidR="5D880AE0" w:rsidRPr="000410B3">
        <w:rPr>
          <w:rFonts w:asciiTheme="minorHAnsi" w:hAnsiTheme="minorHAnsi" w:cstheme="minorHAnsi"/>
        </w:rPr>
        <w:t>sz</w:t>
      </w:r>
      <w:r w:rsidR="2746E4B8" w:rsidRPr="000410B3">
        <w:rPr>
          <w:rFonts w:asciiTheme="minorHAnsi" w:hAnsiTheme="minorHAnsi" w:cstheme="minorHAnsi"/>
        </w:rPr>
        <w:t xml:space="preserve"> na takim portalu, a nie za warstwę techniczną, której nie kontroluje</w:t>
      </w:r>
      <w:r w:rsidR="5F5B4783" w:rsidRPr="000410B3">
        <w:rPr>
          <w:rFonts w:asciiTheme="minorHAnsi" w:hAnsiTheme="minorHAnsi" w:cstheme="minorHAnsi"/>
        </w:rPr>
        <w:t>s</w:t>
      </w:r>
      <w:r w:rsidR="1EB91DE6" w:rsidRPr="000410B3">
        <w:rPr>
          <w:rFonts w:asciiTheme="minorHAnsi" w:hAnsiTheme="minorHAnsi" w:cstheme="minorHAnsi"/>
        </w:rPr>
        <w:t>z</w:t>
      </w:r>
      <w:r w:rsidR="2746E4B8" w:rsidRPr="000410B3">
        <w:rPr>
          <w:rFonts w:asciiTheme="minorHAnsi" w:hAnsiTheme="minorHAnsi" w:cstheme="minorHAnsi"/>
        </w:rPr>
        <w:t xml:space="preserve">. </w:t>
      </w:r>
      <w:r w:rsidR="1F0F582A" w:rsidRPr="000410B3">
        <w:rPr>
          <w:rFonts w:asciiTheme="minorHAnsi" w:hAnsiTheme="minorHAnsi" w:cstheme="minorHAnsi"/>
        </w:rPr>
        <w:t>Jeżeli</w:t>
      </w:r>
      <w:r w:rsidR="000B7C10" w:rsidRPr="000410B3">
        <w:rPr>
          <w:rFonts w:asciiTheme="minorHAnsi" w:hAnsiTheme="minorHAnsi" w:cstheme="minorHAnsi"/>
        </w:rPr>
        <w:t> </w:t>
      </w:r>
      <w:r w:rsidR="07BC9FF5" w:rsidRPr="000410B3">
        <w:rPr>
          <w:rFonts w:asciiTheme="minorHAnsi" w:hAnsiTheme="minorHAnsi" w:cstheme="minorHAnsi"/>
        </w:rPr>
        <w:t>umieszczona treść nie spełni</w:t>
      </w:r>
      <w:r w:rsidR="10E99735" w:rsidRPr="000410B3">
        <w:rPr>
          <w:rFonts w:asciiTheme="minorHAnsi" w:hAnsiTheme="minorHAnsi" w:cstheme="minorHAnsi"/>
        </w:rPr>
        <w:t>a</w:t>
      </w:r>
      <w:r w:rsidR="07BC9FF5" w:rsidRPr="000410B3">
        <w:rPr>
          <w:rFonts w:asciiTheme="minorHAnsi" w:hAnsiTheme="minorHAnsi" w:cstheme="minorHAnsi"/>
        </w:rPr>
        <w:t xml:space="preserve"> wymagań dostępności cyfrowej (na przykład z powodu ograniczeń technicznych portalu), </w:t>
      </w:r>
      <w:r w:rsidR="701B0DE8" w:rsidRPr="000410B3">
        <w:rPr>
          <w:rFonts w:asciiTheme="minorHAnsi" w:hAnsiTheme="minorHAnsi" w:cstheme="minorHAnsi"/>
        </w:rPr>
        <w:t>masz</w:t>
      </w:r>
      <w:r w:rsidR="0E39D315" w:rsidRPr="000410B3">
        <w:rPr>
          <w:rFonts w:asciiTheme="minorHAnsi" w:hAnsiTheme="minorHAnsi" w:cstheme="minorHAnsi"/>
        </w:rPr>
        <w:t xml:space="preserve"> obowiązek opublikowania tej treści na swojej stronie lub w swojej aplikacji w</w:t>
      </w:r>
      <w:r w:rsidR="00881B19" w:rsidRPr="000410B3">
        <w:rPr>
          <w:rFonts w:asciiTheme="minorHAnsi" w:hAnsiTheme="minorHAnsi" w:cstheme="minorHAnsi"/>
        </w:rPr>
        <w:t> </w:t>
      </w:r>
      <w:r w:rsidR="0E39D315" w:rsidRPr="000410B3">
        <w:rPr>
          <w:rFonts w:asciiTheme="minorHAnsi" w:hAnsiTheme="minorHAnsi" w:cstheme="minorHAnsi"/>
        </w:rPr>
        <w:t>sposób dostępny cyfrowo.</w:t>
      </w:r>
    </w:p>
    <w:p w14:paraId="5A56537E" w14:textId="6A974C5D" w:rsidR="00D75725" w:rsidRPr="000410B3" w:rsidRDefault="00D75725" w:rsidP="00A52597">
      <w:pPr>
        <w:rPr>
          <w:rFonts w:asciiTheme="minorHAnsi" w:hAnsiTheme="minorHAnsi" w:cstheme="minorHAnsi"/>
        </w:rPr>
      </w:pPr>
      <w:r w:rsidRPr="000410B3">
        <w:rPr>
          <w:rFonts w:asciiTheme="minorHAnsi" w:hAnsiTheme="minorHAnsi" w:cstheme="minorHAnsi"/>
        </w:rPr>
        <w:t xml:space="preserve">Pamiętaj, aby w mediach społecznościowych tworzyć niezbyt długie </w:t>
      </w:r>
      <w:r w:rsidR="0008077F" w:rsidRPr="000410B3">
        <w:rPr>
          <w:rFonts w:asciiTheme="minorHAnsi" w:hAnsiTheme="minorHAnsi" w:cstheme="minorHAnsi"/>
        </w:rPr>
        <w:t>komunikaty uwzględniające zasady prostego języka. Jeśli stosujesz emotikony, to nie nadużywaj ich, ponieważ</w:t>
      </w:r>
      <w:r w:rsidR="00BC271D" w:rsidRPr="000410B3">
        <w:rPr>
          <w:rFonts w:asciiTheme="minorHAnsi" w:hAnsiTheme="minorHAnsi" w:cstheme="minorHAnsi"/>
        </w:rPr>
        <w:t xml:space="preserve"> ich nadmiar może stanowić barierę dla osób </w:t>
      </w:r>
      <w:r w:rsidR="00C562B6" w:rsidRPr="000410B3">
        <w:rPr>
          <w:rFonts w:asciiTheme="minorHAnsi" w:hAnsiTheme="minorHAnsi" w:cstheme="minorHAnsi"/>
        </w:rPr>
        <w:t xml:space="preserve">posługujących się czytnikiem ekranu. Nie wpisuj także </w:t>
      </w:r>
      <w:r w:rsidR="00C562B6" w:rsidRPr="000410B3">
        <w:rPr>
          <w:rFonts w:asciiTheme="minorHAnsi" w:hAnsiTheme="minorHAnsi" w:cstheme="minorHAnsi"/>
        </w:rPr>
        <w:lastRenderedPageBreak/>
        <w:t>emotikon</w:t>
      </w:r>
      <w:r w:rsidR="000F1399" w:rsidRPr="000410B3">
        <w:rPr>
          <w:rFonts w:asciiTheme="minorHAnsi" w:hAnsiTheme="minorHAnsi" w:cstheme="minorHAnsi"/>
        </w:rPr>
        <w:t>ów</w:t>
      </w:r>
      <w:r w:rsidR="00C562B6" w:rsidRPr="000410B3">
        <w:rPr>
          <w:rFonts w:asciiTheme="minorHAnsi" w:hAnsiTheme="minorHAnsi" w:cstheme="minorHAnsi"/>
        </w:rPr>
        <w:t xml:space="preserve"> za pomocą ciągów znaków interpunkcyjnych</w:t>
      </w:r>
      <w:r w:rsidR="00780557" w:rsidRPr="000410B3">
        <w:rPr>
          <w:rFonts w:asciiTheme="minorHAnsi" w:hAnsiTheme="minorHAnsi" w:cstheme="minorHAnsi"/>
        </w:rPr>
        <w:t>, ale korzystaj z</w:t>
      </w:r>
      <w:r w:rsidR="000B7C10" w:rsidRPr="000410B3">
        <w:rPr>
          <w:rFonts w:asciiTheme="minorHAnsi" w:hAnsiTheme="minorHAnsi" w:cstheme="minorHAnsi"/>
        </w:rPr>
        <w:t> </w:t>
      </w:r>
      <w:r w:rsidR="00780557" w:rsidRPr="000410B3">
        <w:rPr>
          <w:rFonts w:asciiTheme="minorHAnsi" w:hAnsiTheme="minorHAnsi" w:cstheme="minorHAnsi"/>
        </w:rPr>
        <w:t>gotowych baz, które zwykle znajdują się w portalach społecznościowych.</w:t>
      </w:r>
    </w:p>
    <w:p w14:paraId="7B9E6BB5" w14:textId="4FA5D898" w:rsidR="00D658A0" w:rsidRPr="000410B3" w:rsidRDefault="00D658A0" w:rsidP="00A52597">
      <w:pPr>
        <w:rPr>
          <w:rFonts w:asciiTheme="minorHAnsi" w:hAnsiTheme="minorHAnsi" w:cstheme="minorHAnsi"/>
        </w:rPr>
      </w:pPr>
      <w:r w:rsidRPr="000410B3">
        <w:rPr>
          <w:rFonts w:asciiTheme="minorHAnsi" w:hAnsiTheme="minorHAnsi" w:cstheme="minorHAnsi"/>
        </w:rPr>
        <w:t>Pamiętaj, aby do materiałów audiowizu</w:t>
      </w:r>
      <w:r w:rsidR="009A16A0" w:rsidRPr="000410B3">
        <w:rPr>
          <w:rFonts w:asciiTheme="minorHAnsi" w:hAnsiTheme="minorHAnsi" w:cstheme="minorHAnsi"/>
        </w:rPr>
        <w:t xml:space="preserve">alnych (filmy, </w:t>
      </w:r>
      <w:r w:rsidR="002E1D9D" w:rsidRPr="000410B3">
        <w:rPr>
          <w:rFonts w:asciiTheme="minorHAnsi" w:hAnsiTheme="minorHAnsi" w:cstheme="minorHAnsi"/>
        </w:rPr>
        <w:t>nagrania dźwiękowe) dodawać napisy</w:t>
      </w:r>
      <w:r w:rsidR="00234156" w:rsidRPr="000410B3">
        <w:rPr>
          <w:rFonts w:asciiTheme="minorHAnsi" w:hAnsiTheme="minorHAnsi" w:cstheme="minorHAnsi"/>
        </w:rPr>
        <w:t>, audiodeskrypcję lub transkrypcję.</w:t>
      </w:r>
      <w:r w:rsidR="00C82836" w:rsidRPr="000410B3">
        <w:rPr>
          <w:rFonts w:asciiTheme="minorHAnsi" w:hAnsiTheme="minorHAnsi" w:cstheme="minorHAnsi"/>
        </w:rPr>
        <w:t xml:space="preserve"> Jeśli dany portal społecznościowy generuje napisy automatycznie, to sprawdź ich poprawność przed publikacją.</w:t>
      </w:r>
    </w:p>
    <w:p w14:paraId="186A33FE" w14:textId="21D2FE9A" w:rsidR="00DB4AAC" w:rsidRPr="000410B3" w:rsidRDefault="00DB4AAC" w:rsidP="00A52597">
      <w:pPr>
        <w:rPr>
          <w:rFonts w:asciiTheme="minorHAnsi" w:hAnsiTheme="minorHAnsi" w:cstheme="minorHAnsi"/>
          <w:b/>
          <w:bCs/>
        </w:rPr>
      </w:pPr>
      <w:r w:rsidRPr="000410B3">
        <w:rPr>
          <w:rFonts w:asciiTheme="minorHAnsi" w:hAnsiTheme="minorHAnsi" w:cstheme="minorHAnsi"/>
          <w:b/>
          <w:bCs/>
        </w:rPr>
        <w:t>Dobra praktyka</w:t>
      </w:r>
      <w:r w:rsidR="00A712F3" w:rsidRPr="000410B3">
        <w:rPr>
          <w:rFonts w:asciiTheme="minorHAnsi" w:hAnsiTheme="minorHAnsi" w:cstheme="minorHAnsi"/>
          <w:b/>
          <w:bCs/>
        </w:rPr>
        <w:t>:</w:t>
      </w:r>
    </w:p>
    <w:p w14:paraId="634EE50B" w14:textId="0BA9D718" w:rsidR="00DB4AAC" w:rsidRPr="000410B3" w:rsidRDefault="0078231D" w:rsidP="00A52597">
      <w:pPr>
        <w:rPr>
          <w:rFonts w:asciiTheme="minorHAnsi" w:hAnsiTheme="minorHAnsi" w:cstheme="minorHAnsi"/>
        </w:rPr>
      </w:pPr>
      <w:r w:rsidRPr="000410B3">
        <w:rPr>
          <w:rFonts w:asciiTheme="minorHAnsi" w:hAnsiTheme="minorHAnsi" w:cstheme="minorHAnsi"/>
        </w:rPr>
        <w:t>Poznaj i wykorzystuj stałe rozszerzane funkcje dostępnościowe port</w:t>
      </w:r>
      <w:r w:rsidR="00216A23" w:rsidRPr="000410B3">
        <w:rPr>
          <w:rFonts w:asciiTheme="minorHAnsi" w:hAnsiTheme="minorHAnsi" w:cstheme="minorHAnsi"/>
        </w:rPr>
        <w:t>a</w:t>
      </w:r>
      <w:r w:rsidR="005A0608" w:rsidRPr="000410B3">
        <w:rPr>
          <w:rFonts w:asciiTheme="minorHAnsi" w:hAnsiTheme="minorHAnsi" w:cstheme="minorHAnsi"/>
        </w:rPr>
        <w:t>li</w:t>
      </w:r>
      <w:r w:rsidRPr="000410B3">
        <w:rPr>
          <w:rFonts w:asciiTheme="minorHAnsi" w:hAnsiTheme="minorHAnsi" w:cstheme="minorHAnsi"/>
        </w:rPr>
        <w:t xml:space="preserve"> spo</w:t>
      </w:r>
      <w:r w:rsidR="005A0608" w:rsidRPr="000410B3">
        <w:rPr>
          <w:rFonts w:asciiTheme="minorHAnsi" w:hAnsiTheme="minorHAnsi" w:cstheme="minorHAnsi"/>
        </w:rPr>
        <w:t>łecznoś</w:t>
      </w:r>
      <w:r w:rsidRPr="000410B3">
        <w:rPr>
          <w:rFonts w:asciiTheme="minorHAnsi" w:hAnsiTheme="minorHAnsi" w:cstheme="minorHAnsi"/>
        </w:rPr>
        <w:t>ciowych, abyś nie musiał powtarzać tych samych treści na swoich strona</w:t>
      </w:r>
      <w:r w:rsidR="005A0608" w:rsidRPr="000410B3">
        <w:rPr>
          <w:rFonts w:asciiTheme="minorHAnsi" w:hAnsiTheme="minorHAnsi" w:cstheme="minorHAnsi"/>
        </w:rPr>
        <w:t>ch i</w:t>
      </w:r>
      <w:r w:rsidRPr="000410B3">
        <w:rPr>
          <w:rFonts w:asciiTheme="minorHAnsi" w:hAnsiTheme="minorHAnsi" w:cstheme="minorHAnsi"/>
        </w:rPr>
        <w:t xml:space="preserve"> aplikac</w:t>
      </w:r>
      <w:r w:rsidR="00537047" w:rsidRPr="000410B3">
        <w:rPr>
          <w:rFonts w:asciiTheme="minorHAnsi" w:hAnsiTheme="minorHAnsi" w:cstheme="minorHAnsi"/>
        </w:rPr>
        <w:t>jach</w:t>
      </w:r>
      <w:r w:rsidR="005A0608" w:rsidRPr="000410B3">
        <w:rPr>
          <w:rFonts w:asciiTheme="minorHAnsi" w:hAnsiTheme="minorHAnsi" w:cstheme="minorHAnsi"/>
        </w:rPr>
        <w:t xml:space="preserve"> mobilnych</w:t>
      </w:r>
      <w:r w:rsidR="00537047" w:rsidRPr="000410B3">
        <w:rPr>
          <w:rFonts w:asciiTheme="minorHAnsi" w:hAnsiTheme="minorHAnsi" w:cstheme="minorHAnsi"/>
        </w:rPr>
        <w:t>.</w:t>
      </w:r>
    </w:p>
    <w:p w14:paraId="73B4514C" w14:textId="59763431" w:rsidR="008F3E33" w:rsidRPr="000410B3" w:rsidRDefault="00D547BF" w:rsidP="00893F66">
      <w:pPr>
        <w:pStyle w:val="Nagwek3"/>
      </w:pPr>
      <w:bookmarkStart w:id="25" w:name="_Toc201846546"/>
      <w:bookmarkStart w:id="26" w:name="_Toc223935447"/>
      <w:r w:rsidRPr="000410B3">
        <w:t>D</w:t>
      </w:r>
      <w:r w:rsidR="00DF1029" w:rsidRPr="000410B3">
        <w:t>eklaracj</w:t>
      </w:r>
      <w:r w:rsidRPr="000410B3">
        <w:t xml:space="preserve">a </w:t>
      </w:r>
      <w:r w:rsidR="00DF1029" w:rsidRPr="000410B3">
        <w:t>dostępności</w:t>
      </w:r>
      <w:bookmarkEnd w:id="25"/>
      <w:bookmarkEnd w:id="26"/>
    </w:p>
    <w:p w14:paraId="2B2A0EBD" w14:textId="7ABC9B93" w:rsidR="00101F0C" w:rsidRPr="000410B3" w:rsidRDefault="4F5DEE60" w:rsidP="00A52597">
      <w:pPr>
        <w:rPr>
          <w:rFonts w:asciiTheme="minorHAnsi" w:eastAsia="Calibri" w:hAnsiTheme="minorHAnsi" w:cstheme="minorHAnsi"/>
        </w:rPr>
      </w:pPr>
      <w:r w:rsidRPr="000410B3">
        <w:rPr>
          <w:rFonts w:asciiTheme="minorHAnsi" w:eastAsia="Calibri" w:hAnsiTheme="minorHAnsi" w:cstheme="minorHAnsi"/>
        </w:rPr>
        <w:t xml:space="preserve">Deklaracja dostępności to dokument, w którym opisuje się dostępność strony internetowej, aplikacji mobilnej, siedziby </w:t>
      </w:r>
      <w:r w:rsidR="00BA62C0" w:rsidRPr="000410B3">
        <w:rPr>
          <w:rFonts w:asciiTheme="minorHAnsi" w:eastAsia="Calibri" w:hAnsiTheme="minorHAnsi" w:cstheme="minorHAnsi"/>
        </w:rPr>
        <w:t xml:space="preserve">placówki </w:t>
      </w:r>
      <w:r w:rsidRPr="000410B3">
        <w:rPr>
          <w:rFonts w:asciiTheme="minorHAnsi" w:eastAsia="Calibri" w:hAnsiTheme="minorHAnsi" w:cstheme="minorHAnsi"/>
        </w:rPr>
        <w:t xml:space="preserve">oraz </w:t>
      </w:r>
      <w:r w:rsidR="008D011C" w:rsidRPr="000410B3">
        <w:rPr>
          <w:rFonts w:asciiTheme="minorHAnsi" w:eastAsia="Calibri" w:hAnsiTheme="minorHAnsi" w:cstheme="minorHAnsi"/>
        </w:rPr>
        <w:t>świadczonych</w:t>
      </w:r>
      <w:r w:rsidRPr="000410B3">
        <w:rPr>
          <w:rFonts w:asciiTheme="minorHAnsi" w:eastAsia="Calibri" w:hAnsiTheme="minorHAnsi" w:cstheme="minorHAnsi"/>
        </w:rPr>
        <w:t xml:space="preserve"> usług. </w:t>
      </w:r>
      <w:r w:rsidR="004422C6" w:rsidRPr="000410B3">
        <w:rPr>
          <w:rFonts w:asciiTheme="minorHAnsi" w:eastAsia="Calibri" w:hAnsiTheme="minorHAnsi" w:cstheme="minorHAnsi"/>
        </w:rPr>
        <w:t>B</w:t>
      </w:r>
      <w:r w:rsidR="008B5FF6" w:rsidRPr="000410B3">
        <w:rPr>
          <w:rFonts w:asciiTheme="minorHAnsi" w:eastAsia="Calibri" w:hAnsiTheme="minorHAnsi" w:cstheme="minorHAnsi"/>
        </w:rPr>
        <w:t xml:space="preserve">ardzo </w:t>
      </w:r>
      <w:r w:rsidR="001F1B29" w:rsidRPr="000410B3">
        <w:rPr>
          <w:rFonts w:asciiTheme="minorHAnsi" w:eastAsia="Calibri" w:hAnsiTheme="minorHAnsi" w:cstheme="minorHAnsi"/>
        </w:rPr>
        <w:t>ważne</w:t>
      </w:r>
      <w:r w:rsidR="00ED49BB" w:rsidRPr="000410B3">
        <w:rPr>
          <w:rFonts w:asciiTheme="minorHAnsi" w:eastAsia="Calibri" w:hAnsiTheme="minorHAnsi" w:cstheme="minorHAnsi"/>
        </w:rPr>
        <w:t xml:space="preserve"> jest</w:t>
      </w:r>
      <w:r w:rsidR="001F1B29" w:rsidRPr="000410B3">
        <w:rPr>
          <w:rFonts w:asciiTheme="minorHAnsi" w:eastAsia="Calibri" w:hAnsiTheme="minorHAnsi" w:cstheme="minorHAnsi"/>
        </w:rPr>
        <w:t>, aby</w:t>
      </w:r>
      <w:r w:rsidR="000B7C10" w:rsidRPr="000410B3">
        <w:rPr>
          <w:rFonts w:asciiTheme="minorHAnsi" w:eastAsia="Calibri" w:hAnsiTheme="minorHAnsi" w:cstheme="minorHAnsi"/>
        </w:rPr>
        <w:t> </w:t>
      </w:r>
      <w:r w:rsidR="001F1B29" w:rsidRPr="000410B3">
        <w:rPr>
          <w:rFonts w:asciiTheme="minorHAnsi" w:eastAsia="Calibri" w:hAnsiTheme="minorHAnsi" w:cstheme="minorHAnsi"/>
        </w:rPr>
        <w:t>wszystkie informacje o dostępności placówki zgromadzić w jednym miejscu na stronie internetowej (w</w:t>
      </w:r>
      <w:r w:rsidR="00881B19" w:rsidRPr="000410B3">
        <w:rPr>
          <w:rFonts w:asciiTheme="minorHAnsi" w:eastAsia="Calibri" w:hAnsiTheme="minorHAnsi" w:cstheme="minorHAnsi"/>
        </w:rPr>
        <w:t> </w:t>
      </w:r>
      <w:r w:rsidR="001F1B29" w:rsidRPr="000410B3">
        <w:rPr>
          <w:rFonts w:asciiTheme="minorHAnsi" w:eastAsia="Calibri" w:hAnsiTheme="minorHAnsi" w:cstheme="minorHAnsi"/>
        </w:rPr>
        <w:t>deklaracji dostępności) i aby treści te były łatwo dostępne z każdego miejsca na stronie</w:t>
      </w:r>
      <w:r w:rsidR="00940F0F" w:rsidRPr="000410B3">
        <w:rPr>
          <w:rFonts w:asciiTheme="minorHAnsi" w:eastAsia="Calibri" w:hAnsiTheme="minorHAnsi" w:cstheme="minorHAnsi"/>
        </w:rPr>
        <w:t>.</w:t>
      </w:r>
    </w:p>
    <w:p w14:paraId="31848738" w14:textId="04136047" w:rsidR="00101F0C" w:rsidRPr="000410B3" w:rsidRDefault="00101F0C" w:rsidP="00A52597">
      <w:pPr>
        <w:rPr>
          <w:rFonts w:asciiTheme="minorHAnsi" w:eastAsia="Calibri" w:hAnsiTheme="minorHAnsi" w:cstheme="minorHAnsi"/>
        </w:rPr>
      </w:pPr>
      <w:r w:rsidRPr="000410B3">
        <w:rPr>
          <w:rFonts w:asciiTheme="minorHAnsi" w:eastAsia="Calibri" w:hAnsiTheme="minorHAnsi" w:cstheme="minorHAnsi"/>
          <w:b/>
          <w:bCs/>
        </w:rPr>
        <w:t>Dobrą praktyką</w:t>
      </w:r>
      <w:r w:rsidRPr="000410B3">
        <w:rPr>
          <w:rFonts w:asciiTheme="minorHAnsi" w:eastAsia="Calibri" w:hAnsiTheme="minorHAnsi" w:cstheme="minorHAnsi"/>
        </w:rPr>
        <w:t xml:space="preserve"> jest umieszczenie w stopce odnośnika do deklaracji dostępności.</w:t>
      </w:r>
      <w:r w:rsidR="00C15022" w:rsidRPr="000410B3">
        <w:rPr>
          <w:rFonts w:asciiTheme="minorHAnsi" w:eastAsia="Calibri" w:hAnsiTheme="minorHAnsi" w:cstheme="minorHAnsi"/>
        </w:rPr>
        <w:t xml:space="preserve"> R</w:t>
      </w:r>
      <w:r w:rsidR="00B91891" w:rsidRPr="000410B3">
        <w:rPr>
          <w:rFonts w:asciiTheme="minorHAnsi" w:eastAsia="Calibri" w:hAnsiTheme="minorHAnsi" w:cstheme="minorHAnsi"/>
        </w:rPr>
        <w:t xml:space="preserve">ekomendujemy także przetłumaczenie Deklaracji dostępności na PJM, aby była ona dostępna dla </w:t>
      </w:r>
      <w:r w:rsidR="00D577DB" w:rsidRPr="000410B3">
        <w:rPr>
          <w:rFonts w:asciiTheme="minorHAnsi" w:eastAsia="Calibri" w:hAnsiTheme="minorHAnsi" w:cstheme="minorHAnsi"/>
        </w:rPr>
        <w:t>g/</w:t>
      </w:r>
      <w:r w:rsidR="00E56D20" w:rsidRPr="000410B3">
        <w:rPr>
          <w:rFonts w:asciiTheme="minorHAnsi" w:eastAsia="Calibri" w:hAnsiTheme="minorHAnsi" w:cstheme="minorHAnsi"/>
        </w:rPr>
        <w:t xml:space="preserve">Głuchych, dla których </w:t>
      </w:r>
      <w:r w:rsidR="003003DA" w:rsidRPr="000410B3">
        <w:rPr>
          <w:rFonts w:asciiTheme="minorHAnsi" w:eastAsia="Calibri" w:hAnsiTheme="minorHAnsi" w:cstheme="minorHAnsi"/>
        </w:rPr>
        <w:t>pisany język polski jest językiem obcym</w:t>
      </w:r>
      <w:r w:rsidR="00FF5E80" w:rsidRPr="000410B3">
        <w:rPr>
          <w:rFonts w:asciiTheme="minorHAnsi" w:eastAsia="Calibri" w:hAnsiTheme="minorHAnsi" w:cstheme="minorHAnsi"/>
        </w:rPr>
        <w:t>.</w:t>
      </w:r>
    </w:p>
    <w:p w14:paraId="696E3A51" w14:textId="364BB927" w:rsidR="00ED7B2A" w:rsidRPr="000410B3" w:rsidRDefault="00ED7B2A" w:rsidP="00A52597">
      <w:pPr>
        <w:rPr>
          <w:rFonts w:asciiTheme="minorHAnsi" w:eastAsia="Calibri" w:hAnsiTheme="minorHAnsi" w:cstheme="minorHAnsi"/>
        </w:rPr>
      </w:pPr>
      <w:r w:rsidRPr="000410B3">
        <w:rPr>
          <w:rFonts w:asciiTheme="minorHAnsi" w:eastAsia="Calibri" w:hAnsiTheme="minorHAnsi" w:cstheme="minorHAnsi"/>
        </w:rPr>
        <w:t>Jeżeli jesteś podmiotem publicznym, to zgodnie z ustawą o dostępności cyfrowej, musisz napisać deklarację dostępności i umieścić ją na swojej stronie internetowej. Jeżeli ten obowiązek Cię nie</w:t>
      </w:r>
      <w:r w:rsidR="00C4055E">
        <w:rPr>
          <w:rFonts w:asciiTheme="minorHAnsi" w:eastAsia="Calibri" w:hAnsiTheme="minorHAnsi" w:cstheme="minorHAnsi"/>
        </w:rPr>
        <w:t> </w:t>
      </w:r>
      <w:r w:rsidRPr="000410B3">
        <w:rPr>
          <w:rFonts w:asciiTheme="minorHAnsi" w:eastAsia="Calibri" w:hAnsiTheme="minorHAnsi" w:cstheme="minorHAnsi"/>
        </w:rPr>
        <w:t>dotyczy, możesz przygotować i opublikować deklarację dostępności dobrowolnie</w:t>
      </w:r>
      <w:r w:rsidR="00901823" w:rsidRPr="000410B3">
        <w:rPr>
          <w:rFonts w:asciiTheme="minorHAnsi" w:eastAsia="Calibri" w:hAnsiTheme="minorHAnsi" w:cstheme="minorHAnsi"/>
        </w:rPr>
        <w:t>.</w:t>
      </w:r>
    </w:p>
    <w:p w14:paraId="09B148A0" w14:textId="4200A7B2" w:rsidR="005F3C84" w:rsidRPr="000410B3" w:rsidRDefault="009C34C5" w:rsidP="003B1C1C">
      <w:pPr>
        <w:rPr>
          <w:rFonts w:asciiTheme="minorHAnsi" w:eastAsia="Calibri" w:hAnsiTheme="minorHAnsi" w:cstheme="minorHAnsi"/>
        </w:rPr>
      </w:pPr>
      <w:r w:rsidRPr="000410B3">
        <w:rPr>
          <w:rFonts w:asciiTheme="minorHAnsi" w:eastAsia="Calibri" w:hAnsiTheme="minorHAnsi" w:cstheme="minorHAnsi"/>
        </w:rPr>
        <w:t xml:space="preserve">Na podstawie informacji zawartych w deklaracji </w:t>
      </w:r>
      <w:r w:rsidR="00E4561E" w:rsidRPr="000410B3">
        <w:rPr>
          <w:rFonts w:asciiTheme="minorHAnsi" w:eastAsia="Calibri" w:hAnsiTheme="minorHAnsi" w:cstheme="minorHAnsi"/>
        </w:rPr>
        <w:t xml:space="preserve">dostępności </w:t>
      </w:r>
      <w:r w:rsidRPr="000410B3">
        <w:rPr>
          <w:rFonts w:asciiTheme="minorHAnsi" w:eastAsia="Calibri" w:hAnsiTheme="minorHAnsi" w:cstheme="minorHAnsi"/>
        </w:rPr>
        <w:t xml:space="preserve">osoby ze szczególnymi potrzebami mogą </w:t>
      </w:r>
      <w:r w:rsidR="008F302F" w:rsidRPr="000410B3">
        <w:rPr>
          <w:rFonts w:asciiTheme="minorHAnsi" w:eastAsia="Calibri" w:hAnsiTheme="minorHAnsi" w:cstheme="minorHAnsi"/>
        </w:rPr>
        <w:t>z</w:t>
      </w:r>
      <w:r w:rsidRPr="000410B3">
        <w:rPr>
          <w:rFonts w:asciiTheme="minorHAnsi" w:eastAsia="Calibri" w:hAnsiTheme="minorHAnsi" w:cstheme="minorHAnsi"/>
        </w:rPr>
        <w:t>decydować</w:t>
      </w:r>
      <w:r w:rsidR="00B80350" w:rsidRPr="000410B3">
        <w:rPr>
          <w:rFonts w:asciiTheme="minorHAnsi" w:eastAsia="Calibri" w:hAnsiTheme="minorHAnsi" w:cstheme="minorHAnsi"/>
        </w:rPr>
        <w:t>,</w:t>
      </w:r>
      <w:r w:rsidRPr="000410B3">
        <w:rPr>
          <w:rFonts w:asciiTheme="minorHAnsi" w:eastAsia="Calibri" w:hAnsiTheme="minorHAnsi" w:cstheme="minorHAnsi"/>
        </w:rPr>
        <w:t xml:space="preserve"> czy skorzystają z usług Two</w:t>
      </w:r>
      <w:r w:rsidR="000B214D" w:rsidRPr="000410B3">
        <w:rPr>
          <w:rFonts w:asciiTheme="minorHAnsi" w:eastAsia="Calibri" w:hAnsiTheme="minorHAnsi" w:cstheme="minorHAnsi"/>
        </w:rPr>
        <w:t>jej</w:t>
      </w:r>
      <w:r w:rsidRPr="000410B3">
        <w:rPr>
          <w:rFonts w:asciiTheme="minorHAnsi" w:eastAsia="Calibri" w:hAnsiTheme="minorHAnsi" w:cstheme="minorHAnsi"/>
        </w:rPr>
        <w:t xml:space="preserve"> placówki</w:t>
      </w:r>
      <w:r w:rsidR="00294FF2" w:rsidRPr="000410B3">
        <w:rPr>
          <w:rFonts w:asciiTheme="minorHAnsi" w:eastAsia="Calibri" w:hAnsiTheme="minorHAnsi" w:cstheme="minorHAnsi"/>
        </w:rPr>
        <w:t>.</w:t>
      </w:r>
    </w:p>
    <w:p w14:paraId="4284C8AF" w14:textId="13ECD41D" w:rsidR="008F3E33" w:rsidRPr="000410B3" w:rsidRDefault="008F3E33" w:rsidP="00893F66">
      <w:pPr>
        <w:pStyle w:val="Nagwek4"/>
      </w:pPr>
      <w:bookmarkStart w:id="27" w:name="_Toc201846547"/>
      <w:r w:rsidRPr="000410B3">
        <w:t>Treść i forma deklaracji dostępności</w:t>
      </w:r>
      <w:bookmarkEnd w:id="27"/>
    </w:p>
    <w:p w14:paraId="64F193A0" w14:textId="08832E58" w:rsidR="17CE20B0" w:rsidRPr="000410B3" w:rsidRDefault="17CE20B0" w:rsidP="4719E2DF">
      <w:pPr>
        <w:rPr>
          <w:rFonts w:asciiTheme="minorHAnsi" w:eastAsia="Calibri" w:hAnsiTheme="minorHAnsi" w:cstheme="minorBidi"/>
        </w:rPr>
      </w:pPr>
      <w:r w:rsidRPr="000410B3">
        <w:rPr>
          <w:rFonts w:asciiTheme="minorHAnsi" w:eastAsia="Calibri" w:hAnsiTheme="minorHAnsi" w:cstheme="minorBidi"/>
        </w:rPr>
        <w:t xml:space="preserve">W przygotowaniu deklaracji dostępności skorzystaj z </w:t>
      </w:r>
      <w:hyperlink r:id="rId60">
        <w:r w:rsidR="00CB7A35" w:rsidRPr="000410B3">
          <w:rPr>
            <w:rStyle w:val="Hipercze"/>
            <w:rFonts w:asciiTheme="minorHAnsi" w:eastAsia="Calibri" w:hAnsiTheme="minorHAnsi" w:cstheme="minorBidi"/>
          </w:rPr>
          <w:t>Warunków technicznych publikacji oraz strukturze dokumentu elektronicznego „Deklaracji Dostępności”</w:t>
        </w:r>
      </w:hyperlink>
      <w:r w:rsidR="00CB7A35" w:rsidRPr="000410B3">
        <w:rPr>
          <w:rFonts w:asciiTheme="minorHAnsi" w:eastAsia="Calibri" w:hAnsiTheme="minorHAnsi" w:cstheme="minorBidi"/>
        </w:rPr>
        <w:t xml:space="preserve"> opublikowanych przez Ministra Cyfryzacji</w:t>
      </w:r>
      <w:r w:rsidRPr="000410B3">
        <w:rPr>
          <w:rFonts w:asciiTheme="minorHAnsi" w:eastAsia="Calibri" w:hAnsiTheme="minorHAnsi" w:cstheme="minorBidi"/>
        </w:rPr>
        <w:t xml:space="preserve">. W dokumencie ministra znajdziesz </w:t>
      </w:r>
      <w:r w:rsidR="00DC5EC5" w:rsidRPr="000410B3">
        <w:rPr>
          <w:rFonts w:asciiTheme="minorHAnsi" w:eastAsia="Calibri" w:hAnsiTheme="minorHAnsi" w:cstheme="minorBidi"/>
        </w:rPr>
        <w:t xml:space="preserve">wzór </w:t>
      </w:r>
      <w:r w:rsidRPr="000410B3">
        <w:rPr>
          <w:rFonts w:asciiTheme="minorHAnsi" w:eastAsia="Calibri" w:hAnsiTheme="minorHAnsi" w:cstheme="minorBidi"/>
        </w:rPr>
        <w:t>deklaracji dostępności</w:t>
      </w:r>
      <w:r w:rsidR="00DC5EC5" w:rsidRPr="000410B3">
        <w:rPr>
          <w:rFonts w:asciiTheme="minorHAnsi" w:eastAsia="Calibri" w:hAnsiTheme="minorHAnsi" w:cstheme="minorBidi"/>
        </w:rPr>
        <w:t>,</w:t>
      </w:r>
      <w:r w:rsidRPr="000410B3">
        <w:rPr>
          <w:rFonts w:asciiTheme="minorHAnsi" w:eastAsia="Calibri" w:hAnsiTheme="minorHAnsi" w:cstheme="minorBidi"/>
        </w:rPr>
        <w:t xml:space="preserve"> </w:t>
      </w:r>
      <w:r w:rsidR="00C44E6E" w:rsidRPr="000410B3">
        <w:rPr>
          <w:rFonts w:asciiTheme="minorHAnsi" w:eastAsia="Calibri" w:hAnsiTheme="minorHAnsi" w:cstheme="minorBidi"/>
        </w:rPr>
        <w:t xml:space="preserve">wymagane elementy </w:t>
      </w:r>
      <w:r w:rsidRPr="000410B3">
        <w:rPr>
          <w:rFonts w:asciiTheme="minorHAnsi" w:eastAsia="Calibri" w:hAnsiTheme="minorHAnsi" w:cstheme="minorBidi"/>
        </w:rPr>
        <w:t>i</w:t>
      </w:r>
      <w:r w:rsidR="00D32177">
        <w:rPr>
          <w:rFonts w:asciiTheme="minorHAnsi" w:eastAsia="Calibri" w:hAnsiTheme="minorHAnsi" w:cstheme="minorBidi"/>
        </w:rPr>
        <w:t> </w:t>
      </w:r>
      <w:r w:rsidRPr="000410B3">
        <w:rPr>
          <w:rFonts w:asciiTheme="minorHAnsi" w:eastAsia="Calibri" w:hAnsiTheme="minorHAnsi" w:cstheme="minorBidi"/>
        </w:rPr>
        <w:t>sposób ich opisania</w:t>
      </w:r>
      <w:r w:rsidR="002E0AC0" w:rsidRPr="000410B3">
        <w:rPr>
          <w:rFonts w:asciiTheme="minorHAnsi" w:eastAsia="Calibri" w:hAnsiTheme="minorHAnsi" w:cstheme="minorBidi"/>
        </w:rPr>
        <w:t xml:space="preserve"> (</w:t>
      </w:r>
      <w:r w:rsidR="00031562" w:rsidRPr="000410B3">
        <w:rPr>
          <w:rFonts w:asciiTheme="minorHAnsi" w:eastAsia="Calibri" w:hAnsiTheme="minorHAnsi" w:cstheme="minorBidi"/>
        </w:rPr>
        <w:t xml:space="preserve">w tym </w:t>
      </w:r>
      <w:r w:rsidR="002E0AC0" w:rsidRPr="000410B3">
        <w:rPr>
          <w:rFonts w:asciiTheme="minorHAnsi" w:eastAsia="Calibri" w:hAnsiTheme="minorHAnsi" w:cstheme="minorBidi"/>
        </w:rPr>
        <w:t xml:space="preserve">obowiązkowe sformułowania) </w:t>
      </w:r>
      <w:r w:rsidRPr="000410B3">
        <w:rPr>
          <w:rFonts w:asciiTheme="minorHAnsi" w:eastAsia="Calibri" w:hAnsiTheme="minorHAnsi" w:cstheme="minorBidi"/>
        </w:rPr>
        <w:t>wraz z</w:t>
      </w:r>
      <w:r w:rsidR="000B7C10" w:rsidRPr="000410B3">
        <w:rPr>
          <w:rFonts w:asciiTheme="minorHAnsi" w:eastAsia="Calibri" w:hAnsiTheme="minorHAnsi" w:cstheme="minorBidi"/>
        </w:rPr>
        <w:t> </w:t>
      </w:r>
      <w:r w:rsidRPr="000410B3">
        <w:rPr>
          <w:rFonts w:asciiTheme="minorHAnsi" w:eastAsia="Calibri" w:hAnsiTheme="minorHAnsi" w:cstheme="minorBidi"/>
        </w:rPr>
        <w:t>wymaganymi znacznikami HTML.</w:t>
      </w:r>
      <w:r w:rsidR="00BC4C65" w:rsidRPr="000410B3">
        <w:rPr>
          <w:rFonts w:asciiTheme="minorHAnsi" w:eastAsia="Calibri" w:hAnsiTheme="minorHAnsi" w:cstheme="minorBidi"/>
        </w:rPr>
        <w:t xml:space="preserve"> </w:t>
      </w:r>
      <w:r w:rsidR="00F437EA" w:rsidRPr="000410B3">
        <w:rPr>
          <w:rFonts w:asciiTheme="minorHAnsi" w:eastAsia="Calibri" w:hAnsiTheme="minorHAnsi" w:cstheme="minorBidi"/>
        </w:rPr>
        <w:t>Upewnij się, że korzystasz z najnowszej wersji dokumentu (w momencie opracowania tego Standardu obowiązuje wersja 2.0).</w:t>
      </w:r>
    </w:p>
    <w:p w14:paraId="5EA4AD29" w14:textId="1CD78A84" w:rsidR="058E20FA" w:rsidRPr="000410B3" w:rsidRDefault="058E20FA" w:rsidP="4719E2DF">
      <w:pPr>
        <w:rPr>
          <w:rFonts w:asciiTheme="minorHAnsi" w:eastAsia="Calibri" w:hAnsiTheme="minorHAnsi" w:cstheme="minorBidi"/>
        </w:rPr>
      </w:pPr>
      <w:r w:rsidRPr="000410B3">
        <w:rPr>
          <w:rFonts w:asciiTheme="minorHAnsi" w:eastAsia="Calibri" w:hAnsiTheme="minorHAnsi" w:cstheme="minorBidi"/>
        </w:rPr>
        <w:t>Deklaracja dostępności powinna być sporządzona dla każdej wersji językowej strony internetowej i aplikacji mobilnej</w:t>
      </w:r>
      <w:r w:rsidR="141F2950" w:rsidRPr="000410B3">
        <w:rPr>
          <w:rFonts w:asciiTheme="minorHAnsi" w:eastAsia="Calibri" w:hAnsiTheme="minorHAnsi" w:cstheme="minorBidi"/>
        </w:rPr>
        <w:t>. Tłumaczenie na poszczególne języki powinno obejmować</w:t>
      </w:r>
      <w:r w:rsidR="509A3265" w:rsidRPr="000410B3">
        <w:rPr>
          <w:rFonts w:asciiTheme="minorHAnsi" w:eastAsia="Calibri" w:hAnsiTheme="minorHAnsi" w:cstheme="minorBidi"/>
        </w:rPr>
        <w:t xml:space="preserve"> całą treść deklaracji, a więc także podstrony, do których </w:t>
      </w:r>
      <w:r w:rsidR="05253062" w:rsidRPr="000410B3">
        <w:rPr>
          <w:rFonts w:asciiTheme="minorHAnsi" w:eastAsia="Calibri" w:hAnsiTheme="minorHAnsi" w:cstheme="minorBidi"/>
        </w:rPr>
        <w:t xml:space="preserve">deklaracja </w:t>
      </w:r>
      <w:r w:rsidR="509A3265" w:rsidRPr="000410B3">
        <w:rPr>
          <w:rFonts w:asciiTheme="minorHAnsi" w:eastAsia="Calibri" w:hAnsiTheme="minorHAnsi" w:cstheme="minorBidi"/>
        </w:rPr>
        <w:t xml:space="preserve">prowadzi </w:t>
      </w:r>
      <w:r w:rsidR="18476FD9" w:rsidRPr="000410B3">
        <w:rPr>
          <w:rFonts w:asciiTheme="minorHAnsi" w:eastAsia="Calibri" w:hAnsiTheme="minorHAnsi" w:cstheme="minorBidi"/>
        </w:rPr>
        <w:t>(</w:t>
      </w:r>
      <w:r w:rsidR="509A3265" w:rsidRPr="000410B3">
        <w:rPr>
          <w:rFonts w:asciiTheme="minorHAnsi" w:eastAsia="Calibri" w:hAnsiTheme="minorHAnsi" w:cstheme="minorBidi"/>
        </w:rPr>
        <w:t>n</w:t>
      </w:r>
      <w:r w:rsidR="00DE74D8" w:rsidRPr="000410B3">
        <w:rPr>
          <w:rFonts w:asciiTheme="minorHAnsi" w:eastAsia="Calibri" w:hAnsiTheme="minorHAnsi" w:cstheme="minorBidi"/>
        </w:rPr>
        <w:t xml:space="preserve">a </w:t>
      </w:r>
      <w:r w:rsidR="509A3265" w:rsidRPr="000410B3">
        <w:rPr>
          <w:rFonts w:asciiTheme="minorHAnsi" w:eastAsia="Calibri" w:hAnsiTheme="minorHAnsi" w:cstheme="minorBidi"/>
        </w:rPr>
        <w:t>p</w:t>
      </w:r>
      <w:r w:rsidR="00DE74D8" w:rsidRPr="000410B3">
        <w:rPr>
          <w:rFonts w:asciiTheme="minorHAnsi" w:eastAsia="Calibri" w:hAnsiTheme="minorHAnsi" w:cstheme="minorBidi"/>
        </w:rPr>
        <w:t>rzykład</w:t>
      </w:r>
      <w:r w:rsidR="509A3265" w:rsidRPr="000410B3">
        <w:rPr>
          <w:rFonts w:asciiTheme="minorHAnsi" w:eastAsia="Calibri" w:hAnsiTheme="minorHAnsi" w:cstheme="minorBidi"/>
        </w:rPr>
        <w:t xml:space="preserve"> z</w:t>
      </w:r>
      <w:r w:rsidR="00DE74D8" w:rsidRPr="000410B3">
        <w:rPr>
          <w:rFonts w:asciiTheme="minorHAnsi" w:eastAsia="Calibri" w:hAnsiTheme="minorHAnsi" w:cstheme="minorBidi"/>
        </w:rPr>
        <w:t> </w:t>
      </w:r>
      <w:r w:rsidR="509A3265" w:rsidRPr="000410B3">
        <w:rPr>
          <w:rFonts w:asciiTheme="minorHAnsi" w:eastAsia="Calibri" w:hAnsiTheme="minorHAnsi" w:cstheme="minorBidi"/>
        </w:rPr>
        <w:t>opisem architektonicznym poszczególnych budynków podmiotu</w:t>
      </w:r>
      <w:r w:rsidR="74215115" w:rsidRPr="000410B3">
        <w:rPr>
          <w:rFonts w:asciiTheme="minorHAnsi" w:eastAsia="Calibri" w:hAnsiTheme="minorHAnsi" w:cstheme="minorBidi"/>
        </w:rPr>
        <w:t>)</w:t>
      </w:r>
      <w:r w:rsidR="509A3265" w:rsidRPr="000410B3">
        <w:rPr>
          <w:rFonts w:asciiTheme="minorHAnsi" w:eastAsia="Calibri" w:hAnsiTheme="minorHAnsi" w:cstheme="minorBidi"/>
        </w:rPr>
        <w:t xml:space="preserve"> oraz doku</w:t>
      </w:r>
      <w:r w:rsidR="39D9AA4F" w:rsidRPr="000410B3">
        <w:rPr>
          <w:rFonts w:asciiTheme="minorHAnsi" w:eastAsia="Calibri" w:hAnsiTheme="minorHAnsi" w:cstheme="minorBidi"/>
        </w:rPr>
        <w:t>ment</w:t>
      </w:r>
      <w:r w:rsidR="5F56F6A6" w:rsidRPr="000410B3">
        <w:rPr>
          <w:rFonts w:asciiTheme="minorHAnsi" w:eastAsia="Calibri" w:hAnsiTheme="minorHAnsi" w:cstheme="minorBidi"/>
        </w:rPr>
        <w:t xml:space="preserve">y </w:t>
      </w:r>
      <w:r w:rsidR="39D9AA4F" w:rsidRPr="000410B3">
        <w:rPr>
          <w:rFonts w:asciiTheme="minorHAnsi" w:eastAsia="Calibri" w:hAnsiTheme="minorHAnsi" w:cstheme="minorBidi"/>
        </w:rPr>
        <w:t>załączan</w:t>
      </w:r>
      <w:r w:rsidR="27FCBC7C" w:rsidRPr="000410B3">
        <w:rPr>
          <w:rFonts w:asciiTheme="minorHAnsi" w:eastAsia="Calibri" w:hAnsiTheme="minorHAnsi" w:cstheme="minorBidi"/>
        </w:rPr>
        <w:t>e</w:t>
      </w:r>
      <w:r w:rsidR="39D9AA4F" w:rsidRPr="000410B3">
        <w:rPr>
          <w:rFonts w:asciiTheme="minorHAnsi" w:eastAsia="Calibri" w:hAnsiTheme="minorHAnsi" w:cstheme="minorBidi"/>
        </w:rPr>
        <w:t xml:space="preserve"> w jej treści</w:t>
      </w:r>
      <w:r w:rsidR="2CAF687D" w:rsidRPr="000410B3">
        <w:rPr>
          <w:rFonts w:asciiTheme="minorHAnsi" w:eastAsia="Calibri" w:hAnsiTheme="minorHAnsi" w:cstheme="minorBidi"/>
        </w:rPr>
        <w:t xml:space="preserve"> (n</w:t>
      </w:r>
      <w:r w:rsidR="00DE74D8" w:rsidRPr="000410B3">
        <w:rPr>
          <w:rFonts w:asciiTheme="minorHAnsi" w:eastAsia="Calibri" w:hAnsiTheme="minorHAnsi" w:cstheme="minorBidi"/>
        </w:rPr>
        <w:t>a przykład</w:t>
      </w:r>
      <w:r w:rsidR="2CAF687D" w:rsidRPr="000410B3">
        <w:rPr>
          <w:rFonts w:asciiTheme="minorHAnsi" w:eastAsia="Calibri" w:hAnsiTheme="minorHAnsi" w:cstheme="minorBidi"/>
        </w:rPr>
        <w:t xml:space="preserve"> raport z audytu dostępności cyfrowej)</w:t>
      </w:r>
      <w:r w:rsidRPr="000410B3">
        <w:rPr>
          <w:rFonts w:asciiTheme="minorHAnsi" w:eastAsia="Calibri" w:hAnsiTheme="minorHAnsi" w:cstheme="minorBidi"/>
        </w:rPr>
        <w:t xml:space="preserve">. </w:t>
      </w:r>
      <w:r w:rsidRPr="000410B3">
        <w:rPr>
          <w:rFonts w:asciiTheme="minorHAnsi" w:eastAsia="Calibri" w:hAnsiTheme="minorHAnsi" w:cstheme="minorBidi"/>
          <w:b/>
          <w:bCs/>
        </w:rPr>
        <w:t>Dobrą praktyką</w:t>
      </w:r>
      <w:r w:rsidRPr="000410B3">
        <w:rPr>
          <w:rFonts w:asciiTheme="minorHAnsi" w:eastAsia="Calibri" w:hAnsiTheme="minorHAnsi" w:cstheme="minorBidi"/>
        </w:rPr>
        <w:t xml:space="preserve"> jest także </w:t>
      </w:r>
      <w:r w:rsidR="0FC7826C" w:rsidRPr="000410B3">
        <w:rPr>
          <w:rFonts w:asciiTheme="minorHAnsi" w:eastAsia="Calibri" w:hAnsiTheme="minorHAnsi" w:cstheme="minorBidi"/>
        </w:rPr>
        <w:t>przetłumaczenie jej treści</w:t>
      </w:r>
      <w:r w:rsidR="791F6527" w:rsidRPr="000410B3">
        <w:rPr>
          <w:rFonts w:asciiTheme="minorHAnsi" w:eastAsia="Calibri" w:hAnsiTheme="minorHAnsi" w:cstheme="minorBidi"/>
        </w:rPr>
        <w:t xml:space="preserve"> </w:t>
      </w:r>
      <w:r w:rsidR="0FC7826C" w:rsidRPr="000410B3">
        <w:rPr>
          <w:rFonts w:asciiTheme="minorHAnsi" w:eastAsia="Calibri" w:hAnsiTheme="minorHAnsi" w:cstheme="minorBidi"/>
        </w:rPr>
        <w:t>na P</w:t>
      </w:r>
      <w:r w:rsidR="63236DCD" w:rsidRPr="000410B3">
        <w:rPr>
          <w:rFonts w:asciiTheme="minorHAnsi" w:eastAsia="Calibri" w:hAnsiTheme="minorHAnsi" w:cstheme="minorBidi"/>
        </w:rPr>
        <w:t>olski Język Migowy.</w:t>
      </w:r>
    </w:p>
    <w:p w14:paraId="54460A1F" w14:textId="542CF54B" w:rsidR="17CE20B0" w:rsidRPr="000410B3" w:rsidRDefault="257EF490" w:rsidP="00A52597">
      <w:pPr>
        <w:rPr>
          <w:rFonts w:asciiTheme="minorHAnsi" w:eastAsia="Calibri" w:hAnsiTheme="minorHAnsi" w:cstheme="minorHAnsi"/>
        </w:rPr>
      </w:pPr>
      <w:r w:rsidRPr="000410B3">
        <w:rPr>
          <w:rFonts w:asciiTheme="minorHAnsi" w:eastAsia="Calibri" w:hAnsiTheme="minorHAnsi" w:cstheme="minorHAnsi"/>
        </w:rPr>
        <w:lastRenderedPageBreak/>
        <w:t xml:space="preserve">Obowiązkowe elementy deklaracji dostępności </w:t>
      </w:r>
      <w:r w:rsidR="0658D02A" w:rsidRPr="000410B3">
        <w:rPr>
          <w:rFonts w:asciiTheme="minorHAnsi" w:eastAsia="Calibri" w:hAnsiTheme="minorHAnsi" w:cstheme="minorHAnsi"/>
        </w:rPr>
        <w:t xml:space="preserve">to </w:t>
      </w:r>
      <w:r w:rsidR="31A6FB80" w:rsidRPr="000410B3">
        <w:rPr>
          <w:rFonts w:asciiTheme="minorHAnsi" w:eastAsia="Calibri" w:hAnsiTheme="minorHAnsi" w:cstheme="minorHAnsi"/>
        </w:rPr>
        <w:t xml:space="preserve">treści oznaczone </w:t>
      </w:r>
      <w:r w:rsidR="595B6407" w:rsidRPr="000410B3">
        <w:rPr>
          <w:rFonts w:asciiTheme="minorHAnsi" w:eastAsia="Calibri" w:hAnsiTheme="minorHAnsi" w:cstheme="minorHAnsi"/>
        </w:rPr>
        <w:t>niżej wymienio</w:t>
      </w:r>
      <w:r w:rsidR="709EC66E" w:rsidRPr="000410B3">
        <w:rPr>
          <w:rFonts w:asciiTheme="minorHAnsi" w:eastAsia="Calibri" w:hAnsiTheme="minorHAnsi" w:cstheme="minorHAnsi"/>
        </w:rPr>
        <w:t>nymi</w:t>
      </w:r>
      <w:r w:rsidR="595B6407" w:rsidRPr="000410B3">
        <w:rPr>
          <w:rFonts w:asciiTheme="minorHAnsi" w:eastAsia="Calibri" w:hAnsiTheme="minorHAnsi" w:cstheme="minorHAnsi"/>
        </w:rPr>
        <w:t xml:space="preserve"> </w:t>
      </w:r>
      <w:r w:rsidRPr="000410B3">
        <w:rPr>
          <w:rFonts w:asciiTheme="minorHAnsi" w:eastAsia="Calibri" w:hAnsiTheme="minorHAnsi" w:cstheme="minorHAnsi"/>
        </w:rPr>
        <w:t>nagłówk</w:t>
      </w:r>
      <w:r w:rsidR="60112E45" w:rsidRPr="000410B3">
        <w:rPr>
          <w:rFonts w:asciiTheme="minorHAnsi" w:eastAsia="Calibri" w:hAnsiTheme="minorHAnsi" w:cstheme="minorHAnsi"/>
        </w:rPr>
        <w:t>ami</w:t>
      </w:r>
      <w:r w:rsidR="595B6407" w:rsidRPr="000410B3">
        <w:rPr>
          <w:rFonts w:asciiTheme="minorHAnsi" w:eastAsia="Calibri" w:hAnsiTheme="minorHAnsi" w:cstheme="minorHAnsi"/>
        </w:rPr>
        <w:t xml:space="preserve"> -</w:t>
      </w:r>
      <w:r w:rsidRPr="000410B3">
        <w:rPr>
          <w:rFonts w:asciiTheme="minorHAnsi" w:eastAsia="Calibri" w:hAnsiTheme="minorHAnsi" w:cstheme="minorHAnsi"/>
        </w:rPr>
        <w:t xml:space="preserve"> wymagane zgodnie z warunkami technicznymi Ministra Cyfryzacji</w:t>
      </w:r>
      <w:r w:rsidR="23A8FCDE" w:rsidRPr="000410B3">
        <w:rPr>
          <w:rFonts w:asciiTheme="minorHAnsi" w:eastAsia="Calibri" w:hAnsiTheme="minorHAnsi" w:cstheme="minorHAnsi"/>
        </w:rPr>
        <w:t>, opisane i</w:t>
      </w:r>
      <w:r w:rsidR="000B7C10" w:rsidRPr="000410B3">
        <w:rPr>
          <w:rFonts w:asciiTheme="minorHAnsi" w:eastAsia="Calibri" w:hAnsiTheme="minorHAnsi" w:cstheme="minorHAnsi"/>
        </w:rPr>
        <w:t> </w:t>
      </w:r>
      <w:r w:rsidR="23A8FCDE" w:rsidRPr="000410B3">
        <w:rPr>
          <w:rFonts w:asciiTheme="minorHAnsi" w:eastAsia="Calibri" w:hAnsiTheme="minorHAnsi" w:cstheme="minorHAnsi"/>
        </w:rPr>
        <w:t>sformatowane w ściśle oznaczony sposób</w:t>
      </w:r>
      <w:r w:rsidRPr="000410B3">
        <w:rPr>
          <w:rFonts w:asciiTheme="minorHAnsi" w:eastAsia="Calibri" w:hAnsiTheme="minorHAnsi" w:cstheme="minorHAnsi"/>
        </w:rPr>
        <w:t>:</w:t>
      </w:r>
    </w:p>
    <w:p w14:paraId="485E112C" w14:textId="49429BC3" w:rsidR="17CE20B0" w:rsidRPr="000410B3" w:rsidRDefault="00022621" w:rsidP="005D24EF">
      <w:pPr>
        <w:pStyle w:val="Akapitzlist"/>
        <w:numPr>
          <w:ilvl w:val="0"/>
          <w:numId w:val="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oświadczenie wstępne</w:t>
      </w:r>
      <w:r w:rsidR="17CE20B0" w:rsidRPr="000410B3">
        <w:rPr>
          <w:rFonts w:asciiTheme="minorHAnsi" w:eastAsia="Calibri" w:hAnsiTheme="minorHAnsi" w:cstheme="minorHAnsi"/>
        </w:rPr>
        <w:t xml:space="preserve"> zapewnienia dostępności wraz z </w:t>
      </w:r>
      <w:r w:rsidR="00D94A0C" w:rsidRPr="000410B3">
        <w:rPr>
          <w:rFonts w:asciiTheme="minorHAnsi" w:eastAsia="Calibri" w:hAnsiTheme="minorHAnsi" w:cstheme="minorHAnsi"/>
        </w:rPr>
        <w:t>nazwą podmiotu</w:t>
      </w:r>
      <w:r w:rsidR="0059571E" w:rsidRPr="000410B3">
        <w:rPr>
          <w:rFonts w:asciiTheme="minorHAnsi" w:eastAsia="Calibri" w:hAnsiTheme="minorHAnsi" w:cstheme="minorHAnsi"/>
        </w:rPr>
        <w:t xml:space="preserve">, adresem strony internetowej/aplikacji, </w:t>
      </w:r>
      <w:r w:rsidR="17CE20B0" w:rsidRPr="000410B3">
        <w:rPr>
          <w:rFonts w:asciiTheme="minorHAnsi" w:eastAsia="Calibri" w:hAnsiTheme="minorHAnsi" w:cstheme="minorHAnsi"/>
        </w:rPr>
        <w:t>datą publikacji i ostatniej aktualizacji strony/aplikacji mobilnej</w:t>
      </w:r>
      <w:r w:rsidR="00EC1BBC" w:rsidRPr="000410B3">
        <w:rPr>
          <w:rFonts w:asciiTheme="minorHAnsi" w:eastAsia="Calibri" w:hAnsiTheme="minorHAnsi" w:cstheme="minorHAnsi"/>
        </w:rPr>
        <w:t>,</w:t>
      </w:r>
    </w:p>
    <w:p w14:paraId="1B606FF9" w14:textId="7E582E1E" w:rsidR="17CE20B0" w:rsidRPr="000410B3" w:rsidRDefault="17CE20B0" w:rsidP="005D24EF">
      <w:pPr>
        <w:pStyle w:val="Akapitzlist"/>
        <w:numPr>
          <w:ilvl w:val="0"/>
          <w:numId w:val="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stan zgodności z wymaganiami dostępności</w:t>
      </w:r>
      <w:r w:rsidR="00EC1BBC" w:rsidRPr="000410B3">
        <w:rPr>
          <w:rFonts w:asciiTheme="minorHAnsi" w:eastAsia="Calibri" w:hAnsiTheme="minorHAnsi" w:cstheme="minorHAnsi"/>
        </w:rPr>
        <w:t>,</w:t>
      </w:r>
    </w:p>
    <w:p w14:paraId="0B599466" w14:textId="4A6BB114" w:rsidR="17CE20B0" w:rsidRPr="000410B3" w:rsidRDefault="17CE20B0" w:rsidP="005D24EF">
      <w:pPr>
        <w:pStyle w:val="Akapitzlist"/>
        <w:numPr>
          <w:ilvl w:val="0"/>
          <w:numId w:val="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opis błędów dostępności cyfrowej, wyłączeń i wyjątków</w:t>
      </w:r>
      <w:r w:rsidR="00EC1BBC" w:rsidRPr="000410B3">
        <w:rPr>
          <w:rFonts w:asciiTheme="minorHAnsi" w:eastAsia="Calibri" w:hAnsiTheme="minorHAnsi" w:cstheme="minorHAnsi"/>
        </w:rPr>
        <w:t>,</w:t>
      </w:r>
    </w:p>
    <w:p w14:paraId="0AFC33D3" w14:textId="7F7C0F4E" w:rsidR="17CE20B0" w:rsidRPr="000410B3" w:rsidRDefault="17CE20B0" w:rsidP="005D24EF">
      <w:pPr>
        <w:pStyle w:val="Akapitzlist"/>
        <w:numPr>
          <w:ilvl w:val="0"/>
          <w:numId w:val="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informacje o deklaracji dostępności (w tym data jej przygotowania i ostatniej aktualizacji)</w:t>
      </w:r>
      <w:r w:rsidR="00EC1BBC" w:rsidRPr="000410B3">
        <w:rPr>
          <w:rFonts w:asciiTheme="minorHAnsi" w:eastAsia="Calibri" w:hAnsiTheme="minorHAnsi" w:cstheme="minorHAnsi"/>
        </w:rPr>
        <w:t>,</w:t>
      </w:r>
    </w:p>
    <w:p w14:paraId="7D013814" w14:textId="6F179852" w:rsidR="17CE20B0" w:rsidRPr="000410B3" w:rsidRDefault="17CE20B0" w:rsidP="005D24EF">
      <w:pPr>
        <w:pStyle w:val="Akapitzlist"/>
        <w:numPr>
          <w:ilvl w:val="0"/>
          <w:numId w:val="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inne uwagi i oświadczenia podmiotu</w:t>
      </w:r>
      <w:r w:rsidR="00EC1BBC" w:rsidRPr="000410B3">
        <w:rPr>
          <w:rFonts w:asciiTheme="minorHAnsi" w:eastAsia="Calibri" w:hAnsiTheme="minorHAnsi" w:cstheme="minorHAnsi"/>
        </w:rPr>
        <w:t>,</w:t>
      </w:r>
    </w:p>
    <w:p w14:paraId="776D91DC" w14:textId="38CDD4F1" w:rsidR="17CE20B0" w:rsidRPr="000410B3" w:rsidRDefault="17CE20B0" w:rsidP="005D24EF">
      <w:pPr>
        <w:pStyle w:val="Akapitzlist"/>
        <w:numPr>
          <w:ilvl w:val="0"/>
          <w:numId w:val="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informacje o niestandardowych skrótach klawiszowych</w:t>
      </w:r>
      <w:r w:rsidR="00EC1BBC" w:rsidRPr="000410B3">
        <w:rPr>
          <w:rFonts w:asciiTheme="minorHAnsi" w:eastAsia="Calibri" w:hAnsiTheme="minorHAnsi" w:cstheme="minorHAnsi"/>
        </w:rPr>
        <w:t>,</w:t>
      </w:r>
    </w:p>
    <w:p w14:paraId="5AB8F3FC" w14:textId="6B6C3727" w:rsidR="17CE20B0" w:rsidRPr="000410B3" w:rsidRDefault="17CE20B0" w:rsidP="005D24EF">
      <w:pPr>
        <w:pStyle w:val="Akapitzlist"/>
        <w:numPr>
          <w:ilvl w:val="0"/>
          <w:numId w:val="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dane kontaktowe osoby lub komórki, która zajmuje się dostępnością w podmiocie</w:t>
      </w:r>
      <w:r w:rsidR="00CB0333" w:rsidRPr="000410B3">
        <w:rPr>
          <w:rFonts w:asciiTheme="minorHAnsi" w:eastAsia="Calibri" w:hAnsiTheme="minorHAnsi" w:cstheme="minorHAnsi"/>
        </w:rPr>
        <w:t>,</w:t>
      </w:r>
    </w:p>
    <w:p w14:paraId="25CF968B" w14:textId="18743365" w:rsidR="17CE20B0" w:rsidRPr="000410B3" w:rsidRDefault="17CE20B0" w:rsidP="005D24EF">
      <w:pPr>
        <w:pStyle w:val="Akapitzlist"/>
        <w:numPr>
          <w:ilvl w:val="0"/>
          <w:numId w:val="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informacje na temat procedury zgłaszania żądań zapewnienia dostępności cyfrowej oraz skarg na jej brak</w:t>
      </w:r>
      <w:r w:rsidR="00EC1BBC" w:rsidRPr="000410B3">
        <w:rPr>
          <w:rFonts w:asciiTheme="minorHAnsi" w:eastAsia="Calibri" w:hAnsiTheme="minorHAnsi" w:cstheme="minorHAnsi"/>
        </w:rPr>
        <w:t>,</w:t>
      </w:r>
    </w:p>
    <w:p w14:paraId="564FD2F1" w14:textId="18792DE7" w:rsidR="17CE20B0" w:rsidRPr="000410B3" w:rsidRDefault="17CE20B0" w:rsidP="005D24EF">
      <w:pPr>
        <w:pStyle w:val="Akapitzlist"/>
        <w:numPr>
          <w:ilvl w:val="0"/>
          <w:numId w:val="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linki do pobrania aplikacji mobilnych posiadanych przez podmiot oraz do ich deklaracji dostępności, jeśli podmiot takie posiada</w:t>
      </w:r>
      <w:r w:rsidR="00EC1BBC" w:rsidRPr="000410B3">
        <w:rPr>
          <w:rFonts w:asciiTheme="minorHAnsi" w:eastAsia="Calibri" w:hAnsiTheme="minorHAnsi" w:cstheme="minorHAnsi"/>
        </w:rPr>
        <w:t>,</w:t>
      </w:r>
    </w:p>
    <w:p w14:paraId="32FE76B7" w14:textId="3F69B248" w:rsidR="17CE20B0" w:rsidRPr="000410B3" w:rsidRDefault="17CE20B0" w:rsidP="005D24EF">
      <w:pPr>
        <w:pStyle w:val="Akapitzlist"/>
        <w:numPr>
          <w:ilvl w:val="0"/>
          <w:numId w:val="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informacje o dostępności architektonicznej siedziby głównej lub link do takich informacji</w:t>
      </w:r>
      <w:r w:rsidR="00EC1BBC" w:rsidRPr="000410B3">
        <w:rPr>
          <w:rFonts w:asciiTheme="minorHAnsi" w:eastAsia="Calibri" w:hAnsiTheme="minorHAnsi" w:cstheme="minorHAnsi"/>
        </w:rPr>
        <w:t>,</w:t>
      </w:r>
    </w:p>
    <w:p w14:paraId="4DA52A7C" w14:textId="1D4A68EB" w:rsidR="17CE20B0" w:rsidRPr="000410B3" w:rsidRDefault="17CE20B0" w:rsidP="005D24EF">
      <w:pPr>
        <w:pStyle w:val="Akapitzlist"/>
        <w:numPr>
          <w:ilvl w:val="0"/>
          <w:numId w:val="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informacje o dostępności informacyjno-komunikacyjnej (w tym informacje o</w:t>
      </w:r>
      <w:r w:rsidR="000B7C10" w:rsidRPr="000410B3">
        <w:rPr>
          <w:rFonts w:asciiTheme="minorHAnsi" w:eastAsia="Calibri" w:hAnsiTheme="minorHAnsi" w:cstheme="minorHAnsi"/>
        </w:rPr>
        <w:t> </w:t>
      </w:r>
      <w:r w:rsidRPr="000410B3">
        <w:rPr>
          <w:rFonts w:asciiTheme="minorHAnsi" w:eastAsia="Calibri" w:hAnsiTheme="minorHAnsi" w:cstheme="minorHAnsi"/>
        </w:rPr>
        <w:t>możliwości skorzystania z usług tłumacza języka migowego).</w:t>
      </w:r>
    </w:p>
    <w:p w14:paraId="7B13AD2C" w14:textId="0D1A83EA" w:rsidR="008F3E33" w:rsidRPr="000410B3" w:rsidRDefault="008F3E33" w:rsidP="00893F66">
      <w:pPr>
        <w:pStyle w:val="Nagwek4"/>
      </w:pPr>
      <w:bookmarkStart w:id="28" w:name="_Toc201846548"/>
      <w:r w:rsidRPr="000410B3">
        <w:t>Dostępność architektoniczna i informacyjno-komunikacyjna w</w:t>
      </w:r>
      <w:r w:rsidR="000B7C10" w:rsidRPr="000410B3">
        <w:t> </w:t>
      </w:r>
      <w:r w:rsidRPr="000410B3">
        <w:t>deklaracji dostępności</w:t>
      </w:r>
      <w:bookmarkEnd w:id="28"/>
    </w:p>
    <w:p w14:paraId="29043FA7" w14:textId="690805AD" w:rsidR="5F6179FB" w:rsidRPr="000410B3" w:rsidRDefault="00D066CA" w:rsidP="00A52597">
      <w:pPr>
        <w:rPr>
          <w:rFonts w:asciiTheme="minorHAnsi" w:eastAsia="Calibri" w:hAnsiTheme="minorHAnsi" w:cstheme="minorHAnsi"/>
        </w:rPr>
      </w:pPr>
      <w:r w:rsidRPr="000410B3">
        <w:rPr>
          <w:rFonts w:asciiTheme="minorHAnsi" w:eastAsia="Calibri" w:hAnsiTheme="minorHAnsi" w:cstheme="minorHAnsi"/>
        </w:rPr>
        <w:t xml:space="preserve">Zgodnie z wytycznymi Ministra Cyfryzacji, </w:t>
      </w:r>
      <w:r w:rsidR="00120EED" w:rsidRPr="000410B3">
        <w:rPr>
          <w:rFonts w:asciiTheme="minorHAnsi" w:eastAsia="Calibri" w:hAnsiTheme="minorHAnsi" w:cstheme="minorHAnsi"/>
        </w:rPr>
        <w:t xml:space="preserve">zawarcie </w:t>
      </w:r>
      <w:r w:rsidR="00B73B1C" w:rsidRPr="000410B3">
        <w:rPr>
          <w:rFonts w:asciiTheme="minorHAnsi" w:eastAsia="Calibri" w:hAnsiTheme="minorHAnsi" w:cstheme="minorHAnsi"/>
        </w:rPr>
        <w:t xml:space="preserve">w deklaracji dostępności </w:t>
      </w:r>
      <w:r w:rsidR="00120EED" w:rsidRPr="000410B3">
        <w:rPr>
          <w:rFonts w:asciiTheme="minorHAnsi" w:eastAsia="Calibri" w:hAnsiTheme="minorHAnsi" w:cstheme="minorHAnsi"/>
        </w:rPr>
        <w:t xml:space="preserve">informacji </w:t>
      </w:r>
      <w:r w:rsidR="5F6179FB" w:rsidRPr="000410B3">
        <w:rPr>
          <w:rFonts w:asciiTheme="minorHAnsi" w:eastAsia="Calibri" w:hAnsiTheme="minorHAnsi" w:cstheme="minorHAnsi"/>
        </w:rPr>
        <w:t>o</w:t>
      </w:r>
      <w:r w:rsidR="000B7C10" w:rsidRPr="000410B3">
        <w:rPr>
          <w:rFonts w:asciiTheme="minorHAnsi" w:eastAsia="Calibri" w:hAnsiTheme="minorHAnsi" w:cstheme="minorHAnsi"/>
        </w:rPr>
        <w:t> </w:t>
      </w:r>
      <w:r w:rsidR="5F6179FB" w:rsidRPr="000410B3">
        <w:rPr>
          <w:rFonts w:asciiTheme="minorHAnsi" w:eastAsia="Calibri" w:hAnsiTheme="minorHAnsi" w:cstheme="minorHAnsi"/>
        </w:rPr>
        <w:t xml:space="preserve">dostępności architektonicznej i informacyjno-komunikacyjnej </w:t>
      </w:r>
      <w:r w:rsidR="001968DA" w:rsidRPr="000410B3">
        <w:rPr>
          <w:rFonts w:asciiTheme="minorHAnsi" w:eastAsia="Calibri" w:hAnsiTheme="minorHAnsi" w:cstheme="minorHAnsi"/>
        </w:rPr>
        <w:t>placówki</w:t>
      </w:r>
      <w:r w:rsidR="005515F1" w:rsidRPr="000410B3">
        <w:rPr>
          <w:rFonts w:asciiTheme="minorHAnsi" w:eastAsia="Calibri" w:hAnsiTheme="minorHAnsi" w:cstheme="minorHAnsi"/>
        </w:rPr>
        <w:t xml:space="preserve"> jest obowiązkowe</w:t>
      </w:r>
      <w:r w:rsidR="006E06C2" w:rsidRPr="000410B3">
        <w:rPr>
          <w:rFonts w:asciiTheme="minorHAnsi" w:eastAsia="Calibri" w:hAnsiTheme="minorHAnsi" w:cstheme="minorHAnsi"/>
        </w:rPr>
        <w:t>.</w:t>
      </w:r>
      <w:r w:rsidR="5F6179FB" w:rsidRPr="000410B3">
        <w:rPr>
          <w:rFonts w:asciiTheme="minorHAnsi" w:eastAsia="Calibri" w:hAnsiTheme="minorHAnsi" w:cstheme="minorHAnsi"/>
        </w:rPr>
        <w:t xml:space="preserve"> </w:t>
      </w:r>
      <w:r w:rsidR="00295954" w:rsidRPr="000410B3">
        <w:rPr>
          <w:rFonts w:asciiTheme="minorHAnsi" w:eastAsia="Calibri" w:hAnsiTheme="minorHAnsi" w:cstheme="minorHAnsi"/>
        </w:rPr>
        <w:t>N</w:t>
      </w:r>
      <w:r w:rsidR="5F6179FB" w:rsidRPr="000410B3">
        <w:rPr>
          <w:rFonts w:asciiTheme="minorHAnsi" w:eastAsia="Calibri" w:hAnsiTheme="minorHAnsi" w:cstheme="minorHAnsi"/>
        </w:rPr>
        <w:t>ie</w:t>
      </w:r>
      <w:r w:rsidR="00881B19" w:rsidRPr="000410B3">
        <w:rPr>
          <w:rFonts w:asciiTheme="minorHAnsi" w:eastAsia="Calibri" w:hAnsiTheme="minorHAnsi" w:cstheme="minorHAnsi"/>
        </w:rPr>
        <w:t> </w:t>
      </w:r>
      <w:r w:rsidR="5F6179FB" w:rsidRPr="000410B3">
        <w:rPr>
          <w:rFonts w:asciiTheme="minorHAnsi" w:eastAsia="Calibri" w:hAnsiTheme="minorHAnsi" w:cstheme="minorHAnsi"/>
        </w:rPr>
        <w:t xml:space="preserve">ma szczegółowych wytycznych </w:t>
      </w:r>
      <w:r w:rsidR="005F73E4" w:rsidRPr="000410B3">
        <w:rPr>
          <w:rFonts w:asciiTheme="minorHAnsi" w:eastAsia="Calibri" w:hAnsiTheme="minorHAnsi" w:cstheme="minorHAnsi"/>
        </w:rPr>
        <w:t>dotyczących</w:t>
      </w:r>
      <w:r w:rsidR="00DC719B" w:rsidRPr="000410B3">
        <w:rPr>
          <w:rFonts w:asciiTheme="minorHAnsi" w:eastAsia="Calibri" w:hAnsiTheme="minorHAnsi" w:cstheme="minorHAnsi"/>
        </w:rPr>
        <w:t xml:space="preserve"> </w:t>
      </w:r>
      <w:r w:rsidR="5F6179FB" w:rsidRPr="000410B3">
        <w:rPr>
          <w:rFonts w:asciiTheme="minorHAnsi" w:eastAsia="Calibri" w:hAnsiTheme="minorHAnsi" w:cstheme="minorHAnsi"/>
        </w:rPr>
        <w:t xml:space="preserve">formy i </w:t>
      </w:r>
      <w:r w:rsidR="00DC719B" w:rsidRPr="000410B3">
        <w:rPr>
          <w:rFonts w:asciiTheme="minorHAnsi" w:eastAsia="Calibri" w:hAnsiTheme="minorHAnsi" w:cstheme="minorHAnsi"/>
        </w:rPr>
        <w:t>zakresu</w:t>
      </w:r>
      <w:r w:rsidR="5F6179FB" w:rsidRPr="000410B3">
        <w:rPr>
          <w:rFonts w:asciiTheme="minorHAnsi" w:eastAsia="Calibri" w:hAnsiTheme="minorHAnsi" w:cstheme="minorHAnsi"/>
        </w:rPr>
        <w:t xml:space="preserve"> informacji</w:t>
      </w:r>
      <w:r w:rsidR="00804A0C" w:rsidRPr="000410B3">
        <w:rPr>
          <w:rFonts w:asciiTheme="minorHAnsi" w:eastAsia="Calibri" w:hAnsiTheme="minorHAnsi" w:cstheme="minorHAnsi"/>
        </w:rPr>
        <w:t>.</w:t>
      </w:r>
    </w:p>
    <w:p w14:paraId="0CCF6A2E" w14:textId="6D34A0F7" w:rsidR="5F6179FB" w:rsidRPr="000410B3" w:rsidRDefault="5F6179FB" w:rsidP="00A52597">
      <w:pPr>
        <w:rPr>
          <w:rFonts w:asciiTheme="minorHAnsi" w:eastAsia="Calibri" w:hAnsiTheme="minorHAnsi" w:cstheme="minorHAnsi"/>
        </w:rPr>
      </w:pPr>
      <w:r w:rsidRPr="000410B3">
        <w:rPr>
          <w:rFonts w:asciiTheme="minorHAnsi" w:eastAsia="Calibri" w:hAnsiTheme="minorHAnsi" w:cstheme="minorHAnsi"/>
        </w:rPr>
        <w:t xml:space="preserve">Standardy dostępności architektonicznej i informacyjno-komunikacyjnej </w:t>
      </w:r>
      <w:r w:rsidR="0DBD6439" w:rsidRPr="000410B3">
        <w:rPr>
          <w:rFonts w:asciiTheme="minorHAnsi" w:eastAsia="Calibri" w:hAnsiTheme="minorHAnsi" w:cstheme="minorHAnsi"/>
        </w:rPr>
        <w:t>opisa</w:t>
      </w:r>
      <w:r w:rsidR="783344EB" w:rsidRPr="000410B3">
        <w:rPr>
          <w:rFonts w:asciiTheme="minorHAnsi" w:eastAsia="Calibri" w:hAnsiTheme="minorHAnsi" w:cstheme="minorHAnsi"/>
        </w:rPr>
        <w:t>ne</w:t>
      </w:r>
      <w:r w:rsidRPr="000410B3">
        <w:rPr>
          <w:rFonts w:asciiTheme="minorHAnsi" w:eastAsia="Calibri" w:hAnsiTheme="minorHAnsi" w:cstheme="minorHAnsi"/>
        </w:rPr>
        <w:t xml:space="preserve"> </w:t>
      </w:r>
      <w:r w:rsidR="00F8174C" w:rsidRPr="000410B3">
        <w:rPr>
          <w:rFonts w:asciiTheme="minorHAnsi" w:eastAsia="Calibri" w:hAnsiTheme="minorHAnsi" w:cstheme="minorHAnsi"/>
        </w:rPr>
        <w:t>zostały</w:t>
      </w:r>
      <w:r w:rsidRPr="000410B3">
        <w:rPr>
          <w:rFonts w:asciiTheme="minorHAnsi" w:eastAsia="Calibri" w:hAnsiTheme="minorHAnsi" w:cstheme="minorHAnsi"/>
        </w:rPr>
        <w:t xml:space="preserve"> szczegółowo w kolejnych rozdziałach tego dokumentu. </w:t>
      </w:r>
      <w:r w:rsidR="00F95DA7" w:rsidRPr="000410B3">
        <w:rPr>
          <w:rFonts w:asciiTheme="minorHAnsi" w:eastAsia="Calibri" w:hAnsiTheme="minorHAnsi" w:cstheme="minorHAnsi"/>
        </w:rPr>
        <w:t xml:space="preserve">Skorzystaj z nich </w:t>
      </w:r>
      <w:r w:rsidR="00B143E2" w:rsidRPr="000410B3">
        <w:rPr>
          <w:rFonts w:asciiTheme="minorHAnsi" w:eastAsia="Calibri" w:hAnsiTheme="minorHAnsi" w:cstheme="minorHAnsi"/>
        </w:rPr>
        <w:t xml:space="preserve">do oceny </w:t>
      </w:r>
      <w:r w:rsidRPr="000410B3">
        <w:rPr>
          <w:rFonts w:asciiTheme="minorHAnsi" w:eastAsia="Calibri" w:hAnsiTheme="minorHAnsi" w:cstheme="minorHAnsi"/>
        </w:rPr>
        <w:t>dostępno</w:t>
      </w:r>
      <w:r w:rsidR="00B143E2" w:rsidRPr="000410B3">
        <w:rPr>
          <w:rFonts w:asciiTheme="minorHAnsi" w:eastAsia="Calibri" w:hAnsiTheme="minorHAnsi" w:cstheme="minorHAnsi"/>
        </w:rPr>
        <w:t>ści</w:t>
      </w:r>
      <w:r w:rsidRPr="000410B3">
        <w:rPr>
          <w:rFonts w:asciiTheme="minorHAnsi" w:eastAsia="Calibri" w:hAnsiTheme="minorHAnsi" w:cstheme="minorHAnsi"/>
        </w:rPr>
        <w:t xml:space="preserve"> </w:t>
      </w:r>
      <w:r w:rsidR="00CD5DC7" w:rsidRPr="000410B3">
        <w:rPr>
          <w:rFonts w:asciiTheme="minorHAnsi" w:eastAsia="Calibri" w:hAnsiTheme="minorHAnsi" w:cstheme="minorHAnsi"/>
        </w:rPr>
        <w:t xml:space="preserve">Twojej </w:t>
      </w:r>
      <w:r w:rsidRPr="000410B3">
        <w:rPr>
          <w:rFonts w:asciiTheme="minorHAnsi" w:eastAsia="Calibri" w:hAnsiTheme="minorHAnsi" w:cstheme="minorHAnsi"/>
        </w:rPr>
        <w:t xml:space="preserve">placówki. </w:t>
      </w:r>
      <w:r w:rsidR="0098242C" w:rsidRPr="000410B3">
        <w:rPr>
          <w:rFonts w:asciiTheme="minorHAnsi" w:eastAsia="Calibri" w:hAnsiTheme="minorHAnsi" w:cstheme="minorHAnsi"/>
        </w:rPr>
        <w:t xml:space="preserve">W deklaracji dostępności opisz </w:t>
      </w:r>
      <w:r w:rsidR="00CF0F3B" w:rsidRPr="000410B3">
        <w:rPr>
          <w:rFonts w:asciiTheme="minorHAnsi" w:eastAsia="Calibri" w:hAnsiTheme="minorHAnsi" w:cstheme="minorHAnsi"/>
        </w:rPr>
        <w:t xml:space="preserve">wszystko </w:t>
      </w:r>
      <w:r w:rsidRPr="000410B3">
        <w:rPr>
          <w:rFonts w:asciiTheme="minorHAnsi" w:eastAsia="Calibri" w:hAnsiTheme="minorHAnsi" w:cstheme="minorHAnsi"/>
        </w:rPr>
        <w:t>dokładnie, aby</w:t>
      </w:r>
      <w:r w:rsidR="000B7C10" w:rsidRPr="000410B3">
        <w:rPr>
          <w:rFonts w:asciiTheme="minorHAnsi" w:eastAsia="Calibri" w:hAnsiTheme="minorHAnsi" w:cstheme="minorHAnsi"/>
        </w:rPr>
        <w:t> </w:t>
      </w:r>
      <w:r w:rsidR="00A844F2" w:rsidRPr="000410B3">
        <w:rPr>
          <w:rFonts w:asciiTheme="minorHAnsi" w:eastAsia="Calibri" w:hAnsiTheme="minorHAnsi" w:cstheme="minorHAnsi"/>
        </w:rPr>
        <w:t xml:space="preserve">przekazać </w:t>
      </w:r>
      <w:r w:rsidRPr="000410B3">
        <w:rPr>
          <w:rFonts w:asciiTheme="minorHAnsi" w:eastAsia="Calibri" w:hAnsiTheme="minorHAnsi" w:cstheme="minorHAnsi"/>
        </w:rPr>
        <w:t xml:space="preserve">pacjentom </w:t>
      </w:r>
      <w:r w:rsidR="008D67A4" w:rsidRPr="000410B3">
        <w:rPr>
          <w:rFonts w:asciiTheme="minorHAnsi" w:eastAsia="Calibri" w:hAnsiTheme="minorHAnsi" w:cstheme="minorHAnsi"/>
        </w:rPr>
        <w:t xml:space="preserve">pełny </w:t>
      </w:r>
      <w:r w:rsidR="00F92ED9" w:rsidRPr="000410B3">
        <w:rPr>
          <w:rFonts w:asciiTheme="minorHAnsi" w:eastAsia="Calibri" w:hAnsiTheme="minorHAnsi" w:cstheme="minorHAnsi"/>
        </w:rPr>
        <w:t>zakres</w:t>
      </w:r>
      <w:r w:rsidRPr="000410B3">
        <w:rPr>
          <w:rFonts w:asciiTheme="minorHAnsi" w:eastAsia="Calibri" w:hAnsiTheme="minorHAnsi" w:cstheme="minorHAnsi"/>
        </w:rPr>
        <w:t xml:space="preserve"> </w:t>
      </w:r>
      <w:r w:rsidR="00F92ED9" w:rsidRPr="000410B3">
        <w:rPr>
          <w:rFonts w:asciiTheme="minorHAnsi" w:eastAsia="Calibri" w:hAnsiTheme="minorHAnsi" w:cstheme="minorHAnsi"/>
        </w:rPr>
        <w:t xml:space="preserve">informacji </w:t>
      </w:r>
      <w:r w:rsidRPr="000410B3">
        <w:rPr>
          <w:rFonts w:asciiTheme="minorHAnsi" w:eastAsia="Calibri" w:hAnsiTheme="minorHAnsi" w:cstheme="minorHAnsi"/>
        </w:rPr>
        <w:t xml:space="preserve">o Twoich usługach i </w:t>
      </w:r>
      <w:r w:rsidR="00986413" w:rsidRPr="000410B3">
        <w:rPr>
          <w:rFonts w:asciiTheme="minorHAnsi" w:eastAsia="Calibri" w:hAnsiTheme="minorHAnsi" w:cstheme="minorHAnsi"/>
        </w:rPr>
        <w:t>placówce</w:t>
      </w:r>
      <w:r w:rsidRPr="000410B3">
        <w:rPr>
          <w:rFonts w:asciiTheme="minorHAnsi" w:eastAsia="Calibri" w:hAnsiTheme="minorHAnsi" w:cstheme="minorHAnsi"/>
        </w:rPr>
        <w:t>.</w:t>
      </w:r>
    </w:p>
    <w:p w14:paraId="0FD99D96" w14:textId="18FC3569" w:rsidR="5F6179FB" w:rsidRPr="000410B3" w:rsidRDefault="2A55E3A0" w:rsidP="00A52597">
      <w:pPr>
        <w:rPr>
          <w:rFonts w:asciiTheme="minorHAnsi" w:eastAsia="Calibri" w:hAnsiTheme="minorHAnsi" w:cstheme="minorHAnsi"/>
        </w:rPr>
      </w:pPr>
      <w:r w:rsidRPr="000410B3">
        <w:rPr>
          <w:rFonts w:asciiTheme="minorHAnsi" w:eastAsia="Calibri" w:hAnsiTheme="minorHAnsi" w:cstheme="minorHAnsi"/>
        </w:rPr>
        <w:t xml:space="preserve">Jeżeli masz więcej placówek, możesz opisać nie tylko główną siedzibę, ale wszystkie Twoje </w:t>
      </w:r>
      <w:r w:rsidR="34528504" w:rsidRPr="000410B3">
        <w:rPr>
          <w:rFonts w:asciiTheme="minorHAnsi" w:eastAsia="Calibri" w:hAnsiTheme="minorHAnsi" w:cstheme="minorHAnsi"/>
        </w:rPr>
        <w:t xml:space="preserve">jednostki </w:t>
      </w:r>
      <w:r w:rsidRPr="000410B3">
        <w:rPr>
          <w:rFonts w:asciiTheme="minorHAnsi" w:eastAsia="Calibri" w:hAnsiTheme="minorHAnsi" w:cstheme="minorHAnsi"/>
        </w:rPr>
        <w:t>na osobnej podstronie, a link</w:t>
      </w:r>
      <w:r w:rsidR="2A9838FD" w:rsidRPr="000410B3">
        <w:rPr>
          <w:rFonts w:asciiTheme="minorHAnsi" w:eastAsia="Calibri" w:hAnsiTheme="minorHAnsi" w:cstheme="minorHAnsi"/>
        </w:rPr>
        <w:t>i</w:t>
      </w:r>
      <w:r w:rsidRPr="000410B3">
        <w:rPr>
          <w:rFonts w:asciiTheme="minorHAnsi" w:eastAsia="Calibri" w:hAnsiTheme="minorHAnsi" w:cstheme="minorHAnsi"/>
        </w:rPr>
        <w:t xml:space="preserve"> podać w deklaracji dostępności.</w:t>
      </w:r>
      <w:r w:rsidR="115AA804" w:rsidRPr="000410B3">
        <w:rPr>
          <w:rFonts w:asciiTheme="minorHAnsi" w:eastAsia="Calibri" w:hAnsiTheme="minorHAnsi" w:cstheme="minorHAnsi"/>
        </w:rPr>
        <w:t xml:space="preserve"> Jeśli Twoja deklaracja zawiera odnośniki do podstron, to przy jej tłumaczeniu na inny język zapewnij tłumaczeni</w:t>
      </w:r>
      <w:r w:rsidR="50C1826B" w:rsidRPr="000410B3">
        <w:rPr>
          <w:rFonts w:asciiTheme="minorHAnsi" w:eastAsia="Calibri" w:hAnsiTheme="minorHAnsi" w:cstheme="minorHAnsi"/>
        </w:rPr>
        <w:t>e deklaracji i podstron.</w:t>
      </w:r>
    </w:p>
    <w:p w14:paraId="6098075C" w14:textId="77777777" w:rsidR="005D7D91" w:rsidRPr="000410B3" w:rsidRDefault="005D7D91">
      <w:pPr>
        <w:spacing w:after="0" w:line="240" w:lineRule="auto"/>
        <w:rPr>
          <w:rFonts w:asciiTheme="minorHAnsi" w:hAnsiTheme="minorHAnsi" w:cstheme="minorHAnsi"/>
          <w:b/>
          <w:bCs/>
          <w:sz w:val="28"/>
          <w:szCs w:val="28"/>
        </w:rPr>
      </w:pPr>
      <w:r w:rsidRPr="000410B3">
        <w:rPr>
          <w:rFonts w:asciiTheme="minorHAnsi" w:hAnsiTheme="minorHAnsi" w:cstheme="minorHAnsi"/>
        </w:rPr>
        <w:br w:type="page"/>
      </w:r>
    </w:p>
    <w:p w14:paraId="34FB81C6" w14:textId="14356CB5" w:rsidR="651EA390" w:rsidRPr="000410B3" w:rsidRDefault="651EA390" w:rsidP="00893F66">
      <w:pPr>
        <w:pStyle w:val="Nagwek5"/>
      </w:pPr>
      <w:r w:rsidRPr="000410B3">
        <w:lastRenderedPageBreak/>
        <w:t>Dostępność architektoniczna w deklaracji dostępności</w:t>
      </w:r>
    </w:p>
    <w:p w14:paraId="666EFA23" w14:textId="58F41D38" w:rsidR="00111640" w:rsidRPr="000410B3" w:rsidRDefault="00301DCD" w:rsidP="00623E9D">
      <w:pPr>
        <w:rPr>
          <w:rFonts w:asciiTheme="minorHAnsi" w:eastAsia="Calibri" w:hAnsiTheme="minorHAnsi" w:cstheme="minorHAnsi"/>
        </w:rPr>
      </w:pPr>
      <w:r w:rsidRPr="000410B3">
        <w:rPr>
          <w:rFonts w:asciiTheme="minorHAnsi" w:eastAsia="Calibri" w:hAnsiTheme="minorHAnsi" w:cstheme="minorHAnsi"/>
        </w:rPr>
        <w:t xml:space="preserve">Dostępność architektoniczna </w:t>
      </w:r>
      <w:r w:rsidR="00EF075A" w:rsidRPr="000410B3">
        <w:rPr>
          <w:rFonts w:asciiTheme="minorHAnsi" w:eastAsia="Calibri" w:hAnsiTheme="minorHAnsi" w:cstheme="minorHAnsi"/>
        </w:rPr>
        <w:t>w</w:t>
      </w:r>
      <w:r w:rsidRPr="000410B3">
        <w:rPr>
          <w:rFonts w:asciiTheme="minorHAnsi" w:eastAsia="Calibri" w:hAnsiTheme="minorHAnsi" w:cstheme="minorHAnsi"/>
        </w:rPr>
        <w:t xml:space="preserve"> deklaracji dostępności d</w:t>
      </w:r>
      <w:r w:rsidR="651EA390" w:rsidRPr="000410B3">
        <w:rPr>
          <w:rFonts w:asciiTheme="minorHAnsi" w:eastAsia="Calibri" w:hAnsiTheme="minorHAnsi" w:cstheme="minorHAnsi"/>
        </w:rPr>
        <w:t>otyczy informacji na temat przystosowania budynku do potrzeb osób z</w:t>
      </w:r>
      <w:r w:rsidR="005813F2" w:rsidRPr="000410B3">
        <w:rPr>
          <w:rFonts w:asciiTheme="minorHAnsi" w:eastAsia="Calibri" w:hAnsiTheme="minorHAnsi" w:cstheme="minorHAnsi"/>
        </w:rPr>
        <w:t>e szczególnymi potrzebami</w:t>
      </w:r>
      <w:r w:rsidR="651EA390" w:rsidRPr="000410B3">
        <w:rPr>
          <w:rFonts w:asciiTheme="minorHAnsi" w:eastAsia="Calibri" w:hAnsiTheme="minorHAnsi" w:cstheme="minorHAnsi"/>
        </w:rPr>
        <w:t>. Zawiera opis rozwiązań ułatwiających poruszanie się po obiekcie oraz przeszkód architektonicznych, które</w:t>
      </w:r>
      <w:r w:rsidR="000B7C10" w:rsidRPr="000410B3">
        <w:rPr>
          <w:rFonts w:asciiTheme="minorHAnsi" w:eastAsia="Calibri" w:hAnsiTheme="minorHAnsi" w:cstheme="minorHAnsi"/>
        </w:rPr>
        <w:t> </w:t>
      </w:r>
      <w:r w:rsidR="651EA390" w:rsidRPr="000410B3">
        <w:rPr>
          <w:rFonts w:asciiTheme="minorHAnsi" w:eastAsia="Calibri" w:hAnsiTheme="minorHAnsi" w:cstheme="minorHAnsi"/>
        </w:rPr>
        <w:t>mogą się w</w:t>
      </w:r>
      <w:r w:rsidR="00881B19" w:rsidRPr="000410B3">
        <w:rPr>
          <w:rFonts w:asciiTheme="minorHAnsi" w:eastAsia="Calibri" w:hAnsiTheme="minorHAnsi" w:cstheme="minorHAnsi"/>
        </w:rPr>
        <w:t> </w:t>
      </w:r>
      <w:r w:rsidR="651EA390" w:rsidRPr="000410B3">
        <w:rPr>
          <w:rFonts w:asciiTheme="minorHAnsi" w:eastAsia="Calibri" w:hAnsiTheme="minorHAnsi" w:cstheme="minorHAnsi"/>
        </w:rPr>
        <w:t>nim znajdować wraz ze wskazaniem możliwych sposobów ich przezwyciężenia.</w:t>
      </w:r>
    </w:p>
    <w:p w14:paraId="5D4D9F67" w14:textId="131A356B" w:rsidR="651EA390" w:rsidRPr="000410B3" w:rsidRDefault="006F5F2A" w:rsidP="005D6F04">
      <w:pPr>
        <w:keepNext/>
        <w:rPr>
          <w:rFonts w:asciiTheme="minorHAnsi" w:eastAsia="Calibri" w:hAnsiTheme="minorHAnsi" w:cstheme="minorHAnsi"/>
        </w:rPr>
      </w:pPr>
      <w:r w:rsidRPr="000410B3">
        <w:rPr>
          <w:rFonts w:asciiTheme="minorHAnsi" w:eastAsia="Calibri" w:hAnsiTheme="minorHAnsi" w:cstheme="minorHAnsi"/>
        </w:rPr>
        <w:t>W zakresie dostępności architektonicznej o</w:t>
      </w:r>
      <w:r w:rsidR="651EA390" w:rsidRPr="000410B3">
        <w:rPr>
          <w:rFonts w:asciiTheme="minorHAnsi" w:eastAsia="Calibri" w:hAnsiTheme="minorHAnsi" w:cstheme="minorHAnsi"/>
        </w:rPr>
        <w:t>pisz w deklaracji:</w:t>
      </w:r>
    </w:p>
    <w:p w14:paraId="6EF66549" w14:textId="256188BB" w:rsidR="53715FF8" w:rsidRPr="000410B3" w:rsidRDefault="53715FF8" w:rsidP="00623E9D">
      <w:pPr>
        <w:pStyle w:val="Akapitzlist"/>
        <w:numPr>
          <w:ilvl w:val="0"/>
          <w:numId w:val="2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w:t>
      </w:r>
      <w:r w:rsidR="029361A2" w:rsidRPr="000410B3">
        <w:rPr>
          <w:rFonts w:asciiTheme="minorHAnsi" w:eastAsia="Calibri" w:hAnsiTheme="minorHAnsi" w:cstheme="minorHAnsi"/>
        </w:rPr>
        <w:t xml:space="preserve">ejście lub wejścia do budynku i ewentualne bariery w tym </w:t>
      </w:r>
      <w:r w:rsidR="007C1079" w:rsidRPr="000410B3">
        <w:rPr>
          <w:rFonts w:asciiTheme="minorHAnsi" w:eastAsia="Calibri" w:hAnsiTheme="minorHAnsi" w:cstheme="minorHAnsi"/>
        </w:rPr>
        <w:t>obszarze</w:t>
      </w:r>
      <w:r w:rsidR="029361A2" w:rsidRPr="000410B3">
        <w:rPr>
          <w:rFonts w:asciiTheme="minorHAnsi" w:eastAsia="Calibri" w:hAnsiTheme="minorHAnsi" w:cstheme="minorHAnsi"/>
        </w:rPr>
        <w:t>,</w:t>
      </w:r>
    </w:p>
    <w:p w14:paraId="7D01B114" w14:textId="065FA289" w:rsidR="313F730C" w:rsidRPr="000410B3" w:rsidRDefault="313F730C" w:rsidP="00623E9D">
      <w:pPr>
        <w:pStyle w:val="Akapitzlist"/>
        <w:numPr>
          <w:ilvl w:val="0"/>
          <w:numId w:val="2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u</w:t>
      </w:r>
      <w:r w:rsidR="2F98C67E" w:rsidRPr="000410B3">
        <w:rPr>
          <w:rFonts w:asciiTheme="minorHAnsi" w:eastAsia="Calibri" w:hAnsiTheme="minorHAnsi" w:cstheme="minorHAnsi"/>
        </w:rPr>
        <w:t>dogodnienia, z których może skorzystać osoba ze szczególnymi potrzebami n</w:t>
      </w:r>
      <w:r w:rsidR="00161B11" w:rsidRPr="000410B3">
        <w:rPr>
          <w:rFonts w:asciiTheme="minorHAnsi" w:eastAsia="Calibri" w:hAnsiTheme="minorHAnsi" w:cstheme="minorHAnsi"/>
        </w:rPr>
        <w:t>a</w:t>
      </w:r>
      <w:r w:rsidR="000B7C10" w:rsidRPr="000410B3">
        <w:rPr>
          <w:rFonts w:asciiTheme="minorHAnsi" w:eastAsia="Calibri" w:hAnsiTheme="minorHAnsi" w:cstheme="minorHAnsi"/>
        </w:rPr>
        <w:t> </w:t>
      </w:r>
      <w:r w:rsidR="2F98C67E" w:rsidRPr="000410B3">
        <w:rPr>
          <w:rFonts w:asciiTheme="minorHAnsi" w:eastAsia="Calibri" w:hAnsiTheme="minorHAnsi" w:cstheme="minorHAnsi"/>
        </w:rPr>
        <w:t>p</w:t>
      </w:r>
      <w:r w:rsidR="007E7B0F" w:rsidRPr="000410B3">
        <w:rPr>
          <w:rFonts w:asciiTheme="minorHAnsi" w:eastAsia="Calibri" w:hAnsiTheme="minorHAnsi" w:cstheme="minorHAnsi"/>
        </w:rPr>
        <w:t>rzykład</w:t>
      </w:r>
      <w:r w:rsidR="00DF1890" w:rsidRPr="000410B3">
        <w:rPr>
          <w:rFonts w:asciiTheme="minorHAnsi" w:eastAsia="Calibri" w:hAnsiTheme="minorHAnsi" w:cstheme="minorHAnsi"/>
        </w:rPr>
        <w:t>:</w:t>
      </w:r>
      <w:r w:rsidR="2F98C67E" w:rsidRPr="000410B3">
        <w:rPr>
          <w:rFonts w:asciiTheme="minorHAnsi" w:eastAsia="Calibri" w:hAnsiTheme="minorHAnsi" w:cstheme="minorHAnsi"/>
        </w:rPr>
        <w:t xml:space="preserve"> </w:t>
      </w:r>
      <w:r w:rsidR="698E0D76" w:rsidRPr="000410B3">
        <w:rPr>
          <w:rFonts w:asciiTheme="minorHAnsi" w:eastAsia="Calibri" w:hAnsiTheme="minorHAnsi" w:cstheme="minorHAnsi"/>
        </w:rPr>
        <w:t>p</w:t>
      </w:r>
      <w:r w:rsidR="2F98C67E" w:rsidRPr="000410B3">
        <w:rPr>
          <w:rFonts w:asciiTheme="minorHAnsi" w:eastAsia="Calibri" w:hAnsiTheme="minorHAnsi" w:cstheme="minorHAnsi"/>
        </w:rPr>
        <w:t xml:space="preserve">odjazd, podnośnik, </w:t>
      </w:r>
      <w:r w:rsidR="6767449D" w:rsidRPr="000410B3">
        <w:rPr>
          <w:rFonts w:asciiTheme="minorHAnsi" w:eastAsia="Calibri" w:hAnsiTheme="minorHAnsi" w:cstheme="minorHAnsi"/>
        </w:rPr>
        <w:t>poręcze przy schodach,</w:t>
      </w:r>
      <w:r w:rsidR="2F98C67E" w:rsidRPr="000410B3">
        <w:rPr>
          <w:rFonts w:asciiTheme="minorHAnsi" w:eastAsia="Calibri" w:hAnsiTheme="minorHAnsi" w:cstheme="minorHAnsi"/>
        </w:rPr>
        <w:t xml:space="preserve"> dzwonek przy dr</w:t>
      </w:r>
      <w:r w:rsidR="415CDD37" w:rsidRPr="000410B3">
        <w:rPr>
          <w:rFonts w:asciiTheme="minorHAnsi" w:eastAsia="Calibri" w:hAnsiTheme="minorHAnsi" w:cstheme="minorHAnsi"/>
        </w:rPr>
        <w:t>zwiach</w:t>
      </w:r>
      <w:r w:rsidR="00B93662" w:rsidRPr="000410B3">
        <w:rPr>
          <w:rFonts w:asciiTheme="minorHAnsi" w:eastAsia="Calibri" w:hAnsiTheme="minorHAnsi" w:cstheme="minorHAnsi"/>
        </w:rPr>
        <w:t>,</w:t>
      </w:r>
    </w:p>
    <w:p w14:paraId="4A4B7420" w14:textId="52A87DD1" w:rsidR="1498AF4A" w:rsidRPr="000410B3" w:rsidRDefault="005467C4" w:rsidP="00623E9D">
      <w:pPr>
        <w:pStyle w:val="Akapitzlist"/>
        <w:numPr>
          <w:ilvl w:val="0"/>
          <w:numId w:val="260"/>
        </w:numPr>
        <w:ind w:left="426" w:hanging="426"/>
        <w:contextualSpacing w:val="0"/>
        <w:rPr>
          <w:rFonts w:asciiTheme="minorHAnsi" w:eastAsia="Calibri" w:hAnsiTheme="minorHAnsi" w:cstheme="minorBidi"/>
        </w:rPr>
      </w:pPr>
      <w:r w:rsidRPr="000410B3">
        <w:rPr>
          <w:rFonts w:asciiTheme="minorHAnsi" w:eastAsia="Calibri" w:hAnsiTheme="minorHAnsi" w:cstheme="minorBidi"/>
        </w:rPr>
        <w:t xml:space="preserve">drogę dojścia </w:t>
      </w:r>
      <w:r w:rsidR="415CDD37" w:rsidRPr="000410B3">
        <w:rPr>
          <w:rFonts w:asciiTheme="minorHAnsi" w:eastAsia="Calibri" w:hAnsiTheme="minorHAnsi" w:cstheme="minorBidi"/>
        </w:rPr>
        <w:t>do rejestracji</w:t>
      </w:r>
      <w:r w:rsidR="1E60E0E5" w:rsidRPr="000410B3">
        <w:rPr>
          <w:rFonts w:asciiTheme="minorHAnsi" w:eastAsia="Calibri" w:hAnsiTheme="minorHAnsi" w:cstheme="minorBidi"/>
        </w:rPr>
        <w:t xml:space="preserve"> i ewentualne bariery w drodze dojścia </w:t>
      </w:r>
      <w:r w:rsidR="00C3064B" w:rsidRPr="000410B3">
        <w:rPr>
          <w:rFonts w:asciiTheme="minorHAnsi" w:eastAsia="Calibri" w:hAnsiTheme="minorHAnsi" w:cstheme="minorBidi"/>
        </w:rPr>
        <w:t xml:space="preserve">do rejestracji </w:t>
      </w:r>
      <w:r w:rsidR="1E60E0E5" w:rsidRPr="000410B3">
        <w:rPr>
          <w:rFonts w:asciiTheme="minorHAnsi" w:eastAsia="Calibri" w:hAnsiTheme="minorHAnsi" w:cstheme="minorBidi"/>
        </w:rPr>
        <w:t>lub</w:t>
      </w:r>
      <w:r w:rsidR="009C780B" w:rsidRPr="000410B3">
        <w:rPr>
          <w:rFonts w:asciiTheme="minorHAnsi" w:eastAsia="Calibri" w:hAnsiTheme="minorHAnsi" w:cstheme="minorBidi"/>
        </w:rPr>
        <w:t> </w:t>
      </w:r>
      <w:r w:rsidR="00B93662" w:rsidRPr="000410B3">
        <w:rPr>
          <w:rFonts w:asciiTheme="minorHAnsi" w:eastAsia="Calibri" w:hAnsiTheme="minorHAnsi" w:cstheme="minorBidi"/>
        </w:rPr>
        <w:t>przy gabine</w:t>
      </w:r>
      <w:r w:rsidR="004E5381" w:rsidRPr="000410B3">
        <w:rPr>
          <w:rFonts w:asciiTheme="minorHAnsi" w:eastAsia="Calibri" w:hAnsiTheme="minorHAnsi" w:cstheme="minorBidi"/>
        </w:rPr>
        <w:t>cie</w:t>
      </w:r>
      <w:r w:rsidR="00B93662" w:rsidRPr="000410B3">
        <w:rPr>
          <w:rFonts w:asciiTheme="minorHAnsi" w:eastAsia="Calibri" w:hAnsiTheme="minorHAnsi" w:cstheme="minorBidi"/>
        </w:rPr>
        <w:t>,</w:t>
      </w:r>
    </w:p>
    <w:p w14:paraId="6A2E4545" w14:textId="50C2EEEF" w:rsidR="4F5CD7D4" w:rsidRPr="000410B3" w:rsidRDefault="4F5CD7D4" w:rsidP="00623E9D">
      <w:pPr>
        <w:pStyle w:val="Akapitzlist"/>
        <w:numPr>
          <w:ilvl w:val="0"/>
          <w:numId w:val="260"/>
        </w:numPr>
        <w:ind w:left="426" w:hanging="426"/>
        <w:contextualSpacing w:val="0"/>
        <w:rPr>
          <w:rFonts w:asciiTheme="minorHAnsi" w:hAnsiTheme="minorHAnsi" w:cstheme="minorBidi"/>
        </w:rPr>
      </w:pPr>
      <w:r w:rsidRPr="000410B3">
        <w:rPr>
          <w:rFonts w:asciiTheme="minorHAnsi" w:hAnsiTheme="minorHAnsi" w:cstheme="minorBidi"/>
        </w:rPr>
        <w:t>szczegółowy opis dojazdu/dojścia do placówki, dostępnych wejść, punktów orientacyjnych, trasy dostępnej dla osób z ograniczoną mobilnością,</w:t>
      </w:r>
    </w:p>
    <w:p w14:paraId="33D70721" w14:textId="48B9CE0C" w:rsidR="4F5CD7D4" w:rsidRPr="000410B3" w:rsidRDefault="4F5CD7D4" w:rsidP="00623E9D">
      <w:pPr>
        <w:pStyle w:val="Akapitzlist"/>
        <w:numPr>
          <w:ilvl w:val="0"/>
          <w:numId w:val="260"/>
        </w:numPr>
        <w:ind w:left="425" w:hanging="425"/>
        <w:contextualSpacing w:val="0"/>
        <w:rPr>
          <w:rFonts w:asciiTheme="minorHAnsi" w:hAnsiTheme="minorHAnsi" w:cstheme="minorBidi"/>
        </w:rPr>
      </w:pPr>
      <w:r w:rsidRPr="000410B3">
        <w:rPr>
          <w:rFonts w:asciiTheme="minorHAnsi" w:hAnsiTheme="minorHAnsi" w:cstheme="minorBidi"/>
        </w:rPr>
        <w:t>opis rozmieszczenia pomieszczeń i istotnych elementów wnętrza, oznaczeń dotykowych/wypukłych/kierunkowych i sposób ich wykorzystania,</w:t>
      </w:r>
    </w:p>
    <w:p w14:paraId="3569F3BE" w14:textId="361E7CB1" w:rsidR="1E60E0E5" w:rsidRPr="000410B3" w:rsidRDefault="1E60E0E5" w:rsidP="00623E9D">
      <w:pPr>
        <w:pStyle w:val="Akapitzlist"/>
        <w:numPr>
          <w:ilvl w:val="0"/>
          <w:numId w:val="2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umiejscowienie toalety przystosowanej do potrzeb osób z niepełnosprawnością</w:t>
      </w:r>
      <w:r w:rsidR="004E5381" w:rsidRPr="000410B3">
        <w:rPr>
          <w:rFonts w:asciiTheme="minorHAnsi" w:eastAsia="Calibri" w:hAnsiTheme="minorHAnsi" w:cstheme="minorHAnsi"/>
        </w:rPr>
        <w:t>,</w:t>
      </w:r>
    </w:p>
    <w:p w14:paraId="68011A14" w14:textId="125CD0E3" w:rsidR="1E60E0E5" w:rsidRPr="000410B3" w:rsidRDefault="1E60E0E5" w:rsidP="00623E9D">
      <w:pPr>
        <w:pStyle w:val="Akapitzlist"/>
        <w:numPr>
          <w:ilvl w:val="0"/>
          <w:numId w:val="2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możliwość wejścia do budynku z psem asystującym</w:t>
      </w:r>
      <w:r w:rsidR="004E5381" w:rsidRPr="000410B3">
        <w:rPr>
          <w:rFonts w:asciiTheme="minorHAnsi" w:eastAsia="Calibri" w:hAnsiTheme="minorHAnsi" w:cstheme="minorHAnsi"/>
        </w:rPr>
        <w:t>,</w:t>
      </w:r>
    </w:p>
    <w:p w14:paraId="1233820E" w14:textId="7294B7DC" w:rsidR="1E60E0E5" w:rsidRPr="000410B3" w:rsidRDefault="1E60E0E5" w:rsidP="00623E9D">
      <w:pPr>
        <w:pStyle w:val="Akapitzlist"/>
        <w:numPr>
          <w:ilvl w:val="0"/>
          <w:numId w:val="2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inne ważne informacje, które dotyczą placówki lub gabinetu w zakresie zapewnienia dostępności architektonicznej</w:t>
      </w:r>
      <w:r w:rsidR="0052550F" w:rsidRPr="000410B3">
        <w:rPr>
          <w:rFonts w:asciiTheme="minorHAnsi" w:eastAsia="Calibri" w:hAnsiTheme="minorHAnsi" w:cstheme="minorHAnsi"/>
        </w:rPr>
        <w:t>, n</w:t>
      </w:r>
      <w:r w:rsidR="00E12479" w:rsidRPr="000410B3">
        <w:rPr>
          <w:rFonts w:asciiTheme="minorHAnsi" w:eastAsia="Calibri" w:hAnsiTheme="minorHAnsi" w:cstheme="minorHAnsi"/>
        </w:rPr>
        <w:t xml:space="preserve">a </w:t>
      </w:r>
      <w:r w:rsidR="0052550F" w:rsidRPr="000410B3">
        <w:rPr>
          <w:rFonts w:asciiTheme="minorHAnsi" w:eastAsia="Calibri" w:hAnsiTheme="minorHAnsi" w:cstheme="minorHAnsi"/>
        </w:rPr>
        <w:t>p</w:t>
      </w:r>
      <w:r w:rsidR="00E12479" w:rsidRPr="000410B3">
        <w:rPr>
          <w:rFonts w:asciiTheme="minorHAnsi" w:eastAsia="Calibri" w:hAnsiTheme="minorHAnsi" w:cstheme="minorHAnsi"/>
        </w:rPr>
        <w:t>rzykład</w:t>
      </w:r>
      <w:r w:rsidR="0052550F" w:rsidRPr="000410B3">
        <w:rPr>
          <w:rFonts w:asciiTheme="minorHAnsi" w:eastAsia="Calibri" w:hAnsiTheme="minorHAnsi" w:cstheme="minorHAnsi"/>
        </w:rPr>
        <w:t xml:space="preserve"> urządzenia lub sprzęt </w:t>
      </w:r>
      <w:r w:rsidR="00BC3527" w:rsidRPr="000410B3">
        <w:rPr>
          <w:rFonts w:asciiTheme="minorHAnsi" w:eastAsia="Calibri" w:hAnsiTheme="minorHAnsi" w:cstheme="minorHAnsi"/>
        </w:rPr>
        <w:t>specjalistyczny</w:t>
      </w:r>
      <w:r w:rsidR="0052550F" w:rsidRPr="000410B3">
        <w:rPr>
          <w:rFonts w:asciiTheme="minorHAnsi" w:eastAsia="Calibri" w:hAnsiTheme="minorHAnsi" w:cstheme="minorHAnsi"/>
        </w:rPr>
        <w:t xml:space="preserve"> ułatwiający </w:t>
      </w:r>
      <w:r w:rsidR="00BC3527" w:rsidRPr="000410B3">
        <w:rPr>
          <w:rFonts w:asciiTheme="minorHAnsi" w:eastAsia="Calibri" w:hAnsiTheme="minorHAnsi" w:cstheme="minorHAnsi"/>
        </w:rPr>
        <w:t>wizytę w gabinecie</w:t>
      </w:r>
      <w:r w:rsidR="007F5BE3" w:rsidRPr="000410B3">
        <w:rPr>
          <w:rFonts w:asciiTheme="minorHAnsi" w:eastAsia="Calibri" w:hAnsiTheme="minorHAnsi" w:cstheme="minorHAnsi"/>
        </w:rPr>
        <w:t xml:space="preserve"> (</w:t>
      </w:r>
      <w:r w:rsidR="00800427" w:rsidRPr="000410B3">
        <w:rPr>
          <w:rFonts w:asciiTheme="minorHAnsi" w:eastAsia="Calibri" w:hAnsiTheme="minorHAnsi" w:cstheme="minorHAnsi"/>
        </w:rPr>
        <w:t>n</w:t>
      </w:r>
      <w:r w:rsidR="007E7B0F" w:rsidRPr="000410B3">
        <w:rPr>
          <w:rFonts w:asciiTheme="minorHAnsi" w:eastAsia="Calibri" w:hAnsiTheme="minorHAnsi" w:cstheme="minorHAnsi"/>
        </w:rPr>
        <w:t xml:space="preserve">a </w:t>
      </w:r>
      <w:r w:rsidR="00800427" w:rsidRPr="000410B3">
        <w:rPr>
          <w:rFonts w:asciiTheme="minorHAnsi" w:eastAsia="Calibri" w:hAnsiTheme="minorHAnsi" w:cstheme="minorHAnsi"/>
        </w:rPr>
        <w:t>p</w:t>
      </w:r>
      <w:r w:rsidR="007E7B0F" w:rsidRPr="000410B3">
        <w:rPr>
          <w:rFonts w:asciiTheme="minorHAnsi" w:eastAsia="Calibri" w:hAnsiTheme="minorHAnsi" w:cstheme="minorHAnsi"/>
        </w:rPr>
        <w:t>rzykład</w:t>
      </w:r>
      <w:r w:rsidR="00794979" w:rsidRPr="000410B3">
        <w:rPr>
          <w:rFonts w:asciiTheme="minorHAnsi" w:eastAsia="Calibri" w:hAnsiTheme="minorHAnsi" w:cstheme="minorHAnsi"/>
        </w:rPr>
        <w:t>:</w:t>
      </w:r>
      <w:r w:rsidR="00800427" w:rsidRPr="000410B3">
        <w:rPr>
          <w:rFonts w:asciiTheme="minorHAnsi" w:eastAsia="Calibri" w:hAnsiTheme="minorHAnsi" w:cstheme="minorHAnsi"/>
        </w:rPr>
        <w:t xml:space="preserve"> </w:t>
      </w:r>
      <w:r w:rsidR="005D021B" w:rsidRPr="000410B3">
        <w:rPr>
          <w:rFonts w:asciiTheme="minorHAnsi" w:eastAsia="Calibri" w:hAnsiTheme="minorHAnsi" w:cstheme="minorHAnsi"/>
        </w:rPr>
        <w:t>leżanka, fotel obniżany elektrycznie, komfortka)</w:t>
      </w:r>
      <w:r w:rsidR="00F64445" w:rsidRPr="000410B3">
        <w:rPr>
          <w:rFonts w:asciiTheme="minorHAnsi" w:eastAsia="Calibri" w:hAnsiTheme="minorHAnsi" w:cstheme="minorHAnsi"/>
        </w:rPr>
        <w:t>.</w:t>
      </w:r>
    </w:p>
    <w:p w14:paraId="55B82BF9" w14:textId="73ECEDA4" w:rsidR="5F6179FB" w:rsidRPr="000410B3" w:rsidRDefault="5F6179FB" w:rsidP="00893F66">
      <w:pPr>
        <w:pStyle w:val="Nagwek5"/>
      </w:pPr>
      <w:r w:rsidRPr="000410B3">
        <w:t>Dostępność informacyjno-komunikacyjna</w:t>
      </w:r>
      <w:r w:rsidR="007627DC" w:rsidRPr="000410B3">
        <w:t xml:space="preserve"> w deklaracji dostępności</w:t>
      </w:r>
    </w:p>
    <w:p w14:paraId="1232DC6F" w14:textId="54B16AF4" w:rsidR="00C54B41" w:rsidRPr="000410B3" w:rsidRDefault="001F28C8" w:rsidP="00623E9D">
      <w:pPr>
        <w:rPr>
          <w:rFonts w:asciiTheme="minorHAnsi" w:hAnsiTheme="minorHAnsi" w:cstheme="minorHAnsi"/>
        </w:rPr>
      </w:pPr>
      <w:r w:rsidRPr="000410B3">
        <w:rPr>
          <w:rFonts w:asciiTheme="minorHAnsi" w:hAnsiTheme="minorHAnsi" w:cstheme="minorHAnsi"/>
        </w:rPr>
        <w:t>W zakresie dostępności informacyjno-</w:t>
      </w:r>
      <w:r w:rsidR="00FB5F56" w:rsidRPr="000410B3">
        <w:rPr>
          <w:rFonts w:asciiTheme="minorHAnsi" w:hAnsiTheme="minorHAnsi" w:cstheme="minorHAnsi"/>
        </w:rPr>
        <w:t>k</w:t>
      </w:r>
      <w:r w:rsidRPr="000410B3">
        <w:rPr>
          <w:rFonts w:asciiTheme="minorHAnsi" w:hAnsiTheme="minorHAnsi" w:cstheme="minorHAnsi"/>
        </w:rPr>
        <w:t>omunikacyjnej</w:t>
      </w:r>
      <w:r w:rsidR="00FB5F56" w:rsidRPr="000410B3">
        <w:rPr>
          <w:rFonts w:asciiTheme="minorHAnsi" w:hAnsiTheme="minorHAnsi" w:cstheme="minorHAnsi"/>
        </w:rPr>
        <w:t xml:space="preserve"> umieść w deklaracji:</w:t>
      </w:r>
    </w:p>
    <w:p w14:paraId="65CBAC8B" w14:textId="3EBEB9C8" w:rsidR="5F6179FB" w:rsidRPr="000410B3" w:rsidRDefault="00C33387" w:rsidP="00623E9D">
      <w:pPr>
        <w:pStyle w:val="Akapitzlist"/>
        <w:numPr>
          <w:ilvl w:val="0"/>
          <w:numId w:val="9"/>
        </w:numPr>
        <w:ind w:left="426" w:hanging="426"/>
        <w:contextualSpacing w:val="0"/>
        <w:rPr>
          <w:rFonts w:asciiTheme="minorHAnsi" w:hAnsiTheme="minorHAnsi" w:cstheme="minorHAnsi"/>
        </w:rPr>
      </w:pPr>
      <w:r w:rsidRPr="000410B3">
        <w:rPr>
          <w:rFonts w:asciiTheme="minorHAnsi" w:hAnsiTheme="minorHAnsi" w:cstheme="minorHAnsi"/>
        </w:rPr>
        <w:t xml:space="preserve">informację </w:t>
      </w:r>
      <w:r w:rsidR="5F6179FB" w:rsidRPr="000410B3">
        <w:rPr>
          <w:rFonts w:asciiTheme="minorHAnsi" w:hAnsiTheme="minorHAnsi" w:cstheme="minorHAnsi"/>
        </w:rPr>
        <w:t xml:space="preserve">o dostępnych </w:t>
      </w:r>
      <w:r w:rsidR="00B201FB" w:rsidRPr="000410B3">
        <w:rPr>
          <w:rFonts w:asciiTheme="minorHAnsi" w:hAnsiTheme="minorHAnsi" w:cstheme="minorHAnsi"/>
        </w:rPr>
        <w:t xml:space="preserve">kanałach </w:t>
      </w:r>
      <w:r w:rsidR="5F6179FB" w:rsidRPr="000410B3">
        <w:rPr>
          <w:rFonts w:asciiTheme="minorHAnsi" w:hAnsiTheme="minorHAnsi" w:cstheme="minorHAnsi"/>
        </w:rPr>
        <w:t xml:space="preserve">kontaktu: e-mail, </w:t>
      </w:r>
      <w:r w:rsidR="00075CE7" w:rsidRPr="000410B3">
        <w:rPr>
          <w:rFonts w:asciiTheme="minorHAnsi" w:hAnsiTheme="minorHAnsi" w:cstheme="minorHAnsi"/>
        </w:rPr>
        <w:t xml:space="preserve">telefon, </w:t>
      </w:r>
      <w:r w:rsidR="5F6179FB" w:rsidRPr="000410B3">
        <w:rPr>
          <w:rFonts w:asciiTheme="minorHAnsi" w:hAnsiTheme="minorHAnsi" w:cstheme="minorHAnsi"/>
        </w:rPr>
        <w:t xml:space="preserve">czat, </w:t>
      </w:r>
      <w:r w:rsidR="00764740" w:rsidRPr="000410B3">
        <w:rPr>
          <w:rFonts w:asciiTheme="minorHAnsi" w:hAnsiTheme="minorHAnsi" w:cstheme="minorHAnsi"/>
        </w:rPr>
        <w:t>SMS</w:t>
      </w:r>
      <w:r w:rsidR="5F6179FB" w:rsidRPr="000410B3">
        <w:rPr>
          <w:rFonts w:asciiTheme="minorHAnsi" w:hAnsiTheme="minorHAnsi" w:cstheme="minorHAnsi"/>
        </w:rPr>
        <w:t>/MMS</w:t>
      </w:r>
      <w:r w:rsidR="00DB6868" w:rsidRPr="000410B3">
        <w:rPr>
          <w:rFonts w:asciiTheme="minorHAnsi" w:hAnsiTheme="minorHAnsi" w:cstheme="minorHAnsi"/>
        </w:rPr>
        <w:t>,</w:t>
      </w:r>
      <w:r w:rsidR="5F6179FB" w:rsidRPr="000410B3">
        <w:rPr>
          <w:rFonts w:asciiTheme="minorHAnsi" w:hAnsiTheme="minorHAnsi" w:cstheme="minorHAnsi"/>
        </w:rPr>
        <w:t xml:space="preserve"> telefon tekstowy, możliwość rozmowy z tłumaczem PJM</w:t>
      </w:r>
      <w:r w:rsidR="001F074F" w:rsidRPr="000410B3">
        <w:rPr>
          <w:rFonts w:asciiTheme="minorHAnsi" w:hAnsiTheme="minorHAnsi" w:cstheme="minorHAnsi"/>
        </w:rPr>
        <w:t xml:space="preserve"> – wraz z instrukcją ich wykorzystania</w:t>
      </w:r>
      <w:r w:rsidR="00966C52" w:rsidRPr="000410B3">
        <w:rPr>
          <w:rFonts w:asciiTheme="minorHAnsi" w:hAnsiTheme="minorHAnsi" w:cstheme="minorHAnsi"/>
        </w:rPr>
        <w:t>,</w:t>
      </w:r>
    </w:p>
    <w:p w14:paraId="4B5DEE04" w14:textId="4D4022CF" w:rsidR="5F6179FB" w:rsidRPr="000410B3" w:rsidRDefault="00B60607" w:rsidP="00623E9D">
      <w:pPr>
        <w:pStyle w:val="Akapitzlist"/>
        <w:numPr>
          <w:ilvl w:val="0"/>
          <w:numId w:val="9"/>
        </w:numPr>
        <w:ind w:left="426" w:hanging="426"/>
        <w:contextualSpacing w:val="0"/>
        <w:rPr>
          <w:rFonts w:asciiTheme="minorHAnsi" w:hAnsiTheme="minorHAnsi" w:cstheme="minorHAnsi"/>
        </w:rPr>
      </w:pPr>
      <w:r w:rsidRPr="000410B3">
        <w:rPr>
          <w:rFonts w:asciiTheme="minorHAnsi" w:hAnsiTheme="minorHAnsi" w:cstheme="minorHAnsi"/>
        </w:rPr>
        <w:t>i</w:t>
      </w:r>
      <w:r w:rsidR="00684287" w:rsidRPr="000410B3">
        <w:rPr>
          <w:rFonts w:asciiTheme="minorHAnsi" w:hAnsiTheme="minorHAnsi" w:cstheme="minorHAnsi"/>
        </w:rPr>
        <w:t>nformację</w:t>
      </w:r>
      <w:r w:rsidR="00C302C5" w:rsidRPr="000410B3">
        <w:rPr>
          <w:rFonts w:asciiTheme="minorHAnsi" w:hAnsiTheme="minorHAnsi" w:cstheme="minorHAnsi"/>
        </w:rPr>
        <w:t>, w jakiej formie dostępne są informacje o działalności placówki</w:t>
      </w:r>
      <w:r w:rsidRPr="000410B3">
        <w:rPr>
          <w:rFonts w:asciiTheme="minorHAnsi" w:hAnsiTheme="minorHAnsi" w:cstheme="minorHAnsi"/>
        </w:rPr>
        <w:t xml:space="preserve"> </w:t>
      </w:r>
      <w:r w:rsidR="005A5963" w:rsidRPr="000410B3">
        <w:rPr>
          <w:rFonts w:asciiTheme="minorHAnsi" w:hAnsiTheme="minorHAnsi" w:cstheme="minorHAnsi"/>
        </w:rPr>
        <w:t xml:space="preserve">na stronie </w:t>
      </w:r>
      <w:r w:rsidR="005A5963" w:rsidRPr="000410B3" w:rsidDel="00ED67BA">
        <w:rPr>
          <w:rFonts w:asciiTheme="minorHAnsi" w:hAnsiTheme="minorHAnsi" w:cstheme="minorHAnsi"/>
        </w:rPr>
        <w:t>internetowej</w:t>
      </w:r>
      <w:r w:rsidR="005A5963" w:rsidRPr="000410B3">
        <w:rPr>
          <w:rFonts w:asciiTheme="minorHAnsi" w:hAnsiTheme="minorHAnsi" w:cstheme="minorHAnsi"/>
        </w:rPr>
        <w:t xml:space="preserve"> (na przykład tekst odczytywany maszynowo, nagranie w PJM, format ETR</w:t>
      </w:r>
      <w:r w:rsidR="00966C52" w:rsidRPr="000410B3">
        <w:rPr>
          <w:rFonts w:asciiTheme="minorHAnsi" w:hAnsiTheme="minorHAnsi" w:cstheme="minorHAnsi"/>
        </w:rPr>
        <w:t>),</w:t>
      </w:r>
    </w:p>
    <w:p w14:paraId="533BC5DC" w14:textId="078F3141" w:rsidR="5F6179FB" w:rsidRPr="000410B3" w:rsidRDefault="00084EC3" w:rsidP="00623E9D">
      <w:pPr>
        <w:pStyle w:val="Akapitzlist"/>
        <w:numPr>
          <w:ilvl w:val="0"/>
          <w:numId w:val="9"/>
        </w:numPr>
        <w:ind w:left="426" w:hanging="426"/>
        <w:contextualSpacing w:val="0"/>
        <w:rPr>
          <w:rFonts w:asciiTheme="minorHAnsi" w:hAnsiTheme="minorHAnsi" w:cstheme="minorHAnsi"/>
        </w:rPr>
      </w:pPr>
      <w:r w:rsidRPr="000410B3">
        <w:rPr>
          <w:rFonts w:asciiTheme="minorHAnsi" w:hAnsiTheme="minorHAnsi" w:cstheme="minorHAnsi"/>
        </w:rPr>
        <w:t xml:space="preserve">informację o </w:t>
      </w:r>
      <w:r w:rsidR="00845A5E" w:rsidRPr="000410B3">
        <w:rPr>
          <w:rFonts w:asciiTheme="minorHAnsi" w:hAnsiTheme="minorHAnsi" w:cstheme="minorHAnsi"/>
        </w:rPr>
        <w:t>tym, jak złożyć wniosek o zapewnienie dostępności informacyjno-komunikacyjnej.</w:t>
      </w:r>
    </w:p>
    <w:p w14:paraId="5664EC71" w14:textId="12EAD97A" w:rsidR="009B6340" w:rsidRPr="000410B3" w:rsidRDefault="009B6340" w:rsidP="00A52597">
      <w:pPr>
        <w:rPr>
          <w:rFonts w:asciiTheme="minorHAnsi" w:hAnsiTheme="minorHAnsi" w:cstheme="minorHAnsi"/>
        </w:rPr>
      </w:pPr>
      <w:r w:rsidRPr="000410B3">
        <w:rPr>
          <w:rFonts w:asciiTheme="minorHAnsi" w:hAnsiTheme="minorHAnsi" w:cstheme="minorHAnsi"/>
          <w:b/>
          <w:bCs/>
        </w:rPr>
        <w:t>Ponadto deklaracja powinna zawierać (jeśli zachodzi konieczność):</w:t>
      </w:r>
    </w:p>
    <w:p w14:paraId="78CF7E5E" w14:textId="7705FFC4" w:rsidR="009B6340" w:rsidRPr="000410B3" w:rsidRDefault="009B6340" w:rsidP="005D24EF">
      <w:pPr>
        <w:numPr>
          <w:ilvl w:val="0"/>
          <w:numId w:val="308"/>
        </w:numPr>
        <w:tabs>
          <w:tab w:val="clear" w:pos="720"/>
        </w:tabs>
        <w:ind w:left="426" w:hanging="426"/>
        <w:rPr>
          <w:rFonts w:asciiTheme="minorHAnsi" w:hAnsiTheme="minorHAnsi" w:cstheme="minorHAnsi"/>
        </w:rPr>
      </w:pPr>
      <w:r w:rsidRPr="000410B3">
        <w:rPr>
          <w:rFonts w:asciiTheme="minorHAnsi" w:hAnsiTheme="minorHAnsi" w:cstheme="minorHAnsi"/>
        </w:rPr>
        <w:t>opis napotkanych barier w dostępności</w:t>
      </w:r>
      <w:r w:rsidR="00A43E48" w:rsidRPr="000410B3">
        <w:rPr>
          <w:rFonts w:asciiTheme="minorHAnsi" w:hAnsiTheme="minorHAnsi" w:cstheme="minorHAnsi"/>
        </w:rPr>
        <w:t xml:space="preserve"> informacyjno-komunikacyjnej</w:t>
      </w:r>
      <w:r w:rsidRPr="000410B3">
        <w:rPr>
          <w:rFonts w:asciiTheme="minorHAnsi" w:hAnsiTheme="minorHAnsi" w:cstheme="minorHAnsi"/>
        </w:rPr>
        <w:t xml:space="preserve"> i przyczyny ich występowania,</w:t>
      </w:r>
    </w:p>
    <w:p w14:paraId="79B4FDD6" w14:textId="7A48E53F" w:rsidR="009B6340" w:rsidRPr="000410B3" w:rsidRDefault="009B6340" w:rsidP="005D24EF">
      <w:pPr>
        <w:numPr>
          <w:ilvl w:val="0"/>
          <w:numId w:val="308"/>
        </w:numPr>
        <w:tabs>
          <w:tab w:val="clear" w:pos="720"/>
        </w:tabs>
        <w:ind w:left="426" w:hanging="426"/>
        <w:rPr>
          <w:rFonts w:asciiTheme="minorHAnsi" w:hAnsiTheme="minorHAnsi" w:cstheme="minorHAnsi"/>
        </w:rPr>
      </w:pPr>
      <w:r w:rsidRPr="000410B3">
        <w:rPr>
          <w:rFonts w:asciiTheme="minorHAnsi" w:hAnsiTheme="minorHAnsi" w:cstheme="minorHAnsi"/>
        </w:rPr>
        <w:t>alternatywne sposoby dostępu do informacji w przypadku barier (n</w:t>
      </w:r>
      <w:r w:rsidR="00EC49CE" w:rsidRPr="000410B3">
        <w:rPr>
          <w:rFonts w:asciiTheme="minorHAnsi" w:hAnsiTheme="minorHAnsi" w:cstheme="minorHAnsi"/>
        </w:rPr>
        <w:t xml:space="preserve">a </w:t>
      </w:r>
      <w:r w:rsidRPr="000410B3">
        <w:rPr>
          <w:rFonts w:asciiTheme="minorHAnsi" w:hAnsiTheme="minorHAnsi" w:cstheme="minorHAnsi"/>
        </w:rPr>
        <w:t>p</w:t>
      </w:r>
      <w:r w:rsidR="00EC49CE" w:rsidRPr="000410B3">
        <w:rPr>
          <w:rFonts w:asciiTheme="minorHAnsi" w:hAnsiTheme="minorHAnsi" w:cstheme="minorHAnsi"/>
        </w:rPr>
        <w:t>rzykład</w:t>
      </w:r>
      <w:r w:rsidRPr="000410B3">
        <w:rPr>
          <w:rFonts w:asciiTheme="minorHAnsi" w:hAnsiTheme="minorHAnsi" w:cstheme="minorHAnsi"/>
        </w:rPr>
        <w:t xml:space="preserve"> wersje tekstowe, inne formy udostępnienia)</w:t>
      </w:r>
      <w:r w:rsidR="00FD5EF7" w:rsidRPr="000410B3">
        <w:rPr>
          <w:rFonts w:asciiTheme="minorHAnsi" w:hAnsiTheme="minorHAnsi" w:cstheme="minorHAnsi"/>
        </w:rPr>
        <w:t>.</w:t>
      </w:r>
    </w:p>
    <w:p w14:paraId="09A01428" w14:textId="7ABCFE48" w:rsidR="008F3E33" w:rsidRPr="000410B3" w:rsidRDefault="4F016DDF" w:rsidP="00893F66">
      <w:pPr>
        <w:pStyle w:val="Nagwek4"/>
      </w:pPr>
      <w:r w:rsidRPr="000410B3">
        <w:lastRenderedPageBreak/>
        <w:t>Żądanie zapewnienia dostępności i procedura skargowa w</w:t>
      </w:r>
      <w:r w:rsidR="009C780B" w:rsidRPr="000410B3">
        <w:t> </w:t>
      </w:r>
      <w:r w:rsidRPr="000410B3">
        <w:t>deklaracji dostępności</w:t>
      </w:r>
    </w:p>
    <w:p w14:paraId="2B2A3832" w14:textId="136083AE" w:rsidR="00B23E3C" w:rsidRPr="000410B3" w:rsidRDefault="4F016DDF" w:rsidP="005D5630">
      <w:pPr>
        <w:keepNext/>
        <w:rPr>
          <w:rFonts w:asciiTheme="minorHAnsi" w:eastAsia="Aptos" w:hAnsiTheme="minorHAnsi" w:cstheme="minorHAnsi"/>
        </w:rPr>
      </w:pPr>
      <w:r w:rsidRPr="000410B3">
        <w:rPr>
          <w:rFonts w:asciiTheme="minorHAnsi" w:eastAsia="Aptos" w:hAnsiTheme="minorHAnsi" w:cstheme="minorHAnsi"/>
        </w:rPr>
        <w:t>W deklaracji dostępności opis</w:t>
      </w:r>
      <w:r w:rsidR="000D62E5" w:rsidRPr="000410B3">
        <w:rPr>
          <w:rFonts w:asciiTheme="minorHAnsi" w:eastAsia="Aptos" w:hAnsiTheme="minorHAnsi" w:cstheme="minorHAnsi"/>
        </w:rPr>
        <w:t>z</w:t>
      </w:r>
      <w:r w:rsidRPr="000410B3">
        <w:rPr>
          <w:rFonts w:asciiTheme="minorHAnsi" w:eastAsia="Aptos" w:hAnsiTheme="minorHAnsi" w:cstheme="minorHAnsi"/>
        </w:rPr>
        <w:t xml:space="preserve"> procedury</w:t>
      </w:r>
      <w:r w:rsidR="00B23E3C" w:rsidRPr="000410B3">
        <w:rPr>
          <w:rFonts w:asciiTheme="minorHAnsi" w:eastAsia="Aptos" w:hAnsiTheme="minorHAnsi" w:cstheme="minorHAnsi"/>
        </w:rPr>
        <w:t>:</w:t>
      </w:r>
    </w:p>
    <w:p w14:paraId="65B7A884" w14:textId="2BC97473" w:rsidR="00C223BD" w:rsidRPr="000410B3" w:rsidRDefault="4F016DDF" w:rsidP="005D24EF">
      <w:pPr>
        <w:pStyle w:val="Akapitzlist"/>
        <w:numPr>
          <w:ilvl w:val="0"/>
          <w:numId w:val="62"/>
        </w:numPr>
        <w:ind w:left="426" w:hanging="426"/>
        <w:contextualSpacing w:val="0"/>
        <w:rPr>
          <w:rFonts w:asciiTheme="minorHAnsi" w:eastAsia="Aptos" w:hAnsiTheme="minorHAnsi" w:cstheme="minorHAnsi"/>
        </w:rPr>
      </w:pPr>
      <w:r w:rsidRPr="000410B3">
        <w:rPr>
          <w:rFonts w:asciiTheme="minorHAnsi" w:eastAsia="Aptos" w:hAnsiTheme="minorHAnsi" w:cstheme="minorHAnsi"/>
        </w:rPr>
        <w:t>żądania dostępności cyfrowej</w:t>
      </w:r>
      <w:r w:rsidR="00506D68" w:rsidRPr="000410B3">
        <w:rPr>
          <w:rFonts w:asciiTheme="minorHAnsi" w:eastAsia="Aptos" w:hAnsiTheme="minorHAnsi" w:cstheme="minorHAnsi"/>
        </w:rPr>
        <w:t>,</w:t>
      </w:r>
    </w:p>
    <w:p w14:paraId="5DB693ED" w14:textId="0FE58946" w:rsidR="00874F12" w:rsidRPr="000410B3" w:rsidRDefault="007F4459" w:rsidP="005D24EF">
      <w:pPr>
        <w:pStyle w:val="Akapitzlist"/>
        <w:numPr>
          <w:ilvl w:val="0"/>
          <w:numId w:val="165"/>
        </w:numPr>
        <w:ind w:left="426" w:hanging="426"/>
        <w:contextualSpacing w:val="0"/>
        <w:rPr>
          <w:rFonts w:asciiTheme="minorHAnsi" w:eastAsia="Aptos" w:hAnsiTheme="minorHAnsi" w:cstheme="minorHAnsi"/>
        </w:rPr>
      </w:pPr>
      <w:r w:rsidRPr="000410B3">
        <w:rPr>
          <w:rFonts w:asciiTheme="minorHAnsi" w:eastAsia="Aptos" w:hAnsiTheme="minorHAnsi" w:cstheme="minorHAnsi"/>
        </w:rPr>
        <w:t xml:space="preserve">skargi </w:t>
      </w:r>
      <w:r w:rsidR="00A43D41" w:rsidRPr="000410B3">
        <w:rPr>
          <w:rFonts w:asciiTheme="minorHAnsi" w:eastAsia="Aptos" w:hAnsiTheme="minorHAnsi" w:cstheme="minorHAnsi"/>
        </w:rPr>
        <w:t xml:space="preserve">na brak dostępności cyfrowej </w:t>
      </w:r>
      <w:r w:rsidR="00B339CC" w:rsidRPr="000410B3">
        <w:rPr>
          <w:rFonts w:asciiTheme="minorHAnsi" w:eastAsia="Aptos" w:hAnsiTheme="minorHAnsi" w:cstheme="minorHAnsi"/>
        </w:rPr>
        <w:t xml:space="preserve">- w przypadku nieskuteczności </w:t>
      </w:r>
      <w:r w:rsidR="00A43D41" w:rsidRPr="000410B3">
        <w:rPr>
          <w:rFonts w:asciiTheme="minorHAnsi" w:eastAsia="Aptos" w:hAnsiTheme="minorHAnsi" w:cstheme="minorHAnsi"/>
        </w:rPr>
        <w:t>ż</w:t>
      </w:r>
      <w:r w:rsidR="00874F12" w:rsidRPr="000410B3">
        <w:rPr>
          <w:rFonts w:asciiTheme="minorHAnsi" w:eastAsia="Aptos" w:hAnsiTheme="minorHAnsi" w:cstheme="minorHAnsi"/>
        </w:rPr>
        <w:t>ą</w:t>
      </w:r>
      <w:r w:rsidR="00A43D41" w:rsidRPr="000410B3">
        <w:rPr>
          <w:rFonts w:asciiTheme="minorHAnsi" w:eastAsia="Aptos" w:hAnsiTheme="minorHAnsi" w:cstheme="minorHAnsi"/>
        </w:rPr>
        <w:t>dania</w:t>
      </w:r>
      <w:r w:rsidR="00874F12" w:rsidRPr="000410B3">
        <w:rPr>
          <w:rFonts w:asciiTheme="minorHAnsi" w:eastAsia="Aptos" w:hAnsiTheme="minorHAnsi" w:cstheme="minorHAnsi"/>
        </w:rPr>
        <w:t>.</w:t>
      </w:r>
    </w:p>
    <w:p w14:paraId="0508A0C1" w14:textId="34C34FD6" w:rsidR="008F3E33" w:rsidRPr="000410B3" w:rsidRDefault="001A6CC5" w:rsidP="00A52597">
      <w:pPr>
        <w:rPr>
          <w:rFonts w:asciiTheme="minorHAnsi" w:eastAsia="Aptos" w:hAnsiTheme="minorHAnsi" w:cstheme="minorHAnsi"/>
        </w:rPr>
      </w:pPr>
      <w:r w:rsidRPr="000410B3">
        <w:rPr>
          <w:rFonts w:asciiTheme="minorHAnsi" w:eastAsia="Aptos" w:hAnsiTheme="minorHAnsi" w:cstheme="minorHAnsi"/>
        </w:rPr>
        <w:t>I</w:t>
      </w:r>
      <w:r w:rsidR="2D3E505F" w:rsidRPr="000410B3">
        <w:rPr>
          <w:rFonts w:asciiTheme="minorHAnsi" w:eastAsia="Aptos" w:hAnsiTheme="minorHAnsi" w:cstheme="minorHAnsi"/>
        </w:rPr>
        <w:t>nne reguły dotyczą dostępności architektonicznej i informacyjno-komunikacyjnej</w:t>
      </w:r>
      <w:r w:rsidR="4222C168" w:rsidRPr="000410B3">
        <w:rPr>
          <w:rFonts w:asciiTheme="minorHAnsi" w:eastAsia="Aptos" w:hAnsiTheme="minorHAnsi" w:cstheme="minorHAnsi"/>
        </w:rPr>
        <w:t xml:space="preserve"> (</w:t>
      </w:r>
      <w:r w:rsidR="2D3E505F" w:rsidRPr="000410B3">
        <w:rPr>
          <w:rFonts w:asciiTheme="minorHAnsi" w:eastAsia="Aptos" w:hAnsiTheme="minorHAnsi" w:cstheme="minorHAnsi"/>
        </w:rPr>
        <w:t>na mocy ustawy o zapewnianiu dostępności</w:t>
      </w:r>
      <w:r w:rsidR="4222C168" w:rsidRPr="000410B3">
        <w:rPr>
          <w:rFonts w:asciiTheme="minorHAnsi" w:eastAsia="Aptos" w:hAnsiTheme="minorHAnsi" w:cstheme="minorHAnsi"/>
        </w:rPr>
        <w:t>)</w:t>
      </w:r>
      <w:r w:rsidR="2D3E505F" w:rsidRPr="000410B3">
        <w:rPr>
          <w:rFonts w:asciiTheme="minorHAnsi" w:eastAsia="Aptos" w:hAnsiTheme="minorHAnsi" w:cstheme="minorHAnsi"/>
        </w:rPr>
        <w:t xml:space="preserve">, a inne dostępności cyfrowej </w:t>
      </w:r>
      <w:r w:rsidR="4222C168" w:rsidRPr="000410B3">
        <w:rPr>
          <w:rFonts w:asciiTheme="minorHAnsi" w:eastAsia="Aptos" w:hAnsiTheme="minorHAnsi" w:cstheme="minorHAnsi"/>
        </w:rPr>
        <w:t>(</w:t>
      </w:r>
      <w:r w:rsidR="2D3E505F" w:rsidRPr="000410B3">
        <w:rPr>
          <w:rFonts w:asciiTheme="minorHAnsi" w:eastAsia="Aptos" w:hAnsiTheme="minorHAnsi" w:cstheme="minorHAnsi"/>
        </w:rPr>
        <w:t>uregulowanej w ustawie o</w:t>
      </w:r>
      <w:r w:rsidR="009C780B" w:rsidRPr="000410B3">
        <w:rPr>
          <w:rFonts w:asciiTheme="minorHAnsi" w:eastAsia="Aptos" w:hAnsiTheme="minorHAnsi" w:cstheme="minorHAnsi"/>
        </w:rPr>
        <w:t> </w:t>
      </w:r>
      <w:r w:rsidR="2D3E505F" w:rsidRPr="000410B3">
        <w:rPr>
          <w:rFonts w:asciiTheme="minorHAnsi" w:eastAsia="Aptos" w:hAnsiTheme="minorHAnsi" w:cstheme="minorHAnsi"/>
        </w:rPr>
        <w:t>dostępności cyfrowej</w:t>
      </w:r>
      <w:r w:rsidR="7F21CF29" w:rsidRPr="000410B3">
        <w:rPr>
          <w:rFonts w:asciiTheme="minorHAnsi" w:eastAsia="Aptos" w:hAnsiTheme="minorHAnsi" w:cstheme="minorHAnsi"/>
        </w:rPr>
        <w:t>)</w:t>
      </w:r>
      <w:r w:rsidR="2D3E505F" w:rsidRPr="000410B3">
        <w:rPr>
          <w:rFonts w:asciiTheme="minorHAnsi" w:eastAsia="Aptos" w:hAnsiTheme="minorHAnsi" w:cstheme="minorHAnsi"/>
        </w:rPr>
        <w:t>.</w:t>
      </w:r>
      <w:r w:rsidR="375C64A8" w:rsidRPr="000410B3">
        <w:rPr>
          <w:rFonts w:asciiTheme="minorHAnsi" w:eastAsia="Aptos" w:hAnsiTheme="minorHAnsi" w:cstheme="minorHAnsi"/>
        </w:rPr>
        <w:t xml:space="preserve"> </w:t>
      </w:r>
      <w:r w:rsidR="2D3E505F" w:rsidRPr="000410B3">
        <w:rPr>
          <w:rFonts w:asciiTheme="minorHAnsi" w:eastAsia="Aptos" w:hAnsiTheme="minorHAnsi" w:cstheme="minorHAnsi"/>
        </w:rPr>
        <w:t xml:space="preserve">Różnice dotyczą </w:t>
      </w:r>
      <w:r w:rsidR="00C17461" w:rsidRPr="000410B3">
        <w:rPr>
          <w:rFonts w:asciiTheme="minorHAnsi" w:eastAsia="Aptos" w:hAnsiTheme="minorHAnsi" w:cstheme="minorHAnsi"/>
        </w:rPr>
        <w:t>między</w:t>
      </w:r>
      <w:r w:rsidR="7F21CF29" w:rsidRPr="000410B3">
        <w:rPr>
          <w:rFonts w:asciiTheme="minorHAnsi" w:eastAsia="Aptos" w:hAnsiTheme="minorHAnsi" w:cstheme="minorHAnsi"/>
        </w:rPr>
        <w:t xml:space="preserve"> innymi </w:t>
      </w:r>
      <w:r w:rsidR="2D3E505F" w:rsidRPr="000410B3">
        <w:rPr>
          <w:rFonts w:asciiTheme="minorHAnsi" w:eastAsia="Aptos" w:hAnsiTheme="minorHAnsi" w:cstheme="minorHAnsi"/>
        </w:rPr>
        <w:t>kręgu podmiotów uprawnionych do</w:t>
      </w:r>
      <w:r w:rsidR="009C780B" w:rsidRPr="000410B3">
        <w:rPr>
          <w:rFonts w:asciiTheme="minorHAnsi" w:eastAsia="Aptos" w:hAnsiTheme="minorHAnsi" w:cstheme="minorHAnsi"/>
        </w:rPr>
        <w:t> </w:t>
      </w:r>
      <w:r w:rsidR="2D3E505F" w:rsidRPr="000410B3">
        <w:rPr>
          <w:rFonts w:asciiTheme="minorHAnsi" w:eastAsia="Aptos" w:hAnsiTheme="minorHAnsi" w:cstheme="minorHAnsi"/>
        </w:rPr>
        <w:t>złożenia pism</w:t>
      </w:r>
      <w:r w:rsidR="7F21CF29" w:rsidRPr="000410B3">
        <w:rPr>
          <w:rFonts w:asciiTheme="minorHAnsi" w:eastAsia="Aptos" w:hAnsiTheme="minorHAnsi" w:cstheme="minorHAnsi"/>
        </w:rPr>
        <w:t xml:space="preserve"> oraz</w:t>
      </w:r>
      <w:r w:rsidR="2D3E505F" w:rsidRPr="000410B3">
        <w:rPr>
          <w:rFonts w:asciiTheme="minorHAnsi" w:eastAsia="Aptos" w:hAnsiTheme="minorHAnsi" w:cstheme="minorHAnsi"/>
        </w:rPr>
        <w:t xml:space="preserve"> terminów ich </w:t>
      </w:r>
      <w:r w:rsidR="00C17461" w:rsidRPr="000410B3">
        <w:rPr>
          <w:rFonts w:asciiTheme="minorHAnsi" w:eastAsia="Aptos" w:hAnsiTheme="minorHAnsi" w:cstheme="minorHAnsi"/>
        </w:rPr>
        <w:t>rozpoznania,</w:t>
      </w:r>
      <w:r w:rsidR="2D3E505F" w:rsidRPr="000410B3">
        <w:rPr>
          <w:rFonts w:asciiTheme="minorHAnsi" w:eastAsia="Aptos" w:hAnsiTheme="minorHAnsi" w:cstheme="minorHAnsi"/>
        </w:rPr>
        <w:t xml:space="preserve"> a nawet nazw właściwego pisma. Wnioski składamy o zapewnienie dostępności architektonicznej i informacyjno-komunikacyjnej</w:t>
      </w:r>
      <w:r w:rsidR="00A617FF" w:rsidRPr="000410B3">
        <w:rPr>
          <w:rFonts w:asciiTheme="minorHAnsi" w:eastAsia="Aptos" w:hAnsiTheme="minorHAnsi" w:cstheme="minorHAnsi"/>
        </w:rPr>
        <w:t xml:space="preserve"> (patrz rozdział 13.6)</w:t>
      </w:r>
      <w:r w:rsidR="2D3E505F" w:rsidRPr="000410B3">
        <w:rPr>
          <w:rFonts w:asciiTheme="minorHAnsi" w:eastAsia="Aptos" w:hAnsiTheme="minorHAnsi" w:cstheme="minorHAnsi"/>
        </w:rPr>
        <w:t>, żądani</w:t>
      </w:r>
      <w:r w:rsidR="00C45AD0" w:rsidRPr="000410B3">
        <w:rPr>
          <w:rFonts w:asciiTheme="minorHAnsi" w:eastAsia="Aptos" w:hAnsiTheme="minorHAnsi" w:cstheme="minorHAnsi"/>
        </w:rPr>
        <w:t>a</w:t>
      </w:r>
      <w:r w:rsidR="2D3E505F" w:rsidRPr="000410B3">
        <w:rPr>
          <w:rFonts w:asciiTheme="minorHAnsi" w:eastAsia="Aptos" w:hAnsiTheme="minorHAnsi" w:cstheme="minorHAnsi"/>
        </w:rPr>
        <w:t xml:space="preserve"> </w:t>
      </w:r>
      <w:r w:rsidR="06BB6D46" w:rsidRPr="000410B3">
        <w:rPr>
          <w:rFonts w:asciiTheme="minorHAnsi" w:eastAsia="Aptos" w:hAnsiTheme="minorHAnsi" w:cstheme="minorHAnsi"/>
        </w:rPr>
        <w:t xml:space="preserve">- </w:t>
      </w:r>
      <w:r w:rsidR="2D3E505F" w:rsidRPr="000410B3">
        <w:rPr>
          <w:rFonts w:asciiTheme="minorHAnsi" w:eastAsia="Aptos" w:hAnsiTheme="minorHAnsi" w:cstheme="minorHAnsi"/>
        </w:rPr>
        <w:t>o zapewnienie dostępności cyfrowej, a skargi</w:t>
      </w:r>
      <w:r w:rsidR="4F016DDF" w:rsidRPr="000410B3" w:rsidDel="2D3E505F">
        <w:rPr>
          <w:rFonts w:asciiTheme="minorHAnsi" w:eastAsia="Aptos" w:hAnsiTheme="minorHAnsi" w:cstheme="minorHAnsi"/>
        </w:rPr>
        <w:t xml:space="preserve"> </w:t>
      </w:r>
      <w:r w:rsidR="74902A7A" w:rsidRPr="000410B3">
        <w:rPr>
          <w:rFonts w:asciiTheme="minorHAnsi" w:eastAsia="Aptos" w:hAnsiTheme="minorHAnsi" w:cstheme="minorHAnsi"/>
        </w:rPr>
        <w:t>– w przypadku nieskuteczności pierwszego pisma.</w:t>
      </w:r>
    </w:p>
    <w:p w14:paraId="29269C40" w14:textId="23B46CFC" w:rsidR="008F3E33" w:rsidRPr="000410B3" w:rsidRDefault="4F016DDF" w:rsidP="00A52597">
      <w:pPr>
        <w:rPr>
          <w:rFonts w:asciiTheme="minorHAnsi" w:eastAsia="Aptos" w:hAnsiTheme="minorHAnsi" w:cstheme="minorHAnsi"/>
        </w:rPr>
      </w:pPr>
      <w:r w:rsidRPr="000410B3">
        <w:rPr>
          <w:rFonts w:asciiTheme="minorHAnsi" w:eastAsia="Aptos" w:hAnsiTheme="minorHAnsi" w:cstheme="minorHAnsi"/>
        </w:rPr>
        <w:t xml:space="preserve">Obowiązkowy tytuł sekcji </w:t>
      </w:r>
      <w:r w:rsidR="00F33873" w:rsidRPr="000410B3">
        <w:rPr>
          <w:rFonts w:asciiTheme="minorHAnsi" w:eastAsia="Aptos" w:hAnsiTheme="minorHAnsi" w:cstheme="minorHAnsi"/>
        </w:rPr>
        <w:t>„</w:t>
      </w:r>
      <w:r w:rsidRPr="000410B3">
        <w:rPr>
          <w:rFonts w:asciiTheme="minorHAnsi" w:eastAsia="Aptos" w:hAnsiTheme="minorHAnsi" w:cstheme="minorHAnsi"/>
        </w:rPr>
        <w:t>Obsługa wniosków i skarg związanych z dostępnością” w</w:t>
      </w:r>
      <w:r w:rsidR="005960B3" w:rsidRPr="000410B3">
        <w:rPr>
          <w:rFonts w:asciiTheme="minorHAnsi" w:eastAsia="Aptos" w:hAnsiTheme="minorHAnsi" w:cstheme="minorHAnsi"/>
        </w:rPr>
        <w:t xml:space="preserve"> </w:t>
      </w:r>
      <w:r w:rsidRPr="000410B3">
        <w:rPr>
          <w:rFonts w:asciiTheme="minorHAnsi" w:eastAsia="Aptos" w:hAnsiTheme="minorHAnsi" w:cstheme="minorHAnsi"/>
        </w:rPr>
        <w:t>deklaracji dostępności nie jest precyzyjny i nie wskazuje wprost, że chodzi o dostępność cyfrową. Jednak wzorcowa treść akapitu wyraźnie odnosi się do dostępności cyfrowej. Zatem mimo niejednoznacznego nagłówka sekcji, w deklaracji dostępności opisujemy procedury z</w:t>
      </w:r>
      <w:r w:rsidR="005960B3" w:rsidRPr="000410B3">
        <w:rPr>
          <w:rFonts w:asciiTheme="minorHAnsi" w:eastAsia="Aptos" w:hAnsiTheme="minorHAnsi" w:cstheme="minorHAnsi"/>
        </w:rPr>
        <w:t xml:space="preserve"> </w:t>
      </w:r>
      <w:r w:rsidRPr="000410B3">
        <w:rPr>
          <w:rFonts w:asciiTheme="minorHAnsi" w:eastAsia="Aptos" w:hAnsiTheme="minorHAnsi" w:cstheme="minorHAnsi"/>
        </w:rPr>
        <w:t>ustawy o</w:t>
      </w:r>
      <w:r w:rsidR="005960B3" w:rsidRPr="000410B3">
        <w:rPr>
          <w:rFonts w:asciiTheme="minorHAnsi" w:eastAsia="Aptos" w:hAnsiTheme="minorHAnsi" w:cstheme="minorHAnsi"/>
        </w:rPr>
        <w:t> </w:t>
      </w:r>
      <w:r w:rsidRPr="000410B3">
        <w:rPr>
          <w:rFonts w:asciiTheme="minorHAnsi" w:eastAsia="Aptos" w:hAnsiTheme="minorHAnsi" w:cstheme="minorHAnsi"/>
        </w:rPr>
        <w:t>dostępności cyfrowej.</w:t>
      </w:r>
    </w:p>
    <w:p w14:paraId="61377290" w14:textId="600BB04A" w:rsidR="008F3E33" w:rsidRPr="000410B3" w:rsidRDefault="4F016DDF" w:rsidP="00A52597">
      <w:pPr>
        <w:rPr>
          <w:rFonts w:asciiTheme="minorHAnsi" w:eastAsia="Aptos" w:hAnsiTheme="minorHAnsi" w:cstheme="minorHAnsi"/>
        </w:rPr>
      </w:pPr>
      <w:r w:rsidRPr="000410B3">
        <w:rPr>
          <w:rFonts w:asciiTheme="minorHAnsi" w:eastAsia="Aptos" w:hAnsiTheme="minorHAnsi" w:cstheme="minorHAnsi"/>
        </w:rPr>
        <w:t>Najważniejsze jest, abyś w tym miejscu deklaracji dostępności wskazał osobę/komórkę organizacyjną odpowiedzialną za dostępność cyfrową oraz rozpatrywanie żądań i skarg na</w:t>
      </w:r>
      <w:r w:rsidR="00A36F15" w:rsidRPr="000410B3">
        <w:rPr>
          <w:rFonts w:asciiTheme="minorHAnsi" w:eastAsia="Aptos" w:hAnsiTheme="minorHAnsi" w:cstheme="minorHAnsi"/>
        </w:rPr>
        <w:t> </w:t>
      </w:r>
      <w:r w:rsidRPr="000410B3">
        <w:rPr>
          <w:rFonts w:asciiTheme="minorHAnsi" w:eastAsia="Aptos" w:hAnsiTheme="minorHAnsi" w:cstheme="minorHAnsi"/>
        </w:rPr>
        <w:t>jej</w:t>
      </w:r>
      <w:r w:rsidR="00A36F15" w:rsidRPr="000410B3">
        <w:rPr>
          <w:rFonts w:asciiTheme="minorHAnsi" w:eastAsia="Aptos" w:hAnsiTheme="minorHAnsi" w:cstheme="minorHAnsi"/>
        </w:rPr>
        <w:t> </w:t>
      </w:r>
      <w:r w:rsidRPr="000410B3">
        <w:rPr>
          <w:rFonts w:asciiTheme="minorHAnsi" w:eastAsia="Aptos" w:hAnsiTheme="minorHAnsi" w:cstheme="minorHAnsi"/>
        </w:rPr>
        <w:t>brak. Zapewnij zróżnicowane możliwości kontaktu z właściwymi osobami (koniecznie e</w:t>
      </w:r>
      <w:r w:rsidR="007F693A">
        <w:rPr>
          <w:rFonts w:asciiTheme="minorHAnsi" w:eastAsia="Aptos" w:hAnsiTheme="minorHAnsi" w:cstheme="minorHAnsi"/>
        </w:rPr>
        <w:noBreakHyphen/>
      </w:r>
      <w:r w:rsidRPr="000410B3">
        <w:rPr>
          <w:rFonts w:asciiTheme="minorHAnsi" w:eastAsia="Aptos" w:hAnsiTheme="minorHAnsi" w:cstheme="minorHAnsi"/>
        </w:rPr>
        <w:t>mail i telefon, najlepiej komórkowy tak</w:t>
      </w:r>
      <w:r w:rsidR="005846F2" w:rsidRPr="000410B3">
        <w:rPr>
          <w:rFonts w:asciiTheme="minorHAnsi" w:eastAsia="Aptos" w:hAnsiTheme="minorHAnsi" w:cstheme="minorHAnsi"/>
        </w:rPr>
        <w:t>,</w:t>
      </w:r>
      <w:r w:rsidRPr="000410B3">
        <w:rPr>
          <w:rFonts w:asciiTheme="minorHAnsi" w:eastAsia="Aptos" w:hAnsiTheme="minorHAnsi" w:cstheme="minorHAnsi"/>
        </w:rPr>
        <w:t xml:space="preserve"> aby można było komunikować się głosowo i</w:t>
      </w:r>
      <w:r w:rsidR="00A36F15" w:rsidRPr="000410B3">
        <w:rPr>
          <w:rFonts w:asciiTheme="minorHAnsi" w:eastAsia="Aptos" w:hAnsiTheme="minorHAnsi" w:cstheme="minorHAnsi"/>
        </w:rPr>
        <w:t> </w:t>
      </w:r>
      <w:r w:rsidRPr="000410B3">
        <w:rPr>
          <w:rFonts w:asciiTheme="minorHAnsi" w:eastAsia="Aptos" w:hAnsiTheme="minorHAnsi" w:cstheme="minorHAnsi"/>
        </w:rPr>
        <w:t>tekstowo).</w:t>
      </w:r>
    </w:p>
    <w:p w14:paraId="5C8550CB" w14:textId="7522E941" w:rsidR="008F3E33" w:rsidRPr="000410B3" w:rsidRDefault="4F016DDF" w:rsidP="005D5630">
      <w:pPr>
        <w:rPr>
          <w:rFonts w:asciiTheme="minorHAnsi" w:eastAsia="Aptos" w:hAnsiTheme="minorHAnsi" w:cstheme="minorHAnsi"/>
        </w:rPr>
      </w:pPr>
      <w:r w:rsidRPr="000410B3">
        <w:rPr>
          <w:rFonts w:asciiTheme="minorHAnsi" w:eastAsia="Aptos" w:hAnsiTheme="minorHAnsi" w:cstheme="minorHAnsi"/>
        </w:rPr>
        <w:t>Zgłoszenie problemu z dostępnością cyfrową następuje w formie żądania zapewnienia dostępności cyfrowej. Takie żądanie może złożyć każdy, niezależnie od tego, czy potrafi uzasadnić, że sam skorzysta z poprawy dostępności.</w:t>
      </w:r>
    </w:p>
    <w:p w14:paraId="0ED4ADD7" w14:textId="1120D96E" w:rsidR="008F3E33" w:rsidRPr="000410B3" w:rsidRDefault="4F016DDF" w:rsidP="005D5630">
      <w:pPr>
        <w:rPr>
          <w:rFonts w:asciiTheme="minorHAnsi" w:eastAsia="Aptos" w:hAnsiTheme="minorHAnsi" w:cstheme="minorHAnsi"/>
        </w:rPr>
      </w:pPr>
      <w:r w:rsidRPr="000410B3">
        <w:rPr>
          <w:rFonts w:asciiTheme="minorHAnsi" w:eastAsia="Aptos" w:hAnsiTheme="minorHAnsi" w:cstheme="minorHAnsi"/>
        </w:rPr>
        <w:t>Podmiot powinien zrealizować żądanie w ciągu 7 dni, ale jeśli potrzeba więcej czasu, może poinformować o tym osobę, która wystąpiła z żądaniem. Ostateczny termin załatwienia sprawy nie może być dłuższy niż 2 miesiące.</w:t>
      </w:r>
    </w:p>
    <w:p w14:paraId="71476157" w14:textId="6BABE80F" w:rsidR="008F3E33" w:rsidRPr="000410B3" w:rsidRDefault="4F016DDF" w:rsidP="005D5630">
      <w:pPr>
        <w:rPr>
          <w:rFonts w:asciiTheme="minorHAnsi" w:eastAsia="Aptos" w:hAnsiTheme="minorHAnsi" w:cstheme="minorHAnsi"/>
        </w:rPr>
      </w:pPr>
      <w:r w:rsidRPr="000410B3">
        <w:rPr>
          <w:rFonts w:asciiTheme="minorHAnsi" w:eastAsia="Aptos" w:hAnsiTheme="minorHAnsi" w:cstheme="minorHAnsi"/>
        </w:rPr>
        <w:t>Dopiero gdy żądanie jest nieskuteczne i sytuacja nie uległa poprawie, można złożyć skargę na</w:t>
      </w:r>
      <w:r w:rsidR="00A36F15" w:rsidRPr="000410B3">
        <w:rPr>
          <w:rFonts w:asciiTheme="minorHAnsi" w:eastAsia="Aptos" w:hAnsiTheme="minorHAnsi" w:cstheme="minorHAnsi"/>
        </w:rPr>
        <w:t> </w:t>
      </w:r>
      <w:r w:rsidRPr="000410B3">
        <w:rPr>
          <w:rFonts w:asciiTheme="minorHAnsi" w:eastAsia="Aptos" w:hAnsiTheme="minorHAnsi" w:cstheme="minorHAnsi"/>
        </w:rPr>
        <w:t>brak dostępności cyfrowej. O ile to możliwe, zadbaj o to, aby skargi na brak dostępności były rozpatrywane przez inne osoby/komórki niż te, które rozpatrują żądania zapewnienia dostępności cyfrowej.</w:t>
      </w:r>
    </w:p>
    <w:p w14:paraId="39898E6E" w14:textId="4F76A50B" w:rsidR="00340DEF" w:rsidRPr="000410B3" w:rsidRDefault="4F016DDF" w:rsidP="005D5630">
      <w:pPr>
        <w:rPr>
          <w:rFonts w:asciiTheme="minorHAnsi" w:eastAsia="Aptos" w:hAnsiTheme="minorHAnsi" w:cstheme="minorHAnsi"/>
        </w:rPr>
      </w:pPr>
      <w:r w:rsidRPr="000410B3">
        <w:rPr>
          <w:rFonts w:asciiTheme="minorHAnsi" w:eastAsia="Aptos" w:hAnsiTheme="minorHAnsi" w:cstheme="minorHAnsi"/>
        </w:rPr>
        <w:t>W niektórych sytuacjach żądania i skargi mogą nie zostać uwzględnione. Możesz odmówić spełnienia żądania, kiedy jego spełnienie wiązałoby się z ryzykiem naruszenia wiarygodności lub</w:t>
      </w:r>
      <w:r w:rsidR="005960B3" w:rsidRPr="000410B3">
        <w:rPr>
          <w:rFonts w:asciiTheme="minorHAnsi" w:eastAsia="Aptos" w:hAnsiTheme="minorHAnsi" w:cstheme="minorHAnsi"/>
        </w:rPr>
        <w:t> </w:t>
      </w:r>
      <w:r w:rsidRPr="000410B3">
        <w:rPr>
          <w:rFonts w:asciiTheme="minorHAnsi" w:eastAsia="Aptos" w:hAnsiTheme="minorHAnsi" w:cstheme="minorHAnsi"/>
        </w:rPr>
        <w:t>integralności przekazywanych danych</w:t>
      </w:r>
      <w:r w:rsidR="00FD49D8" w:rsidRPr="000410B3">
        <w:rPr>
          <w:rFonts w:asciiTheme="minorHAnsi" w:eastAsia="Aptos" w:hAnsiTheme="minorHAnsi" w:cstheme="minorHAnsi"/>
        </w:rPr>
        <w:t>.</w:t>
      </w:r>
    </w:p>
    <w:p w14:paraId="2497794A" w14:textId="41C04D27" w:rsidR="14F0EB6D" w:rsidRPr="000410B3" w:rsidRDefault="008F3E33" w:rsidP="00893F66">
      <w:pPr>
        <w:pStyle w:val="Nagwek4"/>
      </w:pPr>
      <w:bookmarkStart w:id="29" w:name="_Toc201846550"/>
      <w:r w:rsidRPr="000410B3">
        <w:lastRenderedPageBreak/>
        <w:t>Obowiązki i sankcje związane z deklaracją dostępności</w:t>
      </w:r>
      <w:bookmarkEnd w:id="29"/>
    </w:p>
    <w:p w14:paraId="54290176" w14:textId="5B26BB32" w:rsidR="4C8B5F67" w:rsidRPr="000410B3" w:rsidRDefault="4C8B5F67" w:rsidP="00686B20">
      <w:pPr>
        <w:rPr>
          <w:rFonts w:asciiTheme="minorHAnsi" w:eastAsia="Aptos" w:hAnsiTheme="minorHAnsi" w:cstheme="minorHAnsi"/>
          <w:strike/>
        </w:rPr>
      </w:pPr>
      <w:r w:rsidRPr="000410B3">
        <w:rPr>
          <w:rFonts w:asciiTheme="minorHAnsi" w:eastAsia="Aptos" w:hAnsiTheme="minorHAnsi" w:cstheme="minorHAnsi"/>
        </w:rPr>
        <w:t xml:space="preserve">W aktualnym stanie prawnym obowiązek publikowania deklaracji dostępności </w:t>
      </w:r>
      <w:r w:rsidR="00D33114" w:rsidRPr="000410B3">
        <w:rPr>
          <w:rFonts w:asciiTheme="minorHAnsi" w:eastAsia="Aptos" w:hAnsiTheme="minorHAnsi" w:cstheme="minorHAnsi"/>
        </w:rPr>
        <w:t xml:space="preserve">stron internetowych i aplikacji mobilnych </w:t>
      </w:r>
      <w:r w:rsidRPr="000410B3">
        <w:rPr>
          <w:rFonts w:asciiTheme="minorHAnsi" w:eastAsia="Aptos" w:hAnsiTheme="minorHAnsi" w:cstheme="minorHAnsi"/>
        </w:rPr>
        <w:t xml:space="preserve">mają co do zasady podmioty publiczne. </w:t>
      </w:r>
      <w:r w:rsidR="005929AB" w:rsidRPr="000410B3">
        <w:rPr>
          <w:rFonts w:asciiTheme="minorHAnsi" w:eastAsia="Aptos" w:hAnsiTheme="minorHAnsi" w:cstheme="minorHAnsi"/>
        </w:rPr>
        <w:t>I</w:t>
      </w:r>
      <w:r w:rsidRPr="000410B3">
        <w:rPr>
          <w:rFonts w:asciiTheme="minorHAnsi" w:eastAsia="Aptos" w:hAnsiTheme="minorHAnsi" w:cstheme="minorHAnsi"/>
        </w:rPr>
        <w:t xml:space="preserve">nne podmioty mogą mieć taki obowiązek w związku z </w:t>
      </w:r>
      <w:r w:rsidR="00FD60C8" w:rsidRPr="000410B3">
        <w:rPr>
          <w:rFonts w:asciiTheme="minorHAnsi" w:eastAsia="Aptos" w:hAnsiTheme="minorHAnsi" w:cstheme="minorHAnsi"/>
        </w:rPr>
        <w:t xml:space="preserve">tym, że </w:t>
      </w:r>
      <w:r w:rsidRPr="000410B3">
        <w:rPr>
          <w:rFonts w:asciiTheme="minorHAnsi" w:eastAsia="Aptos" w:hAnsiTheme="minorHAnsi" w:cstheme="minorHAnsi"/>
        </w:rPr>
        <w:t>korzysta</w:t>
      </w:r>
      <w:r w:rsidR="00FD60C8" w:rsidRPr="000410B3">
        <w:rPr>
          <w:rFonts w:asciiTheme="minorHAnsi" w:eastAsia="Aptos" w:hAnsiTheme="minorHAnsi" w:cstheme="minorHAnsi"/>
        </w:rPr>
        <w:t xml:space="preserve">ją </w:t>
      </w:r>
      <w:r w:rsidRPr="000410B3">
        <w:rPr>
          <w:rFonts w:asciiTheme="minorHAnsi" w:eastAsia="Aptos" w:hAnsiTheme="minorHAnsi" w:cstheme="minorHAnsi"/>
        </w:rPr>
        <w:t>ze środków</w:t>
      </w:r>
      <w:r w:rsidR="00412B34" w:rsidRPr="000410B3">
        <w:rPr>
          <w:rFonts w:asciiTheme="minorHAnsi" w:eastAsia="Aptos" w:hAnsiTheme="minorHAnsi" w:cstheme="minorHAnsi"/>
        </w:rPr>
        <w:t xml:space="preserve"> publicznych</w:t>
      </w:r>
      <w:r w:rsidRPr="000410B3">
        <w:rPr>
          <w:rFonts w:asciiTheme="minorHAnsi" w:eastAsia="Aptos" w:hAnsiTheme="minorHAnsi" w:cstheme="minorHAnsi"/>
        </w:rPr>
        <w:t>.</w:t>
      </w:r>
    </w:p>
    <w:p w14:paraId="3A240B5C" w14:textId="70E6C879" w:rsidR="4C8B5F67" w:rsidRPr="000410B3" w:rsidRDefault="14F0EB6D" w:rsidP="377D7484">
      <w:pPr>
        <w:rPr>
          <w:rFonts w:asciiTheme="minorHAnsi" w:eastAsia="Aptos" w:hAnsiTheme="minorHAnsi" w:cstheme="minorHAnsi"/>
        </w:rPr>
      </w:pPr>
      <w:r w:rsidRPr="000410B3">
        <w:rPr>
          <w:rFonts w:asciiTheme="minorHAnsi" w:eastAsia="Aptos" w:hAnsiTheme="minorHAnsi" w:cstheme="minorHAnsi"/>
        </w:rPr>
        <w:t xml:space="preserve">Obowiązek podmiotu dotyczy zarówno publikacji deklaracji dostępności, jak i zapewnienia jej właściwej treści </w:t>
      </w:r>
      <w:r w:rsidR="4C8B5F67" w:rsidRPr="000410B3">
        <w:rPr>
          <w:rFonts w:asciiTheme="minorHAnsi" w:eastAsia="Aptos" w:hAnsiTheme="minorHAnsi" w:cstheme="minorHAnsi"/>
        </w:rPr>
        <w:t>–</w:t>
      </w:r>
      <w:r w:rsidRPr="000410B3">
        <w:rPr>
          <w:rFonts w:asciiTheme="minorHAnsi" w:eastAsia="Aptos" w:hAnsiTheme="minorHAnsi" w:cstheme="minorHAnsi"/>
        </w:rPr>
        <w:t xml:space="preserve"> aktualności</w:t>
      </w:r>
      <w:r w:rsidR="4C8B5F67" w:rsidRPr="000410B3">
        <w:rPr>
          <w:rFonts w:asciiTheme="minorHAnsi" w:eastAsia="Aptos" w:hAnsiTheme="minorHAnsi" w:cstheme="minorHAnsi"/>
        </w:rPr>
        <w:t xml:space="preserve"> i </w:t>
      </w:r>
      <w:r w:rsidRPr="000410B3">
        <w:rPr>
          <w:rFonts w:asciiTheme="minorHAnsi" w:eastAsia="Aptos" w:hAnsiTheme="minorHAnsi" w:cstheme="minorHAnsi"/>
        </w:rPr>
        <w:t>zgodności z prawdą. Wypełnienie tych obowiązków zostało zabezpieczone poprzez możliwość nałożenia kary przez organ nadzoru</w:t>
      </w:r>
      <w:r w:rsidR="00777149" w:rsidRPr="000410B3">
        <w:rPr>
          <w:rFonts w:asciiTheme="minorHAnsi" w:eastAsia="Aptos" w:hAnsiTheme="minorHAnsi" w:cstheme="minorHAnsi"/>
        </w:rPr>
        <w:t>, t</w:t>
      </w:r>
      <w:r w:rsidR="00E97CFA" w:rsidRPr="000410B3">
        <w:rPr>
          <w:rFonts w:asciiTheme="minorHAnsi" w:eastAsia="Aptos" w:hAnsiTheme="minorHAnsi" w:cstheme="minorHAnsi"/>
        </w:rPr>
        <w:t xml:space="preserve">o </w:t>
      </w:r>
      <w:r w:rsidR="2D660297" w:rsidRPr="000410B3">
        <w:rPr>
          <w:rFonts w:asciiTheme="minorHAnsi" w:eastAsia="Aptos" w:hAnsiTheme="minorHAnsi" w:cstheme="minorHAnsi"/>
        </w:rPr>
        <w:t xml:space="preserve">jest </w:t>
      </w:r>
      <w:r w:rsidR="00A2622A" w:rsidRPr="000410B3">
        <w:rPr>
          <w:rFonts w:asciiTheme="minorHAnsi" w:eastAsia="Aptos" w:hAnsiTheme="minorHAnsi" w:cstheme="minorHAnsi"/>
        </w:rPr>
        <w:t>m</w:t>
      </w:r>
      <w:r w:rsidR="2D660297" w:rsidRPr="000410B3">
        <w:rPr>
          <w:rFonts w:asciiTheme="minorHAnsi" w:eastAsia="Aptos" w:hAnsiTheme="minorHAnsi" w:cstheme="minorHAnsi"/>
        </w:rPr>
        <w:t>inistra</w:t>
      </w:r>
      <w:r w:rsidRPr="000410B3">
        <w:rPr>
          <w:rFonts w:asciiTheme="minorHAnsi" w:eastAsia="Aptos" w:hAnsiTheme="minorHAnsi" w:cstheme="minorHAnsi"/>
        </w:rPr>
        <w:t xml:space="preserve"> </w:t>
      </w:r>
      <w:r w:rsidR="00A2622A" w:rsidRPr="000410B3">
        <w:rPr>
          <w:rFonts w:asciiTheme="minorHAnsi" w:eastAsia="Aptos" w:hAnsiTheme="minorHAnsi" w:cstheme="minorHAnsi"/>
        </w:rPr>
        <w:t>c</w:t>
      </w:r>
      <w:r w:rsidRPr="000410B3">
        <w:rPr>
          <w:rFonts w:asciiTheme="minorHAnsi" w:eastAsia="Aptos" w:hAnsiTheme="minorHAnsi" w:cstheme="minorHAnsi"/>
        </w:rPr>
        <w:t>yfryzacji.</w:t>
      </w:r>
      <w:r w:rsidR="4C8B5F67" w:rsidRPr="000410B3">
        <w:rPr>
          <w:rFonts w:asciiTheme="minorHAnsi" w:eastAsia="Aptos" w:hAnsiTheme="minorHAnsi" w:cstheme="minorHAnsi"/>
        </w:rPr>
        <w:t xml:space="preserve"> </w:t>
      </w:r>
      <w:r w:rsidRPr="000410B3">
        <w:rPr>
          <w:rFonts w:asciiTheme="minorHAnsi" w:eastAsia="Aptos" w:hAnsiTheme="minorHAnsi" w:cstheme="minorHAnsi"/>
        </w:rPr>
        <w:t>Nałożenie kary jest poprzedzone wieloetapowym postępowaniem, które daje podmiotowi szansę naprawienia błędów i uniknięcia sankcji.</w:t>
      </w:r>
    </w:p>
    <w:p w14:paraId="3AF48B18" w14:textId="7144893A" w:rsidR="4C8B5F67" w:rsidRPr="000410B3" w:rsidRDefault="4C8B5F67" w:rsidP="00686B20">
      <w:pPr>
        <w:rPr>
          <w:rFonts w:asciiTheme="minorHAnsi" w:eastAsia="Aptos" w:hAnsiTheme="minorHAnsi" w:cstheme="minorHAnsi"/>
        </w:rPr>
      </w:pPr>
      <w:r w:rsidRPr="000410B3">
        <w:rPr>
          <w:rFonts w:asciiTheme="minorHAnsi" w:eastAsia="Aptos" w:hAnsiTheme="minorHAnsi" w:cstheme="minorHAnsi"/>
        </w:rPr>
        <w:t xml:space="preserve">Pamiętaj, że do 31 marca </w:t>
      </w:r>
      <w:r w:rsidR="00151AF8" w:rsidRPr="000410B3">
        <w:rPr>
          <w:rFonts w:asciiTheme="minorHAnsi" w:eastAsia="Aptos" w:hAnsiTheme="minorHAnsi" w:cstheme="minorHAnsi"/>
        </w:rPr>
        <w:t xml:space="preserve">każdego roku </w:t>
      </w:r>
      <w:r w:rsidRPr="000410B3">
        <w:rPr>
          <w:rFonts w:asciiTheme="minorHAnsi" w:eastAsia="Aptos" w:hAnsiTheme="minorHAnsi" w:cstheme="minorHAnsi"/>
        </w:rPr>
        <w:t>musisz dokonać przeglądu i aktualizacji deklaracji dostępności. Aktualizacji musisz dokonać także wtedy, kiedy na stronie internetowej/aplikacji mobilnej wprowadzono zmiany, które wpływają na ich dostępność cyfrową.</w:t>
      </w:r>
    </w:p>
    <w:p w14:paraId="255CDB39" w14:textId="4C18B7E7" w:rsidR="009369D8" w:rsidRPr="000410B3" w:rsidRDefault="4C8B5F67" w:rsidP="009369D8">
      <w:pPr>
        <w:rPr>
          <w:rFonts w:asciiTheme="minorHAnsi" w:eastAsia="Aptos" w:hAnsiTheme="minorHAnsi" w:cstheme="minorHAnsi"/>
        </w:rPr>
      </w:pPr>
      <w:r w:rsidRPr="000410B3">
        <w:rPr>
          <w:rFonts w:asciiTheme="minorHAnsi" w:eastAsia="Aptos" w:hAnsiTheme="minorHAnsi" w:cstheme="minorHAnsi"/>
        </w:rPr>
        <w:t xml:space="preserve">Podmioty publiczne mają także obowiązki informacyjne i sprawozdawcze. Powinny zgłaszać swoje strony internetowe i aplikacje mobilne do wykazów prowadzonych przez </w:t>
      </w:r>
      <w:r w:rsidR="00A2622A" w:rsidRPr="000410B3">
        <w:rPr>
          <w:rFonts w:asciiTheme="minorHAnsi" w:eastAsia="Aptos" w:hAnsiTheme="minorHAnsi" w:cstheme="minorHAnsi"/>
        </w:rPr>
        <w:t>m</w:t>
      </w:r>
      <w:r w:rsidRPr="000410B3">
        <w:rPr>
          <w:rFonts w:asciiTheme="minorHAnsi" w:eastAsia="Aptos" w:hAnsiTheme="minorHAnsi" w:cstheme="minorHAnsi"/>
        </w:rPr>
        <w:t xml:space="preserve">inistra </w:t>
      </w:r>
      <w:r w:rsidR="00A2622A" w:rsidRPr="000410B3">
        <w:rPr>
          <w:rFonts w:asciiTheme="minorHAnsi" w:eastAsia="Aptos" w:hAnsiTheme="minorHAnsi" w:cstheme="minorHAnsi"/>
        </w:rPr>
        <w:t>c</w:t>
      </w:r>
      <w:r w:rsidRPr="000410B3">
        <w:rPr>
          <w:rFonts w:asciiTheme="minorHAnsi" w:eastAsia="Aptos" w:hAnsiTheme="minorHAnsi" w:cstheme="minorHAnsi"/>
        </w:rPr>
        <w:t>yfryzacji i kontrolować aktualność tych danych. W razie potrzeby podmiot powinien informować o zmianach, potrzebie poprawy lub wykreślenia danych</w:t>
      </w:r>
      <w:r w:rsidR="1268A584" w:rsidRPr="000410B3">
        <w:rPr>
          <w:rFonts w:asciiTheme="minorHAnsi" w:eastAsia="Aptos" w:hAnsiTheme="minorHAnsi" w:cstheme="minorHAnsi"/>
        </w:rPr>
        <w:t xml:space="preserve"> z wykazu </w:t>
      </w:r>
      <w:r w:rsidR="00A2622A" w:rsidRPr="000410B3">
        <w:rPr>
          <w:rFonts w:asciiTheme="minorHAnsi" w:eastAsia="Aptos" w:hAnsiTheme="minorHAnsi" w:cstheme="minorHAnsi"/>
        </w:rPr>
        <w:t>m</w:t>
      </w:r>
      <w:r w:rsidR="1268A584" w:rsidRPr="000410B3">
        <w:rPr>
          <w:rFonts w:asciiTheme="minorHAnsi" w:eastAsia="Aptos" w:hAnsiTheme="minorHAnsi" w:cstheme="minorHAnsi"/>
        </w:rPr>
        <w:t>inistra</w:t>
      </w:r>
      <w:r w:rsidRPr="000410B3">
        <w:rPr>
          <w:rFonts w:asciiTheme="minorHAnsi" w:eastAsia="Aptos" w:hAnsiTheme="minorHAnsi" w:cstheme="minorHAnsi"/>
        </w:rPr>
        <w:t>. Dostępność cyfrowa jest także elementem okresowego sprawozdania o stanie zapewniania dostępności podmiotu.</w:t>
      </w:r>
      <w:r w:rsidR="007D0773" w:rsidRPr="000410B3">
        <w:rPr>
          <w:rFonts w:asciiTheme="minorHAnsi" w:eastAsia="Aptos" w:hAnsiTheme="minorHAnsi" w:cstheme="minorHAnsi"/>
        </w:rPr>
        <w:t xml:space="preserve"> </w:t>
      </w:r>
      <w:r w:rsidR="00EA34C6" w:rsidRPr="000410B3">
        <w:rPr>
          <w:rFonts w:asciiTheme="minorHAnsi" w:eastAsia="Aptos" w:hAnsiTheme="minorHAnsi" w:cstheme="minorHAnsi"/>
        </w:rPr>
        <w:t xml:space="preserve">Raport o stanie </w:t>
      </w:r>
      <w:r w:rsidR="00BE70B3" w:rsidRPr="000410B3">
        <w:rPr>
          <w:rFonts w:asciiTheme="minorHAnsi" w:eastAsia="Aptos" w:hAnsiTheme="minorHAnsi" w:cstheme="minorHAnsi"/>
        </w:rPr>
        <w:t xml:space="preserve">zapewniania dostępności </w:t>
      </w:r>
      <w:r w:rsidR="00127A04" w:rsidRPr="000410B3">
        <w:rPr>
          <w:rFonts w:asciiTheme="minorHAnsi" w:eastAsia="Aptos" w:hAnsiTheme="minorHAnsi" w:cstheme="minorHAnsi"/>
        </w:rPr>
        <w:t>musisz opracować raz</w:t>
      </w:r>
      <w:r w:rsidR="00B96960" w:rsidRPr="000410B3">
        <w:rPr>
          <w:rFonts w:asciiTheme="minorHAnsi" w:eastAsia="Aptos" w:hAnsiTheme="minorHAnsi" w:cstheme="minorHAnsi"/>
        </w:rPr>
        <w:t> </w:t>
      </w:r>
      <w:r w:rsidR="00127A04" w:rsidRPr="000410B3">
        <w:rPr>
          <w:rFonts w:asciiTheme="minorHAnsi" w:eastAsia="Aptos" w:hAnsiTheme="minorHAnsi" w:cstheme="minorHAnsi"/>
        </w:rPr>
        <w:t>na</w:t>
      </w:r>
      <w:r w:rsidR="00B96960" w:rsidRPr="000410B3">
        <w:rPr>
          <w:rFonts w:asciiTheme="minorHAnsi" w:eastAsia="Aptos" w:hAnsiTheme="minorHAnsi" w:cstheme="minorHAnsi"/>
        </w:rPr>
        <w:t> </w:t>
      </w:r>
      <w:r w:rsidR="00127A04" w:rsidRPr="000410B3">
        <w:rPr>
          <w:rFonts w:asciiTheme="minorHAnsi" w:eastAsia="Aptos" w:hAnsiTheme="minorHAnsi" w:cstheme="minorHAnsi"/>
        </w:rPr>
        <w:t>4</w:t>
      </w:r>
      <w:r w:rsidR="00B96960" w:rsidRPr="000410B3">
        <w:rPr>
          <w:rFonts w:asciiTheme="minorHAnsi" w:eastAsia="Aptos" w:hAnsiTheme="minorHAnsi" w:cstheme="minorHAnsi"/>
        </w:rPr>
        <w:t> </w:t>
      </w:r>
      <w:r w:rsidR="00127A04" w:rsidRPr="000410B3">
        <w:rPr>
          <w:rFonts w:asciiTheme="minorHAnsi" w:eastAsia="Aptos" w:hAnsiTheme="minorHAnsi" w:cstheme="minorHAnsi"/>
        </w:rPr>
        <w:t xml:space="preserve">lata </w:t>
      </w:r>
      <w:r w:rsidR="00537EA6" w:rsidRPr="000410B3">
        <w:rPr>
          <w:rFonts w:asciiTheme="minorHAnsi" w:eastAsia="Aptos" w:hAnsiTheme="minorHAnsi" w:cstheme="minorHAnsi"/>
        </w:rPr>
        <w:t>(</w:t>
      </w:r>
      <w:r w:rsidR="00127A04" w:rsidRPr="000410B3">
        <w:rPr>
          <w:rFonts w:asciiTheme="minorHAnsi" w:eastAsia="Aptos" w:hAnsiTheme="minorHAnsi" w:cstheme="minorHAnsi"/>
        </w:rPr>
        <w:t xml:space="preserve">do </w:t>
      </w:r>
      <w:r w:rsidR="001535D6" w:rsidRPr="000410B3">
        <w:rPr>
          <w:rFonts w:asciiTheme="minorHAnsi" w:eastAsia="Aptos" w:hAnsiTheme="minorHAnsi" w:cstheme="minorHAnsi"/>
        </w:rPr>
        <w:t>31 marca</w:t>
      </w:r>
      <w:r w:rsidR="00537EA6" w:rsidRPr="000410B3">
        <w:rPr>
          <w:rFonts w:asciiTheme="minorHAnsi" w:eastAsia="Aptos" w:hAnsiTheme="minorHAnsi" w:cstheme="minorHAnsi"/>
        </w:rPr>
        <w:t>)</w:t>
      </w:r>
      <w:r w:rsidR="00E34077" w:rsidRPr="000410B3">
        <w:rPr>
          <w:rFonts w:asciiTheme="minorHAnsi" w:eastAsia="Aptos" w:hAnsiTheme="minorHAnsi" w:cstheme="minorHAnsi"/>
        </w:rPr>
        <w:t xml:space="preserve"> i</w:t>
      </w:r>
      <w:r w:rsidR="00D90B09">
        <w:rPr>
          <w:rFonts w:asciiTheme="minorHAnsi" w:eastAsia="Aptos" w:hAnsiTheme="minorHAnsi" w:cstheme="minorHAnsi"/>
        </w:rPr>
        <w:t> </w:t>
      </w:r>
      <w:r w:rsidR="00E34077" w:rsidRPr="000410B3">
        <w:rPr>
          <w:rFonts w:asciiTheme="minorHAnsi" w:eastAsia="Aptos" w:hAnsiTheme="minorHAnsi" w:cstheme="minorHAnsi"/>
        </w:rPr>
        <w:t>opublikować go na swojej stronie internetowej lub w Biuletynie Informacji Publicznej.</w:t>
      </w:r>
      <w:r w:rsidR="009369D8" w:rsidRPr="000410B3">
        <w:rPr>
          <w:rFonts w:asciiTheme="minorHAnsi" w:eastAsia="Aptos" w:hAnsiTheme="minorHAnsi" w:cstheme="minorHAnsi"/>
        </w:rPr>
        <w:br w:type="page"/>
      </w:r>
    </w:p>
    <w:p w14:paraId="33360F1D" w14:textId="34EEBA2D" w:rsidR="00077316" w:rsidRPr="000410B3" w:rsidRDefault="00BE18C3" w:rsidP="00B30EF6">
      <w:pPr>
        <w:pStyle w:val="Nagwek2"/>
      </w:pPr>
      <w:bookmarkStart w:id="30" w:name="_Toc201846553"/>
      <w:bookmarkStart w:id="31" w:name="_Toc203381657"/>
      <w:bookmarkStart w:id="32" w:name="_Toc203389713"/>
      <w:bookmarkStart w:id="33" w:name="_Toc203381658"/>
      <w:bookmarkStart w:id="34" w:name="_Toc203389714"/>
      <w:bookmarkStart w:id="35" w:name="_Toc200952215"/>
      <w:bookmarkStart w:id="36" w:name="_Toc201846588"/>
      <w:bookmarkStart w:id="37" w:name="_Toc223935448"/>
      <w:bookmarkEnd w:id="30"/>
      <w:bookmarkEnd w:id="31"/>
      <w:bookmarkEnd w:id="32"/>
      <w:bookmarkEnd w:id="33"/>
      <w:bookmarkEnd w:id="34"/>
      <w:r w:rsidRPr="000410B3">
        <w:lastRenderedPageBreak/>
        <w:t>Otoczenie budynku</w:t>
      </w:r>
      <w:bookmarkEnd w:id="35"/>
      <w:bookmarkEnd w:id="36"/>
      <w:bookmarkEnd w:id="37"/>
    </w:p>
    <w:p w14:paraId="65A40D3D" w14:textId="4662908B" w:rsidR="00F5642A" w:rsidRPr="000410B3" w:rsidRDefault="00B0287E" w:rsidP="00623E9D">
      <w:pPr>
        <w:rPr>
          <w:rFonts w:asciiTheme="minorHAnsi" w:hAnsiTheme="minorHAnsi" w:cstheme="minorHAnsi"/>
        </w:rPr>
      </w:pPr>
      <w:r w:rsidRPr="000410B3">
        <w:rPr>
          <w:rFonts w:asciiTheme="minorHAnsi" w:hAnsiTheme="minorHAnsi" w:cstheme="minorHAnsi"/>
        </w:rPr>
        <w:t xml:space="preserve">Otoczenie budynku to przestrzeń, którą użytkownik </w:t>
      </w:r>
      <w:r w:rsidR="00501833" w:rsidRPr="000410B3">
        <w:rPr>
          <w:rFonts w:asciiTheme="minorHAnsi" w:hAnsiTheme="minorHAnsi" w:cstheme="minorHAnsi"/>
        </w:rPr>
        <w:t xml:space="preserve">musi </w:t>
      </w:r>
      <w:r w:rsidR="00C17461" w:rsidRPr="000410B3">
        <w:rPr>
          <w:rFonts w:asciiTheme="minorHAnsi" w:hAnsiTheme="minorHAnsi" w:cstheme="minorHAnsi"/>
        </w:rPr>
        <w:t>pokonać,</w:t>
      </w:r>
      <w:r w:rsidR="008941C6" w:rsidRPr="000410B3">
        <w:rPr>
          <w:rFonts w:asciiTheme="minorHAnsi" w:hAnsiTheme="minorHAnsi" w:cstheme="minorHAnsi"/>
        </w:rPr>
        <w:t xml:space="preserve"> </w:t>
      </w:r>
      <w:r w:rsidR="00A13783" w:rsidRPr="000410B3">
        <w:rPr>
          <w:rFonts w:asciiTheme="minorHAnsi" w:hAnsiTheme="minorHAnsi" w:cstheme="minorHAnsi"/>
        </w:rPr>
        <w:t xml:space="preserve">aby </w:t>
      </w:r>
      <w:r w:rsidR="0045145B" w:rsidRPr="000410B3">
        <w:rPr>
          <w:rFonts w:asciiTheme="minorHAnsi" w:hAnsiTheme="minorHAnsi" w:cstheme="minorHAnsi"/>
        </w:rPr>
        <w:t xml:space="preserve">się do </w:t>
      </w:r>
      <w:r w:rsidR="00AE2308" w:rsidRPr="000410B3">
        <w:rPr>
          <w:rFonts w:asciiTheme="minorHAnsi" w:hAnsiTheme="minorHAnsi" w:cstheme="minorHAnsi"/>
        </w:rPr>
        <w:t>niego</w:t>
      </w:r>
      <w:r w:rsidR="00617194" w:rsidRPr="000410B3">
        <w:rPr>
          <w:rFonts w:asciiTheme="minorHAnsi" w:hAnsiTheme="minorHAnsi" w:cstheme="minorHAnsi"/>
        </w:rPr>
        <w:t xml:space="preserve"> dostać</w:t>
      </w:r>
      <w:r w:rsidR="00AE2308" w:rsidRPr="000410B3">
        <w:rPr>
          <w:rFonts w:asciiTheme="minorHAnsi" w:hAnsiTheme="minorHAnsi" w:cstheme="minorHAnsi"/>
        </w:rPr>
        <w:t xml:space="preserve">. </w:t>
      </w:r>
      <w:r w:rsidR="00911808" w:rsidRPr="000410B3">
        <w:rPr>
          <w:rFonts w:asciiTheme="minorHAnsi" w:hAnsiTheme="minorHAnsi" w:cstheme="minorHAnsi"/>
        </w:rPr>
        <w:t>To</w:t>
      </w:r>
      <w:r w:rsidR="00E04C99" w:rsidRPr="000410B3">
        <w:rPr>
          <w:rFonts w:asciiTheme="minorHAnsi" w:hAnsiTheme="minorHAnsi" w:cstheme="minorHAnsi"/>
        </w:rPr>
        <w:t> </w:t>
      </w:r>
      <w:r w:rsidR="005D5A06" w:rsidRPr="000410B3">
        <w:rPr>
          <w:rFonts w:asciiTheme="minorHAnsi" w:hAnsiTheme="minorHAnsi" w:cstheme="minorHAnsi"/>
        </w:rPr>
        <w:t>na</w:t>
      </w:r>
      <w:r w:rsidR="00D32177">
        <w:rPr>
          <w:rFonts w:asciiTheme="minorHAnsi" w:hAnsiTheme="minorHAnsi" w:cstheme="minorHAnsi"/>
        </w:rPr>
        <w:t> </w:t>
      </w:r>
      <w:r w:rsidR="005D5A06" w:rsidRPr="000410B3">
        <w:rPr>
          <w:rFonts w:asciiTheme="minorHAnsi" w:hAnsiTheme="minorHAnsi" w:cstheme="minorHAnsi"/>
        </w:rPr>
        <w:t xml:space="preserve">przykład droga </w:t>
      </w:r>
      <w:r w:rsidR="00911808" w:rsidRPr="000410B3">
        <w:rPr>
          <w:rFonts w:asciiTheme="minorHAnsi" w:hAnsiTheme="minorHAnsi" w:cstheme="minorHAnsi"/>
        </w:rPr>
        <w:t xml:space="preserve">dojścia z </w:t>
      </w:r>
      <w:r w:rsidR="00C344A5" w:rsidRPr="000410B3">
        <w:rPr>
          <w:rFonts w:asciiTheme="minorHAnsi" w:hAnsiTheme="minorHAnsi" w:cstheme="minorHAnsi"/>
        </w:rPr>
        <w:t>parkingu czy przystanku</w:t>
      </w:r>
      <w:r w:rsidR="0063258C" w:rsidRPr="000410B3">
        <w:rPr>
          <w:rFonts w:asciiTheme="minorHAnsi" w:hAnsiTheme="minorHAnsi" w:cstheme="minorHAnsi"/>
        </w:rPr>
        <w:t>. W</w:t>
      </w:r>
      <w:r w:rsidR="00F5642A" w:rsidRPr="000410B3">
        <w:rPr>
          <w:rFonts w:asciiTheme="minorHAnsi" w:hAnsiTheme="minorHAnsi" w:cstheme="minorHAnsi"/>
        </w:rPr>
        <w:t xml:space="preserve"> tej strefie os</w:t>
      </w:r>
      <w:r w:rsidR="00BE47E2" w:rsidRPr="000410B3">
        <w:rPr>
          <w:rFonts w:asciiTheme="minorHAnsi" w:hAnsiTheme="minorHAnsi" w:cstheme="minorHAnsi"/>
        </w:rPr>
        <w:t>oby z</w:t>
      </w:r>
      <w:r w:rsidR="003704DD" w:rsidRPr="000410B3">
        <w:rPr>
          <w:rFonts w:asciiTheme="minorHAnsi" w:hAnsiTheme="minorHAnsi" w:cstheme="minorHAnsi"/>
        </w:rPr>
        <w:t xml:space="preserve">e szczególnymi potrzebami </w:t>
      </w:r>
      <w:r w:rsidR="00BE47E2" w:rsidRPr="000410B3">
        <w:rPr>
          <w:rFonts w:asciiTheme="minorHAnsi" w:hAnsiTheme="minorHAnsi" w:cstheme="minorHAnsi"/>
        </w:rPr>
        <w:t xml:space="preserve">mogą </w:t>
      </w:r>
      <w:r w:rsidR="00F5642A" w:rsidRPr="000410B3">
        <w:rPr>
          <w:rFonts w:asciiTheme="minorHAnsi" w:hAnsiTheme="minorHAnsi" w:cstheme="minorHAnsi"/>
        </w:rPr>
        <w:t>doświadcz</w:t>
      </w:r>
      <w:r w:rsidR="00BE47E2" w:rsidRPr="000410B3">
        <w:rPr>
          <w:rFonts w:asciiTheme="minorHAnsi" w:hAnsiTheme="minorHAnsi" w:cstheme="minorHAnsi"/>
        </w:rPr>
        <w:t xml:space="preserve">yć </w:t>
      </w:r>
      <w:r w:rsidR="00F5642A" w:rsidRPr="000410B3">
        <w:rPr>
          <w:rFonts w:asciiTheme="minorHAnsi" w:hAnsiTheme="minorHAnsi" w:cstheme="minorHAnsi"/>
        </w:rPr>
        <w:t>barier</w:t>
      </w:r>
      <w:r w:rsidR="001D2195" w:rsidRPr="000410B3">
        <w:rPr>
          <w:rFonts w:asciiTheme="minorHAnsi" w:hAnsiTheme="minorHAnsi" w:cstheme="minorHAnsi"/>
        </w:rPr>
        <w:t xml:space="preserve">, </w:t>
      </w:r>
      <w:r w:rsidR="00F5642A" w:rsidRPr="000410B3">
        <w:rPr>
          <w:rFonts w:asciiTheme="minorHAnsi" w:hAnsiTheme="minorHAnsi" w:cstheme="minorHAnsi"/>
        </w:rPr>
        <w:t xml:space="preserve">które </w:t>
      </w:r>
      <w:r w:rsidR="00F04AA1" w:rsidRPr="000410B3">
        <w:rPr>
          <w:rFonts w:asciiTheme="minorHAnsi" w:hAnsiTheme="minorHAnsi" w:cstheme="minorHAnsi"/>
        </w:rPr>
        <w:t>znacznie</w:t>
      </w:r>
      <w:r w:rsidR="00F5642A" w:rsidRPr="000410B3">
        <w:rPr>
          <w:rFonts w:asciiTheme="minorHAnsi" w:hAnsiTheme="minorHAnsi" w:cstheme="minorHAnsi"/>
        </w:rPr>
        <w:t xml:space="preserve"> </w:t>
      </w:r>
      <w:r w:rsidR="00470648" w:rsidRPr="000410B3">
        <w:rPr>
          <w:rFonts w:asciiTheme="minorHAnsi" w:hAnsiTheme="minorHAnsi" w:cstheme="minorHAnsi"/>
        </w:rPr>
        <w:t>utrudn</w:t>
      </w:r>
      <w:r w:rsidR="0063201C" w:rsidRPr="000410B3">
        <w:rPr>
          <w:rFonts w:asciiTheme="minorHAnsi" w:hAnsiTheme="minorHAnsi" w:cstheme="minorHAnsi"/>
        </w:rPr>
        <w:t xml:space="preserve">ią </w:t>
      </w:r>
      <w:r w:rsidR="00470648" w:rsidRPr="000410B3">
        <w:rPr>
          <w:rFonts w:asciiTheme="minorHAnsi" w:hAnsiTheme="minorHAnsi" w:cstheme="minorHAnsi"/>
        </w:rPr>
        <w:t>lub uniemożliwi</w:t>
      </w:r>
      <w:r w:rsidR="0063201C" w:rsidRPr="000410B3">
        <w:rPr>
          <w:rFonts w:asciiTheme="minorHAnsi" w:hAnsiTheme="minorHAnsi" w:cstheme="minorHAnsi"/>
        </w:rPr>
        <w:t>ą</w:t>
      </w:r>
      <w:r w:rsidR="00470648" w:rsidRPr="000410B3">
        <w:rPr>
          <w:rFonts w:asciiTheme="minorHAnsi" w:hAnsiTheme="minorHAnsi" w:cstheme="minorHAnsi"/>
        </w:rPr>
        <w:t xml:space="preserve"> </w:t>
      </w:r>
      <w:r w:rsidR="000E68AE" w:rsidRPr="000410B3">
        <w:rPr>
          <w:rFonts w:asciiTheme="minorHAnsi" w:hAnsiTheme="minorHAnsi" w:cstheme="minorHAnsi"/>
        </w:rPr>
        <w:t xml:space="preserve">odbycie </w:t>
      </w:r>
      <w:r w:rsidR="572C691B" w:rsidRPr="000410B3">
        <w:rPr>
          <w:rFonts w:asciiTheme="minorHAnsi" w:hAnsiTheme="minorHAnsi" w:cstheme="minorHAnsi"/>
        </w:rPr>
        <w:t>wizyty</w:t>
      </w:r>
      <w:r w:rsidR="20DA4A7B" w:rsidRPr="000410B3">
        <w:rPr>
          <w:rFonts w:asciiTheme="minorHAnsi" w:hAnsiTheme="minorHAnsi" w:cstheme="minorHAnsi"/>
        </w:rPr>
        <w:t xml:space="preserve"> w</w:t>
      </w:r>
      <w:r w:rsidR="00D32177">
        <w:rPr>
          <w:rFonts w:asciiTheme="minorHAnsi" w:hAnsiTheme="minorHAnsi" w:cstheme="minorHAnsi"/>
        </w:rPr>
        <w:t> </w:t>
      </w:r>
      <w:r w:rsidR="20DA4A7B" w:rsidRPr="000410B3">
        <w:rPr>
          <w:rFonts w:asciiTheme="minorHAnsi" w:hAnsiTheme="minorHAnsi" w:cstheme="minorHAnsi"/>
        </w:rPr>
        <w:t xml:space="preserve">gabinecie </w:t>
      </w:r>
      <w:r w:rsidR="00A11800" w:rsidRPr="000410B3">
        <w:rPr>
          <w:rFonts w:asciiTheme="minorHAnsi" w:hAnsiTheme="minorHAnsi" w:cstheme="minorHAnsi"/>
        </w:rPr>
        <w:t>stomatologicznym</w:t>
      </w:r>
      <w:r w:rsidR="572C691B" w:rsidRPr="000410B3">
        <w:rPr>
          <w:rFonts w:asciiTheme="minorHAnsi" w:hAnsiTheme="minorHAnsi" w:cstheme="minorHAnsi"/>
        </w:rPr>
        <w:t>.</w:t>
      </w:r>
      <w:r w:rsidR="00F5642A" w:rsidRPr="000410B3">
        <w:rPr>
          <w:rFonts w:asciiTheme="minorHAnsi" w:hAnsiTheme="minorHAnsi" w:cstheme="minorHAnsi"/>
        </w:rPr>
        <w:t xml:space="preserve"> Należą do nich </w:t>
      </w:r>
      <w:r w:rsidR="00ED04A9" w:rsidRPr="000410B3">
        <w:rPr>
          <w:rFonts w:asciiTheme="minorHAnsi" w:hAnsiTheme="minorHAnsi" w:cstheme="minorHAnsi"/>
        </w:rPr>
        <w:t>między</w:t>
      </w:r>
      <w:r w:rsidR="004A5C11" w:rsidRPr="000410B3">
        <w:rPr>
          <w:rFonts w:asciiTheme="minorHAnsi" w:hAnsiTheme="minorHAnsi" w:cstheme="minorHAnsi"/>
        </w:rPr>
        <w:t xml:space="preserve"> innymi</w:t>
      </w:r>
      <w:r w:rsidR="00F5642A" w:rsidRPr="000410B3">
        <w:rPr>
          <w:rFonts w:asciiTheme="minorHAnsi" w:hAnsiTheme="minorHAnsi" w:cstheme="minorHAnsi"/>
        </w:rPr>
        <w:t>:</w:t>
      </w:r>
    </w:p>
    <w:p w14:paraId="619CDA83" w14:textId="77777777" w:rsidR="00F5642A" w:rsidRPr="000410B3" w:rsidRDefault="00F5642A" w:rsidP="00623E9D">
      <w:pPr>
        <w:numPr>
          <w:ilvl w:val="0"/>
          <w:numId w:val="15"/>
        </w:numPr>
        <w:tabs>
          <w:tab w:val="clear" w:pos="720"/>
        </w:tabs>
        <w:ind w:left="426" w:hanging="426"/>
        <w:rPr>
          <w:rFonts w:asciiTheme="minorHAnsi" w:hAnsiTheme="minorHAnsi" w:cstheme="minorHAnsi"/>
        </w:rPr>
      </w:pPr>
      <w:r w:rsidRPr="000410B3">
        <w:rPr>
          <w:rFonts w:asciiTheme="minorHAnsi" w:hAnsiTheme="minorHAnsi" w:cstheme="minorHAnsi"/>
        </w:rPr>
        <w:t>brak oznakowania kierunkowego,</w:t>
      </w:r>
    </w:p>
    <w:p w14:paraId="5977CF5F" w14:textId="77777777" w:rsidR="00F5642A" w:rsidRPr="000410B3" w:rsidRDefault="00F5642A" w:rsidP="00623E9D">
      <w:pPr>
        <w:numPr>
          <w:ilvl w:val="0"/>
          <w:numId w:val="15"/>
        </w:numPr>
        <w:tabs>
          <w:tab w:val="clear" w:pos="720"/>
        </w:tabs>
        <w:ind w:left="426" w:hanging="426"/>
        <w:rPr>
          <w:rFonts w:asciiTheme="minorHAnsi" w:hAnsiTheme="minorHAnsi" w:cstheme="minorHAnsi"/>
        </w:rPr>
      </w:pPr>
      <w:r w:rsidRPr="000410B3">
        <w:rPr>
          <w:rFonts w:asciiTheme="minorHAnsi" w:hAnsiTheme="minorHAnsi" w:cstheme="minorHAnsi"/>
        </w:rPr>
        <w:t>niewystarczające oświetlenie,</w:t>
      </w:r>
    </w:p>
    <w:p w14:paraId="645B4C0C" w14:textId="77777777" w:rsidR="00F5642A" w:rsidRPr="000410B3" w:rsidRDefault="63E51BF8" w:rsidP="00623E9D">
      <w:pPr>
        <w:numPr>
          <w:ilvl w:val="0"/>
          <w:numId w:val="15"/>
        </w:numPr>
        <w:tabs>
          <w:tab w:val="clear" w:pos="720"/>
        </w:tabs>
        <w:ind w:left="426" w:hanging="426"/>
        <w:rPr>
          <w:rFonts w:asciiTheme="minorHAnsi" w:hAnsiTheme="minorHAnsi" w:cstheme="minorHAnsi"/>
        </w:rPr>
      </w:pPr>
      <w:r w:rsidRPr="000410B3">
        <w:rPr>
          <w:rFonts w:asciiTheme="minorHAnsi" w:hAnsiTheme="minorHAnsi" w:cstheme="minorHAnsi"/>
        </w:rPr>
        <w:t>zbyt wąskie lub nierówne ścieżki,</w:t>
      </w:r>
    </w:p>
    <w:p w14:paraId="739B158F" w14:textId="1FE9DCA5" w:rsidR="6E57C2F3" w:rsidRPr="000410B3" w:rsidRDefault="6E57C2F3" w:rsidP="00623E9D">
      <w:pPr>
        <w:numPr>
          <w:ilvl w:val="0"/>
          <w:numId w:val="15"/>
        </w:numPr>
        <w:tabs>
          <w:tab w:val="clear" w:pos="720"/>
        </w:tabs>
        <w:ind w:left="426" w:hanging="426"/>
        <w:rPr>
          <w:rFonts w:asciiTheme="minorHAnsi" w:hAnsiTheme="minorHAnsi" w:cstheme="minorHAnsi"/>
        </w:rPr>
      </w:pPr>
      <w:r w:rsidRPr="000410B3">
        <w:rPr>
          <w:rFonts w:asciiTheme="minorHAnsi" w:hAnsiTheme="minorHAnsi" w:cstheme="minorHAnsi"/>
        </w:rPr>
        <w:t>wysokie krawężniki, brak podjazdów dla wózków,</w:t>
      </w:r>
    </w:p>
    <w:p w14:paraId="1D814EB7" w14:textId="77777777" w:rsidR="00F5642A" w:rsidRPr="000410B3" w:rsidRDefault="00F5642A" w:rsidP="00623E9D">
      <w:pPr>
        <w:numPr>
          <w:ilvl w:val="0"/>
          <w:numId w:val="15"/>
        </w:numPr>
        <w:tabs>
          <w:tab w:val="clear" w:pos="720"/>
        </w:tabs>
        <w:ind w:left="426" w:hanging="426"/>
        <w:rPr>
          <w:rFonts w:asciiTheme="minorHAnsi" w:hAnsiTheme="minorHAnsi" w:cstheme="minorHAnsi"/>
        </w:rPr>
      </w:pPr>
      <w:r w:rsidRPr="000410B3">
        <w:rPr>
          <w:rFonts w:asciiTheme="minorHAnsi" w:hAnsiTheme="minorHAnsi" w:cstheme="minorHAnsi"/>
        </w:rPr>
        <w:t>trudności w rozpoznaniu wejścia.</w:t>
      </w:r>
    </w:p>
    <w:p w14:paraId="2C6BFD0F" w14:textId="56C8CC9B" w:rsidR="009C6813" w:rsidRPr="000410B3" w:rsidRDefault="00EB3BAD" w:rsidP="00623E9D">
      <w:pPr>
        <w:rPr>
          <w:rFonts w:asciiTheme="minorHAnsi" w:hAnsiTheme="minorHAnsi" w:cstheme="minorBidi"/>
        </w:rPr>
      </w:pPr>
      <w:r w:rsidRPr="000410B3">
        <w:rPr>
          <w:rFonts w:asciiTheme="minorHAnsi" w:hAnsiTheme="minorHAnsi" w:cstheme="minorBidi"/>
        </w:rPr>
        <w:t>R</w:t>
      </w:r>
      <w:r w:rsidR="009C6813" w:rsidRPr="000410B3">
        <w:rPr>
          <w:rFonts w:asciiTheme="minorHAnsi" w:hAnsiTheme="minorHAnsi" w:cstheme="minorBidi"/>
        </w:rPr>
        <w:t xml:space="preserve">ozwiązania </w:t>
      </w:r>
      <w:r w:rsidR="00F40032" w:rsidRPr="000410B3">
        <w:rPr>
          <w:rFonts w:asciiTheme="minorHAnsi" w:hAnsiTheme="minorHAnsi" w:cstheme="minorBidi"/>
        </w:rPr>
        <w:t xml:space="preserve">w zakresie dostępności </w:t>
      </w:r>
      <w:r w:rsidRPr="000410B3">
        <w:rPr>
          <w:rFonts w:asciiTheme="minorHAnsi" w:hAnsiTheme="minorHAnsi" w:cstheme="minorBidi"/>
        </w:rPr>
        <w:t xml:space="preserve">powinny być </w:t>
      </w:r>
      <w:r w:rsidR="009C6813" w:rsidRPr="000410B3">
        <w:rPr>
          <w:rFonts w:asciiTheme="minorHAnsi" w:hAnsiTheme="minorHAnsi" w:cstheme="minorBidi"/>
        </w:rPr>
        <w:t xml:space="preserve">przyjazne dla </w:t>
      </w:r>
      <w:r w:rsidR="00A54071" w:rsidRPr="000410B3">
        <w:rPr>
          <w:rFonts w:asciiTheme="minorHAnsi" w:hAnsiTheme="minorHAnsi" w:cstheme="minorBidi"/>
        </w:rPr>
        <w:t>pacjentów</w:t>
      </w:r>
      <w:r w:rsidR="00A06C23" w:rsidRPr="000410B3">
        <w:rPr>
          <w:rFonts w:asciiTheme="minorHAnsi" w:hAnsiTheme="minorHAnsi" w:cstheme="minorBidi"/>
        </w:rPr>
        <w:t xml:space="preserve">, </w:t>
      </w:r>
      <w:r w:rsidR="00A54071" w:rsidRPr="000410B3">
        <w:rPr>
          <w:rFonts w:asciiTheme="minorHAnsi" w:hAnsiTheme="minorHAnsi" w:cstheme="minorBidi"/>
        </w:rPr>
        <w:t xml:space="preserve">osób </w:t>
      </w:r>
      <w:r w:rsidR="00193138" w:rsidRPr="000410B3">
        <w:rPr>
          <w:rFonts w:asciiTheme="minorHAnsi" w:hAnsiTheme="minorHAnsi" w:cstheme="minorBidi"/>
        </w:rPr>
        <w:t>im</w:t>
      </w:r>
      <w:r w:rsidR="00B96960" w:rsidRPr="000410B3">
        <w:rPr>
          <w:rFonts w:asciiTheme="minorHAnsi" w:hAnsiTheme="minorHAnsi" w:cstheme="minorBidi"/>
        </w:rPr>
        <w:t> </w:t>
      </w:r>
      <w:r w:rsidR="00A54071" w:rsidRPr="000410B3">
        <w:rPr>
          <w:rFonts w:asciiTheme="minorHAnsi" w:hAnsiTheme="minorHAnsi" w:cstheme="minorBidi"/>
        </w:rPr>
        <w:t>towarzyszących</w:t>
      </w:r>
      <w:r w:rsidR="00C22A2E" w:rsidRPr="000410B3">
        <w:rPr>
          <w:rFonts w:asciiTheme="minorHAnsi" w:hAnsiTheme="minorHAnsi" w:cstheme="minorBidi"/>
        </w:rPr>
        <w:t xml:space="preserve"> i </w:t>
      </w:r>
      <w:r w:rsidR="009C6813" w:rsidRPr="000410B3">
        <w:rPr>
          <w:rFonts w:asciiTheme="minorHAnsi" w:hAnsiTheme="minorHAnsi" w:cstheme="minorBidi"/>
        </w:rPr>
        <w:t>personelu</w:t>
      </w:r>
      <w:r w:rsidR="223583F5" w:rsidRPr="000410B3">
        <w:rPr>
          <w:rFonts w:asciiTheme="minorHAnsi" w:hAnsiTheme="minorHAnsi" w:cstheme="minorBidi"/>
        </w:rPr>
        <w:t xml:space="preserve"> placówki</w:t>
      </w:r>
      <w:r w:rsidR="00C22A2E" w:rsidRPr="000410B3">
        <w:rPr>
          <w:rFonts w:asciiTheme="minorHAnsi" w:hAnsiTheme="minorHAnsi" w:cstheme="minorBidi"/>
        </w:rPr>
        <w:t>.</w:t>
      </w:r>
      <w:r w:rsidR="6E6D6D51" w:rsidRPr="000410B3">
        <w:rPr>
          <w:rFonts w:asciiTheme="minorHAnsi" w:hAnsiTheme="minorHAnsi" w:cstheme="minorBidi"/>
        </w:rPr>
        <w:t xml:space="preserve"> </w:t>
      </w:r>
    </w:p>
    <w:p w14:paraId="45D802AA" w14:textId="54FD4306" w:rsidR="009C6813" w:rsidRPr="000410B3" w:rsidRDefault="7C780CF3" w:rsidP="00623E9D">
      <w:pPr>
        <w:rPr>
          <w:rFonts w:asciiTheme="minorHAnsi" w:hAnsiTheme="minorHAnsi" w:cstheme="minorHAnsi"/>
        </w:rPr>
      </w:pPr>
      <w:r w:rsidRPr="000410B3">
        <w:rPr>
          <w:rFonts w:asciiTheme="minorHAnsi" w:hAnsiTheme="minorHAnsi" w:cstheme="minorHAnsi"/>
        </w:rPr>
        <w:t>W</w:t>
      </w:r>
      <w:r w:rsidR="00DA41EA" w:rsidRPr="000410B3">
        <w:rPr>
          <w:rFonts w:asciiTheme="minorHAnsi" w:hAnsiTheme="minorHAnsi" w:cstheme="minorHAnsi"/>
        </w:rPr>
        <w:t xml:space="preserve"> tym rozdziale </w:t>
      </w:r>
      <w:r w:rsidR="00262E77" w:rsidRPr="000410B3">
        <w:rPr>
          <w:rFonts w:asciiTheme="minorHAnsi" w:hAnsiTheme="minorHAnsi" w:cstheme="minorHAnsi"/>
        </w:rPr>
        <w:t>dowiesz</w:t>
      </w:r>
      <w:r w:rsidR="00944117" w:rsidRPr="000410B3">
        <w:rPr>
          <w:rFonts w:asciiTheme="minorHAnsi" w:hAnsiTheme="minorHAnsi" w:cstheme="minorHAnsi"/>
        </w:rPr>
        <w:t xml:space="preserve"> się jak </w:t>
      </w:r>
      <w:r w:rsidR="009C6813" w:rsidRPr="000410B3">
        <w:rPr>
          <w:rFonts w:asciiTheme="minorHAnsi" w:hAnsiTheme="minorHAnsi" w:cstheme="minorHAnsi"/>
        </w:rPr>
        <w:t xml:space="preserve">zadbać o wygodne </w:t>
      </w:r>
      <w:r w:rsidR="009803A0" w:rsidRPr="000410B3">
        <w:rPr>
          <w:rFonts w:asciiTheme="minorHAnsi" w:hAnsiTheme="minorHAnsi" w:cstheme="minorHAnsi"/>
        </w:rPr>
        <w:t xml:space="preserve">i bezpieczne </w:t>
      </w:r>
      <w:r w:rsidR="009C6813" w:rsidRPr="000410B3">
        <w:rPr>
          <w:rFonts w:asciiTheme="minorHAnsi" w:hAnsiTheme="minorHAnsi" w:cstheme="minorHAnsi"/>
        </w:rPr>
        <w:t>dojście, odpowiednie oznakowanie i inne rozwiązania, które ułatwi</w:t>
      </w:r>
      <w:r w:rsidR="4E1D77E3" w:rsidRPr="000410B3">
        <w:rPr>
          <w:rFonts w:asciiTheme="minorHAnsi" w:hAnsiTheme="minorHAnsi" w:cstheme="minorHAnsi"/>
        </w:rPr>
        <w:t>ą</w:t>
      </w:r>
      <w:r w:rsidR="009C6813" w:rsidRPr="000410B3">
        <w:rPr>
          <w:rFonts w:asciiTheme="minorHAnsi" w:hAnsiTheme="minorHAnsi" w:cstheme="minorHAnsi"/>
        </w:rPr>
        <w:t xml:space="preserve"> </w:t>
      </w:r>
      <w:r w:rsidR="00C5109F" w:rsidRPr="000410B3">
        <w:rPr>
          <w:rFonts w:asciiTheme="minorHAnsi" w:hAnsiTheme="minorHAnsi" w:cstheme="minorHAnsi"/>
        </w:rPr>
        <w:t xml:space="preserve">dotarcie </w:t>
      </w:r>
      <w:r w:rsidR="005A3D4B" w:rsidRPr="000410B3">
        <w:rPr>
          <w:rFonts w:asciiTheme="minorHAnsi" w:hAnsiTheme="minorHAnsi" w:cstheme="minorHAnsi"/>
        </w:rPr>
        <w:t>do</w:t>
      </w:r>
      <w:r w:rsidR="00C5109F" w:rsidRPr="000410B3">
        <w:rPr>
          <w:rFonts w:asciiTheme="minorHAnsi" w:hAnsiTheme="minorHAnsi" w:cstheme="minorHAnsi"/>
        </w:rPr>
        <w:t xml:space="preserve"> </w:t>
      </w:r>
      <w:r w:rsidR="009C6813" w:rsidRPr="000410B3">
        <w:rPr>
          <w:rFonts w:asciiTheme="minorHAnsi" w:hAnsiTheme="minorHAnsi" w:cstheme="minorHAnsi"/>
        </w:rPr>
        <w:t>placówki</w:t>
      </w:r>
      <w:r w:rsidR="00D57CC6" w:rsidRPr="000410B3">
        <w:rPr>
          <w:rFonts w:asciiTheme="minorHAnsi" w:hAnsiTheme="minorHAnsi" w:cstheme="minorHAnsi"/>
        </w:rPr>
        <w:t xml:space="preserve"> osobom ze</w:t>
      </w:r>
      <w:r w:rsidR="00B96960" w:rsidRPr="000410B3">
        <w:rPr>
          <w:rFonts w:asciiTheme="minorHAnsi" w:hAnsiTheme="minorHAnsi" w:cstheme="minorHAnsi"/>
        </w:rPr>
        <w:t> </w:t>
      </w:r>
      <w:r w:rsidR="00D57CC6" w:rsidRPr="000410B3">
        <w:rPr>
          <w:rFonts w:asciiTheme="minorHAnsi" w:hAnsiTheme="minorHAnsi" w:cstheme="minorHAnsi"/>
        </w:rPr>
        <w:t>szczególnymi potrzebami</w:t>
      </w:r>
      <w:r w:rsidR="009C6813" w:rsidRPr="000410B3">
        <w:rPr>
          <w:rFonts w:asciiTheme="minorHAnsi" w:hAnsiTheme="minorHAnsi" w:cstheme="minorHAnsi"/>
        </w:rPr>
        <w:t>.</w:t>
      </w:r>
    </w:p>
    <w:p w14:paraId="37EBA126" w14:textId="770F99FF" w:rsidR="009E3A5E" w:rsidRPr="000410B3" w:rsidRDefault="00A13B0E" w:rsidP="00893F66">
      <w:pPr>
        <w:pStyle w:val="Nagwek3"/>
      </w:pPr>
      <w:bookmarkStart w:id="38" w:name="_Toc223935449"/>
      <w:r w:rsidRPr="000410B3">
        <w:t>Miejsca parkingowe</w:t>
      </w:r>
      <w:bookmarkEnd w:id="38"/>
    </w:p>
    <w:p w14:paraId="24640874" w14:textId="7016EF4C" w:rsidR="006D2774" w:rsidRPr="000410B3" w:rsidRDefault="006D2774" w:rsidP="00E04C99">
      <w:pPr>
        <w:rPr>
          <w:rFonts w:asciiTheme="minorHAnsi" w:hAnsiTheme="minorHAnsi" w:cstheme="minorHAnsi"/>
        </w:rPr>
      </w:pPr>
      <w:r w:rsidRPr="000410B3">
        <w:rPr>
          <w:rFonts w:asciiTheme="minorHAnsi" w:hAnsiTheme="minorHAnsi" w:cstheme="minorHAnsi"/>
        </w:rPr>
        <w:t xml:space="preserve">Dla osób </w:t>
      </w:r>
      <w:r w:rsidR="00D32DAC" w:rsidRPr="000410B3">
        <w:rPr>
          <w:rFonts w:asciiTheme="minorHAnsi" w:hAnsiTheme="minorHAnsi" w:cstheme="minorHAnsi"/>
        </w:rPr>
        <w:t>mających</w:t>
      </w:r>
      <w:r w:rsidRPr="000410B3">
        <w:rPr>
          <w:rFonts w:asciiTheme="minorHAnsi" w:hAnsiTheme="minorHAnsi" w:cstheme="minorHAnsi"/>
        </w:rPr>
        <w:t xml:space="preserve"> trudności w poruszaniu szczególnie istotna jest możliwość zaparkowania samochodem w pobliżu placówki. Dla osób z niepełnoprawnościami, które</w:t>
      </w:r>
      <w:r w:rsidR="00E04C99" w:rsidRPr="000410B3">
        <w:rPr>
          <w:rFonts w:asciiTheme="minorHAnsi" w:hAnsiTheme="minorHAnsi" w:cstheme="minorHAnsi"/>
        </w:rPr>
        <w:t> </w:t>
      </w:r>
      <w:r w:rsidRPr="000410B3">
        <w:rPr>
          <w:rFonts w:asciiTheme="minorHAnsi" w:hAnsiTheme="minorHAnsi" w:cstheme="minorHAnsi"/>
        </w:rPr>
        <w:t>posiadają kartę parkingową, należy wyznaczyć odpowiednie miejsca parkingowe.</w:t>
      </w:r>
    </w:p>
    <w:p w14:paraId="2CA4FD51" w14:textId="77777777" w:rsidR="006D2774" w:rsidRPr="000410B3" w:rsidRDefault="006D2774" w:rsidP="00E04C99">
      <w:pPr>
        <w:rPr>
          <w:rFonts w:asciiTheme="minorHAnsi" w:hAnsiTheme="minorHAnsi" w:cstheme="minorHAnsi"/>
          <w:b/>
          <w:bCs/>
        </w:rPr>
      </w:pPr>
      <w:r w:rsidRPr="000410B3">
        <w:rPr>
          <w:rFonts w:asciiTheme="minorHAnsi" w:hAnsiTheme="minorHAnsi" w:cstheme="minorHAnsi"/>
          <w:b/>
          <w:bCs/>
        </w:rPr>
        <w:t>Lokalizacja</w:t>
      </w:r>
    </w:p>
    <w:p w14:paraId="5096E896" w14:textId="19825537" w:rsidR="006D2774" w:rsidRPr="000410B3" w:rsidRDefault="00A307B8" w:rsidP="00E04C99">
      <w:pPr>
        <w:pStyle w:val="Akapitzlist"/>
        <w:numPr>
          <w:ilvl w:val="0"/>
          <w:numId w:val="80"/>
        </w:numPr>
        <w:ind w:left="426" w:hanging="426"/>
        <w:contextualSpacing w:val="0"/>
        <w:rPr>
          <w:rFonts w:asciiTheme="minorHAnsi" w:hAnsiTheme="minorHAnsi" w:cstheme="minorHAnsi"/>
        </w:rPr>
      </w:pPr>
      <w:r w:rsidRPr="000410B3">
        <w:rPr>
          <w:rFonts w:asciiTheme="minorHAnsi" w:hAnsiTheme="minorHAnsi" w:cstheme="minorHAnsi"/>
        </w:rPr>
        <w:t>M</w:t>
      </w:r>
      <w:r w:rsidR="006D2774" w:rsidRPr="000410B3">
        <w:rPr>
          <w:rFonts w:asciiTheme="minorHAnsi" w:hAnsiTheme="minorHAnsi" w:cstheme="minorHAnsi"/>
        </w:rPr>
        <w:t>iejsca parkingowe zlokalizuj jak najbliżej wejścia do budynku</w:t>
      </w:r>
      <w:r w:rsidR="00623E9D" w:rsidRPr="000410B3">
        <w:rPr>
          <w:rFonts w:asciiTheme="minorHAnsi" w:hAnsiTheme="minorHAnsi" w:cstheme="minorHAnsi"/>
        </w:rPr>
        <w:t>.</w:t>
      </w:r>
    </w:p>
    <w:p w14:paraId="4865AC5E" w14:textId="6ED83B7C" w:rsidR="006D2774" w:rsidRPr="000410B3" w:rsidRDefault="00A307B8" w:rsidP="00E04C99">
      <w:pPr>
        <w:pStyle w:val="Akapitzlist"/>
        <w:numPr>
          <w:ilvl w:val="0"/>
          <w:numId w:val="80"/>
        </w:numPr>
        <w:ind w:left="426" w:hanging="426"/>
        <w:contextualSpacing w:val="0"/>
        <w:rPr>
          <w:rFonts w:asciiTheme="minorHAnsi" w:hAnsiTheme="minorHAnsi" w:cstheme="minorHAnsi"/>
        </w:rPr>
      </w:pPr>
      <w:r w:rsidRPr="000410B3">
        <w:rPr>
          <w:rFonts w:asciiTheme="minorHAnsi" w:hAnsiTheme="minorHAnsi" w:cstheme="minorHAnsi"/>
        </w:rPr>
        <w:t>W</w:t>
      </w:r>
      <w:r w:rsidR="006D2774" w:rsidRPr="000410B3">
        <w:rPr>
          <w:rFonts w:asciiTheme="minorHAnsi" w:hAnsiTheme="minorHAnsi" w:cstheme="minorHAnsi"/>
        </w:rPr>
        <w:t xml:space="preserve"> ciągu miejsc postojowych wyznacz skrajne miejsca postojowe dla osób posiadających karty parkingowe</w:t>
      </w:r>
      <w:r w:rsidRPr="000410B3">
        <w:rPr>
          <w:rFonts w:asciiTheme="minorHAnsi" w:hAnsiTheme="minorHAnsi" w:cstheme="minorHAnsi"/>
        </w:rPr>
        <w:t>.</w:t>
      </w:r>
    </w:p>
    <w:p w14:paraId="7F925EDF" w14:textId="24DDCAF0" w:rsidR="006D2774" w:rsidRPr="000410B3" w:rsidRDefault="00A307B8" w:rsidP="00E04C99">
      <w:pPr>
        <w:pStyle w:val="Akapitzlist"/>
        <w:numPr>
          <w:ilvl w:val="0"/>
          <w:numId w:val="80"/>
        </w:numPr>
        <w:ind w:left="426" w:hanging="426"/>
        <w:contextualSpacing w:val="0"/>
        <w:rPr>
          <w:rFonts w:asciiTheme="minorHAnsi" w:hAnsiTheme="minorHAnsi" w:cstheme="minorHAnsi"/>
        </w:rPr>
      </w:pPr>
      <w:r w:rsidRPr="000410B3">
        <w:rPr>
          <w:rFonts w:asciiTheme="minorHAnsi" w:hAnsiTheme="minorHAnsi" w:cstheme="minorHAnsi"/>
        </w:rPr>
        <w:t>S</w:t>
      </w:r>
      <w:r w:rsidR="006D2774" w:rsidRPr="000410B3">
        <w:rPr>
          <w:rFonts w:asciiTheme="minorHAnsi" w:hAnsiTheme="minorHAnsi" w:cstheme="minorHAnsi"/>
        </w:rPr>
        <w:t>tanowisko postojowe połącz z najbliższym chodnikiem</w:t>
      </w:r>
      <w:r w:rsidRPr="000410B3">
        <w:rPr>
          <w:rFonts w:asciiTheme="minorHAnsi" w:hAnsiTheme="minorHAnsi" w:cstheme="minorHAnsi"/>
        </w:rPr>
        <w:t>.</w:t>
      </w:r>
    </w:p>
    <w:p w14:paraId="2D4E9137" w14:textId="61C54934" w:rsidR="006D2774" w:rsidRPr="000410B3" w:rsidRDefault="00A307B8" w:rsidP="00E04C99">
      <w:pPr>
        <w:pStyle w:val="Akapitzlist"/>
        <w:numPr>
          <w:ilvl w:val="0"/>
          <w:numId w:val="80"/>
        </w:numPr>
        <w:ind w:left="426" w:hanging="426"/>
        <w:contextualSpacing w:val="0"/>
        <w:rPr>
          <w:rFonts w:asciiTheme="minorHAnsi" w:hAnsiTheme="minorHAnsi" w:cstheme="minorHAnsi"/>
        </w:rPr>
      </w:pPr>
      <w:r w:rsidRPr="000410B3">
        <w:rPr>
          <w:rFonts w:asciiTheme="minorHAnsi" w:hAnsiTheme="minorHAnsi" w:cstheme="minorHAnsi"/>
        </w:rPr>
        <w:t>Z</w:t>
      </w:r>
      <w:r w:rsidR="006D2774" w:rsidRPr="000410B3">
        <w:rPr>
          <w:rFonts w:asciiTheme="minorHAnsi" w:hAnsiTheme="minorHAnsi" w:cstheme="minorHAnsi"/>
        </w:rPr>
        <w:t>aplanuj miejsca parkingowe w taki sposób, żeby osoba poruszająca się na wózku nie</w:t>
      </w:r>
      <w:r w:rsidR="00BC2BBF" w:rsidRPr="000410B3">
        <w:rPr>
          <w:rFonts w:asciiTheme="minorHAnsi" w:hAnsiTheme="minorHAnsi" w:cstheme="minorHAnsi"/>
        </w:rPr>
        <w:t> </w:t>
      </w:r>
      <w:r w:rsidR="006D2774" w:rsidRPr="000410B3">
        <w:rPr>
          <w:rFonts w:asciiTheme="minorHAnsi" w:hAnsiTheme="minorHAnsi" w:cstheme="minorHAnsi"/>
        </w:rPr>
        <w:t>musiała poruszać się po pasie ruchu pojazdów</w:t>
      </w:r>
      <w:r w:rsidRPr="000410B3">
        <w:rPr>
          <w:rFonts w:asciiTheme="minorHAnsi" w:hAnsiTheme="minorHAnsi" w:cstheme="minorHAnsi"/>
        </w:rPr>
        <w:t>.</w:t>
      </w:r>
    </w:p>
    <w:p w14:paraId="3A25BCBA" w14:textId="53DFF684" w:rsidR="006D2774" w:rsidRPr="000410B3" w:rsidRDefault="00A307B8" w:rsidP="00E04C99">
      <w:pPr>
        <w:pStyle w:val="Akapitzlist"/>
        <w:numPr>
          <w:ilvl w:val="0"/>
          <w:numId w:val="80"/>
        </w:numPr>
        <w:ind w:left="426" w:hanging="426"/>
        <w:contextualSpacing w:val="0"/>
        <w:rPr>
          <w:rFonts w:asciiTheme="minorHAnsi" w:hAnsiTheme="minorHAnsi" w:cstheme="minorHAnsi"/>
        </w:rPr>
      </w:pPr>
      <w:r w:rsidRPr="000410B3">
        <w:rPr>
          <w:rFonts w:asciiTheme="minorHAnsi" w:hAnsiTheme="minorHAnsi" w:cstheme="minorHAnsi"/>
        </w:rPr>
        <w:t>P</w:t>
      </w:r>
      <w:r w:rsidR="006D2774" w:rsidRPr="000410B3">
        <w:rPr>
          <w:rFonts w:asciiTheme="minorHAnsi" w:hAnsiTheme="minorHAnsi" w:cstheme="minorHAnsi"/>
        </w:rPr>
        <w:t>ojazdy parkujące bezpośrednio przy ciągach pieszych nie powinny utrudniać ruchu pieszym, zwłaszcza osobom niewidomym i słabowidzącym</w:t>
      </w:r>
      <w:r w:rsidRPr="000410B3">
        <w:rPr>
          <w:rFonts w:asciiTheme="minorHAnsi" w:hAnsiTheme="minorHAnsi" w:cstheme="minorHAnsi"/>
        </w:rPr>
        <w:t>.</w:t>
      </w:r>
    </w:p>
    <w:p w14:paraId="54C60BED" w14:textId="2CC20EB5" w:rsidR="006D2774" w:rsidRPr="000410B3" w:rsidRDefault="00A307B8" w:rsidP="00E04C99">
      <w:pPr>
        <w:pStyle w:val="Akapitzlist"/>
        <w:numPr>
          <w:ilvl w:val="0"/>
          <w:numId w:val="80"/>
        </w:numPr>
        <w:ind w:left="426" w:hanging="426"/>
        <w:contextualSpacing w:val="0"/>
        <w:rPr>
          <w:rFonts w:asciiTheme="minorHAnsi" w:hAnsiTheme="minorHAnsi" w:cstheme="minorHAnsi"/>
        </w:rPr>
      </w:pPr>
      <w:r w:rsidRPr="000410B3">
        <w:rPr>
          <w:rFonts w:asciiTheme="minorHAnsi" w:hAnsiTheme="minorHAnsi" w:cstheme="minorHAnsi"/>
        </w:rPr>
        <w:t>J</w:t>
      </w:r>
      <w:r w:rsidR="006D2774" w:rsidRPr="000410B3">
        <w:rPr>
          <w:rFonts w:asciiTheme="minorHAnsi" w:hAnsiTheme="minorHAnsi" w:cstheme="minorHAnsi"/>
        </w:rPr>
        <w:t>eżeli parking nie obsługuje bezpośrednio żadnego budynku, miejsca przystosowane dla osób z niepełnosprawnościami powinny znajdować się możliwie blisko przystosowanego wyjścia z</w:t>
      </w:r>
      <w:r w:rsidR="007C65F7">
        <w:rPr>
          <w:rFonts w:asciiTheme="minorHAnsi" w:hAnsiTheme="minorHAnsi" w:cstheme="minorHAnsi"/>
        </w:rPr>
        <w:t> </w:t>
      </w:r>
      <w:r w:rsidR="006D2774" w:rsidRPr="000410B3">
        <w:rPr>
          <w:rFonts w:asciiTheme="minorHAnsi" w:hAnsiTheme="minorHAnsi" w:cstheme="minorHAnsi"/>
        </w:rPr>
        <w:t>tego parkingu</w:t>
      </w:r>
      <w:r w:rsidRPr="000410B3">
        <w:rPr>
          <w:rFonts w:asciiTheme="minorHAnsi" w:hAnsiTheme="minorHAnsi" w:cstheme="minorHAnsi"/>
        </w:rPr>
        <w:t>.</w:t>
      </w:r>
    </w:p>
    <w:p w14:paraId="4CC47391" w14:textId="0F4A336A" w:rsidR="006D2774" w:rsidRPr="000410B3" w:rsidRDefault="00A307B8" w:rsidP="00E04C99">
      <w:pPr>
        <w:pStyle w:val="Akapitzlist"/>
        <w:numPr>
          <w:ilvl w:val="0"/>
          <w:numId w:val="80"/>
        </w:numPr>
        <w:ind w:left="426" w:hanging="426"/>
        <w:contextualSpacing w:val="0"/>
        <w:rPr>
          <w:rFonts w:asciiTheme="minorHAnsi" w:hAnsiTheme="minorHAnsi" w:cstheme="minorHAnsi"/>
        </w:rPr>
      </w:pPr>
      <w:r w:rsidRPr="000410B3">
        <w:rPr>
          <w:rFonts w:asciiTheme="minorHAnsi" w:hAnsiTheme="minorHAnsi" w:cstheme="minorHAnsi"/>
        </w:rPr>
        <w:t>S</w:t>
      </w:r>
      <w:r w:rsidR="006D2774" w:rsidRPr="000410B3">
        <w:rPr>
          <w:rFonts w:asciiTheme="minorHAnsi" w:hAnsiTheme="minorHAnsi" w:cstheme="minorHAnsi"/>
        </w:rPr>
        <w:t>tanowiska postojowe dla osób z niepełnosprawnościami zaleca się lokalizować poza</w:t>
      </w:r>
      <w:r w:rsidR="00BC2BBF" w:rsidRPr="000410B3">
        <w:rPr>
          <w:rFonts w:asciiTheme="minorHAnsi" w:hAnsiTheme="minorHAnsi" w:cstheme="minorHAnsi"/>
        </w:rPr>
        <w:t> </w:t>
      </w:r>
      <w:r w:rsidR="006D2774" w:rsidRPr="000410B3">
        <w:rPr>
          <w:rFonts w:asciiTheme="minorHAnsi" w:hAnsiTheme="minorHAnsi" w:cstheme="minorHAnsi"/>
        </w:rPr>
        <w:t>strefą płatnego parkowania.</w:t>
      </w:r>
    </w:p>
    <w:p w14:paraId="0BE227C7" w14:textId="736B7260" w:rsidR="00FC4329" w:rsidRPr="000410B3" w:rsidRDefault="00901E64" w:rsidP="00E04C99">
      <w:pPr>
        <w:keepNext/>
        <w:rPr>
          <w:rFonts w:asciiTheme="minorHAnsi" w:hAnsiTheme="minorHAnsi" w:cstheme="minorHAnsi"/>
          <w:b/>
          <w:bCs/>
        </w:rPr>
      </w:pPr>
      <w:r w:rsidRPr="000410B3">
        <w:rPr>
          <w:rFonts w:asciiTheme="minorHAnsi" w:hAnsiTheme="minorHAnsi" w:cstheme="minorHAnsi"/>
          <w:b/>
          <w:bCs/>
        </w:rPr>
        <w:lastRenderedPageBreak/>
        <w:t>Nawierzchnia</w:t>
      </w:r>
    </w:p>
    <w:p w14:paraId="61FABF94" w14:textId="72F283E3" w:rsidR="00D11363" w:rsidRPr="000410B3" w:rsidRDefault="00F12721" w:rsidP="00E04C99">
      <w:pPr>
        <w:pStyle w:val="Akapitzlist"/>
        <w:numPr>
          <w:ilvl w:val="0"/>
          <w:numId w:val="261"/>
        </w:numPr>
        <w:ind w:left="426" w:hanging="568"/>
        <w:contextualSpacing w:val="0"/>
        <w:rPr>
          <w:rFonts w:asciiTheme="minorHAnsi" w:hAnsiTheme="minorHAnsi" w:cstheme="minorHAnsi"/>
        </w:rPr>
      </w:pPr>
      <w:r w:rsidRPr="000410B3">
        <w:rPr>
          <w:rFonts w:asciiTheme="minorHAnsi" w:hAnsiTheme="minorHAnsi" w:cstheme="minorHAnsi"/>
        </w:rPr>
        <w:t xml:space="preserve">Nawierzchnia </w:t>
      </w:r>
      <w:r w:rsidR="00D11363" w:rsidRPr="000410B3">
        <w:rPr>
          <w:rFonts w:asciiTheme="minorHAnsi" w:hAnsiTheme="minorHAnsi" w:cstheme="minorHAnsi"/>
        </w:rPr>
        <w:t>powinna być równa, gładka, twarda, wykonana z betonu asfaltowego lub</w:t>
      </w:r>
      <w:r w:rsidR="007C65F7">
        <w:rPr>
          <w:rFonts w:asciiTheme="minorHAnsi" w:hAnsiTheme="minorHAnsi" w:cstheme="minorHAnsi"/>
        </w:rPr>
        <w:t> </w:t>
      </w:r>
      <w:r w:rsidR="00D11363" w:rsidRPr="000410B3">
        <w:rPr>
          <w:rFonts w:asciiTheme="minorHAnsi" w:hAnsiTheme="minorHAnsi" w:cstheme="minorHAnsi"/>
        </w:rPr>
        <w:t>cementowego.</w:t>
      </w:r>
    </w:p>
    <w:p w14:paraId="6B9476AA" w14:textId="193F5ECB" w:rsidR="00D11363" w:rsidRPr="000410B3" w:rsidRDefault="00492D52" w:rsidP="00E04C99">
      <w:pPr>
        <w:pStyle w:val="Akapitzlist"/>
        <w:numPr>
          <w:ilvl w:val="0"/>
          <w:numId w:val="261"/>
        </w:numPr>
        <w:ind w:left="426" w:hanging="568"/>
        <w:contextualSpacing w:val="0"/>
        <w:rPr>
          <w:rFonts w:asciiTheme="minorHAnsi" w:hAnsiTheme="minorHAnsi" w:cstheme="minorHAnsi"/>
          <w:color w:val="000000" w:themeColor="text1"/>
        </w:rPr>
      </w:pPr>
      <w:r w:rsidRPr="000410B3">
        <w:rPr>
          <w:rFonts w:asciiTheme="minorHAnsi" w:hAnsiTheme="minorHAnsi" w:cstheme="minorHAnsi"/>
          <w:color w:val="000000" w:themeColor="text1"/>
        </w:rPr>
        <w:t>Nie zaleca się stosowania nawierzchni brukowanych wykonanych z kostki kamiennej łupanej (o nierównych płaszczyznach) oraz płyt ażurowych.</w:t>
      </w:r>
    </w:p>
    <w:p w14:paraId="39995929" w14:textId="77777777" w:rsidR="00D11363" w:rsidRPr="000410B3" w:rsidRDefault="00D11363" w:rsidP="00E04C99">
      <w:pPr>
        <w:pStyle w:val="Akapitzlist"/>
        <w:numPr>
          <w:ilvl w:val="0"/>
          <w:numId w:val="261"/>
        </w:numPr>
        <w:ind w:left="426" w:hanging="568"/>
        <w:contextualSpacing w:val="0"/>
        <w:rPr>
          <w:rFonts w:asciiTheme="minorHAnsi" w:hAnsiTheme="minorHAnsi" w:cstheme="minorHAnsi"/>
        </w:rPr>
      </w:pPr>
      <w:r w:rsidRPr="000410B3">
        <w:rPr>
          <w:rFonts w:asciiTheme="minorHAnsi" w:hAnsiTheme="minorHAnsi" w:cstheme="minorHAnsi"/>
        </w:rPr>
        <w:t>Dopuszczalne maksymalne nachylenie wynosi 2%.</w:t>
      </w:r>
    </w:p>
    <w:p w14:paraId="4AFE480B" w14:textId="7C0FBA6B" w:rsidR="00D11363" w:rsidRPr="000410B3" w:rsidRDefault="00D11363" w:rsidP="00E04C99">
      <w:pPr>
        <w:pStyle w:val="Akapitzlist"/>
        <w:numPr>
          <w:ilvl w:val="0"/>
          <w:numId w:val="261"/>
        </w:numPr>
        <w:ind w:left="426" w:hanging="568"/>
        <w:contextualSpacing w:val="0"/>
        <w:rPr>
          <w:rFonts w:asciiTheme="minorHAnsi" w:hAnsiTheme="minorHAnsi" w:cstheme="minorHAnsi"/>
        </w:rPr>
      </w:pPr>
      <w:r w:rsidRPr="000410B3">
        <w:rPr>
          <w:rFonts w:asciiTheme="minorHAnsi" w:hAnsiTheme="minorHAnsi" w:cstheme="minorHAnsi"/>
        </w:rPr>
        <w:t>Farba na miejscu powinna być niebieska, trwała, niezmywalna, antypoślizgowa.</w:t>
      </w:r>
    </w:p>
    <w:p w14:paraId="181EB925" w14:textId="026F8A4B" w:rsidR="00D11363" w:rsidRPr="000410B3" w:rsidRDefault="00D11363" w:rsidP="00E04C99">
      <w:pPr>
        <w:pStyle w:val="Akapitzlist"/>
        <w:numPr>
          <w:ilvl w:val="0"/>
          <w:numId w:val="261"/>
        </w:numPr>
        <w:ind w:left="426" w:hanging="568"/>
        <w:contextualSpacing w:val="0"/>
        <w:rPr>
          <w:rFonts w:asciiTheme="minorHAnsi" w:hAnsiTheme="minorHAnsi" w:cstheme="minorBidi"/>
        </w:rPr>
      </w:pPr>
      <w:r w:rsidRPr="000410B3">
        <w:rPr>
          <w:rFonts w:asciiTheme="minorHAnsi" w:hAnsiTheme="minorHAnsi" w:cstheme="minorBidi"/>
        </w:rPr>
        <w:t>Niedopuszczalne jest umieszczanie na powierzchni miejsca parkingowego innych oznaczeń, studzienek czy rynien do odprowadzania wody.</w:t>
      </w:r>
    </w:p>
    <w:p w14:paraId="2645D44B" w14:textId="343245FC" w:rsidR="7BD028B1" w:rsidRPr="000410B3" w:rsidRDefault="7BD028B1" w:rsidP="00E04C99">
      <w:pPr>
        <w:pStyle w:val="Akapitzlist"/>
        <w:numPr>
          <w:ilvl w:val="0"/>
          <w:numId w:val="261"/>
        </w:numPr>
        <w:ind w:left="426" w:hanging="568"/>
        <w:contextualSpacing w:val="0"/>
        <w:rPr>
          <w:rFonts w:asciiTheme="minorHAnsi" w:hAnsiTheme="minorHAnsi" w:cstheme="minorBidi"/>
        </w:rPr>
      </w:pPr>
      <w:r w:rsidRPr="000410B3">
        <w:rPr>
          <w:rFonts w:asciiTheme="minorHAnsi" w:hAnsiTheme="minorHAnsi" w:cstheme="minorBidi"/>
        </w:rPr>
        <w:t xml:space="preserve">Należy zadbać o właściwe utrzymanie stanu nawierzchni miejsc parkingowych </w:t>
      </w:r>
      <w:r w:rsidR="3CD3E849" w:rsidRPr="000410B3">
        <w:rPr>
          <w:rFonts w:asciiTheme="minorHAnsi" w:hAnsiTheme="minorHAnsi" w:cstheme="minorBidi"/>
        </w:rPr>
        <w:t xml:space="preserve">oraz drogi dojścia do nich </w:t>
      </w:r>
      <w:r w:rsidRPr="000410B3">
        <w:rPr>
          <w:rFonts w:asciiTheme="minorHAnsi" w:hAnsiTheme="minorHAnsi" w:cstheme="minorBidi"/>
        </w:rPr>
        <w:t>(także w okresie zimowym).</w:t>
      </w:r>
    </w:p>
    <w:p w14:paraId="44C23254" w14:textId="77777777" w:rsidR="00EE2BAB" w:rsidRPr="000410B3" w:rsidRDefault="00EE2BAB" w:rsidP="00E04C99">
      <w:pPr>
        <w:rPr>
          <w:rFonts w:asciiTheme="minorHAnsi" w:hAnsiTheme="minorHAnsi" w:cstheme="minorHAnsi"/>
          <w:b/>
          <w:bCs/>
        </w:rPr>
      </w:pPr>
      <w:r w:rsidRPr="000410B3">
        <w:rPr>
          <w:rFonts w:asciiTheme="minorHAnsi" w:hAnsiTheme="minorHAnsi" w:cstheme="minorHAnsi"/>
          <w:b/>
          <w:bCs/>
        </w:rPr>
        <w:t>Oznaczenie miejsc parkingowych</w:t>
      </w:r>
    </w:p>
    <w:p w14:paraId="6911A418" w14:textId="50BC2E2F" w:rsidR="00EE2BAB" w:rsidRPr="000410B3" w:rsidRDefault="00EE2BAB" w:rsidP="00E04C99">
      <w:pPr>
        <w:rPr>
          <w:rFonts w:asciiTheme="minorHAnsi" w:hAnsiTheme="minorHAnsi" w:cstheme="minorHAnsi"/>
        </w:rPr>
      </w:pPr>
      <w:r w:rsidRPr="000410B3">
        <w:rPr>
          <w:rFonts w:asciiTheme="minorHAnsi" w:hAnsiTheme="minorHAnsi" w:cstheme="minorHAnsi"/>
        </w:rPr>
        <w:t>Dla osób niepełnosprawnych, które posiadają kartę parkingową</w:t>
      </w:r>
      <w:r w:rsidR="00175FFA" w:rsidRPr="000410B3">
        <w:rPr>
          <w:rFonts w:asciiTheme="minorHAnsi" w:hAnsiTheme="minorHAnsi" w:cstheme="minorHAnsi"/>
        </w:rPr>
        <w:t>,</w:t>
      </w:r>
      <w:r w:rsidRPr="000410B3">
        <w:rPr>
          <w:rFonts w:asciiTheme="minorHAnsi" w:hAnsiTheme="minorHAnsi" w:cstheme="minorHAnsi"/>
        </w:rPr>
        <w:t xml:space="preserve"> miejsce parkingowe musi być dobrze oznaczone.</w:t>
      </w:r>
    </w:p>
    <w:p w14:paraId="77CA90F8" w14:textId="77777777" w:rsidR="00E400A9" w:rsidRPr="000410B3" w:rsidRDefault="00E400A9" w:rsidP="00E04C99">
      <w:pPr>
        <w:rPr>
          <w:rFonts w:asciiTheme="minorHAnsi" w:hAnsiTheme="minorHAnsi" w:cstheme="minorHAnsi"/>
        </w:rPr>
      </w:pPr>
      <w:r w:rsidRPr="000410B3">
        <w:rPr>
          <w:rFonts w:asciiTheme="minorHAnsi" w:hAnsiTheme="minorHAnsi" w:cstheme="minorHAnsi"/>
        </w:rPr>
        <w:t>Do oznakowania poziomego miejsc przeznaczonych dla osób z niepełnosprawnościami stosuje się:</w:t>
      </w:r>
    </w:p>
    <w:p w14:paraId="76C0A02F" w14:textId="4769BF55" w:rsidR="00E400A9" w:rsidRPr="000410B3" w:rsidRDefault="00E400A9" w:rsidP="006B3296">
      <w:pPr>
        <w:pStyle w:val="Akapitzlist"/>
        <w:numPr>
          <w:ilvl w:val="0"/>
          <w:numId w:val="261"/>
        </w:numPr>
        <w:ind w:left="567" w:hanging="568"/>
        <w:contextualSpacing w:val="0"/>
        <w:rPr>
          <w:rFonts w:asciiTheme="minorHAnsi" w:hAnsiTheme="minorHAnsi" w:cstheme="minorBidi"/>
        </w:rPr>
      </w:pPr>
      <w:r w:rsidRPr="000410B3">
        <w:rPr>
          <w:rFonts w:asciiTheme="minorHAnsi" w:hAnsiTheme="minorHAnsi" w:cstheme="minorBidi"/>
        </w:rPr>
        <w:t>P</w:t>
      </w:r>
      <w:r w:rsidRPr="000410B3">
        <w:rPr>
          <w:rFonts w:ascii="Cambria Math" w:hAnsi="Cambria Math" w:cs="Cambria Math"/>
        </w:rPr>
        <w:t>‑</w:t>
      </w:r>
      <w:r w:rsidRPr="000410B3">
        <w:rPr>
          <w:rFonts w:asciiTheme="minorHAnsi" w:hAnsiTheme="minorHAnsi" w:cstheme="minorBidi"/>
        </w:rPr>
        <w:t xml:space="preserve">20 </w:t>
      </w:r>
      <w:r w:rsidR="00575810" w:rsidRPr="000410B3">
        <w:rPr>
          <w:rFonts w:asciiTheme="minorHAnsi" w:hAnsiTheme="minorHAnsi" w:cstheme="minorBidi"/>
        </w:rPr>
        <w:t>(</w:t>
      </w:r>
      <w:r w:rsidRPr="000410B3">
        <w:rPr>
          <w:rFonts w:asciiTheme="minorHAnsi" w:hAnsiTheme="minorHAnsi" w:cstheme="minorBidi"/>
        </w:rPr>
        <w:t>koperta</w:t>
      </w:r>
      <w:r w:rsidR="00575810" w:rsidRPr="000410B3">
        <w:rPr>
          <w:rFonts w:asciiTheme="minorHAnsi" w:hAnsiTheme="minorHAnsi" w:cstheme="minorBidi"/>
        </w:rPr>
        <w:t>)</w:t>
      </w:r>
      <w:r w:rsidRPr="000410B3">
        <w:rPr>
          <w:rFonts w:asciiTheme="minorHAnsi" w:hAnsiTheme="minorHAnsi" w:cstheme="minorBidi"/>
        </w:rPr>
        <w:t xml:space="preserve"> – wyznacza stanowisko postojowe zastrzeżone dla określonego rodzaju pojazdów,</w:t>
      </w:r>
    </w:p>
    <w:p w14:paraId="56CE2368" w14:textId="4A7BBB49" w:rsidR="00E400A9" w:rsidRPr="000410B3" w:rsidRDefault="00E400A9" w:rsidP="006B3296">
      <w:pPr>
        <w:pStyle w:val="Akapitzlist"/>
        <w:numPr>
          <w:ilvl w:val="0"/>
          <w:numId w:val="261"/>
        </w:numPr>
        <w:ind w:left="567" w:hanging="568"/>
        <w:contextualSpacing w:val="0"/>
        <w:rPr>
          <w:rFonts w:asciiTheme="minorHAnsi" w:hAnsiTheme="minorHAnsi" w:cstheme="minorBidi"/>
        </w:rPr>
      </w:pPr>
      <w:r w:rsidRPr="000410B3">
        <w:rPr>
          <w:rFonts w:asciiTheme="minorHAnsi" w:hAnsiTheme="minorHAnsi" w:cstheme="minorBidi"/>
        </w:rPr>
        <w:t>P</w:t>
      </w:r>
      <w:r w:rsidRPr="000410B3">
        <w:rPr>
          <w:rFonts w:ascii="Cambria Math" w:hAnsi="Cambria Math" w:cs="Cambria Math"/>
        </w:rPr>
        <w:t>‑</w:t>
      </w:r>
      <w:r w:rsidRPr="000410B3">
        <w:rPr>
          <w:rFonts w:asciiTheme="minorHAnsi" w:hAnsiTheme="minorHAnsi" w:cstheme="minorBidi"/>
        </w:rPr>
        <w:t xml:space="preserve">18 </w:t>
      </w:r>
      <w:r w:rsidR="00575810" w:rsidRPr="000410B3">
        <w:rPr>
          <w:rFonts w:asciiTheme="minorHAnsi" w:hAnsiTheme="minorHAnsi" w:cstheme="minorBidi"/>
        </w:rPr>
        <w:t>(</w:t>
      </w:r>
      <w:r w:rsidRPr="000410B3">
        <w:rPr>
          <w:rFonts w:asciiTheme="minorHAnsi" w:hAnsiTheme="minorHAnsi" w:cstheme="minorBidi"/>
        </w:rPr>
        <w:t>stanowisko postojowe</w:t>
      </w:r>
      <w:r w:rsidR="004F7394" w:rsidRPr="000410B3">
        <w:rPr>
          <w:rFonts w:asciiTheme="minorHAnsi" w:hAnsiTheme="minorHAnsi" w:cstheme="minorBidi"/>
        </w:rPr>
        <w:t>)</w:t>
      </w:r>
      <w:r w:rsidRPr="000410B3">
        <w:rPr>
          <w:rFonts w:asciiTheme="minorHAnsi" w:hAnsiTheme="minorHAnsi" w:cstheme="minorBidi"/>
        </w:rPr>
        <w:t xml:space="preserve"> – wyznacza miejsce postoju pojazdu,</w:t>
      </w:r>
    </w:p>
    <w:p w14:paraId="24F15F49" w14:textId="42018F83" w:rsidR="00F151E6" w:rsidRPr="000410B3" w:rsidRDefault="00E400A9" w:rsidP="00E04C99">
      <w:pPr>
        <w:rPr>
          <w:rFonts w:asciiTheme="minorHAnsi" w:hAnsiTheme="minorHAnsi" w:cstheme="minorHAnsi"/>
          <w:sz w:val="22"/>
          <w:szCs w:val="22"/>
        </w:rPr>
      </w:pPr>
      <w:r w:rsidRPr="000410B3">
        <w:rPr>
          <w:rFonts w:asciiTheme="minorHAnsi" w:hAnsiTheme="minorHAnsi" w:cstheme="minorHAnsi"/>
        </w:rPr>
        <w:t>zawsze uzupełnione symbolem P</w:t>
      </w:r>
      <w:r w:rsidRPr="000410B3">
        <w:rPr>
          <w:rFonts w:ascii="Cambria Math" w:hAnsi="Cambria Math" w:cs="Cambria Math"/>
        </w:rPr>
        <w:t>‑</w:t>
      </w:r>
      <w:r w:rsidRPr="000410B3">
        <w:rPr>
          <w:rFonts w:asciiTheme="minorHAnsi" w:hAnsiTheme="minorHAnsi" w:cstheme="minorHAnsi"/>
        </w:rPr>
        <w:t>24 (osoba na w</w:t>
      </w:r>
      <w:r w:rsidRPr="000410B3">
        <w:rPr>
          <w:rFonts w:cs="Calibri"/>
        </w:rPr>
        <w:t>ó</w:t>
      </w:r>
      <w:r w:rsidRPr="000410B3">
        <w:rPr>
          <w:rFonts w:asciiTheme="minorHAnsi" w:hAnsiTheme="minorHAnsi" w:cstheme="minorHAnsi"/>
        </w:rPr>
        <w:t>zku</w:t>
      </w:r>
      <w:r w:rsidR="004F7394" w:rsidRPr="000410B3">
        <w:rPr>
          <w:rFonts w:asciiTheme="minorHAnsi" w:hAnsiTheme="minorHAnsi" w:cstheme="minorHAnsi"/>
        </w:rPr>
        <w:t>)</w:t>
      </w:r>
      <w:r w:rsidRPr="000410B3">
        <w:rPr>
          <w:rFonts w:asciiTheme="minorHAnsi" w:hAnsiTheme="minorHAnsi" w:cstheme="minorHAnsi"/>
        </w:rPr>
        <w:t xml:space="preserve"> umieszczonym na nawierzchni barwy niebieskiej.</w:t>
      </w:r>
      <w:r w:rsidR="00015FCE" w:rsidRPr="000410B3">
        <w:rPr>
          <w:rFonts w:asciiTheme="minorHAnsi" w:hAnsiTheme="minorHAnsi" w:cstheme="minorHAnsi"/>
        </w:rPr>
        <w:t xml:space="preserve"> </w:t>
      </w:r>
      <w:r w:rsidR="00C8047E" w:rsidRPr="000410B3">
        <w:rPr>
          <w:rFonts w:asciiTheme="minorHAnsi" w:hAnsiTheme="minorHAnsi" w:cstheme="minorHAnsi"/>
        </w:rPr>
        <w:t>Znak P</w:t>
      </w:r>
      <w:r w:rsidR="00C8047E" w:rsidRPr="000410B3">
        <w:rPr>
          <w:rFonts w:ascii="Cambria Math" w:hAnsi="Cambria Math" w:cs="Cambria Math"/>
        </w:rPr>
        <w:t>‑</w:t>
      </w:r>
      <w:r w:rsidR="00C8047E" w:rsidRPr="000410B3">
        <w:rPr>
          <w:rFonts w:asciiTheme="minorHAnsi" w:hAnsiTheme="minorHAnsi" w:cstheme="minorHAnsi"/>
        </w:rPr>
        <w:t>24 nie funkcjonuje samodzielnie</w:t>
      </w:r>
      <w:r w:rsidR="003D661D" w:rsidRPr="000410B3">
        <w:rPr>
          <w:rFonts w:asciiTheme="minorHAnsi" w:hAnsiTheme="minorHAnsi" w:cstheme="minorHAnsi"/>
        </w:rPr>
        <w:t>. Mu</w:t>
      </w:r>
      <w:r w:rsidR="00C8047E" w:rsidRPr="000410B3">
        <w:rPr>
          <w:rFonts w:asciiTheme="minorHAnsi" w:hAnsiTheme="minorHAnsi" w:cstheme="minorHAnsi"/>
        </w:rPr>
        <w:t>si by</w:t>
      </w:r>
      <w:r w:rsidR="00C8047E" w:rsidRPr="000410B3">
        <w:rPr>
          <w:rFonts w:cs="Calibri"/>
        </w:rPr>
        <w:t>ć</w:t>
      </w:r>
      <w:r w:rsidR="00C8047E" w:rsidRPr="000410B3">
        <w:rPr>
          <w:rFonts w:asciiTheme="minorHAnsi" w:hAnsiTheme="minorHAnsi" w:cstheme="minorHAnsi"/>
        </w:rPr>
        <w:t xml:space="preserve"> umieszczony wewn</w:t>
      </w:r>
      <w:r w:rsidR="00C8047E" w:rsidRPr="000410B3">
        <w:rPr>
          <w:rFonts w:cs="Calibri"/>
        </w:rPr>
        <w:t>ą</w:t>
      </w:r>
      <w:r w:rsidR="00C8047E" w:rsidRPr="000410B3">
        <w:rPr>
          <w:rFonts w:asciiTheme="minorHAnsi" w:hAnsiTheme="minorHAnsi" w:cstheme="minorHAnsi"/>
        </w:rPr>
        <w:t>trz P</w:t>
      </w:r>
      <w:r w:rsidR="00C8047E" w:rsidRPr="000410B3">
        <w:rPr>
          <w:rFonts w:ascii="Cambria Math" w:hAnsi="Cambria Math" w:cs="Cambria Math"/>
        </w:rPr>
        <w:t>‑</w:t>
      </w:r>
      <w:r w:rsidR="00C8047E" w:rsidRPr="000410B3">
        <w:rPr>
          <w:rFonts w:asciiTheme="minorHAnsi" w:hAnsiTheme="minorHAnsi" w:cstheme="minorHAnsi"/>
        </w:rPr>
        <w:t>18 lub</w:t>
      </w:r>
      <w:r w:rsidR="007C65F7">
        <w:rPr>
          <w:rFonts w:asciiTheme="minorHAnsi" w:hAnsiTheme="minorHAnsi" w:cstheme="minorHAnsi"/>
        </w:rPr>
        <w:t> </w:t>
      </w:r>
      <w:r w:rsidR="00C8047E" w:rsidRPr="000410B3">
        <w:rPr>
          <w:rFonts w:asciiTheme="minorHAnsi" w:hAnsiTheme="minorHAnsi" w:cstheme="minorHAnsi"/>
        </w:rPr>
        <w:t>P</w:t>
      </w:r>
      <w:r w:rsidR="00C8047E" w:rsidRPr="000410B3">
        <w:rPr>
          <w:rFonts w:ascii="Cambria Math" w:hAnsi="Cambria Math" w:cs="Cambria Math"/>
        </w:rPr>
        <w:t>‑</w:t>
      </w:r>
      <w:r w:rsidR="00C8047E" w:rsidRPr="000410B3">
        <w:rPr>
          <w:rFonts w:asciiTheme="minorHAnsi" w:hAnsiTheme="minorHAnsi" w:cstheme="minorHAnsi"/>
        </w:rPr>
        <w:t>20, aby oznaczenie mia</w:t>
      </w:r>
      <w:r w:rsidR="00C8047E" w:rsidRPr="000410B3">
        <w:rPr>
          <w:rFonts w:cs="Calibri"/>
        </w:rPr>
        <w:t>ł</w:t>
      </w:r>
      <w:r w:rsidR="00C8047E" w:rsidRPr="000410B3">
        <w:rPr>
          <w:rFonts w:asciiTheme="minorHAnsi" w:hAnsiTheme="minorHAnsi" w:cstheme="minorHAnsi"/>
        </w:rPr>
        <w:t>o charakter miejsca przeznaczonego dla os</w:t>
      </w:r>
      <w:r w:rsidR="00C8047E" w:rsidRPr="000410B3">
        <w:rPr>
          <w:rFonts w:cs="Calibri"/>
        </w:rPr>
        <w:t>ó</w:t>
      </w:r>
      <w:r w:rsidR="00C8047E" w:rsidRPr="000410B3">
        <w:rPr>
          <w:rFonts w:asciiTheme="minorHAnsi" w:hAnsiTheme="minorHAnsi" w:cstheme="minorHAnsi"/>
        </w:rPr>
        <w:t>b z</w:t>
      </w:r>
      <w:r w:rsidR="00E04C99" w:rsidRPr="000410B3">
        <w:rPr>
          <w:rFonts w:asciiTheme="minorHAnsi" w:hAnsiTheme="minorHAnsi" w:cstheme="minorHAnsi"/>
        </w:rPr>
        <w:t> </w:t>
      </w:r>
      <w:r w:rsidR="00C8047E" w:rsidRPr="000410B3">
        <w:rPr>
          <w:rFonts w:asciiTheme="minorHAnsi" w:hAnsiTheme="minorHAnsi" w:cstheme="minorHAnsi"/>
        </w:rPr>
        <w:t>niepe</w:t>
      </w:r>
      <w:r w:rsidR="00C8047E" w:rsidRPr="000410B3">
        <w:rPr>
          <w:rFonts w:cs="Calibri"/>
        </w:rPr>
        <w:t>ł</w:t>
      </w:r>
      <w:r w:rsidR="00C8047E" w:rsidRPr="000410B3">
        <w:rPr>
          <w:rFonts w:asciiTheme="minorHAnsi" w:hAnsiTheme="minorHAnsi" w:cstheme="minorHAnsi"/>
        </w:rPr>
        <w:t>nosprawno</w:t>
      </w:r>
      <w:r w:rsidR="00C8047E" w:rsidRPr="000410B3">
        <w:rPr>
          <w:rFonts w:cs="Calibri"/>
        </w:rPr>
        <w:t>ś</w:t>
      </w:r>
      <w:r w:rsidR="00C8047E" w:rsidRPr="000410B3">
        <w:rPr>
          <w:rFonts w:asciiTheme="minorHAnsi" w:hAnsiTheme="minorHAnsi" w:cstheme="minorHAnsi"/>
        </w:rPr>
        <w:t>ciami.</w:t>
      </w:r>
    </w:p>
    <w:p w14:paraId="29A411F0" w14:textId="36532C8A" w:rsidR="003608C6" w:rsidRPr="000410B3" w:rsidRDefault="00152A60" w:rsidP="00B23E22">
      <w:pPr>
        <w:rPr>
          <w:rFonts w:asciiTheme="minorHAnsi" w:hAnsiTheme="minorHAnsi" w:cstheme="minorHAnsi"/>
        </w:rPr>
      </w:pPr>
      <w:r w:rsidRPr="000410B3">
        <w:rPr>
          <w:rFonts w:asciiTheme="minorHAnsi" w:hAnsiTheme="minorHAnsi" w:cstheme="minorHAnsi"/>
        </w:rPr>
        <w:t>Oznakowanie miejsca parkingowego znakiem pionowym: znak „parking” (D-18 lub D-18</w:t>
      </w:r>
      <w:r w:rsidR="00BC3DDF" w:rsidRPr="000410B3">
        <w:rPr>
          <w:rFonts w:asciiTheme="minorHAnsi" w:hAnsiTheme="minorHAnsi" w:cstheme="minorHAnsi"/>
        </w:rPr>
        <w:t>a</w:t>
      </w:r>
      <w:r w:rsidRPr="000410B3">
        <w:rPr>
          <w:rFonts w:asciiTheme="minorHAnsi" w:hAnsiTheme="minorHAnsi" w:cstheme="minorHAnsi"/>
        </w:rPr>
        <w:t>) + tabliczka T-29</w:t>
      </w:r>
      <w:r w:rsidR="00D239F8" w:rsidRPr="000410B3">
        <w:rPr>
          <w:rFonts w:asciiTheme="minorHAnsi" w:hAnsiTheme="minorHAnsi" w:cstheme="minorHAnsi"/>
        </w:rPr>
        <w:t>.</w:t>
      </w:r>
      <w:r w:rsidR="003608C6" w:rsidRPr="000410B3">
        <w:rPr>
          <w:rFonts w:asciiTheme="minorHAnsi" w:hAnsiTheme="minorHAnsi" w:cstheme="minorHAnsi"/>
        </w:rPr>
        <w:t xml:space="preserve"> </w:t>
      </w:r>
    </w:p>
    <w:p w14:paraId="1806D9EC" w14:textId="528D629E" w:rsidR="00080CE8" w:rsidRPr="000410B3" w:rsidRDefault="003608C6" w:rsidP="003608C6">
      <w:pPr>
        <w:jc w:val="center"/>
        <w:rPr>
          <w:rFonts w:asciiTheme="minorHAnsi" w:hAnsiTheme="minorHAnsi" w:cstheme="minorHAnsi"/>
        </w:rPr>
      </w:pPr>
      <w:r w:rsidRPr="000410B3">
        <w:rPr>
          <w:rFonts w:asciiTheme="minorHAnsi" w:hAnsiTheme="minorHAnsi" w:cstheme="minorHAnsi"/>
          <w:noProof/>
        </w:rPr>
        <w:drawing>
          <wp:inline distT="0" distB="0" distL="0" distR="0" wp14:anchorId="150D2F2D" wp14:editId="11B036F6">
            <wp:extent cx="2491740" cy="2491740"/>
            <wp:effectExtent l="0" t="0" r="3810" b="3810"/>
            <wp:docPr id="832745547" name="Obraz 25" descr="Znak drogowy (parking dla osób z niepełnosprawnością)&#10;Opis: Pionowy znak drogowy składający się z dwóch tablic. Górna to niebieski prostokąt z białą literą „P” i symbolem koperty (miejsce zastrzeżone). Dolna, mniejsza tabliczka jest biała i zawiera czarny piktogram osoby poruszającej się na wózku inwalidz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45547" name="Obraz 25" descr="Znak drogowy (parking dla osób z niepełnosprawnością)&#10;Opis: Pionowy znak drogowy składający się z dwóch tablic. Górna to niebieski prostokąt z białą literą „P” i symbolem koperty (miejsce zastrzeżone). Dolna, mniejsza tabliczka jest biała i zawiera czarny piktogram osoby poruszającej się na wózku inwalidzkim."/>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91740" cy="2491740"/>
                    </a:xfrm>
                    <a:prstGeom prst="rect">
                      <a:avLst/>
                    </a:prstGeom>
                  </pic:spPr>
                </pic:pic>
              </a:graphicData>
            </a:graphic>
          </wp:inline>
        </w:drawing>
      </w:r>
    </w:p>
    <w:p w14:paraId="29FC3EC8" w14:textId="4D0148D6" w:rsidR="00D27165" w:rsidRPr="000410B3" w:rsidRDefault="00E530D4" w:rsidP="00E04C99">
      <w:pPr>
        <w:rPr>
          <w:rFonts w:asciiTheme="minorHAnsi" w:hAnsiTheme="minorHAnsi" w:cstheme="minorHAnsi"/>
        </w:rPr>
      </w:pPr>
      <w:r w:rsidRPr="000410B3">
        <w:rPr>
          <w:rFonts w:asciiTheme="minorHAnsi" w:hAnsiTheme="minorHAnsi" w:cstheme="minorHAnsi"/>
          <w:b/>
          <w:bCs/>
        </w:rPr>
        <w:lastRenderedPageBreak/>
        <w:t>Dobrą praktyką</w:t>
      </w:r>
      <w:r w:rsidRPr="000410B3">
        <w:rPr>
          <w:rFonts w:asciiTheme="minorHAnsi" w:hAnsiTheme="minorHAnsi" w:cstheme="minorHAnsi"/>
        </w:rPr>
        <w:t xml:space="preserve"> jest wyznaczenie miejsc parkingowych również dla osób, które nie posiadają karty parkingowej</w:t>
      </w:r>
      <w:r w:rsidR="00AE346E" w:rsidRPr="000410B3">
        <w:rPr>
          <w:rFonts w:asciiTheme="minorHAnsi" w:hAnsiTheme="minorHAnsi" w:cstheme="minorHAnsi"/>
        </w:rPr>
        <w:t>,</w:t>
      </w:r>
      <w:r w:rsidRPr="000410B3">
        <w:rPr>
          <w:rFonts w:asciiTheme="minorHAnsi" w:hAnsiTheme="minorHAnsi" w:cstheme="minorHAnsi"/>
        </w:rPr>
        <w:t xml:space="preserve"> a są osobami ze szczególnymi potrzebami. Szczególnie ważne są </w:t>
      </w:r>
      <w:r w:rsidR="00A1418E" w:rsidRPr="000410B3">
        <w:rPr>
          <w:rFonts w:asciiTheme="minorHAnsi" w:hAnsiTheme="minorHAnsi" w:cstheme="minorHAnsi"/>
        </w:rPr>
        <w:t xml:space="preserve">dostępne </w:t>
      </w:r>
      <w:r w:rsidRPr="000410B3">
        <w:rPr>
          <w:rFonts w:asciiTheme="minorHAnsi" w:hAnsiTheme="minorHAnsi" w:cstheme="minorHAnsi"/>
        </w:rPr>
        <w:t xml:space="preserve">miejsca </w:t>
      </w:r>
      <w:r w:rsidR="00A1418E" w:rsidRPr="000410B3">
        <w:rPr>
          <w:rFonts w:asciiTheme="minorHAnsi" w:hAnsiTheme="minorHAnsi" w:cstheme="minorHAnsi"/>
        </w:rPr>
        <w:t xml:space="preserve">parkingowe </w:t>
      </w:r>
      <w:r w:rsidRPr="000410B3">
        <w:rPr>
          <w:rFonts w:asciiTheme="minorHAnsi" w:hAnsiTheme="minorHAnsi" w:cstheme="minorHAnsi"/>
        </w:rPr>
        <w:t>dla rodzin</w:t>
      </w:r>
      <w:r w:rsidR="00A1418E" w:rsidRPr="000410B3">
        <w:rPr>
          <w:rFonts w:asciiTheme="minorHAnsi" w:hAnsiTheme="minorHAnsi" w:cstheme="minorHAnsi"/>
        </w:rPr>
        <w:t xml:space="preserve"> z małymi dziećmi i</w:t>
      </w:r>
      <w:r w:rsidRPr="000410B3">
        <w:rPr>
          <w:rFonts w:asciiTheme="minorHAnsi" w:hAnsiTheme="minorHAnsi" w:cstheme="minorHAnsi"/>
        </w:rPr>
        <w:t xml:space="preserve"> seniorów.</w:t>
      </w:r>
    </w:p>
    <w:p w14:paraId="27924DCE" w14:textId="5685325F" w:rsidR="006D2774" w:rsidRPr="000410B3" w:rsidRDefault="006D2774" w:rsidP="00E04C99">
      <w:pPr>
        <w:rPr>
          <w:rFonts w:asciiTheme="minorHAnsi" w:hAnsiTheme="minorHAnsi" w:cstheme="minorHAnsi"/>
          <w:b/>
          <w:bCs/>
        </w:rPr>
      </w:pPr>
      <w:r w:rsidRPr="000410B3">
        <w:rPr>
          <w:rFonts w:asciiTheme="minorHAnsi" w:hAnsiTheme="minorHAnsi" w:cstheme="minorHAnsi"/>
          <w:b/>
          <w:bCs/>
        </w:rPr>
        <w:t>Liczba miejsc postojowych</w:t>
      </w:r>
      <w:r w:rsidR="00BF5658" w:rsidRPr="000410B3">
        <w:rPr>
          <w:rFonts w:asciiTheme="minorHAnsi" w:hAnsiTheme="minorHAnsi" w:cstheme="minorHAnsi"/>
          <w:b/>
          <w:bCs/>
        </w:rPr>
        <w:t>:</w:t>
      </w:r>
    </w:p>
    <w:p w14:paraId="5ACCE7A0" w14:textId="747B67EA" w:rsidR="00011072" w:rsidRPr="000410B3" w:rsidRDefault="00011072" w:rsidP="00E04C99">
      <w:pPr>
        <w:pStyle w:val="Akapitzlist"/>
        <w:numPr>
          <w:ilvl w:val="0"/>
          <w:numId w:val="262"/>
        </w:numPr>
        <w:ind w:left="425" w:hanging="425"/>
        <w:contextualSpacing w:val="0"/>
        <w:rPr>
          <w:rFonts w:asciiTheme="minorHAnsi" w:hAnsiTheme="minorHAnsi" w:cstheme="minorHAnsi"/>
          <w:bCs/>
        </w:rPr>
      </w:pPr>
      <w:r w:rsidRPr="000410B3">
        <w:rPr>
          <w:rFonts w:asciiTheme="minorHAnsi" w:hAnsiTheme="minorHAnsi" w:cstheme="minorHAnsi"/>
          <w:bCs/>
        </w:rPr>
        <w:t>1 miejsce – jeśli parking ma do 15 miejsc,</w:t>
      </w:r>
    </w:p>
    <w:p w14:paraId="01DED60C" w14:textId="6DB1122F" w:rsidR="00011072" w:rsidRPr="000410B3" w:rsidRDefault="00011072" w:rsidP="00E04C99">
      <w:pPr>
        <w:pStyle w:val="Akapitzlist"/>
        <w:numPr>
          <w:ilvl w:val="0"/>
          <w:numId w:val="262"/>
        </w:numPr>
        <w:ind w:left="425" w:hanging="425"/>
        <w:contextualSpacing w:val="0"/>
        <w:rPr>
          <w:rFonts w:asciiTheme="minorHAnsi" w:hAnsiTheme="minorHAnsi" w:cstheme="minorHAnsi"/>
          <w:bCs/>
        </w:rPr>
      </w:pPr>
      <w:r w:rsidRPr="000410B3">
        <w:rPr>
          <w:rFonts w:asciiTheme="minorHAnsi" w:hAnsiTheme="minorHAnsi" w:cstheme="minorHAnsi"/>
          <w:bCs/>
        </w:rPr>
        <w:t>2 miejsca – jeśli parking ma od 16 do 40 miejsc,</w:t>
      </w:r>
    </w:p>
    <w:p w14:paraId="5CC63392" w14:textId="20528EBC" w:rsidR="00011072" w:rsidRPr="000410B3" w:rsidRDefault="00011072" w:rsidP="00E04C99">
      <w:pPr>
        <w:pStyle w:val="Akapitzlist"/>
        <w:numPr>
          <w:ilvl w:val="0"/>
          <w:numId w:val="262"/>
        </w:numPr>
        <w:ind w:left="425" w:hanging="425"/>
        <w:contextualSpacing w:val="0"/>
        <w:rPr>
          <w:rFonts w:asciiTheme="minorHAnsi" w:hAnsiTheme="minorHAnsi" w:cstheme="minorHAnsi"/>
          <w:bCs/>
        </w:rPr>
      </w:pPr>
      <w:r w:rsidRPr="000410B3">
        <w:rPr>
          <w:rFonts w:asciiTheme="minorHAnsi" w:hAnsiTheme="minorHAnsi" w:cstheme="minorHAnsi"/>
          <w:bCs/>
        </w:rPr>
        <w:t>3 miejsca – jeśli parking ma od 41 do 100 miejsc,</w:t>
      </w:r>
    </w:p>
    <w:p w14:paraId="79D441BD" w14:textId="1AC3493D" w:rsidR="00617705" w:rsidRPr="000410B3" w:rsidRDefault="00011072" w:rsidP="00E04C99">
      <w:pPr>
        <w:pStyle w:val="Akapitzlist"/>
        <w:numPr>
          <w:ilvl w:val="0"/>
          <w:numId w:val="262"/>
        </w:numPr>
        <w:ind w:left="425" w:hanging="425"/>
        <w:contextualSpacing w:val="0"/>
        <w:rPr>
          <w:rFonts w:asciiTheme="minorHAnsi" w:hAnsiTheme="minorHAnsi" w:cstheme="minorHAnsi"/>
          <w:bCs/>
        </w:rPr>
      </w:pPr>
      <w:r w:rsidRPr="000410B3">
        <w:rPr>
          <w:rFonts w:asciiTheme="minorHAnsi" w:hAnsiTheme="minorHAnsi" w:cstheme="minorHAnsi"/>
          <w:bCs/>
        </w:rPr>
        <w:t>co najmniej 4% wszystkich miejsc – jeśli parking ma więcej niż 100 miejsc.</w:t>
      </w:r>
    </w:p>
    <w:p w14:paraId="7C752985" w14:textId="5E13291A" w:rsidR="006D2774" w:rsidRPr="000410B3" w:rsidRDefault="006D2774" w:rsidP="00E04C99">
      <w:pPr>
        <w:rPr>
          <w:rFonts w:asciiTheme="minorHAnsi" w:hAnsiTheme="minorHAnsi" w:cstheme="minorHAnsi"/>
          <w:b/>
          <w:bCs/>
        </w:rPr>
      </w:pPr>
      <w:r w:rsidRPr="000410B3">
        <w:rPr>
          <w:rFonts w:asciiTheme="minorHAnsi" w:hAnsiTheme="minorHAnsi" w:cstheme="minorHAnsi"/>
          <w:b/>
          <w:bCs/>
        </w:rPr>
        <w:t>Wymiary miejsca postojowego</w:t>
      </w:r>
    </w:p>
    <w:p w14:paraId="0C052108" w14:textId="180BD3DF" w:rsidR="006B1CEF" w:rsidRPr="000410B3" w:rsidRDefault="006B1CEF" w:rsidP="00E04C99">
      <w:pPr>
        <w:rPr>
          <w:rFonts w:asciiTheme="minorHAnsi" w:hAnsiTheme="minorHAnsi" w:cstheme="minorHAnsi"/>
        </w:rPr>
      </w:pPr>
      <w:r w:rsidRPr="000410B3">
        <w:rPr>
          <w:rFonts w:asciiTheme="minorHAnsi" w:hAnsiTheme="minorHAnsi" w:cstheme="minorHAnsi"/>
        </w:rPr>
        <w:t>Pamiętaj, że osoba z niepełnosprawnością, która porusza się na wózku lub używa innego sprzętu wspomagającego poruszanie się potrzebuje przestrzeni, aby wysiąść z samochodu. Musi mieć możliwość otworzenia drzwi samochodu na całą szerokość.</w:t>
      </w:r>
    </w:p>
    <w:p w14:paraId="5A1CDC56" w14:textId="19966EC9" w:rsidR="006B1CEF" w:rsidRPr="000410B3" w:rsidRDefault="006B1CEF" w:rsidP="00E04C99">
      <w:pPr>
        <w:keepNext/>
        <w:rPr>
          <w:rFonts w:asciiTheme="minorHAnsi" w:hAnsiTheme="minorHAnsi" w:cstheme="minorHAnsi"/>
        </w:rPr>
      </w:pPr>
      <w:r w:rsidRPr="000410B3">
        <w:rPr>
          <w:rFonts w:asciiTheme="minorHAnsi" w:hAnsiTheme="minorHAnsi" w:cstheme="minorHAnsi"/>
        </w:rPr>
        <w:t>Miejsca postojowe mogą być ulokowane względem pasa drogi na 3 sposoby: prostopadle, ukośnie i równolegle. Dla każdego z nich należy zagwarantować właściwe wymiary:</w:t>
      </w:r>
    </w:p>
    <w:p w14:paraId="203DC734" w14:textId="1BF39588" w:rsidR="006B1CEF" w:rsidRPr="000410B3" w:rsidRDefault="006B1CEF" w:rsidP="00E04C99">
      <w:pPr>
        <w:pStyle w:val="Akapitzlist"/>
        <w:keepNext/>
        <w:numPr>
          <w:ilvl w:val="0"/>
          <w:numId w:val="263"/>
        </w:numPr>
        <w:ind w:left="425" w:hanging="425"/>
        <w:contextualSpacing w:val="0"/>
        <w:rPr>
          <w:rFonts w:asciiTheme="minorHAnsi" w:hAnsiTheme="minorHAnsi" w:cstheme="minorHAnsi"/>
        </w:rPr>
      </w:pPr>
      <w:r w:rsidRPr="000410B3">
        <w:rPr>
          <w:rFonts w:asciiTheme="minorHAnsi" w:hAnsiTheme="minorHAnsi" w:cstheme="minorHAnsi"/>
        </w:rPr>
        <w:t>Dla miejsc prostopadł</w:t>
      </w:r>
      <w:r w:rsidR="00934AF9" w:rsidRPr="000410B3">
        <w:rPr>
          <w:rFonts w:asciiTheme="minorHAnsi" w:hAnsiTheme="minorHAnsi" w:cstheme="minorHAnsi"/>
        </w:rPr>
        <w:t>ych</w:t>
      </w:r>
      <w:r w:rsidRPr="000410B3">
        <w:rPr>
          <w:rFonts w:asciiTheme="minorHAnsi" w:hAnsiTheme="minorHAnsi" w:cstheme="minorHAnsi"/>
        </w:rPr>
        <w:t xml:space="preserve"> i ukośn</w:t>
      </w:r>
      <w:r w:rsidR="00934AF9" w:rsidRPr="000410B3">
        <w:rPr>
          <w:rFonts w:asciiTheme="minorHAnsi" w:hAnsiTheme="minorHAnsi" w:cstheme="minorHAnsi"/>
        </w:rPr>
        <w:t>ych</w:t>
      </w:r>
      <w:r w:rsidRPr="000410B3">
        <w:rPr>
          <w:rFonts w:asciiTheme="minorHAnsi" w:hAnsiTheme="minorHAnsi" w:cstheme="minorHAnsi"/>
        </w:rPr>
        <w:t xml:space="preserve">: minimum 360 </w:t>
      </w:r>
      <w:r w:rsidR="00FF3500" w:rsidRPr="000410B3">
        <w:rPr>
          <w:rFonts w:asciiTheme="minorHAnsi" w:hAnsiTheme="minorHAnsi" w:cstheme="minorHAnsi"/>
        </w:rPr>
        <w:t>x</w:t>
      </w:r>
      <w:r w:rsidRPr="000410B3">
        <w:rPr>
          <w:rFonts w:asciiTheme="minorHAnsi" w:hAnsiTheme="minorHAnsi" w:cstheme="minorHAnsi"/>
        </w:rPr>
        <w:t xml:space="preserve"> 500 cm, najlepiej minimum 360</w:t>
      </w:r>
      <w:r w:rsidR="00BC2BBF" w:rsidRPr="000410B3">
        <w:rPr>
          <w:rFonts w:asciiTheme="minorHAnsi" w:hAnsiTheme="minorHAnsi" w:cstheme="minorHAnsi"/>
        </w:rPr>
        <w:t> </w:t>
      </w:r>
      <w:r w:rsidR="002F1F10" w:rsidRPr="000410B3">
        <w:rPr>
          <w:rFonts w:asciiTheme="minorHAnsi" w:hAnsiTheme="minorHAnsi" w:cstheme="minorHAnsi"/>
        </w:rPr>
        <w:t>x</w:t>
      </w:r>
      <w:r w:rsidR="00D32177">
        <w:rPr>
          <w:rFonts w:asciiTheme="minorHAnsi" w:hAnsiTheme="minorHAnsi" w:cstheme="minorHAnsi"/>
        </w:rPr>
        <w:t> </w:t>
      </w:r>
      <w:r w:rsidRPr="000410B3">
        <w:rPr>
          <w:rFonts w:asciiTheme="minorHAnsi" w:hAnsiTheme="minorHAnsi" w:cstheme="minorHAnsi"/>
        </w:rPr>
        <w:t>600</w:t>
      </w:r>
      <w:r w:rsidR="00D32177">
        <w:rPr>
          <w:rFonts w:asciiTheme="minorHAnsi" w:hAnsiTheme="minorHAnsi" w:cstheme="minorHAnsi"/>
        </w:rPr>
        <w:t> </w:t>
      </w:r>
      <w:r w:rsidRPr="000410B3">
        <w:rPr>
          <w:rFonts w:asciiTheme="minorHAnsi" w:hAnsiTheme="minorHAnsi" w:cstheme="minorHAnsi"/>
        </w:rPr>
        <w:t>cm</w:t>
      </w:r>
      <w:r w:rsidR="00BC3EA6" w:rsidRPr="000410B3">
        <w:rPr>
          <w:rFonts w:asciiTheme="minorHAnsi" w:hAnsiTheme="minorHAnsi" w:cstheme="minorHAnsi"/>
        </w:rPr>
        <w:t>.</w:t>
      </w:r>
    </w:p>
    <w:p w14:paraId="402E01F7" w14:textId="357B5293" w:rsidR="00F31503" w:rsidRPr="000410B3" w:rsidRDefault="006B1CEF" w:rsidP="00E04C99">
      <w:pPr>
        <w:pStyle w:val="Akapitzlist"/>
        <w:numPr>
          <w:ilvl w:val="0"/>
          <w:numId w:val="263"/>
        </w:numPr>
        <w:ind w:left="426" w:hanging="426"/>
        <w:contextualSpacing w:val="0"/>
        <w:rPr>
          <w:rFonts w:asciiTheme="minorHAnsi" w:hAnsiTheme="minorHAnsi" w:cstheme="minorHAnsi"/>
        </w:rPr>
      </w:pPr>
      <w:r w:rsidRPr="000410B3">
        <w:rPr>
          <w:rFonts w:asciiTheme="minorHAnsi" w:hAnsiTheme="minorHAnsi" w:cstheme="minorHAnsi"/>
        </w:rPr>
        <w:t>Dla miejsc równoległ</w:t>
      </w:r>
      <w:r w:rsidR="00934AF9" w:rsidRPr="000410B3">
        <w:rPr>
          <w:rFonts w:asciiTheme="minorHAnsi" w:hAnsiTheme="minorHAnsi" w:cstheme="minorHAnsi"/>
        </w:rPr>
        <w:t>ych</w:t>
      </w:r>
      <w:r w:rsidRPr="000410B3">
        <w:rPr>
          <w:rFonts w:asciiTheme="minorHAnsi" w:hAnsiTheme="minorHAnsi" w:cstheme="minorHAnsi"/>
        </w:rPr>
        <w:t xml:space="preserve">: minimum 360 </w:t>
      </w:r>
      <w:r w:rsidR="00FF3500" w:rsidRPr="000410B3">
        <w:rPr>
          <w:rFonts w:asciiTheme="minorHAnsi" w:hAnsiTheme="minorHAnsi" w:cstheme="minorHAnsi"/>
        </w:rPr>
        <w:t>x</w:t>
      </w:r>
      <w:r w:rsidRPr="000410B3">
        <w:rPr>
          <w:rFonts w:asciiTheme="minorHAnsi" w:hAnsiTheme="minorHAnsi" w:cstheme="minorHAnsi"/>
        </w:rPr>
        <w:t xml:space="preserve"> 600 cm, najlepiej 360 x 700 cm</w:t>
      </w:r>
      <w:r w:rsidR="00BC3EA6" w:rsidRPr="000410B3">
        <w:rPr>
          <w:rFonts w:asciiTheme="minorHAnsi" w:hAnsiTheme="minorHAnsi" w:cstheme="minorHAnsi"/>
        </w:rPr>
        <w:t>.</w:t>
      </w:r>
    </w:p>
    <w:p w14:paraId="19EA6AC0" w14:textId="73F255F5" w:rsidR="00585983" w:rsidRPr="000410B3" w:rsidRDefault="006B1CEF" w:rsidP="00E04C99">
      <w:pPr>
        <w:pStyle w:val="Akapitzlist"/>
        <w:numPr>
          <w:ilvl w:val="0"/>
          <w:numId w:val="263"/>
        </w:numPr>
        <w:ind w:left="426" w:hanging="426"/>
        <w:contextualSpacing w:val="0"/>
        <w:rPr>
          <w:rFonts w:asciiTheme="minorHAnsi" w:hAnsiTheme="minorHAnsi" w:cstheme="minorHAnsi"/>
        </w:rPr>
      </w:pPr>
      <w:r w:rsidRPr="000410B3">
        <w:rPr>
          <w:rFonts w:asciiTheme="minorHAnsi" w:hAnsiTheme="minorHAnsi" w:cstheme="minorHAnsi"/>
        </w:rPr>
        <w:t>Dla busów przystosowanych do przewozu osób poruszających się na wózku i</w:t>
      </w:r>
      <w:r w:rsidR="00BC2BBF" w:rsidRPr="000410B3">
        <w:rPr>
          <w:rFonts w:asciiTheme="minorHAnsi" w:hAnsiTheme="minorHAnsi" w:cstheme="minorHAnsi"/>
        </w:rPr>
        <w:t> </w:t>
      </w:r>
      <w:r w:rsidRPr="000410B3">
        <w:rPr>
          <w:rFonts w:asciiTheme="minorHAnsi" w:hAnsiTheme="minorHAnsi" w:cstheme="minorHAnsi"/>
        </w:rPr>
        <w:t>dla</w:t>
      </w:r>
      <w:r w:rsidR="00BC2BBF" w:rsidRPr="000410B3">
        <w:rPr>
          <w:rFonts w:asciiTheme="minorHAnsi" w:hAnsiTheme="minorHAnsi" w:cstheme="minorHAnsi"/>
        </w:rPr>
        <w:t> </w:t>
      </w:r>
      <w:r w:rsidRPr="000410B3">
        <w:rPr>
          <w:rFonts w:asciiTheme="minorHAnsi" w:hAnsiTheme="minorHAnsi" w:cstheme="minorHAnsi"/>
        </w:rPr>
        <w:t xml:space="preserve">samochodów wyposażonych w podnośnik: minimum 360 </w:t>
      </w:r>
      <w:r w:rsidR="00C52B13" w:rsidRPr="000410B3">
        <w:rPr>
          <w:rFonts w:asciiTheme="minorHAnsi" w:hAnsiTheme="minorHAnsi" w:cstheme="minorHAnsi"/>
        </w:rPr>
        <w:t>x</w:t>
      </w:r>
      <w:r w:rsidRPr="000410B3">
        <w:rPr>
          <w:rFonts w:asciiTheme="minorHAnsi" w:hAnsiTheme="minorHAnsi" w:cstheme="minorHAnsi"/>
        </w:rPr>
        <w:t xml:space="preserve"> 900 cm.</w:t>
      </w:r>
    </w:p>
    <w:p w14:paraId="447D5871" w14:textId="5F43C4E1" w:rsidR="00D27165" w:rsidRPr="000410B3" w:rsidRDefault="00330A61" w:rsidP="00E04C99">
      <w:pPr>
        <w:keepNext/>
        <w:rPr>
          <w:rFonts w:asciiTheme="minorHAnsi" w:hAnsiTheme="minorHAnsi" w:cstheme="minorHAnsi"/>
          <w:b/>
          <w:bCs/>
        </w:rPr>
      </w:pPr>
      <w:r w:rsidRPr="000410B3">
        <w:rPr>
          <w:rFonts w:asciiTheme="minorHAnsi" w:hAnsiTheme="minorHAnsi" w:cstheme="minorHAnsi"/>
          <w:b/>
          <w:bCs/>
        </w:rPr>
        <w:t>Przykład</w:t>
      </w:r>
      <w:r w:rsidR="00F31503" w:rsidRPr="000410B3">
        <w:rPr>
          <w:rFonts w:asciiTheme="minorHAnsi" w:hAnsiTheme="minorHAnsi" w:cstheme="minorHAnsi"/>
          <w:b/>
          <w:bCs/>
        </w:rPr>
        <w:t xml:space="preserve"> miejsc postojowych</w:t>
      </w:r>
    </w:p>
    <w:p w14:paraId="67207817" w14:textId="45E4C9FF" w:rsidR="00BE2582" w:rsidRPr="000410B3" w:rsidRDefault="00F27EDE" w:rsidP="00BA1389">
      <w:pPr>
        <w:jc w:val="center"/>
        <w:rPr>
          <w:rFonts w:asciiTheme="minorHAnsi" w:hAnsiTheme="minorHAnsi" w:cstheme="minorHAnsi"/>
          <w:b/>
          <w:bCs/>
        </w:rPr>
      </w:pPr>
      <w:r w:rsidRPr="000410B3">
        <w:rPr>
          <w:rFonts w:asciiTheme="minorHAnsi" w:hAnsiTheme="minorHAnsi" w:cstheme="minorHAnsi"/>
          <w:b/>
          <w:bCs/>
          <w:noProof/>
        </w:rPr>
        <w:drawing>
          <wp:inline distT="0" distB="0" distL="0" distR="0" wp14:anchorId="4C20900D" wp14:editId="63AC0F5B">
            <wp:extent cx="4648366" cy="3486150"/>
            <wp:effectExtent l="0" t="0" r="0" b="0"/>
            <wp:docPr id="911409790" name="Obraz 1" descr="Przykładowe miejsca postojowe (zdjęcie)&#10;Opis: Dwa wyznaczone miejsca parkingowe dla osób z niepełnosprawnościami, zlokalizowane na parkingu z kostki brukowej. Nawierzchnia obu stanowisk została w całości pomalowana na jaskrawoniebieski kolor, na którym umieszczono duże, białe piktogramy osoby na wózku inwalidzkim (znak poziomy P-24) oraz białe linie tworzące kopertę. Przy miejscach stoi pionowy znak drogowy D-18a z tabliczką T-29, informujący o przeznaczeniu stanowisk dla osób z niepełnosprawnościami. Parking otoczony jest wysokimi, gęstymi tujami oraz drzewami, a w tle widoczne są zaparkowane samochody osob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09790" name="Obraz 1" descr="Przykładowe miejsca postojowe (zdjęcie)&#10;Opis: Dwa wyznaczone miejsca parkingowe dla osób z niepełnosprawnościami, zlokalizowane na parkingu z kostki brukowej. Nawierzchnia obu stanowisk została w całości pomalowana na jaskrawoniebieski kolor, na którym umieszczono duże, białe piktogramy osoby na wózku inwalidzkim (znak poziomy P-24) oraz białe linie tworzące kopertę. Przy miejscach stoi pionowy znak drogowy D-18a z tabliczką T-29, informujący o przeznaczeniu stanowisk dla osób z niepełnosprawnościami. Parking otoczony jest wysokimi, gęstymi tujami oraz drzewami, a w tle widoczne są zaparkowane samochody osobow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64302" cy="3498101"/>
                    </a:xfrm>
                    <a:prstGeom prst="rect">
                      <a:avLst/>
                    </a:prstGeom>
                  </pic:spPr>
                </pic:pic>
              </a:graphicData>
            </a:graphic>
          </wp:inline>
        </w:drawing>
      </w:r>
    </w:p>
    <w:p w14:paraId="217E45C3" w14:textId="4C7426D1" w:rsidR="006D2774" w:rsidRPr="000410B3" w:rsidRDefault="006D2774" w:rsidP="00BA1389">
      <w:pPr>
        <w:keepNext/>
        <w:rPr>
          <w:rFonts w:asciiTheme="minorHAnsi" w:hAnsiTheme="minorHAnsi" w:cstheme="minorHAnsi"/>
          <w:b/>
          <w:bCs/>
        </w:rPr>
      </w:pPr>
      <w:r w:rsidRPr="000410B3">
        <w:rPr>
          <w:rFonts w:asciiTheme="minorHAnsi" w:hAnsiTheme="minorHAnsi" w:cstheme="minorHAnsi"/>
          <w:b/>
          <w:bCs/>
        </w:rPr>
        <w:lastRenderedPageBreak/>
        <w:t>Inne parametry techniczne</w:t>
      </w:r>
    </w:p>
    <w:p w14:paraId="04471E96" w14:textId="146C95E1" w:rsidR="006D2774" w:rsidRPr="000410B3" w:rsidRDefault="003545C6" w:rsidP="00E04C99">
      <w:pPr>
        <w:pStyle w:val="Akapitzlist"/>
        <w:numPr>
          <w:ilvl w:val="0"/>
          <w:numId w:val="80"/>
        </w:numPr>
        <w:ind w:left="426" w:hanging="426"/>
        <w:contextualSpacing w:val="0"/>
        <w:rPr>
          <w:rFonts w:asciiTheme="minorHAnsi" w:hAnsiTheme="minorHAnsi" w:cstheme="minorHAnsi"/>
        </w:rPr>
      </w:pPr>
      <w:r w:rsidRPr="000410B3">
        <w:rPr>
          <w:rFonts w:asciiTheme="minorHAnsi" w:hAnsiTheme="minorHAnsi" w:cstheme="minorHAnsi"/>
        </w:rPr>
        <w:t>Wysokość k</w:t>
      </w:r>
      <w:r w:rsidR="006D2774" w:rsidRPr="000410B3">
        <w:rPr>
          <w:rFonts w:asciiTheme="minorHAnsi" w:hAnsiTheme="minorHAnsi" w:cstheme="minorHAnsi"/>
        </w:rPr>
        <w:t>rawężnik</w:t>
      </w:r>
      <w:r w:rsidRPr="000410B3">
        <w:rPr>
          <w:rFonts w:asciiTheme="minorHAnsi" w:hAnsiTheme="minorHAnsi" w:cstheme="minorHAnsi"/>
        </w:rPr>
        <w:t>a</w:t>
      </w:r>
      <w:r w:rsidR="006D2774" w:rsidRPr="000410B3">
        <w:rPr>
          <w:rFonts w:asciiTheme="minorHAnsi" w:hAnsiTheme="minorHAnsi" w:cstheme="minorHAnsi"/>
        </w:rPr>
        <w:t xml:space="preserve"> chodnika przy miejscu postojowym nie powin</w:t>
      </w:r>
      <w:r w:rsidR="00003821" w:rsidRPr="000410B3">
        <w:rPr>
          <w:rFonts w:asciiTheme="minorHAnsi" w:hAnsiTheme="minorHAnsi" w:cstheme="minorHAnsi"/>
        </w:rPr>
        <w:t>na</w:t>
      </w:r>
      <w:r w:rsidR="006D2774" w:rsidRPr="000410B3">
        <w:rPr>
          <w:rFonts w:asciiTheme="minorHAnsi" w:hAnsiTheme="minorHAnsi" w:cstheme="minorHAnsi"/>
        </w:rPr>
        <w:t xml:space="preserve"> przekraczać 2</w:t>
      </w:r>
      <w:r w:rsidR="001B5BBA" w:rsidRPr="000410B3">
        <w:rPr>
          <w:rFonts w:asciiTheme="minorHAnsi" w:hAnsiTheme="minorHAnsi" w:cstheme="minorHAnsi"/>
        </w:rPr>
        <w:t> </w:t>
      </w:r>
      <w:r w:rsidR="006D2774" w:rsidRPr="000410B3">
        <w:rPr>
          <w:rFonts w:asciiTheme="minorHAnsi" w:hAnsiTheme="minorHAnsi" w:cstheme="minorHAnsi"/>
        </w:rPr>
        <w:t>cm</w:t>
      </w:r>
      <w:r w:rsidR="00871E57" w:rsidRPr="000410B3">
        <w:rPr>
          <w:rFonts w:asciiTheme="minorHAnsi" w:hAnsiTheme="minorHAnsi" w:cstheme="minorHAnsi"/>
        </w:rPr>
        <w:t>.</w:t>
      </w:r>
    </w:p>
    <w:p w14:paraId="376D24AE" w14:textId="2D0DC1AB" w:rsidR="006D2774" w:rsidRPr="000410B3" w:rsidRDefault="00871E57" w:rsidP="00E04C99">
      <w:pPr>
        <w:pStyle w:val="Akapitzlist"/>
        <w:numPr>
          <w:ilvl w:val="0"/>
          <w:numId w:val="80"/>
        </w:numPr>
        <w:ind w:left="426" w:hanging="426"/>
        <w:contextualSpacing w:val="0"/>
        <w:rPr>
          <w:rFonts w:asciiTheme="minorHAnsi" w:hAnsiTheme="minorHAnsi" w:cstheme="minorHAnsi"/>
        </w:rPr>
      </w:pPr>
      <w:r w:rsidRPr="000410B3">
        <w:rPr>
          <w:rFonts w:asciiTheme="minorHAnsi" w:hAnsiTheme="minorHAnsi" w:cstheme="minorHAnsi"/>
        </w:rPr>
        <w:t>C</w:t>
      </w:r>
      <w:r w:rsidR="006D2774" w:rsidRPr="000410B3">
        <w:rPr>
          <w:rFonts w:asciiTheme="minorHAnsi" w:hAnsiTheme="minorHAnsi" w:cstheme="minorHAnsi"/>
        </w:rPr>
        <w:t>hodnik (ciąg pieszy) między miejscem postojowym dla osób z niepełnosprawnością a</w:t>
      </w:r>
      <w:r w:rsidR="00BC2BBF" w:rsidRPr="000410B3">
        <w:rPr>
          <w:rFonts w:asciiTheme="minorHAnsi" w:hAnsiTheme="minorHAnsi" w:cstheme="minorHAnsi"/>
        </w:rPr>
        <w:t> </w:t>
      </w:r>
      <w:r w:rsidR="006D2774" w:rsidRPr="000410B3">
        <w:rPr>
          <w:rFonts w:asciiTheme="minorHAnsi" w:hAnsiTheme="minorHAnsi" w:cstheme="minorHAnsi"/>
        </w:rPr>
        <w:t>wejściem do budynku powinien być wolny od przeszkód</w:t>
      </w:r>
      <w:r w:rsidRPr="000410B3">
        <w:rPr>
          <w:rFonts w:asciiTheme="minorHAnsi" w:hAnsiTheme="minorHAnsi" w:cstheme="minorHAnsi"/>
        </w:rPr>
        <w:t>.</w:t>
      </w:r>
    </w:p>
    <w:p w14:paraId="7124E5EC" w14:textId="32D8E9DF" w:rsidR="006D2774" w:rsidRPr="000410B3" w:rsidRDefault="00871E57" w:rsidP="00526AFB">
      <w:pPr>
        <w:pStyle w:val="Akapitzlist"/>
        <w:numPr>
          <w:ilvl w:val="0"/>
          <w:numId w:val="80"/>
        </w:numPr>
        <w:ind w:left="426" w:hanging="426"/>
        <w:contextualSpacing w:val="0"/>
        <w:rPr>
          <w:rFonts w:asciiTheme="minorHAnsi" w:hAnsiTheme="minorHAnsi" w:cstheme="minorHAnsi"/>
          <w:color w:val="000000" w:themeColor="text1"/>
        </w:rPr>
      </w:pPr>
      <w:r w:rsidRPr="000410B3">
        <w:rPr>
          <w:rFonts w:asciiTheme="minorHAnsi" w:hAnsiTheme="minorHAnsi" w:cstheme="minorHAnsi"/>
        </w:rPr>
        <w:t>P</w:t>
      </w:r>
      <w:r w:rsidR="006D2774" w:rsidRPr="000410B3">
        <w:rPr>
          <w:rFonts w:asciiTheme="minorHAnsi" w:hAnsiTheme="minorHAnsi" w:cstheme="minorHAnsi"/>
        </w:rPr>
        <w:t>rojektując miejsca postojowe prostopadle do chodnika</w:t>
      </w:r>
      <w:r w:rsidR="00304397" w:rsidRPr="000410B3">
        <w:rPr>
          <w:rFonts w:asciiTheme="minorHAnsi" w:hAnsiTheme="minorHAnsi" w:cstheme="minorHAnsi"/>
        </w:rPr>
        <w:t>,</w:t>
      </w:r>
      <w:r w:rsidR="006D2774" w:rsidRPr="000410B3">
        <w:rPr>
          <w:rFonts w:asciiTheme="minorHAnsi" w:hAnsiTheme="minorHAnsi" w:cstheme="minorHAnsi"/>
        </w:rPr>
        <w:t xml:space="preserve"> pamiętaj, aby t</w:t>
      </w:r>
      <w:r w:rsidR="00C751B1" w:rsidRPr="000410B3">
        <w:rPr>
          <w:rFonts w:asciiTheme="minorHAnsi" w:hAnsiTheme="minorHAnsi" w:cstheme="minorHAnsi"/>
        </w:rPr>
        <w:t>ak zwany</w:t>
      </w:r>
      <w:r w:rsidR="006D2774" w:rsidRPr="000410B3">
        <w:rPr>
          <w:rFonts w:asciiTheme="minorHAnsi" w:hAnsiTheme="minorHAnsi" w:cstheme="minorHAnsi"/>
        </w:rPr>
        <w:t xml:space="preserve"> „nawis” samochodu znajdował się poza strefą ruchu pieszego.</w:t>
      </w:r>
      <w:r w:rsidR="009B3E97" w:rsidRPr="000410B3">
        <w:rPr>
          <w:rFonts w:asciiTheme="minorHAnsi" w:hAnsiTheme="minorHAnsi" w:cstheme="minorHAnsi"/>
        </w:rPr>
        <w:t xml:space="preserve"> </w:t>
      </w:r>
      <w:r w:rsidR="009B3E97" w:rsidRPr="000410B3">
        <w:rPr>
          <w:rFonts w:asciiTheme="minorHAnsi" w:hAnsiTheme="minorHAnsi" w:cstheme="minorHAnsi"/>
          <w:color w:val="000000" w:themeColor="text1"/>
        </w:rPr>
        <w:t>Dobrym rozwiązaniem są ograniczniki parkingowe</w:t>
      </w:r>
      <w:r w:rsidR="00526AFB" w:rsidRPr="000410B3">
        <w:rPr>
          <w:rFonts w:asciiTheme="minorHAnsi" w:hAnsiTheme="minorHAnsi" w:cstheme="minorHAnsi"/>
          <w:color w:val="000000" w:themeColor="text1"/>
        </w:rPr>
        <w:t xml:space="preserve"> </w:t>
      </w:r>
      <w:r w:rsidR="009B3E97" w:rsidRPr="000410B3">
        <w:rPr>
          <w:rFonts w:asciiTheme="minorHAnsi" w:hAnsiTheme="minorHAnsi" w:cstheme="minorHAnsi"/>
          <w:color w:val="000000" w:themeColor="text1"/>
        </w:rPr>
        <w:t>z</w:t>
      </w:r>
      <w:r w:rsidR="00526AFB" w:rsidRPr="000410B3">
        <w:rPr>
          <w:rFonts w:asciiTheme="minorHAnsi" w:hAnsiTheme="minorHAnsi" w:cstheme="minorHAnsi"/>
          <w:color w:val="000000" w:themeColor="text1"/>
        </w:rPr>
        <w:t>abez</w:t>
      </w:r>
      <w:r w:rsidR="009B3E97" w:rsidRPr="000410B3">
        <w:rPr>
          <w:rFonts w:asciiTheme="minorHAnsi" w:hAnsiTheme="minorHAnsi" w:cstheme="minorHAnsi"/>
          <w:color w:val="000000" w:themeColor="text1"/>
        </w:rPr>
        <w:t>pieczające przed zbyt bliskim parkowaniem pojazdów względem chodnika.</w:t>
      </w:r>
    </w:p>
    <w:p w14:paraId="17CA3CAA" w14:textId="7F1DB36A" w:rsidR="006D2774" w:rsidRPr="000410B3" w:rsidRDefault="009E4F8F" w:rsidP="00E04C99">
      <w:pPr>
        <w:pStyle w:val="Akapitzlist"/>
        <w:numPr>
          <w:ilvl w:val="0"/>
          <w:numId w:val="80"/>
        </w:numPr>
        <w:ind w:left="426" w:hanging="426"/>
        <w:contextualSpacing w:val="0"/>
        <w:rPr>
          <w:rFonts w:asciiTheme="minorHAnsi" w:hAnsiTheme="minorHAnsi" w:cstheme="minorHAnsi"/>
        </w:rPr>
      </w:pPr>
      <w:r w:rsidRPr="000410B3">
        <w:rPr>
          <w:rFonts w:asciiTheme="minorHAnsi" w:hAnsiTheme="minorHAnsi" w:cstheme="minorHAnsi"/>
        </w:rPr>
        <w:t>N</w:t>
      </w:r>
      <w:r w:rsidR="006D2774" w:rsidRPr="000410B3">
        <w:rPr>
          <w:rFonts w:asciiTheme="minorHAnsi" w:hAnsiTheme="minorHAnsi" w:cstheme="minorHAnsi"/>
        </w:rPr>
        <w:t>awis samochodu nie może utrudniać osobie niewidomej dostępu do krawędzi kierującej, n</w:t>
      </w:r>
      <w:r w:rsidR="00C751B1" w:rsidRPr="000410B3">
        <w:rPr>
          <w:rFonts w:asciiTheme="minorHAnsi" w:hAnsiTheme="minorHAnsi" w:cstheme="minorHAnsi"/>
        </w:rPr>
        <w:t>a</w:t>
      </w:r>
      <w:r w:rsidR="007C65F7">
        <w:rPr>
          <w:rFonts w:asciiTheme="minorHAnsi" w:hAnsiTheme="minorHAnsi" w:cstheme="minorHAnsi"/>
        </w:rPr>
        <w:t> </w:t>
      </w:r>
      <w:r w:rsidR="006D2774" w:rsidRPr="000410B3">
        <w:rPr>
          <w:rFonts w:asciiTheme="minorHAnsi" w:hAnsiTheme="minorHAnsi" w:cstheme="minorHAnsi"/>
        </w:rPr>
        <w:t>p</w:t>
      </w:r>
      <w:r w:rsidR="00C751B1" w:rsidRPr="000410B3">
        <w:rPr>
          <w:rFonts w:asciiTheme="minorHAnsi" w:hAnsiTheme="minorHAnsi" w:cstheme="minorHAnsi"/>
        </w:rPr>
        <w:t>rzykład</w:t>
      </w:r>
      <w:r w:rsidR="006D2774" w:rsidRPr="000410B3">
        <w:rPr>
          <w:rFonts w:asciiTheme="minorHAnsi" w:hAnsiTheme="minorHAnsi" w:cstheme="minorHAnsi"/>
        </w:rPr>
        <w:t xml:space="preserve"> krawężnika jezdni lub chodnika</w:t>
      </w:r>
      <w:r w:rsidRPr="000410B3">
        <w:rPr>
          <w:rFonts w:asciiTheme="minorHAnsi" w:hAnsiTheme="minorHAnsi" w:cstheme="minorHAnsi"/>
        </w:rPr>
        <w:t>.</w:t>
      </w:r>
    </w:p>
    <w:p w14:paraId="63A5D9BC" w14:textId="58D8980A" w:rsidR="006D2774" w:rsidRPr="000410B3" w:rsidRDefault="009E4F8F" w:rsidP="00E04C99">
      <w:pPr>
        <w:pStyle w:val="Akapitzlist"/>
        <w:numPr>
          <w:ilvl w:val="0"/>
          <w:numId w:val="80"/>
        </w:numPr>
        <w:ind w:left="426" w:hanging="426"/>
        <w:contextualSpacing w:val="0"/>
        <w:rPr>
          <w:rFonts w:asciiTheme="minorHAnsi" w:hAnsiTheme="minorHAnsi" w:cstheme="minorHAnsi"/>
        </w:rPr>
      </w:pPr>
      <w:r w:rsidRPr="000410B3">
        <w:rPr>
          <w:rFonts w:asciiTheme="minorHAnsi" w:hAnsiTheme="minorHAnsi" w:cstheme="minorHAnsi"/>
        </w:rPr>
        <w:t>W</w:t>
      </w:r>
      <w:r w:rsidR="006D2774" w:rsidRPr="000410B3">
        <w:rPr>
          <w:rFonts w:asciiTheme="minorHAnsi" w:hAnsiTheme="minorHAnsi" w:cstheme="minorHAnsi"/>
        </w:rPr>
        <w:t xml:space="preserve"> przypadku różnicy poziomów płaszczyzny miejsca postojowego i chodnika:</w:t>
      </w:r>
    </w:p>
    <w:p w14:paraId="6C9EDDE8" w14:textId="1ADDE999" w:rsidR="006D2774" w:rsidRPr="000410B3" w:rsidRDefault="006D2774" w:rsidP="00E04C99">
      <w:pPr>
        <w:pStyle w:val="Akapitzlist"/>
        <w:numPr>
          <w:ilvl w:val="0"/>
          <w:numId w:val="88"/>
        </w:numPr>
        <w:ind w:left="851" w:hanging="357"/>
        <w:contextualSpacing w:val="0"/>
        <w:rPr>
          <w:rFonts w:asciiTheme="minorHAnsi" w:hAnsiTheme="minorHAnsi" w:cstheme="minorHAnsi"/>
        </w:rPr>
      </w:pPr>
      <w:r w:rsidRPr="000410B3">
        <w:rPr>
          <w:rFonts w:asciiTheme="minorHAnsi" w:hAnsiTheme="minorHAnsi" w:cstheme="minorHAnsi"/>
        </w:rPr>
        <w:t xml:space="preserve">zastosuj pochylnię umożliwiającą wjazd wózkiem inwalidzkim na poziom </w:t>
      </w:r>
      <w:r w:rsidR="00651806" w:rsidRPr="000410B3">
        <w:rPr>
          <w:rFonts w:asciiTheme="minorHAnsi" w:hAnsiTheme="minorHAnsi" w:cstheme="minorHAnsi"/>
        </w:rPr>
        <w:t>chodnika</w:t>
      </w:r>
      <w:r w:rsidRPr="000410B3">
        <w:rPr>
          <w:rFonts w:asciiTheme="minorHAnsi" w:hAnsiTheme="minorHAnsi" w:cstheme="minorHAnsi"/>
        </w:rPr>
        <w:t xml:space="preserve"> lub</w:t>
      </w:r>
    </w:p>
    <w:p w14:paraId="25B3FA9B" w14:textId="03CB7878" w:rsidR="006D2774" w:rsidRPr="000410B3" w:rsidRDefault="006D2774" w:rsidP="00E04C99">
      <w:pPr>
        <w:pStyle w:val="Akapitzlist"/>
        <w:numPr>
          <w:ilvl w:val="0"/>
          <w:numId w:val="88"/>
        </w:numPr>
        <w:ind w:left="851" w:hanging="357"/>
        <w:contextualSpacing w:val="0"/>
        <w:rPr>
          <w:rFonts w:asciiTheme="minorHAnsi" w:hAnsiTheme="minorHAnsi" w:cstheme="minorHAnsi"/>
        </w:rPr>
      </w:pPr>
      <w:r w:rsidRPr="000410B3">
        <w:rPr>
          <w:rFonts w:asciiTheme="minorHAnsi" w:hAnsiTheme="minorHAnsi" w:cstheme="minorHAnsi"/>
        </w:rPr>
        <w:t>wyrównaj poziom płaszczyzny miejsca postojowego i chodnika</w:t>
      </w:r>
      <w:r w:rsidR="009E4F8F" w:rsidRPr="000410B3">
        <w:rPr>
          <w:rFonts w:asciiTheme="minorHAnsi" w:hAnsiTheme="minorHAnsi" w:cstheme="minorHAnsi"/>
        </w:rPr>
        <w:t>.</w:t>
      </w:r>
    </w:p>
    <w:p w14:paraId="04A1C063" w14:textId="1057E2C9" w:rsidR="006D2774" w:rsidRPr="000410B3" w:rsidRDefault="009E4F8F" w:rsidP="00E04C99">
      <w:pPr>
        <w:pStyle w:val="Akapitzlist"/>
        <w:numPr>
          <w:ilvl w:val="0"/>
          <w:numId w:val="81"/>
        </w:numPr>
        <w:ind w:left="426" w:hanging="426"/>
        <w:contextualSpacing w:val="0"/>
        <w:rPr>
          <w:rFonts w:asciiTheme="minorHAnsi" w:hAnsiTheme="minorHAnsi" w:cstheme="minorHAnsi"/>
        </w:rPr>
      </w:pPr>
      <w:r w:rsidRPr="000410B3">
        <w:rPr>
          <w:rFonts w:asciiTheme="minorHAnsi" w:hAnsiTheme="minorHAnsi" w:cstheme="minorHAnsi"/>
        </w:rPr>
        <w:t>P</w:t>
      </w:r>
      <w:r w:rsidR="006D2774" w:rsidRPr="000410B3">
        <w:rPr>
          <w:rFonts w:asciiTheme="minorHAnsi" w:hAnsiTheme="minorHAnsi" w:cstheme="minorHAnsi"/>
        </w:rPr>
        <w:t>rzykładowe sposoby zapewnienia dostępu do chodnika:</w:t>
      </w:r>
    </w:p>
    <w:p w14:paraId="762D9360" w14:textId="7C8E8D30" w:rsidR="00E61F67" w:rsidRPr="000410B3" w:rsidRDefault="006D2774" w:rsidP="00D0059A">
      <w:pPr>
        <w:pStyle w:val="Akapitzlist"/>
        <w:numPr>
          <w:ilvl w:val="0"/>
          <w:numId w:val="83"/>
        </w:numPr>
        <w:spacing w:after="360"/>
        <w:ind w:left="850" w:hanging="425"/>
        <w:contextualSpacing w:val="0"/>
        <w:rPr>
          <w:rFonts w:asciiTheme="minorHAnsi" w:hAnsiTheme="minorHAnsi" w:cstheme="minorHAnsi"/>
        </w:rPr>
      </w:pPr>
      <w:r w:rsidRPr="000410B3">
        <w:rPr>
          <w:rFonts w:asciiTheme="minorHAnsi" w:hAnsiTheme="minorHAnsi" w:cstheme="minorHAnsi"/>
        </w:rPr>
        <w:t>wyniesienie całości nawierzchni stanowiska postojowego do wysokości sąsiedniego chodnika – dwustronne zrównanie poziomów:</w:t>
      </w:r>
    </w:p>
    <w:p w14:paraId="5995D5D0" w14:textId="260A2F74" w:rsidR="006D2774" w:rsidRPr="000410B3" w:rsidRDefault="00E61F67" w:rsidP="00E61F67">
      <w:pPr>
        <w:pStyle w:val="Akapitzlist"/>
        <w:tabs>
          <w:tab w:val="num" w:pos="720"/>
        </w:tabs>
        <w:ind w:left="851" w:hanging="425"/>
        <w:contextualSpacing w:val="0"/>
        <w:jc w:val="center"/>
        <w:rPr>
          <w:rFonts w:asciiTheme="minorHAnsi" w:hAnsiTheme="minorHAnsi" w:cstheme="minorHAnsi"/>
        </w:rPr>
      </w:pPr>
      <w:r w:rsidRPr="000410B3">
        <w:rPr>
          <w:rFonts w:asciiTheme="minorHAnsi" w:hAnsiTheme="minorHAnsi" w:cstheme="minorHAnsi"/>
          <w:noProof/>
        </w:rPr>
        <w:drawing>
          <wp:inline distT="0" distB="0" distL="0" distR="0" wp14:anchorId="1FA37916" wp14:editId="6C43D716">
            <wp:extent cx="3215640" cy="1201221"/>
            <wp:effectExtent l="0" t="0" r="3810" b="0"/>
            <wp:docPr id="1762516506" name="Obraz 11" descr="Schematyczny rysunek techniczny przedstawiający płaski element konstrukcyjny z profilowanymi krawędziami.&#10;&#10;Opis szczegółowy:&#10;Forma: Ilustracja liniowa w perspektywie, ukazująca prostokątny lub kwadratowy obiekt o trójwymiarowej strukturze.&#10;Centralna część: W środku znajduje się płaska, szara powierzchnia w kształcie rombu (wynik perspektywy), która stanowi główny panel.&#10;Krawędzie: Środkowy panel jest otoczony przez szerokie, skośne obramowanie, które opada na zewnątrz, tworząc formę ściętego ostrosłupa.&#10;Detale konstrukcyjne: Na obrzeżach widoczne są dodatkowe, cienkie wypustki biegnące wzdłuż górnych krawędzi.&#10;Styl: Prosty, czarno-biały rysunek z szarym wypełnieniem środka, wykonany czystą linią bez cieni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16506" name="Obraz 11" descr="Schematyczny rysunek techniczny przedstawiający płaski element konstrukcyjny z profilowanymi krawędziami.&#10;&#10;Opis szczegółowy:&#10;Forma: Ilustracja liniowa w perspektywie, ukazująca prostokątny lub kwadratowy obiekt o trójwymiarowej strukturze.&#10;Centralna część: W środku znajduje się płaska, szara powierzchnia w kształcie rombu (wynik perspektywy), która stanowi główny panel.&#10;Krawędzie: Środkowy panel jest otoczony przez szerokie, skośne obramowanie, które opada na zewnątrz, tworząc formę ściętego ostrosłupa.&#10;Detale konstrukcyjne: Na obrzeżach widoczne są dodatkowe, cienkie wypustki biegnące wzdłuż górnych krawędzi.&#10;Styl: Prosty, czarno-biały rysunek z szarym wypełnieniem środka, wykonany czystą linią bez cieniowani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42181" cy="1211136"/>
                    </a:xfrm>
                    <a:prstGeom prst="rect">
                      <a:avLst/>
                    </a:prstGeom>
                    <a:noFill/>
                    <a:ln>
                      <a:noFill/>
                    </a:ln>
                  </pic:spPr>
                </pic:pic>
              </a:graphicData>
            </a:graphic>
          </wp:inline>
        </w:drawing>
      </w:r>
    </w:p>
    <w:p w14:paraId="64388425" w14:textId="77777777" w:rsidR="006D2774" w:rsidRPr="000410B3" w:rsidRDefault="006D2774" w:rsidP="00D0059A">
      <w:pPr>
        <w:pStyle w:val="Akapitzlist"/>
        <w:numPr>
          <w:ilvl w:val="0"/>
          <w:numId w:val="84"/>
        </w:numPr>
        <w:spacing w:before="240" w:after="360"/>
        <w:ind w:left="850" w:hanging="425"/>
        <w:contextualSpacing w:val="0"/>
        <w:rPr>
          <w:rFonts w:asciiTheme="minorHAnsi" w:hAnsiTheme="minorHAnsi" w:cstheme="minorHAnsi"/>
        </w:rPr>
      </w:pPr>
      <w:r w:rsidRPr="000410B3">
        <w:rPr>
          <w:rFonts w:asciiTheme="minorHAnsi" w:hAnsiTheme="minorHAnsi" w:cstheme="minorHAnsi"/>
        </w:rPr>
        <w:t>obniżenie wysokości sąsiedniego (dobudowanego) chodnika do nawierzchni stanowiska postojowego – dwustronne zrównanie poziomów:</w:t>
      </w:r>
    </w:p>
    <w:p w14:paraId="00712D47" w14:textId="77777777" w:rsidR="00CF2E62" w:rsidRPr="000410B3" w:rsidRDefault="00E61F67" w:rsidP="00CF2E62">
      <w:pPr>
        <w:pStyle w:val="Akapitzlist"/>
        <w:tabs>
          <w:tab w:val="num" w:pos="720"/>
        </w:tabs>
        <w:ind w:left="851" w:hanging="425"/>
        <w:contextualSpacing w:val="0"/>
        <w:jc w:val="center"/>
        <w:rPr>
          <w:rFonts w:asciiTheme="minorHAnsi" w:hAnsiTheme="minorHAnsi" w:cstheme="minorHAnsi"/>
        </w:rPr>
      </w:pPr>
      <w:r w:rsidRPr="000410B3">
        <w:rPr>
          <w:rFonts w:asciiTheme="minorHAnsi" w:hAnsiTheme="minorHAnsi" w:cstheme="minorHAnsi"/>
          <w:noProof/>
        </w:rPr>
        <w:drawing>
          <wp:inline distT="0" distB="0" distL="0" distR="0" wp14:anchorId="71A6F0A5" wp14:editId="7837F1DA">
            <wp:extent cx="3589020" cy="1856707"/>
            <wp:effectExtent l="0" t="0" r="0" b="0"/>
            <wp:docPr id="2068140658" name="Obraz 12" descr="Rysunek techniczny przedstawiający jeden z wariantów konstrukcji obniżonego krawężnika (tzw. zjazdu lub rampy krawężnikowej) w rzucie izometrycznym oraz profilu. Pokazuje zjazd z nachylonymi krawędziami bocznymi, które płynnie łączą poziom chodnika z poziomem jezd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40658" name="Obraz 12" descr="Rysunek techniczny przedstawiający jeden z wariantów konstrukcji obniżonego krawężnika (tzw. zjazdu lub rampy krawężnikowej) w rzucie izometrycznym oraz profilu. Pokazuje zjazd z nachylonymi krawędziami bocznymi, które płynnie łączą poziom chodnika z poziomem jezdn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19875" cy="1872669"/>
                    </a:xfrm>
                    <a:prstGeom prst="rect">
                      <a:avLst/>
                    </a:prstGeom>
                    <a:noFill/>
                    <a:ln>
                      <a:noFill/>
                    </a:ln>
                  </pic:spPr>
                </pic:pic>
              </a:graphicData>
            </a:graphic>
          </wp:inline>
        </w:drawing>
      </w:r>
    </w:p>
    <w:p w14:paraId="615DB216" w14:textId="77777777" w:rsidR="00CF2E62" w:rsidRPr="000410B3" w:rsidRDefault="00CF2E62">
      <w:pPr>
        <w:spacing w:after="0" w:line="240" w:lineRule="auto"/>
        <w:rPr>
          <w:rFonts w:asciiTheme="minorHAnsi" w:hAnsiTheme="minorHAnsi" w:cstheme="minorHAnsi"/>
        </w:rPr>
      </w:pPr>
      <w:r w:rsidRPr="000410B3">
        <w:rPr>
          <w:rFonts w:asciiTheme="minorHAnsi" w:hAnsiTheme="minorHAnsi" w:cstheme="minorHAnsi"/>
        </w:rPr>
        <w:br w:type="page"/>
      </w:r>
    </w:p>
    <w:p w14:paraId="16C23557" w14:textId="10E2A196" w:rsidR="006D2774" w:rsidRPr="000410B3" w:rsidRDefault="006D2774" w:rsidP="00CF2E62">
      <w:pPr>
        <w:pStyle w:val="Akapitzlist"/>
        <w:numPr>
          <w:ilvl w:val="0"/>
          <w:numId w:val="349"/>
        </w:numPr>
        <w:ind w:left="851" w:hanging="425"/>
        <w:contextualSpacing w:val="0"/>
        <w:rPr>
          <w:rFonts w:asciiTheme="minorHAnsi" w:hAnsiTheme="minorHAnsi" w:cstheme="minorHAnsi"/>
        </w:rPr>
      </w:pPr>
      <w:r w:rsidRPr="000410B3">
        <w:rPr>
          <w:rFonts w:asciiTheme="minorHAnsi" w:hAnsiTheme="minorHAnsi" w:cstheme="minorHAnsi"/>
        </w:rPr>
        <w:lastRenderedPageBreak/>
        <w:t>obniżenie nawierzchni chodnika na całej długości stanowiska postojowego:</w:t>
      </w:r>
    </w:p>
    <w:p w14:paraId="3385141C" w14:textId="1D1D9335" w:rsidR="006D2774" w:rsidRPr="000410B3" w:rsidRDefault="00122D2D" w:rsidP="00122D2D">
      <w:pPr>
        <w:pStyle w:val="Akapitzlist"/>
        <w:tabs>
          <w:tab w:val="num" w:pos="720"/>
        </w:tabs>
        <w:ind w:left="851" w:hanging="425"/>
        <w:contextualSpacing w:val="0"/>
        <w:jc w:val="center"/>
        <w:rPr>
          <w:rFonts w:asciiTheme="minorHAnsi" w:hAnsiTheme="minorHAnsi" w:cstheme="minorHAnsi"/>
        </w:rPr>
      </w:pPr>
      <w:r w:rsidRPr="000410B3">
        <w:rPr>
          <w:rFonts w:asciiTheme="minorHAnsi" w:hAnsiTheme="minorHAnsi" w:cstheme="minorHAnsi"/>
          <w:noProof/>
        </w:rPr>
        <w:drawing>
          <wp:inline distT="0" distB="0" distL="0" distR="0" wp14:anchorId="6A1EA133" wp14:editId="42AF36AA">
            <wp:extent cx="3535378" cy="1737360"/>
            <wp:effectExtent l="0" t="0" r="8255" b="0"/>
            <wp:docPr id="425915025" name="Obraz 13" descr="Rysunek techniczny przedstawiający jeden z wariantów konstrukcji obniżonego krawężnika (tzw. zjazdu lub rampy krawężnikowej) w rzucie izometrycznym oraz profilu. Zjazd z nachylonymi krawędziami bocznymi, które płynnie łączą poziom chodnika z poziomem jezd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15025" name="Obraz 13" descr="Rysunek techniczny przedstawiający jeden z wariantów konstrukcji obniżonego krawężnika (tzw. zjazdu lub rampy krawężnikowej) w rzucie izometrycznym oraz profilu. Zjazd z nachylonymi krawędziami bocznymi, które płynnie łączą poziom chodnika z poziomem jezdn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59919" cy="1749420"/>
                    </a:xfrm>
                    <a:prstGeom prst="rect">
                      <a:avLst/>
                    </a:prstGeom>
                    <a:noFill/>
                    <a:ln>
                      <a:noFill/>
                    </a:ln>
                  </pic:spPr>
                </pic:pic>
              </a:graphicData>
            </a:graphic>
          </wp:inline>
        </w:drawing>
      </w:r>
    </w:p>
    <w:p w14:paraId="13615748" w14:textId="77777777" w:rsidR="006D2774" w:rsidRPr="000410B3" w:rsidRDefault="006D2774" w:rsidP="00D0059A">
      <w:pPr>
        <w:pStyle w:val="Akapitzlist"/>
        <w:keepNext/>
        <w:numPr>
          <w:ilvl w:val="0"/>
          <w:numId w:val="86"/>
        </w:numPr>
        <w:spacing w:before="240" w:after="360"/>
        <w:ind w:left="850" w:hanging="425"/>
        <w:contextualSpacing w:val="0"/>
        <w:rPr>
          <w:rFonts w:asciiTheme="minorHAnsi" w:hAnsiTheme="minorHAnsi" w:cstheme="minorHAnsi"/>
        </w:rPr>
      </w:pPr>
      <w:r w:rsidRPr="000410B3">
        <w:rPr>
          <w:rFonts w:asciiTheme="minorHAnsi" w:hAnsiTheme="minorHAnsi" w:cstheme="minorHAnsi"/>
        </w:rPr>
        <w:t>wyniesienie miejscowe nawierzchni stanowiska postojowego – pochylnia do wysokości chodnika:</w:t>
      </w:r>
    </w:p>
    <w:p w14:paraId="185E2838" w14:textId="688375B4" w:rsidR="006D2774" w:rsidRPr="000410B3" w:rsidRDefault="00122D2D" w:rsidP="00122D2D">
      <w:pPr>
        <w:pStyle w:val="Akapitzlist"/>
        <w:tabs>
          <w:tab w:val="num" w:pos="720"/>
        </w:tabs>
        <w:ind w:left="851" w:hanging="425"/>
        <w:contextualSpacing w:val="0"/>
        <w:jc w:val="center"/>
        <w:rPr>
          <w:rFonts w:asciiTheme="minorHAnsi" w:hAnsiTheme="minorHAnsi" w:cstheme="minorHAnsi"/>
        </w:rPr>
      </w:pPr>
      <w:r w:rsidRPr="000410B3">
        <w:rPr>
          <w:rFonts w:asciiTheme="minorHAnsi" w:hAnsiTheme="minorHAnsi" w:cstheme="minorHAnsi"/>
          <w:noProof/>
        </w:rPr>
        <w:drawing>
          <wp:inline distT="0" distB="0" distL="0" distR="0" wp14:anchorId="567AE768" wp14:editId="0B57B1A2">
            <wp:extent cx="3999865" cy="1776577"/>
            <wp:effectExtent l="0" t="0" r="635" b="0"/>
            <wp:docPr id="704712003" name="Obraz 14" descr="Rysunek techniczny jednego z wariantów konstrukcji obniżonego krawężnika (tzw. zjazdu lub rampy krawężnikowej) w rzucie izometrycznym oraz profilu. Pokazuje zjazd z nachylonymi krawędziami bocznymi, które płynnie łączą poziom chodnika z poziomem jezd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12003" name="Obraz 14" descr="Rysunek techniczny jednego z wariantów konstrukcji obniżonego krawężnika (tzw. zjazdu lub rampy krawężnikowej) w rzucie izometrycznym oraz profilu. Pokazuje zjazd z nachylonymi krawędziami bocznymi, które płynnie łączą poziom chodnika z poziomem jezdn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32968" cy="1791280"/>
                    </a:xfrm>
                    <a:prstGeom prst="rect">
                      <a:avLst/>
                    </a:prstGeom>
                    <a:noFill/>
                    <a:ln>
                      <a:noFill/>
                    </a:ln>
                  </pic:spPr>
                </pic:pic>
              </a:graphicData>
            </a:graphic>
          </wp:inline>
        </w:drawing>
      </w:r>
    </w:p>
    <w:p w14:paraId="6F4FC758" w14:textId="287F1808" w:rsidR="00122D2D" w:rsidRPr="000410B3" w:rsidRDefault="006D2774" w:rsidP="00D0059A">
      <w:pPr>
        <w:pStyle w:val="Akapitzlist"/>
        <w:numPr>
          <w:ilvl w:val="0"/>
          <w:numId w:val="87"/>
        </w:numPr>
        <w:spacing w:before="240" w:after="360"/>
        <w:ind w:left="850" w:hanging="425"/>
        <w:contextualSpacing w:val="0"/>
        <w:rPr>
          <w:rFonts w:asciiTheme="minorHAnsi" w:hAnsiTheme="minorHAnsi" w:cstheme="minorHAnsi"/>
        </w:rPr>
      </w:pPr>
      <w:r w:rsidRPr="000410B3">
        <w:rPr>
          <w:rFonts w:asciiTheme="minorHAnsi" w:hAnsiTheme="minorHAnsi" w:cstheme="minorHAnsi"/>
        </w:rPr>
        <w:t>obniżenie miejscowe nawierzchni chodnika do wysokości nawierzchni stanowiska postojowego – pochylnia do poziomu koperty:</w:t>
      </w:r>
    </w:p>
    <w:p w14:paraId="3B7226F3" w14:textId="3514DDD2" w:rsidR="00122D2D" w:rsidRPr="000410B3" w:rsidRDefault="00122D2D" w:rsidP="00D0059A">
      <w:pPr>
        <w:pStyle w:val="Akapitzlist"/>
        <w:tabs>
          <w:tab w:val="num" w:pos="720"/>
        </w:tabs>
        <w:ind w:left="851" w:hanging="425"/>
        <w:contextualSpacing w:val="0"/>
        <w:jc w:val="center"/>
        <w:rPr>
          <w:rFonts w:asciiTheme="minorHAnsi" w:hAnsiTheme="minorHAnsi" w:cstheme="minorHAnsi"/>
        </w:rPr>
      </w:pPr>
      <w:r w:rsidRPr="000410B3">
        <w:rPr>
          <w:rFonts w:asciiTheme="minorHAnsi" w:hAnsiTheme="minorHAnsi" w:cstheme="minorHAnsi"/>
          <w:noProof/>
        </w:rPr>
        <w:drawing>
          <wp:inline distT="0" distB="0" distL="0" distR="0" wp14:anchorId="3EBB6EE5" wp14:editId="127116D6">
            <wp:extent cx="2802466" cy="883285"/>
            <wp:effectExtent l="0" t="0" r="0" b="0"/>
            <wp:docPr id="854062229" name="Obraz 15" descr="Rysunek techniczny jednego z wariantów konstrukcji obniżonego krawężnika (tzw. zjazdu lub rampy krawężnikowej) w rzucie izometrycznym oraz profilu.  &#10;Przedstawia widok z przodu (przekrój) obniżenia, gdzie szerokość płaskiej części rampy stykającej się z jezdnią jest oznaczona jako minimum 9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62229" name="Obraz 15" descr="Rysunek techniczny jednego z wariantów konstrukcji obniżonego krawężnika (tzw. zjazdu lub rampy krawężnikowej) w rzucie izometrycznym oraz profilu.  &#10;Przedstawia widok z przodu (przekrój) obniżenia, gdzie szerokość płaskiej części rampy stykającej się z jezdnią jest oznaczona jako minimum 90 c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41014" cy="926953"/>
                    </a:xfrm>
                    <a:prstGeom prst="rect">
                      <a:avLst/>
                    </a:prstGeom>
                    <a:noFill/>
                    <a:ln>
                      <a:noFill/>
                    </a:ln>
                  </pic:spPr>
                </pic:pic>
              </a:graphicData>
            </a:graphic>
          </wp:inline>
        </w:drawing>
      </w:r>
    </w:p>
    <w:p w14:paraId="59017594" w14:textId="47FD36F7" w:rsidR="006D2774" w:rsidRPr="000410B3" w:rsidRDefault="00525660" w:rsidP="00D0059A">
      <w:pPr>
        <w:spacing w:before="600"/>
        <w:rPr>
          <w:rFonts w:asciiTheme="minorHAnsi" w:hAnsiTheme="minorHAnsi" w:cstheme="minorHAnsi"/>
          <w:b/>
          <w:bCs/>
        </w:rPr>
      </w:pPr>
      <w:r w:rsidRPr="000410B3">
        <w:rPr>
          <w:rFonts w:asciiTheme="minorHAnsi" w:hAnsiTheme="minorHAnsi" w:cstheme="minorHAnsi"/>
          <w:b/>
          <w:bCs/>
        </w:rPr>
        <w:t>Dodatkowe zalecenia</w:t>
      </w:r>
      <w:r w:rsidR="006D2774" w:rsidRPr="000410B3">
        <w:rPr>
          <w:rFonts w:asciiTheme="minorHAnsi" w:hAnsiTheme="minorHAnsi" w:cstheme="minorHAnsi"/>
          <w:b/>
          <w:bCs/>
        </w:rPr>
        <w:t>:</w:t>
      </w:r>
    </w:p>
    <w:p w14:paraId="03EC26B2" w14:textId="3CB95886" w:rsidR="009A3280" w:rsidRPr="000410B3" w:rsidRDefault="00181689" w:rsidP="00E04C99">
      <w:pPr>
        <w:pStyle w:val="Akapitzlist"/>
        <w:numPr>
          <w:ilvl w:val="0"/>
          <w:numId w:val="82"/>
        </w:numPr>
        <w:ind w:left="426" w:hanging="426"/>
        <w:contextualSpacing w:val="0"/>
        <w:rPr>
          <w:rFonts w:asciiTheme="minorHAnsi" w:hAnsiTheme="minorHAnsi" w:cstheme="minorHAnsi"/>
        </w:rPr>
      </w:pPr>
      <w:r w:rsidRPr="000410B3">
        <w:rPr>
          <w:rFonts w:asciiTheme="minorHAnsi" w:hAnsiTheme="minorHAnsi" w:cstheme="minorHAnsi"/>
        </w:rPr>
        <w:t>W</w:t>
      </w:r>
      <w:r w:rsidR="006D2774" w:rsidRPr="000410B3">
        <w:rPr>
          <w:rFonts w:asciiTheme="minorHAnsi" w:hAnsiTheme="minorHAnsi" w:cstheme="minorHAnsi"/>
        </w:rPr>
        <w:t xml:space="preserve"> skomplikowanych przestrzeniach </w:t>
      </w:r>
      <w:r w:rsidR="009A3280" w:rsidRPr="000410B3">
        <w:rPr>
          <w:rFonts w:asciiTheme="minorHAnsi" w:hAnsiTheme="minorHAnsi" w:cstheme="minorHAnsi"/>
        </w:rPr>
        <w:t xml:space="preserve">parkingowych </w:t>
      </w:r>
      <w:r w:rsidR="003B3856" w:rsidRPr="000410B3">
        <w:rPr>
          <w:rFonts w:asciiTheme="minorHAnsi" w:hAnsiTheme="minorHAnsi" w:cstheme="minorHAnsi"/>
        </w:rPr>
        <w:t>zapewnij</w:t>
      </w:r>
      <w:r w:rsidR="006D2774" w:rsidRPr="000410B3">
        <w:rPr>
          <w:rFonts w:asciiTheme="minorHAnsi" w:hAnsiTheme="minorHAnsi" w:cstheme="minorHAnsi"/>
        </w:rPr>
        <w:t xml:space="preserve"> wizualne, słuchowe i</w:t>
      </w:r>
      <w:r w:rsidR="00BC2BBF" w:rsidRPr="000410B3">
        <w:rPr>
          <w:rFonts w:asciiTheme="minorHAnsi" w:hAnsiTheme="minorHAnsi" w:cstheme="minorHAnsi"/>
        </w:rPr>
        <w:t> </w:t>
      </w:r>
      <w:r w:rsidR="006D2774" w:rsidRPr="000410B3">
        <w:rPr>
          <w:rFonts w:asciiTheme="minorHAnsi" w:hAnsiTheme="minorHAnsi" w:cstheme="minorHAnsi"/>
        </w:rPr>
        <w:t>dotykowe formy prowadzenia, w celu wspierania orientacji i wyboru odpowiedniego kierunku poruszania się</w:t>
      </w:r>
      <w:r w:rsidR="009A3280" w:rsidRPr="000410B3">
        <w:rPr>
          <w:rFonts w:asciiTheme="minorHAnsi" w:hAnsiTheme="minorHAnsi" w:cstheme="minorHAnsi"/>
        </w:rPr>
        <w:t>:</w:t>
      </w:r>
    </w:p>
    <w:p w14:paraId="69598065" w14:textId="3C3E52A5" w:rsidR="006D2774" w:rsidRPr="000410B3" w:rsidRDefault="009A3280" w:rsidP="00E04C99">
      <w:pPr>
        <w:pStyle w:val="Akapitzlist"/>
        <w:numPr>
          <w:ilvl w:val="0"/>
          <w:numId w:val="89"/>
        </w:numPr>
        <w:ind w:left="851" w:hanging="426"/>
        <w:contextualSpacing w:val="0"/>
        <w:rPr>
          <w:rFonts w:asciiTheme="minorHAnsi" w:hAnsiTheme="minorHAnsi" w:cstheme="minorHAnsi"/>
        </w:rPr>
      </w:pPr>
      <w:r w:rsidRPr="000410B3">
        <w:rPr>
          <w:rFonts w:asciiTheme="minorHAnsi" w:hAnsiTheme="minorHAnsi" w:cstheme="minorHAnsi"/>
        </w:rPr>
        <w:t>tablice kierunkowe i informacyjne</w:t>
      </w:r>
      <w:r w:rsidR="009E1FFD" w:rsidRPr="000410B3">
        <w:rPr>
          <w:rFonts w:asciiTheme="minorHAnsi" w:hAnsiTheme="minorHAnsi" w:cstheme="minorHAnsi"/>
        </w:rPr>
        <w:t>,</w:t>
      </w:r>
    </w:p>
    <w:p w14:paraId="6ED6A8F2" w14:textId="026D1A08" w:rsidR="009A3280" w:rsidRPr="000410B3" w:rsidRDefault="008F1B1F" w:rsidP="00E04C99">
      <w:pPr>
        <w:pStyle w:val="Akapitzlist"/>
        <w:numPr>
          <w:ilvl w:val="0"/>
          <w:numId w:val="89"/>
        </w:numPr>
        <w:ind w:left="851" w:hanging="426"/>
        <w:contextualSpacing w:val="0"/>
        <w:rPr>
          <w:rFonts w:asciiTheme="minorHAnsi" w:hAnsiTheme="minorHAnsi" w:cstheme="minorHAnsi"/>
        </w:rPr>
      </w:pPr>
      <w:r w:rsidRPr="000410B3">
        <w:rPr>
          <w:rFonts w:asciiTheme="minorHAnsi" w:hAnsiTheme="minorHAnsi" w:cstheme="minorHAnsi"/>
        </w:rPr>
        <w:t>s</w:t>
      </w:r>
      <w:r w:rsidR="009067DE" w:rsidRPr="000410B3">
        <w:rPr>
          <w:rFonts w:asciiTheme="minorHAnsi" w:hAnsiTheme="minorHAnsi" w:cstheme="minorHAnsi"/>
        </w:rPr>
        <w:t>ystemy głosowe i nawigacyjne</w:t>
      </w:r>
      <w:r w:rsidR="009E1FFD" w:rsidRPr="000410B3">
        <w:rPr>
          <w:rFonts w:asciiTheme="minorHAnsi" w:hAnsiTheme="minorHAnsi" w:cstheme="minorHAnsi"/>
        </w:rPr>
        <w:t>,</w:t>
      </w:r>
    </w:p>
    <w:p w14:paraId="76540FFC" w14:textId="5B8816E8" w:rsidR="009067DE" w:rsidRPr="000410B3" w:rsidRDefault="009067DE" w:rsidP="00E04C99">
      <w:pPr>
        <w:pStyle w:val="Akapitzlist"/>
        <w:numPr>
          <w:ilvl w:val="0"/>
          <w:numId w:val="89"/>
        </w:numPr>
        <w:ind w:left="851" w:hanging="426"/>
        <w:contextualSpacing w:val="0"/>
        <w:rPr>
          <w:rFonts w:asciiTheme="minorHAnsi" w:hAnsiTheme="minorHAnsi" w:cstheme="minorHAnsi"/>
        </w:rPr>
      </w:pPr>
      <w:r w:rsidRPr="000410B3">
        <w:rPr>
          <w:rFonts w:asciiTheme="minorHAnsi" w:hAnsiTheme="minorHAnsi" w:cstheme="minorHAnsi"/>
        </w:rPr>
        <w:t>f</w:t>
      </w:r>
      <w:r w:rsidR="008F1B1F" w:rsidRPr="000410B3">
        <w:rPr>
          <w:rFonts w:asciiTheme="minorHAnsi" w:hAnsiTheme="minorHAnsi" w:cstheme="minorHAnsi"/>
        </w:rPr>
        <w:t>a</w:t>
      </w:r>
      <w:r w:rsidRPr="000410B3">
        <w:rPr>
          <w:rFonts w:asciiTheme="minorHAnsi" w:hAnsiTheme="minorHAnsi" w:cstheme="minorHAnsi"/>
        </w:rPr>
        <w:t xml:space="preserve">kturowe </w:t>
      </w:r>
      <w:r w:rsidR="00BA6C1B" w:rsidRPr="000410B3">
        <w:rPr>
          <w:rFonts w:asciiTheme="minorHAnsi" w:hAnsiTheme="minorHAnsi" w:cstheme="minorHAnsi"/>
        </w:rPr>
        <w:t xml:space="preserve">oznaczenia </w:t>
      </w:r>
      <w:r w:rsidRPr="000410B3">
        <w:rPr>
          <w:rFonts w:asciiTheme="minorHAnsi" w:hAnsiTheme="minorHAnsi" w:cstheme="minorHAnsi"/>
        </w:rPr>
        <w:t>nawierzchni (FON)</w:t>
      </w:r>
      <w:r w:rsidR="009E1FFD" w:rsidRPr="000410B3">
        <w:rPr>
          <w:rFonts w:asciiTheme="minorHAnsi" w:hAnsiTheme="minorHAnsi" w:cstheme="minorHAnsi"/>
        </w:rPr>
        <w:t>.</w:t>
      </w:r>
    </w:p>
    <w:p w14:paraId="7ADE1AFD" w14:textId="11DC2863" w:rsidR="00F94D5F" w:rsidRPr="000410B3" w:rsidRDefault="00181689" w:rsidP="00E04C99">
      <w:pPr>
        <w:pStyle w:val="NormalnyWeb"/>
        <w:numPr>
          <w:ilvl w:val="0"/>
          <w:numId w:val="90"/>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J</w:t>
      </w:r>
      <w:r w:rsidR="00F94D5F" w:rsidRPr="000410B3">
        <w:rPr>
          <w:rFonts w:asciiTheme="minorHAnsi" w:hAnsiTheme="minorHAnsi" w:cstheme="minorHAnsi"/>
        </w:rPr>
        <w:t>eżeli na terenie Twojej placówki planujesz montaż parkometru, biletomatu lub</w:t>
      </w:r>
      <w:r w:rsidR="00BC2BBF" w:rsidRPr="000410B3">
        <w:rPr>
          <w:rFonts w:asciiTheme="minorHAnsi" w:hAnsiTheme="minorHAnsi" w:cstheme="minorHAnsi"/>
        </w:rPr>
        <w:t> </w:t>
      </w:r>
      <w:r w:rsidR="00F94D5F" w:rsidRPr="000410B3">
        <w:rPr>
          <w:rFonts w:asciiTheme="minorHAnsi" w:hAnsiTheme="minorHAnsi" w:cstheme="minorHAnsi"/>
        </w:rPr>
        <w:t>automatu do</w:t>
      </w:r>
      <w:r w:rsidR="00D90B09">
        <w:rPr>
          <w:rFonts w:asciiTheme="minorHAnsi" w:hAnsiTheme="minorHAnsi" w:cstheme="minorHAnsi"/>
        </w:rPr>
        <w:t> </w:t>
      </w:r>
      <w:r w:rsidR="00F94D5F" w:rsidRPr="000410B3">
        <w:rPr>
          <w:rFonts w:asciiTheme="minorHAnsi" w:hAnsiTheme="minorHAnsi" w:cstheme="minorHAnsi"/>
        </w:rPr>
        <w:t xml:space="preserve">pobierania biletów wjazdowych, </w:t>
      </w:r>
      <w:r w:rsidR="00F61AC4" w:rsidRPr="000410B3">
        <w:rPr>
          <w:rFonts w:asciiTheme="minorHAnsi" w:hAnsiTheme="minorHAnsi" w:cstheme="minorHAnsi"/>
        </w:rPr>
        <w:t xml:space="preserve">uwzględnij </w:t>
      </w:r>
      <w:r w:rsidR="00F94D5F" w:rsidRPr="000410B3">
        <w:rPr>
          <w:rFonts w:asciiTheme="minorHAnsi" w:hAnsiTheme="minorHAnsi" w:cstheme="minorHAnsi"/>
        </w:rPr>
        <w:t>potrzeby osób z</w:t>
      </w:r>
      <w:r w:rsidR="00BC2BBF" w:rsidRPr="000410B3">
        <w:rPr>
          <w:rFonts w:asciiTheme="minorHAnsi" w:hAnsiTheme="minorHAnsi" w:cstheme="minorHAnsi"/>
        </w:rPr>
        <w:t> </w:t>
      </w:r>
      <w:r w:rsidR="00F94D5F" w:rsidRPr="000410B3">
        <w:rPr>
          <w:rFonts w:asciiTheme="minorHAnsi" w:hAnsiTheme="minorHAnsi" w:cstheme="minorHAnsi"/>
        </w:rPr>
        <w:t>różnymi ograniczeniami</w:t>
      </w:r>
      <w:r w:rsidR="00C57303" w:rsidRPr="000410B3">
        <w:rPr>
          <w:rFonts w:asciiTheme="minorHAnsi" w:hAnsiTheme="minorHAnsi" w:cstheme="minorHAnsi"/>
        </w:rPr>
        <w:t xml:space="preserve"> </w:t>
      </w:r>
      <w:r w:rsidR="00E907E4" w:rsidRPr="000410B3">
        <w:rPr>
          <w:rFonts w:asciiTheme="minorHAnsi" w:hAnsiTheme="minorHAnsi" w:cstheme="minorHAnsi"/>
        </w:rPr>
        <w:lastRenderedPageBreak/>
        <w:t>(</w:t>
      </w:r>
      <w:r w:rsidR="00C57303" w:rsidRPr="000410B3">
        <w:rPr>
          <w:rFonts w:asciiTheme="minorHAnsi" w:hAnsiTheme="minorHAnsi" w:cstheme="minorHAnsi"/>
        </w:rPr>
        <w:t>o</w:t>
      </w:r>
      <w:r w:rsidR="00CC333D" w:rsidRPr="000410B3">
        <w:rPr>
          <w:rFonts w:asciiTheme="minorHAnsi" w:hAnsiTheme="minorHAnsi" w:cstheme="minorHAnsi"/>
        </w:rPr>
        <w:t>dpowie</w:t>
      </w:r>
      <w:r w:rsidR="00E907E4" w:rsidRPr="000410B3">
        <w:rPr>
          <w:rFonts w:asciiTheme="minorHAnsi" w:hAnsiTheme="minorHAnsi" w:cstheme="minorHAnsi"/>
        </w:rPr>
        <w:t>d</w:t>
      </w:r>
      <w:r w:rsidR="00CC333D" w:rsidRPr="000410B3">
        <w:rPr>
          <w:rFonts w:asciiTheme="minorHAnsi" w:hAnsiTheme="minorHAnsi" w:cstheme="minorHAnsi"/>
        </w:rPr>
        <w:t>nio zaproj</w:t>
      </w:r>
      <w:r w:rsidR="00E907E4" w:rsidRPr="000410B3">
        <w:rPr>
          <w:rFonts w:asciiTheme="minorHAnsi" w:hAnsiTheme="minorHAnsi" w:cstheme="minorHAnsi"/>
        </w:rPr>
        <w:t>e</w:t>
      </w:r>
      <w:r w:rsidR="00CC333D" w:rsidRPr="000410B3">
        <w:rPr>
          <w:rFonts w:asciiTheme="minorHAnsi" w:hAnsiTheme="minorHAnsi" w:cstheme="minorHAnsi"/>
        </w:rPr>
        <w:t xml:space="preserve">ktowane </w:t>
      </w:r>
      <w:r w:rsidR="00F94D5F" w:rsidRPr="000410B3">
        <w:rPr>
          <w:rFonts w:asciiTheme="minorHAnsi" w:hAnsiTheme="minorHAnsi" w:cstheme="minorHAnsi"/>
        </w:rPr>
        <w:t>urządzenia umożliwiają samodzielne korzystanie z</w:t>
      </w:r>
      <w:r w:rsidR="00D1716B" w:rsidRPr="000410B3">
        <w:rPr>
          <w:rFonts w:asciiTheme="minorHAnsi" w:hAnsiTheme="minorHAnsi" w:cstheme="minorHAnsi"/>
        </w:rPr>
        <w:t xml:space="preserve"> nich przez osoby ze</w:t>
      </w:r>
      <w:r w:rsidR="00CC333D" w:rsidRPr="000410B3">
        <w:rPr>
          <w:rFonts w:asciiTheme="minorHAnsi" w:hAnsiTheme="minorHAnsi" w:cstheme="minorHAnsi"/>
        </w:rPr>
        <w:t xml:space="preserve"> szczególnymi potrzebami</w:t>
      </w:r>
      <w:r w:rsidR="0093511B" w:rsidRPr="000410B3">
        <w:rPr>
          <w:rFonts w:asciiTheme="minorHAnsi" w:hAnsiTheme="minorHAnsi" w:cstheme="minorHAnsi"/>
        </w:rPr>
        <w:t>)</w:t>
      </w:r>
      <w:r w:rsidRPr="000410B3">
        <w:rPr>
          <w:rFonts w:asciiTheme="minorHAnsi" w:hAnsiTheme="minorHAnsi" w:cstheme="minorHAnsi"/>
        </w:rPr>
        <w:t>.</w:t>
      </w:r>
    </w:p>
    <w:p w14:paraId="6E23AA3F" w14:textId="084DA4E4" w:rsidR="00E907E4" w:rsidRPr="000410B3" w:rsidRDefault="00181689" w:rsidP="00E04C99">
      <w:pPr>
        <w:pStyle w:val="NormalnyWeb"/>
        <w:numPr>
          <w:ilvl w:val="0"/>
          <w:numId w:val="91"/>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J</w:t>
      </w:r>
      <w:r w:rsidR="000F3CA0" w:rsidRPr="000410B3">
        <w:rPr>
          <w:rFonts w:asciiTheme="minorHAnsi" w:hAnsiTheme="minorHAnsi" w:cstheme="minorHAnsi"/>
        </w:rPr>
        <w:t xml:space="preserve">eżeli </w:t>
      </w:r>
      <w:r w:rsidR="00F94D5F" w:rsidRPr="000410B3">
        <w:rPr>
          <w:rFonts w:asciiTheme="minorHAnsi" w:hAnsiTheme="minorHAnsi" w:cstheme="minorHAnsi"/>
        </w:rPr>
        <w:t xml:space="preserve">urządzenia </w:t>
      </w:r>
      <w:r w:rsidR="00EC3573" w:rsidRPr="000410B3">
        <w:rPr>
          <w:rFonts w:asciiTheme="minorHAnsi" w:hAnsiTheme="minorHAnsi" w:cstheme="minorHAnsi"/>
        </w:rPr>
        <w:t xml:space="preserve">typu: parkometr, biletomat </w:t>
      </w:r>
      <w:r w:rsidR="00F94D5F" w:rsidRPr="000410B3">
        <w:rPr>
          <w:rFonts w:asciiTheme="minorHAnsi" w:hAnsiTheme="minorHAnsi" w:cstheme="minorHAnsi"/>
        </w:rPr>
        <w:t>znajdują się na terenie miejskim</w:t>
      </w:r>
      <w:r w:rsidR="0093511B" w:rsidRPr="000410B3">
        <w:rPr>
          <w:rFonts w:asciiTheme="minorHAnsi" w:hAnsiTheme="minorHAnsi" w:cstheme="minorHAnsi"/>
        </w:rPr>
        <w:t>,</w:t>
      </w:r>
      <w:r w:rsidR="00F94D5F" w:rsidRPr="000410B3">
        <w:rPr>
          <w:rFonts w:asciiTheme="minorHAnsi" w:hAnsiTheme="minorHAnsi" w:cstheme="minorHAnsi"/>
        </w:rPr>
        <w:t xml:space="preserve"> przeka</w:t>
      </w:r>
      <w:r w:rsidR="00364803" w:rsidRPr="000410B3">
        <w:rPr>
          <w:rFonts w:asciiTheme="minorHAnsi" w:hAnsiTheme="minorHAnsi" w:cstheme="minorHAnsi"/>
        </w:rPr>
        <w:t>ż</w:t>
      </w:r>
      <w:r w:rsidR="00F94D5F" w:rsidRPr="000410B3">
        <w:rPr>
          <w:rFonts w:asciiTheme="minorHAnsi" w:hAnsiTheme="minorHAnsi" w:cstheme="minorHAnsi"/>
        </w:rPr>
        <w:t xml:space="preserve"> operatorowi lub odpowiednim służbom informację o potrzebie uwzględnienia zasad dostępności przy modernizacji lub zakupie nowych urządzeń</w:t>
      </w:r>
      <w:r w:rsidR="0093511B" w:rsidRPr="000410B3">
        <w:rPr>
          <w:rFonts w:asciiTheme="minorHAnsi" w:hAnsiTheme="minorHAnsi" w:cstheme="minorHAnsi"/>
        </w:rPr>
        <w:t>.</w:t>
      </w:r>
    </w:p>
    <w:p w14:paraId="476E3A10" w14:textId="7AD734BE" w:rsidR="004130E8" w:rsidRPr="000410B3" w:rsidRDefault="004130E8" w:rsidP="00E04C99">
      <w:pPr>
        <w:pStyle w:val="NormalnyWeb"/>
        <w:spacing w:before="0" w:beforeAutospacing="0" w:after="120" w:afterAutospacing="0" w:line="276" w:lineRule="auto"/>
        <w:rPr>
          <w:rStyle w:val="Pogrubienie"/>
          <w:rFonts w:asciiTheme="minorHAnsi" w:hAnsiTheme="minorHAnsi" w:cstheme="minorHAnsi"/>
        </w:rPr>
      </w:pPr>
      <w:r w:rsidRPr="000410B3">
        <w:rPr>
          <w:rStyle w:val="Pogrubienie"/>
          <w:rFonts w:asciiTheme="minorHAnsi" w:hAnsiTheme="minorHAnsi" w:cstheme="minorHAnsi"/>
        </w:rPr>
        <w:t>Na co zwrócić uwagę:</w:t>
      </w:r>
    </w:p>
    <w:p w14:paraId="1DD73876" w14:textId="0B3D5D0B" w:rsidR="00F83980" w:rsidRPr="000410B3" w:rsidRDefault="00373CBE" w:rsidP="00E04C99">
      <w:pPr>
        <w:pStyle w:val="NormalnyWeb"/>
        <w:numPr>
          <w:ilvl w:val="0"/>
          <w:numId w:val="93"/>
        </w:numPr>
        <w:spacing w:before="0" w:beforeAutospacing="0" w:after="120" w:afterAutospacing="0" w:line="276" w:lineRule="auto"/>
        <w:ind w:left="426" w:hanging="426"/>
        <w:rPr>
          <w:rFonts w:asciiTheme="minorHAnsi" w:hAnsiTheme="minorHAnsi" w:cstheme="minorHAnsi"/>
        </w:rPr>
      </w:pPr>
      <w:r w:rsidRPr="000410B3">
        <w:rPr>
          <w:rStyle w:val="Pogrubienie"/>
          <w:rFonts w:asciiTheme="minorHAnsi" w:hAnsiTheme="minorHAnsi" w:cstheme="minorHAnsi"/>
          <w:b w:val="0"/>
          <w:bCs w:val="0"/>
        </w:rPr>
        <w:t>w</w:t>
      </w:r>
      <w:r w:rsidR="00F94D5F" w:rsidRPr="000410B3">
        <w:rPr>
          <w:rStyle w:val="Pogrubienie"/>
          <w:rFonts w:asciiTheme="minorHAnsi" w:hAnsiTheme="minorHAnsi" w:cstheme="minorHAnsi"/>
          <w:b w:val="0"/>
          <w:bCs w:val="0"/>
        </w:rPr>
        <w:t xml:space="preserve">ysokość </w:t>
      </w:r>
      <w:r w:rsidR="00F340CD" w:rsidRPr="000410B3">
        <w:rPr>
          <w:rStyle w:val="Pogrubienie"/>
          <w:rFonts w:asciiTheme="minorHAnsi" w:hAnsiTheme="minorHAnsi" w:cstheme="minorHAnsi"/>
          <w:b w:val="0"/>
          <w:bCs w:val="0"/>
        </w:rPr>
        <w:t xml:space="preserve">montażu </w:t>
      </w:r>
      <w:r w:rsidR="00F94D5F" w:rsidRPr="000410B3">
        <w:rPr>
          <w:rStyle w:val="Pogrubienie"/>
          <w:rFonts w:asciiTheme="minorHAnsi" w:hAnsiTheme="minorHAnsi" w:cstheme="minorHAnsi"/>
          <w:b w:val="0"/>
          <w:bCs w:val="0"/>
        </w:rPr>
        <w:t>ekranu i przycisków:</w:t>
      </w:r>
      <w:r w:rsidR="00F94D5F" w:rsidRPr="000410B3">
        <w:rPr>
          <w:rFonts w:asciiTheme="minorHAnsi" w:hAnsiTheme="minorHAnsi" w:cstheme="minorHAnsi"/>
        </w:rPr>
        <w:t xml:space="preserve"> 80</w:t>
      </w:r>
      <w:r w:rsidR="00E64D4E" w:rsidRPr="000410B3">
        <w:rPr>
          <w:rFonts w:asciiTheme="minorHAnsi" w:hAnsiTheme="minorHAnsi" w:cstheme="minorHAnsi"/>
        </w:rPr>
        <w:t xml:space="preserve"> </w:t>
      </w:r>
      <w:r w:rsidR="005837A7" w:rsidRPr="000410B3">
        <w:rPr>
          <w:rFonts w:asciiTheme="minorHAnsi" w:hAnsiTheme="minorHAnsi" w:cstheme="minorHAnsi"/>
        </w:rPr>
        <w:t>-</w:t>
      </w:r>
      <w:r w:rsidR="00E64D4E" w:rsidRPr="000410B3">
        <w:rPr>
          <w:rFonts w:asciiTheme="minorHAnsi" w:hAnsiTheme="minorHAnsi" w:cstheme="minorHAnsi"/>
        </w:rPr>
        <w:t xml:space="preserve"> </w:t>
      </w:r>
      <w:r w:rsidR="00F94D5F" w:rsidRPr="000410B3">
        <w:rPr>
          <w:rFonts w:asciiTheme="minorHAnsi" w:hAnsiTheme="minorHAnsi" w:cstheme="minorHAnsi"/>
        </w:rPr>
        <w:t xml:space="preserve">110 cm od poziomu terenu </w:t>
      </w:r>
      <w:r w:rsidR="00997873" w:rsidRPr="000410B3">
        <w:rPr>
          <w:rFonts w:asciiTheme="minorHAnsi" w:hAnsiTheme="minorHAnsi" w:cstheme="minorHAnsi"/>
        </w:rPr>
        <w:t>-</w:t>
      </w:r>
      <w:r w:rsidR="00F94D5F" w:rsidRPr="000410B3">
        <w:rPr>
          <w:rFonts w:asciiTheme="minorHAnsi" w:hAnsiTheme="minorHAnsi" w:cstheme="minorHAnsi"/>
        </w:rPr>
        <w:t xml:space="preserve"> tak, aby</w:t>
      </w:r>
      <w:r w:rsidR="00BC2BBF" w:rsidRPr="000410B3">
        <w:rPr>
          <w:rFonts w:asciiTheme="minorHAnsi" w:hAnsiTheme="minorHAnsi" w:cstheme="minorHAnsi"/>
        </w:rPr>
        <w:t> </w:t>
      </w:r>
      <w:r w:rsidR="00F94D5F" w:rsidRPr="000410B3">
        <w:rPr>
          <w:rFonts w:asciiTheme="minorHAnsi" w:hAnsiTheme="minorHAnsi" w:cstheme="minorHAnsi"/>
        </w:rPr>
        <w:t xml:space="preserve">można było korzystać </w:t>
      </w:r>
      <w:r w:rsidR="00A87B67" w:rsidRPr="000410B3">
        <w:rPr>
          <w:rFonts w:asciiTheme="minorHAnsi" w:hAnsiTheme="minorHAnsi" w:cstheme="minorHAnsi"/>
        </w:rPr>
        <w:t xml:space="preserve">z urządzeń </w:t>
      </w:r>
      <w:r w:rsidR="00F94D5F" w:rsidRPr="000410B3">
        <w:rPr>
          <w:rFonts w:asciiTheme="minorHAnsi" w:hAnsiTheme="minorHAnsi" w:cstheme="minorHAnsi"/>
        </w:rPr>
        <w:t>w pozycji siedzącej</w:t>
      </w:r>
      <w:r w:rsidR="00AF361E" w:rsidRPr="000410B3">
        <w:rPr>
          <w:rFonts w:asciiTheme="minorHAnsi" w:hAnsiTheme="minorHAnsi" w:cstheme="minorHAnsi"/>
        </w:rPr>
        <w:t>,</w:t>
      </w:r>
    </w:p>
    <w:p w14:paraId="0A58119F" w14:textId="4E413BFC" w:rsidR="00AE2BA2" w:rsidRPr="000410B3" w:rsidRDefault="00373CBE" w:rsidP="00E04C99">
      <w:pPr>
        <w:pStyle w:val="NormalnyWeb"/>
        <w:numPr>
          <w:ilvl w:val="0"/>
          <w:numId w:val="92"/>
        </w:numPr>
        <w:spacing w:before="0" w:beforeAutospacing="0" w:after="120" w:afterAutospacing="0" w:line="276" w:lineRule="auto"/>
        <w:ind w:left="426" w:hanging="426"/>
        <w:rPr>
          <w:rFonts w:asciiTheme="minorHAnsi" w:hAnsiTheme="minorHAnsi" w:cstheme="minorHAnsi"/>
        </w:rPr>
      </w:pPr>
      <w:r w:rsidRPr="000410B3">
        <w:rPr>
          <w:rStyle w:val="Pogrubienie"/>
          <w:rFonts w:asciiTheme="minorHAnsi" w:hAnsiTheme="minorHAnsi" w:cstheme="minorHAnsi"/>
          <w:b w:val="0"/>
          <w:bCs w:val="0"/>
        </w:rPr>
        <w:t>k</w:t>
      </w:r>
      <w:r w:rsidR="00F94D5F" w:rsidRPr="000410B3">
        <w:rPr>
          <w:rStyle w:val="Pogrubienie"/>
          <w:rFonts w:asciiTheme="minorHAnsi" w:hAnsiTheme="minorHAnsi" w:cstheme="minorHAnsi"/>
          <w:b w:val="0"/>
          <w:bCs w:val="0"/>
        </w:rPr>
        <w:t>ontrast treści</w:t>
      </w:r>
      <w:r w:rsidR="00F94D5F" w:rsidRPr="000410B3">
        <w:rPr>
          <w:rStyle w:val="Pogrubienie"/>
          <w:rFonts w:asciiTheme="minorHAnsi" w:hAnsiTheme="minorHAnsi" w:cstheme="minorHAnsi"/>
        </w:rPr>
        <w:t>:</w:t>
      </w:r>
      <w:r w:rsidR="00F94D5F" w:rsidRPr="000410B3">
        <w:rPr>
          <w:rFonts w:asciiTheme="minorHAnsi" w:hAnsiTheme="minorHAnsi" w:cstheme="minorHAnsi"/>
        </w:rPr>
        <w:t xml:space="preserve"> minimum 70% </w:t>
      </w:r>
      <w:r w:rsidR="00314E16" w:rsidRPr="000410B3">
        <w:rPr>
          <w:rFonts w:asciiTheme="minorHAnsi" w:hAnsiTheme="minorHAnsi" w:cstheme="minorHAnsi"/>
        </w:rPr>
        <w:t>LRV</w:t>
      </w:r>
      <w:r w:rsidR="00220007" w:rsidRPr="000410B3">
        <w:rPr>
          <w:rFonts w:asciiTheme="minorHAnsi" w:hAnsiTheme="minorHAnsi" w:cstheme="minorHAnsi"/>
        </w:rPr>
        <w:t xml:space="preserve"> w stosunku do tła</w:t>
      </w:r>
      <w:r w:rsidR="00AF361E" w:rsidRPr="000410B3">
        <w:rPr>
          <w:rFonts w:asciiTheme="minorHAnsi" w:hAnsiTheme="minorHAnsi" w:cstheme="minorHAnsi"/>
        </w:rPr>
        <w:t>,</w:t>
      </w:r>
    </w:p>
    <w:p w14:paraId="462CC43A" w14:textId="54BC1ACC" w:rsidR="00F83980" w:rsidRPr="000410B3" w:rsidRDefault="00373CBE" w:rsidP="00E04C99">
      <w:pPr>
        <w:pStyle w:val="NormalnyWeb"/>
        <w:numPr>
          <w:ilvl w:val="0"/>
          <w:numId w:val="92"/>
        </w:numPr>
        <w:spacing w:before="0" w:beforeAutospacing="0" w:after="120" w:afterAutospacing="0" w:line="276" w:lineRule="auto"/>
        <w:ind w:left="426" w:hanging="426"/>
        <w:rPr>
          <w:rFonts w:asciiTheme="minorHAnsi" w:hAnsiTheme="minorHAnsi" w:cstheme="minorHAnsi"/>
        </w:rPr>
      </w:pPr>
      <w:r w:rsidRPr="000410B3">
        <w:rPr>
          <w:rStyle w:val="Pogrubienie"/>
          <w:rFonts w:asciiTheme="minorHAnsi" w:hAnsiTheme="minorHAnsi" w:cstheme="minorHAnsi"/>
          <w:b w:val="0"/>
          <w:bCs w:val="0"/>
        </w:rPr>
        <w:t>p</w:t>
      </w:r>
      <w:r w:rsidR="00BD09D9" w:rsidRPr="000410B3">
        <w:rPr>
          <w:rStyle w:val="Pogrubienie"/>
          <w:rFonts w:asciiTheme="minorHAnsi" w:hAnsiTheme="minorHAnsi" w:cstheme="minorHAnsi"/>
          <w:b w:val="0"/>
          <w:bCs w:val="0"/>
        </w:rPr>
        <w:t>owierzchnia</w:t>
      </w:r>
      <w:r w:rsidR="0034459D" w:rsidRPr="000410B3">
        <w:rPr>
          <w:rStyle w:val="Pogrubienie"/>
          <w:rFonts w:asciiTheme="minorHAnsi" w:hAnsiTheme="minorHAnsi" w:cstheme="minorHAnsi"/>
          <w:b w:val="0"/>
          <w:bCs w:val="0"/>
        </w:rPr>
        <w:t xml:space="preserve"> </w:t>
      </w:r>
      <w:r w:rsidR="00BD09D9" w:rsidRPr="000410B3">
        <w:rPr>
          <w:rStyle w:val="Pogrubienie"/>
          <w:rFonts w:asciiTheme="minorHAnsi" w:hAnsiTheme="minorHAnsi" w:cstheme="minorHAnsi"/>
          <w:b w:val="0"/>
          <w:bCs w:val="0"/>
        </w:rPr>
        <w:t xml:space="preserve">matowa, </w:t>
      </w:r>
      <w:r w:rsidR="004A43A9" w:rsidRPr="000410B3">
        <w:rPr>
          <w:rFonts w:asciiTheme="minorHAnsi" w:hAnsiTheme="minorHAnsi" w:cstheme="minorHAnsi"/>
        </w:rPr>
        <w:t>antyrefleksyjna (światło nie może się odbijać)</w:t>
      </w:r>
      <w:r w:rsidR="00AF361E" w:rsidRPr="000410B3">
        <w:rPr>
          <w:rFonts w:asciiTheme="minorHAnsi" w:hAnsiTheme="minorHAnsi" w:cstheme="minorHAnsi"/>
        </w:rPr>
        <w:t>,</w:t>
      </w:r>
    </w:p>
    <w:p w14:paraId="16F6F999" w14:textId="19DD1619" w:rsidR="00BD09D9" w:rsidRPr="000410B3" w:rsidRDefault="00373CBE" w:rsidP="00E04C99">
      <w:pPr>
        <w:pStyle w:val="NormalnyWeb"/>
        <w:numPr>
          <w:ilvl w:val="0"/>
          <w:numId w:val="92"/>
        </w:numPr>
        <w:spacing w:before="0" w:beforeAutospacing="0" w:after="120" w:afterAutospacing="0" w:line="276" w:lineRule="auto"/>
        <w:ind w:left="426" w:hanging="426"/>
        <w:rPr>
          <w:rFonts w:asciiTheme="minorHAnsi" w:hAnsiTheme="minorHAnsi" w:cstheme="minorHAnsi"/>
        </w:rPr>
      </w:pPr>
      <w:r w:rsidRPr="000410B3">
        <w:rPr>
          <w:rStyle w:val="Pogrubienie"/>
          <w:rFonts w:asciiTheme="minorHAnsi" w:hAnsiTheme="minorHAnsi" w:cstheme="minorHAnsi"/>
          <w:b w:val="0"/>
          <w:bCs w:val="0"/>
        </w:rPr>
        <w:t>j</w:t>
      </w:r>
      <w:r w:rsidR="00F94D5F" w:rsidRPr="000410B3">
        <w:rPr>
          <w:rStyle w:val="Pogrubienie"/>
          <w:rFonts w:asciiTheme="minorHAnsi" w:hAnsiTheme="minorHAnsi" w:cstheme="minorHAnsi"/>
          <w:b w:val="0"/>
          <w:bCs w:val="0"/>
        </w:rPr>
        <w:t>ęzyk</w:t>
      </w:r>
      <w:r w:rsidR="00F94D5F" w:rsidRPr="000410B3">
        <w:rPr>
          <w:rStyle w:val="Pogrubienie"/>
          <w:rFonts w:asciiTheme="minorHAnsi" w:hAnsiTheme="minorHAnsi" w:cstheme="minorHAnsi"/>
        </w:rPr>
        <w:t>:</w:t>
      </w:r>
      <w:r w:rsidR="00F94D5F" w:rsidRPr="000410B3">
        <w:rPr>
          <w:rFonts w:asciiTheme="minorHAnsi" w:hAnsiTheme="minorHAnsi" w:cstheme="minorHAnsi"/>
        </w:rPr>
        <w:t xml:space="preserve"> prosty, krótkie zdania, bez skrótów</w:t>
      </w:r>
      <w:r w:rsidR="00AF361E" w:rsidRPr="000410B3">
        <w:rPr>
          <w:rFonts w:asciiTheme="minorHAnsi" w:hAnsiTheme="minorHAnsi" w:cstheme="minorHAnsi"/>
        </w:rPr>
        <w:t>,</w:t>
      </w:r>
    </w:p>
    <w:p w14:paraId="2A0DA7FA" w14:textId="760BAF65" w:rsidR="00A90A0D" w:rsidRPr="000410B3" w:rsidRDefault="00373CBE" w:rsidP="00E04C99">
      <w:pPr>
        <w:pStyle w:val="NormalnyWeb"/>
        <w:numPr>
          <w:ilvl w:val="0"/>
          <w:numId w:val="92"/>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o</w:t>
      </w:r>
      <w:r w:rsidR="00F94D5F" w:rsidRPr="000410B3">
        <w:rPr>
          <w:rStyle w:val="Pogrubienie"/>
          <w:rFonts w:asciiTheme="minorHAnsi" w:hAnsiTheme="minorHAnsi" w:cstheme="minorHAnsi"/>
          <w:b w:val="0"/>
        </w:rPr>
        <w:t>bsługa głosowa:</w:t>
      </w:r>
      <w:r w:rsidR="00F94D5F" w:rsidRPr="000410B3">
        <w:rPr>
          <w:rFonts w:asciiTheme="minorHAnsi" w:hAnsiTheme="minorHAnsi" w:cstheme="minorHAnsi"/>
          <w:b/>
          <w:bCs/>
        </w:rPr>
        <w:t xml:space="preserve"> </w:t>
      </w:r>
      <w:r w:rsidR="00F94D5F" w:rsidRPr="000410B3">
        <w:rPr>
          <w:rFonts w:asciiTheme="minorHAnsi" w:hAnsiTheme="minorHAnsi" w:cstheme="minorHAnsi"/>
        </w:rPr>
        <w:t>komunikaty dźwiękowe informujące o kolejnych etapach (n</w:t>
      </w:r>
      <w:r w:rsidR="00732BC7" w:rsidRPr="000410B3">
        <w:rPr>
          <w:rFonts w:asciiTheme="minorHAnsi" w:hAnsiTheme="minorHAnsi" w:cstheme="minorHAnsi"/>
        </w:rPr>
        <w:t>a</w:t>
      </w:r>
      <w:r w:rsidR="0029100D" w:rsidRPr="000410B3">
        <w:rPr>
          <w:rFonts w:asciiTheme="minorHAnsi" w:hAnsiTheme="minorHAnsi" w:cstheme="minorHAnsi"/>
        </w:rPr>
        <w:t> </w:t>
      </w:r>
      <w:r w:rsidR="00F94D5F" w:rsidRPr="000410B3">
        <w:rPr>
          <w:rFonts w:asciiTheme="minorHAnsi" w:hAnsiTheme="minorHAnsi" w:cstheme="minorHAnsi"/>
        </w:rPr>
        <w:t>p</w:t>
      </w:r>
      <w:r w:rsidR="00732BC7" w:rsidRPr="000410B3">
        <w:rPr>
          <w:rFonts w:asciiTheme="minorHAnsi" w:hAnsiTheme="minorHAnsi" w:cstheme="minorHAnsi"/>
        </w:rPr>
        <w:t>rzykład</w:t>
      </w:r>
      <w:r w:rsidR="00F94D5F" w:rsidRPr="000410B3">
        <w:rPr>
          <w:rFonts w:asciiTheme="minorHAnsi" w:hAnsiTheme="minorHAnsi" w:cstheme="minorHAnsi"/>
        </w:rPr>
        <w:t xml:space="preserve"> potwierdzenie płatności</w:t>
      </w:r>
      <w:r w:rsidR="0034459D" w:rsidRPr="000410B3">
        <w:rPr>
          <w:rFonts w:asciiTheme="minorHAnsi" w:hAnsiTheme="minorHAnsi" w:cstheme="minorHAnsi"/>
        </w:rPr>
        <w:t>)</w:t>
      </w:r>
      <w:r w:rsidR="00AF361E" w:rsidRPr="000410B3">
        <w:rPr>
          <w:rFonts w:asciiTheme="minorHAnsi" w:hAnsiTheme="minorHAnsi" w:cstheme="minorHAnsi"/>
        </w:rPr>
        <w:t>,</w:t>
      </w:r>
    </w:p>
    <w:p w14:paraId="194A6FF0" w14:textId="2C43A273" w:rsidR="00B85FF5" w:rsidRPr="000410B3" w:rsidRDefault="00373CBE" w:rsidP="00E04C99">
      <w:pPr>
        <w:pStyle w:val="NormalnyWeb"/>
        <w:numPr>
          <w:ilvl w:val="0"/>
          <w:numId w:val="92"/>
        </w:numPr>
        <w:spacing w:before="0" w:beforeAutospacing="0" w:after="120" w:afterAutospacing="0" w:line="276" w:lineRule="auto"/>
        <w:ind w:left="426" w:hanging="426"/>
        <w:rPr>
          <w:rFonts w:asciiTheme="minorHAnsi" w:hAnsiTheme="minorHAnsi" w:cstheme="minorBidi"/>
        </w:rPr>
      </w:pPr>
      <w:r w:rsidRPr="000410B3">
        <w:rPr>
          <w:rStyle w:val="Pogrubienie"/>
          <w:rFonts w:asciiTheme="minorHAnsi" w:hAnsiTheme="minorHAnsi" w:cstheme="minorBidi"/>
          <w:b w:val="0"/>
        </w:rPr>
        <w:t>a</w:t>
      </w:r>
      <w:r w:rsidR="00A90A0D" w:rsidRPr="000410B3">
        <w:rPr>
          <w:rStyle w:val="Pogrubienie"/>
          <w:rFonts w:asciiTheme="minorHAnsi" w:hAnsiTheme="minorHAnsi" w:cstheme="minorBidi"/>
          <w:b w:val="0"/>
        </w:rPr>
        <w:t xml:space="preserve">lternatywne </w:t>
      </w:r>
      <w:r w:rsidR="00F94D5F" w:rsidRPr="000410B3">
        <w:rPr>
          <w:rStyle w:val="Pogrubienie"/>
          <w:rFonts w:asciiTheme="minorHAnsi" w:hAnsiTheme="minorHAnsi" w:cstheme="minorBidi"/>
          <w:b w:val="0"/>
        </w:rPr>
        <w:t>formy obsługi:</w:t>
      </w:r>
      <w:r w:rsidR="00F94D5F" w:rsidRPr="000410B3">
        <w:rPr>
          <w:rFonts w:asciiTheme="minorHAnsi" w:hAnsiTheme="minorHAnsi" w:cstheme="minorBidi"/>
        </w:rPr>
        <w:t xml:space="preserve"> możliwość korzystania z aplikacji mobilnej, zgodnej z</w:t>
      </w:r>
      <w:r w:rsidR="00DD3294" w:rsidRPr="000410B3">
        <w:rPr>
          <w:rFonts w:asciiTheme="minorHAnsi" w:hAnsiTheme="minorHAnsi" w:cstheme="minorBidi"/>
        </w:rPr>
        <w:t> </w:t>
      </w:r>
      <w:r w:rsidR="00F94D5F" w:rsidRPr="000410B3">
        <w:rPr>
          <w:rFonts w:asciiTheme="minorHAnsi" w:hAnsiTheme="minorHAnsi" w:cstheme="minorBidi"/>
        </w:rPr>
        <w:t>WCAG 2.1 (czytniki ekranu, powiększanie tekstu</w:t>
      </w:r>
      <w:r w:rsidR="0032524E" w:rsidRPr="000410B3">
        <w:rPr>
          <w:rFonts w:asciiTheme="minorHAnsi" w:hAnsiTheme="minorHAnsi" w:cstheme="minorBidi"/>
        </w:rPr>
        <w:t>)</w:t>
      </w:r>
      <w:r w:rsidR="00AF361E" w:rsidRPr="000410B3">
        <w:rPr>
          <w:rFonts w:asciiTheme="minorHAnsi" w:hAnsiTheme="minorHAnsi" w:cstheme="minorBidi"/>
        </w:rPr>
        <w:t>,</w:t>
      </w:r>
      <w:r w:rsidR="33ABB9A5" w:rsidRPr="000410B3">
        <w:rPr>
          <w:rFonts w:asciiTheme="minorHAnsi" w:hAnsiTheme="minorHAnsi" w:cstheme="minorBidi"/>
        </w:rPr>
        <w:t xml:space="preserve"> </w:t>
      </w:r>
    </w:p>
    <w:p w14:paraId="09CE2A91" w14:textId="17B97271" w:rsidR="33ABB9A5" w:rsidRPr="000410B3" w:rsidRDefault="33ABB9A5" w:rsidP="00E04C99">
      <w:pPr>
        <w:pStyle w:val="NormalnyWeb"/>
        <w:numPr>
          <w:ilvl w:val="0"/>
          <w:numId w:val="92"/>
        </w:numPr>
        <w:spacing w:before="0" w:beforeAutospacing="0" w:after="120" w:afterAutospacing="0" w:line="276" w:lineRule="auto"/>
        <w:ind w:left="426" w:hanging="426"/>
        <w:rPr>
          <w:rFonts w:asciiTheme="minorHAnsi" w:hAnsiTheme="minorHAnsi" w:cstheme="minorBidi"/>
        </w:rPr>
      </w:pPr>
      <w:r w:rsidRPr="000410B3">
        <w:rPr>
          <w:rFonts w:asciiTheme="minorHAnsi" w:hAnsiTheme="minorHAnsi" w:cstheme="minorBidi"/>
        </w:rPr>
        <w:t>możliwość obsługi wyświetlacza urządzenia w sposób inny niż dotykowy (n</w:t>
      </w:r>
      <w:r w:rsidR="008C0A59" w:rsidRPr="000410B3">
        <w:rPr>
          <w:rFonts w:asciiTheme="minorHAnsi" w:hAnsiTheme="minorHAnsi" w:cstheme="minorBidi"/>
        </w:rPr>
        <w:t>a przykład</w:t>
      </w:r>
      <w:r w:rsidRPr="000410B3">
        <w:rPr>
          <w:rFonts w:asciiTheme="minorHAnsi" w:hAnsiTheme="minorHAnsi" w:cstheme="minorBidi"/>
        </w:rPr>
        <w:t xml:space="preserve"> obsługa przyciskami analogowymi, obsługa głosowa),</w:t>
      </w:r>
    </w:p>
    <w:p w14:paraId="1D617679" w14:textId="14EF274B" w:rsidR="00E00209" w:rsidRPr="000410B3" w:rsidRDefault="00373CBE" w:rsidP="00E04C99">
      <w:pPr>
        <w:pStyle w:val="NormalnyWeb"/>
        <w:numPr>
          <w:ilvl w:val="0"/>
          <w:numId w:val="92"/>
        </w:numPr>
        <w:spacing w:before="0" w:beforeAutospacing="0" w:after="120" w:afterAutospacing="0" w:line="276" w:lineRule="auto"/>
        <w:ind w:left="426" w:hanging="426"/>
        <w:rPr>
          <w:rFonts w:asciiTheme="minorHAnsi" w:hAnsiTheme="minorHAnsi" w:cstheme="minorHAnsi"/>
        </w:rPr>
      </w:pPr>
      <w:r w:rsidRPr="000410B3">
        <w:rPr>
          <w:rStyle w:val="Pogrubienie"/>
          <w:rFonts w:asciiTheme="minorHAnsi" w:hAnsiTheme="minorHAnsi" w:cstheme="minorHAnsi"/>
          <w:b w:val="0"/>
          <w:bCs w:val="0"/>
        </w:rPr>
        <w:t>i</w:t>
      </w:r>
      <w:r w:rsidR="00B85FF5" w:rsidRPr="000410B3">
        <w:rPr>
          <w:rStyle w:val="Pogrubienie"/>
          <w:rFonts w:asciiTheme="minorHAnsi" w:hAnsiTheme="minorHAnsi" w:cstheme="minorHAnsi"/>
          <w:b w:val="0"/>
          <w:bCs w:val="0"/>
        </w:rPr>
        <w:t xml:space="preserve">nstrukcja </w:t>
      </w:r>
      <w:r w:rsidR="00F94D5F" w:rsidRPr="000410B3">
        <w:rPr>
          <w:rStyle w:val="Pogrubienie"/>
          <w:rFonts w:asciiTheme="minorHAnsi" w:hAnsiTheme="minorHAnsi" w:cstheme="minorHAnsi"/>
          <w:b w:val="0"/>
          <w:bCs w:val="0"/>
        </w:rPr>
        <w:t>obsługi:</w:t>
      </w:r>
      <w:r w:rsidR="00F94D5F" w:rsidRPr="000410B3">
        <w:rPr>
          <w:rFonts w:asciiTheme="minorHAnsi" w:hAnsiTheme="minorHAnsi" w:cstheme="minorHAnsi"/>
        </w:rPr>
        <w:t xml:space="preserve"> w formie wizualnej i dźwiękowej </w:t>
      </w:r>
      <w:r w:rsidR="00E64D4E" w:rsidRPr="000410B3">
        <w:rPr>
          <w:rFonts w:asciiTheme="minorHAnsi" w:hAnsiTheme="minorHAnsi" w:cstheme="minorHAnsi"/>
        </w:rPr>
        <w:t>-</w:t>
      </w:r>
      <w:r w:rsidR="00F94D5F" w:rsidRPr="000410B3">
        <w:rPr>
          <w:rFonts w:asciiTheme="minorHAnsi" w:hAnsiTheme="minorHAnsi" w:cstheme="minorHAnsi"/>
        </w:rPr>
        <w:t xml:space="preserve"> n</w:t>
      </w:r>
      <w:r w:rsidR="0037652B" w:rsidRPr="000410B3">
        <w:rPr>
          <w:rFonts w:asciiTheme="minorHAnsi" w:hAnsiTheme="minorHAnsi" w:cstheme="minorHAnsi"/>
        </w:rPr>
        <w:t xml:space="preserve">a </w:t>
      </w:r>
      <w:r w:rsidR="00F94D5F" w:rsidRPr="000410B3">
        <w:rPr>
          <w:rFonts w:asciiTheme="minorHAnsi" w:hAnsiTheme="minorHAnsi" w:cstheme="minorHAnsi"/>
        </w:rPr>
        <w:t>p</w:t>
      </w:r>
      <w:r w:rsidR="0037652B" w:rsidRPr="000410B3">
        <w:rPr>
          <w:rFonts w:asciiTheme="minorHAnsi" w:hAnsiTheme="minorHAnsi" w:cstheme="minorHAnsi"/>
        </w:rPr>
        <w:t>rzyk</w:t>
      </w:r>
      <w:r w:rsidR="005F5FE7" w:rsidRPr="000410B3">
        <w:rPr>
          <w:rFonts w:asciiTheme="minorHAnsi" w:hAnsiTheme="minorHAnsi" w:cstheme="minorHAnsi"/>
        </w:rPr>
        <w:t>ł</w:t>
      </w:r>
      <w:r w:rsidR="0037652B" w:rsidRPr="000410B3">
        <w:rPr>
          <w:rFonts w:asciiTheme="minorHAnsi" w:hAnsiTheme="minorHAnsi" w:cstheme="minorHAnsi"/>
        </w:rPr>
        <w:t>ad</w:t>
      </w:r>
      <w:r w:rsidR="00F94D5F" w:rsidRPr="000410B3">
        <w:rPr>
          <w:rFonts w:asciiTheme="minorHAnsi" w:hAnsiTheme="minorHAnsi" w:cstheme="minorHAnsi"/>
        </w:rPr>
        <w:t xml:space="preserve"> piktogramy i krótkie nagranie audio</w:t>
      </w:r>
      <w:r w:rsidR="00AF361E" w:rsidRPr="000410B3">
        <w:rPr>
          <w:rFonts w:asciiTheme="minorHAnsi" w:hAnsiTheme="minorHAnsi" w:cstheme="minorHAnsi"/>
        </w:rPr>
        <w:t>,</w:t>
      </w:r>
    </w:p>
    <w:p w14:paraId="5FB8DAB2" w14:textId="36F14164" w:rsidR="00F94D5F" w:rsidRPr="000410B3" w:rsidRDefault="00E15E9E" w:rsidP="00E04C99">
      <w:pPr>
        <w:pStyle w:val="NormalnyWeb"/>
        <w:numPr>
          <w:ilvl w:val="0"/>
          <w:numId w:val="92"/>
        </w:numPr>
        <w:spacing w:before="0" w:beforeAutospacing="0" w:after="120" w:afterAutospacing="0" w:line="276" w:lineRule="auto"/>
        <w:ind w:left="426" w:hanging="426"/>
        <w:rPr>
          <w:rFonts w:asciiTheme="minorHAnsi" w:hAnsiTheme="minorHAnsi" w:cstheme="minorHAnsi"/>
        </w:rPr>
      </w:pPr>
      <w:r w:rsidRPr="000410B3">
        <w:rPr>
          <w:rStyle w:val="Pogrubienie"/>
          <w:rFonts w:asciiTheme="minorHAnsi" w:hAnsiTheme="minorHAnsi" w:cstheme="minorHAnsi"/>
          <w:b w:val="0"/>
          <w:bCs w:val="0"/>
        </w:rPr>
        <w:t>i</w:t>
      </w:r>
      <w:r w:rsidR="00E00209" w:rsidRPr="000410B3">
        <w:rPr>
          <w:rStyle w:val="Pogrubienie"/>
          <w:rFonts w:asciiTheme="minorHAnsi" w:hAnsiTheme="minorHAnsi" w:cstheme="minorHAnsi"/>
          <w:b w:val="0"/>
          <w:bCs w:val="0"/>
        </w:rPr>
        <w:t xml:space="preserve">nformacja </w:t>
      </w:r>
      <w:r w:rsidR="00F94D5F" w:rsidRPr="000410B3">
        <w:rPr>
          <w:rStyle w:val="Pogrubienie"/>
          <w:rFonts w:asciiTheme="minorHAnsi" w:hAnsiTheme="minorHAnsi" w:cstheme="minorHAnsi"/>
          <w:b w:val="0"/>
          <w:bCs w:val="0"/>
        </w:rPr>
        <w:t>o wsparciu</w:t>
      </w:r>
      <w:r w:rsidR="00F94D5F" w:rsidRPr="000410B3">
        <w:rPr>
          <w:rStyle w:val="Pogrubienie"/>
          <w:rFonts w:asciiTheme="minorHAnsi" w:hAnsiTheme="minorHAnsi" w:cstheme="minorHAnsi"/>
        </w:rPr>
        <w:t>:</w:t>
      </w:r>
      <w:r w:rsidR="00F94D5F" w:rsidRPr="000410B3">
        <w:rPr>
          <w:rFonts w:asciiTheme="minorHAnsi" w:hAnsiTheme="minorHAnsi" w:cstheme="minorHAnsi"/>
        </w:rPr>
        <w:t xml:space="preserve"> numer telefonu do obsługi lub kod QR z instrukcją w tekście łatwym do czytania i rozumienia i w Polskim Języku Migowym</w:t>
      </w:r>
      <w:r w:rsidR="00E00209" w:rsidRPr="000410B3">
        <w:rPr>
          <w:rFonts w:asciiTheme="minorHAnsi" w:hAnsiTheme="minorHAnsi" w:cstheme="minorHAnsi"/>
        </w:rPr>
        <w:t>,</w:t>
      </w:r>
      <w:r w:rsidR="00BC29C4" w:rsidRPr="000410B3">
        <w:rPr>
          <w:rFonts w:asciiTheme="minorHAnsi" w:hAnsiTheme="minorHAnsi" w:cstheme="minorHAnsi"/>
        </w:rPr>
        <w:t xml:space="preserve"> </w:t>
      </w:r>
      <w:r w:rsidR="00E33A38" w:rsidRPr="000410B3">
        <w:rPr>
          <w:rStyle w:val="Pogrubienie"/>
          <w:rFonts w:asciiTheme="minorHAnsi" w:hAnsiTheme="minorHAnsi" w:cstheme="minorHAnsi"/>
          <w:b w:val="0"/>
          <w:bCs w:val="0"/>
        </w:rPr>
        <w:t xml:space="preserve">rozkłady </w:t>
      </w:r>
      <w:r w:rsidR="00F94D5F" w:rsidRPr="000410B3">
        <w:rPr>
          <w:rStyle w:val="Pogrubienie"/>
          <w:rFonts w:asciiTheme="minorHAnsi" w:hAnsiTheme="minorHAnsi" w:cstheme="minorHAnsi"/>
          <w:b w:val="0"/>
          <w:bCs w:val="0"/>
        </w:rPr>
        <w:t>jazdy na przystankach:</w:t>
      </w:r>
      <w:r w:rsidR="00F94D5F" w:rsidRPr="000410B3">
        <w:rPr>
          <w:rFonts w:asciiTheme="minorHAnsi" w:hAnsiTheme="minorHAnsi" w:cstheme="minorHAnsi"/>
          <w:b/>
        </w:rPr>
        <w:t xml:space="preserve"> </w:t>
      </w:r>
      <w:r w:rsidR="00F94D5F" w:rsidRPr="000410B3">
        <w:rPr>
          <w:rFonts w:asciiTheme="minorHAnsi" w:hAnsiTheme="minorHAnsi" w:cstheme="minorHAnsi"/>
        </w:rPr>
        <w:t>przekaż uwagi odpowiedzialnym służbom – zwróć uwagę, aby były umieszczone na wysokości wzroku osoby siedzącej (ok</w:t>
      </w:r>
      <w:r w:rsidR="004D3E57" w:rsidRPr="000410B3">
        <w:rPr>
          <w:rFonts w:asciiTheme="minorHAnsi" w:hAnsiTheme="minorHAnsi" w:cstheme="minorHAnsi"/>
        </w:rPr>
        <w:t>oło</w:t>
      </w:r>
      <w:r w:rsidR="00F94D5F" w:rsidRPr="000410B3">
        <w:rPr>
          <w:rFonts w:asciiTheme="minorHAnsi" w:hAnsiTheme="minorHAnsi" w:cstheme="minorHAnsi"/>
        </w:rPr>
        <w:t xml:space="preserve"> 120</w:t>
      </w:r>
      <w:r w:rsidR="001A0539" w:rsidRPr="000410B3">
        <w:rPr>
          <w:rFonts w:asciiTheme="minorHAnsi" w:hAnsiTheme="minorHAnsi" w:cstheme="minorHAnsi"/>
        </w:rPr>
        <w:t xml:space="preserve"> </w:t>
      </w:r>
      <w:r w:rsidR="00E80E83" w:rsidRPr="000410B3">
        <w:rPr>
          <w:rFonts w:asciiTheme="minorHAnsi" w:hAnsiTheme="minorHAnsi" w:cstheme="minorHAnsi"/>
        </w:rPr>
        <w:t>-</w:t>
      </w:r>
      <w:r w:rsidR="00F94D5F" w:rsidRPr="000410B3">
        <w:rPr>
          <w:rFonts w:asciiTheme="minorHAnsi" w:hAnsiTheme="minorHAnsi" w:cstheme="minorHAnsi"/>
        </w:rPr>
        <w:t>140</w:t>
      </w:r>
      <w:r w:rsidR="00BC5156" w:rsidRPr="000410B3">
        <w:rPr>
          <w:rFonts w:asciiTheme="minorHAnsi" w:hAnsiTheme="minorHAnsi" w:cstheme="minorHAnsi"/>
        </w:rPr>
        <w:t> </w:t>
      </w:r>
      <w:r w:rsidR="00F94D5F" w:rsidRPr="000410B3">
        <w:rPr>
          <w:rFonts w:asciiTheme="minorHAnsi" w:hAnsiTheme="minorHAnsi" w:cstheme="minorHAnsi"/>
        </w:rPr>
        <w:t xml:space="preserve">cm) i miały czcionkę </w:t>
      </w:r>
      <w:r w:rsidR="003A45E2" w:rsidRPr="000410B3">
        <w:rPr>
          <w:rFonts w:asciiTheme="minorHAnsi" w:hAnsiTheme="minorHAnsi" w:cstheme="minorHAnsi"/>
        </w:rPr>
        <w:t>minimum</w:t>
      </w:r>
      <w:r w:rsidR="00F94D5F" w:rsidRPr="000410B3">
        <w:rPr>
          <w:rFonts w:asciiTheme="minorHAnsi" w:hAnsiTheme="minorHAnsi" w:cstheme="minorHAnsi"/>
        </w:rPr>
        <w:t xml:space="preserve"> </w:t>
      </w:r>
      <w:r w:rsidR="00A07AC2" w:rsidRPr="000410B3">
        <w:rPr>
          <w:rFonts w:asciiTheme="minorHAnsi" w:hAnsiTheme="minorHAnsi" w:cstheme="minorHAnsi"/>
        </w:rPr>
        <w:t>0,5</w:t>
      </w:r>
      <w:r w:rsidR="00E80E83" w:rsidRPr="000410B3">
        <w:rPr>
          <w:rFonts w:asciiTheme="minorHAnsi" w:hAnsiTheme="minorHAnsi" w:cstheme="minorHAnsi"/>
        </w:rPr>
        <w:t xml:space="preserve"> </w:t>
      </w:r>
      <w:r w:rsidR="00E04C99" w:rsidRPr="000410B3">
        <w:rPr>
          <w:rFonts w:asciiTheme="minorHAnsi" w:hAnsiTheme="minorHAnsi" w:cstheme="minorHAnsi"/>
        </w:rPr>
        <w:t>–</w:t>
      </w:r>
      <w:r w:rsidR="00A07AC2" w:rsidRPr="000410B3">
        <w:rPr>
          <w:rFonts w:asciiTheme="minorHAnsi" w:hAnsiTheme="minorHAnsi" w:cstheme="minorHAnsi"/>
        </w:rPr>
        <w:t xml:space="preserve"> 1</w:t>
      </w:r>
      <w:r w:rsidR="00E04C99" w:rsidRPr="000410B3">
        <w:rPr>
          <w:rFonts w:asciiTheme="minorHAnsi" w:hAnsiTheme="minorHAnsi" w:cstheme="minorHAnsi"/>
        </w:rPr>
        <w:t> </w:t>
      </w:r>
      <w:r w:rsidR="00F94D5F" w:rsidRPr="000410B3">
        <w:rPr>
          <w:rFonts w:asciiTheme="minorHAnsi" w:hAnsiTheme="minorHAnsi" w:cstheme="minorHAnsi"/>
        </w:rPr>
        <w:t>cm.</w:t>
      </w:r>
    </w:p>
    <w:p w14:paraId="06DAF9D9" w14:textId="77777777" w:rsidR="00E73874" w:rsidRPr="000410B3" w:rsidRDefault="005F6ECE" w:rsidP="00893F66">
      <w:pPr>
        <w:pStyle w:val="Nagwek3"/>
      </w:pPr>
      <w:bookmarkStart w:id="39" w:name="_Toc223935450"/>
      <w:r w:rsidRPr="000410B3">
        <w:t>Tablice kierunkowe i informacyjne</w:t>
      </w:r>
      <w:bookmarkEnd w:id="39"/>
    </w:p>
    <w:p w14:paraId="263BE97A" w14:textId="39EB593A" w:rsidR="00475E82" w:rsidRPr="000410B3" w:rsidRDefault="00A31EEA" w:rsidP="00E04C99">
      <w:pPr>
        <w:pStyle w:val="NormalnyWeb"/>
        <w:spacing w:before="0" w:beforeAutospacing="0" w:after="120" w:afterAutospacing="0" w:line="276" w:lineRule="auto"/>
        <w:rPr>
          <w:rFonts w:asciiTheme="minorHAnsi" w:hAnsiTheme="minorHAnsi" w:cstheme="minorHAnsi"/>
        </w:rPr>
      </w:pPr>
      <w:r w:rsidRPr="000410B3">
        <w:rPr>
          <w:rFonts w:asciiTheme="minorHAnsi" w:eastAsia="Calibri" w:hAnsiTheme="minorHAnsi" w:cstheme="minorHAnsi"/>
        </w:rPr>
        <w:t xml:space="preserve">Tablice kierunkowe </w:t>
      </w:r>
      <w:r w:rsidR="007B0A2F" w:rsidRPr="000410B3">
        <w:rPr>
          <w:rFonts w:asciiTheme="minorHAnsi" w:eastAsia="Calibri" w:hAnsiTheme="minorHAnsi" w:cstheme="minorHAnsi"/>
        </w:rPr>
        <w:t xml:space="preserve">i informacyjne </w:t>
      </w:r>
      <w:r w:rsidRPr="000410B3">
        <w:rPr>
          <w:rFonts w:asciiTheme="minorHAnsi" w:eastAsia="Calibri" w:hAnsiTheme="minorHAnsi" w:cstheme="minorHAnsi"/>
        </w:rPr>
        <w:t xml:space="preserve">to ważny element dostępnej przestrzeni. Są szczególnie ważne dla osób, które znajdują się w danym miejscu po raz pierwszy. </w:t>
      </w:r>
      <w:r w:rsidR="00C90949" w:rsidRPr="000410B3">
        <w:rPr>
          <w:rFonts w:asciiTheme="minorHAnsi" w:eastAsia="Calibri" w:hAnsiTheme="minorHAnsi" w:cstheme="minorHAnsi"/>
        </w:rPr>
        <w:t>Dzi</w:t>
      </w:r>
      <w:r w:rsidR="0018312D" w:rsidRPr="000410B3">
        <w:rPr>
          <w:rFonts w:asciiTheme="minorHAnsi" w:eastAsia="Calibri" w:hAnsiTheme="minorHAnsi" w:cstheme="minorHAnsi"/>
        </w:rPr>
        <w:t>ę</w:t>
      </w:r>
      <w:r w:rsidR="00C90949" w:rsidRPr="000410B3">
        <w:rPr>
          <w:rFonts w:asciiTheme="minorHAnsi" w:eastAsia="Calibri" w:hAnsiTheme="minorHAnsi" w:cstheme="minorHAnsi"/>
        </w:rPr>
        <w:t xml:space="preserve">ki </w:t>
      </w:r>
      <w:r w:rsidR="002B3CA0" w:rsidRPr="000410B3">
        <w:rPr>
          <w:rFonts w:asciiTheme="minorHAnsi" w:eastAsia="Calibri" w:hAnsiTheme="minorHAnsi" w:cstheme="minorHAnsi"/>
        </w:rPr>
        <w:t xml:space="preserve">zastosowaniu tablic </w:t>
      </w:r>
      <w:r w:rsidR="0018312D" w:rsidRPr="000410B3">
        <w:rPr>
          <w:rFonts w:asciiTheme="minorHAnsi" w:eastAsia="Calibri" w:hAnsiTheme="minorHAnsi" w:cstheme="minorHAnsi"/>
        </w:rPr>
        <w:t xml:space="preserve">kierunkowych i informacyjnych </w:t>
      </w:r>
      <w:r w:rsidR="002C5313" w:rsidRPr="000410B3">
        <w:rPr>
          <w:rFonts w:asciiTheme="minorHAnsi" w:eastAsia="Calibri" w:hAnsiTheme="minorHAnsi" w:cstheme="minorHAnsi"/>
        </w:rPr>
        <w:t xml:space="preserve">użytkownicy </w:t>
      </w:r>
      <w:r w:rsidR="00EE3AAC" w:rsidRPr="000410B3">
        <w:rPr>
          <w:rFonts w:asciiTheme="minorHAnsi" w:hAnsiTheme="minorHAnsi" w:cstheme="minorHAnsi"/>
        </w:rPr>
        <w:t>unikną</w:t>
      </w:r>
      <w:r w:rsidR="008C4A13" w:rsidRPr="000410B3">
        <w:rPr>
          <w:rFonts w:asciiTheme="minorHAnsi" w:hAnsiTheme="minorHAnsi" w:cstheme="minorHAnsi"/>
        </w:rPr>
        <w:t xml:space="preserve"> </w:t>
      </w:r>
      <w:r w:rsidR="00475E82" w:rsidRPr="000410B3">
        <w:rPr>
          <w:rFonts w:asciiTheme="minorHAnsi" w:hAnsiTheme="minorHAnsi" w:cstheme="minorHAnsi"/>
        </w:rPr>
        <w:t>zagubi</w:t>
      </w:r>
      <w:r w:rsidR="008C4A13" w:rsidRPr="000410B3">
        <w:rPr>
          <w:rFonts w:asciiTheme="minorHAnsi" w:hAnsiTheme="minorHAnsi" w:cstheme="minorHAnsi"/>
        </w:rPr>
        <w:t>eni</w:t>
      </w:r>
      <w:r w:rsidR="00EE3AAC" w:rsidRPr="000410B3">
        <w:rPr>
          <w:rFonts w:asciiTheme="minorHAnsi" w:hAnsiTheme="minorHAnsi" w:cstheme="minorHAnsi"/>
        </w:rPr>
        <w:t>a</w:t>
      </w:r>
      <w:r w:rsidR="008C4A13" w:rsidRPr="000410B3">
        <w:rPr>
          <w:rFonts w:asciiTheme="minorHAnsi" w:hAnsiTheme="minorHAnsi" w:cstheme="minorHAnsi"/>
        </w:rPr>
        <w:t xml:space="preserve">. </w:t>
      </w:r>
      <w:r w:rsidR="00475E82" w:rsidRPr="000410B3">
        <w:rPr>
          <w:rFonts w:asciiTheme="minorHAnsi" w:hAnsiTheme="minorHAnsi" w:cstheme="minorHAnsi"/>
        </w:rPr>
        <w:t>Łatwiej znajdą wejście do</w:t>
      </w:r>
      <w:r w:rsidR="00E6215C">
        <w:rPr>
          <w:rFonts w:asciiTheme="minorHAnsi" w:hAnsiTheme="minorHAnsi" w:cstheme="minorHAnsi"/>
        </w:rPr>
        <w:t> </w:t>
      </w:r>
      <w:r w:rsidR="00475E82" w:rsidRPr="000410B3">
        <w:rPr>
          <w:rFonts w:asciiTheme="minorHAnsi" w:hAnsiTheme="minorHAnsi" w:cstheme="minorHAnsi"/>
        </w:rPr>
        <w:t>placówki. W razie potrzeby skontaktują się z personelem</w:t>
      </w:r>
      <w:r w:rsidR="008C4A13" w:rsidRPr="000410B3">
        <w:rPr>
          <w:rFonts w:asciiTheme="minorHAnsi" w:hAnsiTheme="minorHAnsi" w:cstheme="minorHAnsi"/>
        </w:rPr>
        <w:t xml:space="preserve">. </w:t>
      </w:r>
      <w:r w:rsidR="00AC3752" w:rsidRPr="000410B3">
        <w:rPr>
          <w:rFonts w:asciiTheme="minorHAnsi" w:hAnsiTheme="minorHAnsi" w:cstheme="minorHAnsi"/>
        </w:rPr>
        <w:t>Dowiedzą się o możliwych udogodnieniach oferowanych przez placówkę</w:t>
      </w:r>
      <w:r w:rsidR="007C2F3A" w:rsidRPr="000410B3">
        <w:rPr>
          <w:rFonts w:asciiTheme="minorHAnsi" w:hAnsiTheme="minorHAnsi" w:cstheme="minorHAnsi"/>
        </w:rPr>
        <w:t xml:space="preserve">, na przykład o </w:t>
      </w:r>
      <w:r w:rsidR="00690AEC" w:rsidRPr="000410B3">
        <w:rPr>
          <w:rFonts w:asciiTheme="minorHAnsi" w:hAnsiTheme="minorHAnsi" w:cstheme="minorHAnsi"/>
        </w:rPr>
        <w:t xml:space="preserve">możliwości </w:t>
      </w:r>
      <w:r w:rsidR="00C25751" w:rsidRPr="000410B3">
        <w:rPr>
          <w:rFonts w:asciiTheme="minorHAnsi" w:hAnsiTheme="minorHAnsi" w:cstheme="minorHAnsi"/>
        </w:rPr>
        <w:t>skorzystania z</w:t>
      </w:r>
      <w:r w:rsidR="00BC5156" w:rsidRPr="000410B3">
        <w:rPr>
          <w:rFonts w:asciiTheme="minorHAnsi" w:hAnsiTheme="minorHAnsi" w:cstheme="minorHAnsi"/>
        </w:rPr>
        <w:t> </w:t>
      </w:r>
      <w:r w:rsidR="00C25751" w:rsidRPr="000410B3">
        <w:rPr>
          <w:rFonts w:asciiTheme="minorHAnsi" w:hAnsiTheme="minorHAnsi" w:cstheme="minorHAnsi"/>
        </w:rPr>
        <w:t>p</w:t>
      </w:r>
      <w:r w:rsidR="0051680C" w:rsidRPr="000410B3">
        <w:rPr>
          <w:rFonts w:asciiTheme="minorHAnsi" w:hAnsiTheme="minorHAnsi" w:cstheme="minorHAnsi"/>
        </w:rPr>
        <w:t>ę</w:t>
      </w:r>
      <w:r w:rsidR="00C25751" w:rsidRPr="000410B3">
        <w:rPr>
          <w:rFonts w:asciiTheme="minorHAnsi" w:hAnsiTheme="minorHAnsi" w:cstheme="minorHAnsi"/>
        </w:rPr>
        <w:t>tli</w:t>
      </w:r>
      <w:r w:rsidR="00BC5156" w:rsidRPr="000410B3">
        <w:rPr>
          <w:rFonts w:asciiTheme="minorHAnsi" w:hAnsiTheme="minorHAnsi" w:cstheme="minorHAnsi"/>
        </w:rPr>
        <w:t> </w:t>
      </w:r>
      <w:r w:rsidR="00C25751" w:rsidRPr="000410B3">
        <w:rPr>
          <w:rFonts w:asciiTheme="minorHAnsi" w:hAnsiTheme="minorHAnsi" w:cstheme="minorHAnsi"/>
        </w:rPr>
        <w:t xml:space="preserve">indukcyjnej </w:t>
      </w:r>
      <w:r w:rsidR="0051680C" w:rsidRPr="000410B3">
        <w:rPr>
          <w:rFonts w:asciiTheme="minorHAnsi" w:hAnsiTheme="minorHAnsi" w:cstheme="minorHAnsi"/>
        </w:rPr>
        <w:t xml:space="preserve">lub </w:t>
      </w:r>
      <w:r w:rsidR="00690AEC" w:rsidRPr="000410B3">
        <w:rPr>
          <w:rFonts w:asciiTheme="minorHAnsi" w:hAnsiTheme="minorHAnsi" w:cstheme="minorHAnsi"/>
        </w:rPr>
        <w:t xml:space="preserve">kontaktu w </w:t>
      </w:r>
      <w:r w:rsidR="00B40441" w:rsidRPr="000410B3">
        <w:rPr>
          <w:rFonts w:asciiTheme="minorHAnsi" w:hAnsiTheme="minorHAnsi" w:cstheme="minorHAnsi"/>
        </w:rPr>
        <w:t>PJM</w:t>
      </w:r>
      <w:r w:rsidR="0051680C" w:rsidRPr="000410B3">
        <w:rPr>
          <w:rFonts w:asciiTheme="minorHAnsi" w:hAnsiTheme="minorHAnsi" w:cstheme="minorHAnsi"/>
        </w:rPr>
        <w:t>.</w:t>
      </w:r>
    </w:p>
    <w:p w14:paraId="69253E71" w14:textId="73CA422B" w:rsidR="009C1235" w:rsidRPr="000410B3" w:rsidRDefault="009C1235" w:rsidP="00E04C99">
      <w:pPr>
        <w:rPr>
          <w:rFonts w:asciiTheme="minorHAnsi" w:eastAsia="Calibri" w:hAnsiTheme="minorHAnsi" w:cstheme="minorHAnsi"/>
          <w:b/>
          <w:bCs/>
        </w:rPr>
      </w:pPr>
      <w:r w:rsidRPr="000410B3">
        <w:rPr>
          <w:rFonts w:asciiTheme="minorHAnsi" w:eastAsia="Calibri" w:hAnsiTheme="minorHAnsi" w:cstheme="minorHAnsi"/>
          <w:b/>
          <w:bCs/>
        </w:rPr>
        <w:t>Lokalizacja:</w:t>
      </w:r>
    </w:p>
    <w:p w14:paraId="415E6F6C" w14:textId="141068F0" w:rsidR="00295CA4" w:rsidRPr="000410B3" w:rsidRDefault="00C86BC3" w:rsidP="00E04C99">
      <w:pPr>
        <w:pStyle w:val="Akapitzlist"/>
        <w:numPr>
          <w:ilvl w:val="0"/>
          <w:numId w:val="78"/>
        </w:numPr>
        <w:ind w:left="426" w:hanging="426"/>
        <w:contextualSpacing w:val="0"/>
        <w:rPr>
          <w:rFonts w:asciiTheme="minorHAnsi" w:hAnsiTheme="minorHAnsi" w:cstheme="minorHAnsi"/>
        </w:rPr>
      </w:pPr>
      <w:r w:rsidRPr="000410B3">
        <w:rPr>
          <w:rFonts w:asciiTheme="minorHAnsi" w:hAnsiTheme="minorHAnsi" w:cstheme="minorHAnsi"/>
        </w:rPr>
        <w:t>w</w:t>
      </w:r>
      <w:r w:rsidR="00295CA4" w:rsidRPr="000410B3">
        <w:rPr>
          <w:rFonts w:asciiTheme="minorHAnsi" w:hAnsiTheme="minorHAnsi" w:cstheme="minorHAnsi"/>
        </w:rPr>
        <w:t xml:space="preserve"> pobliżu przystanku autobusowego lub tramwajowego</w:t>
      </w:r>
      <w:r w:rsidR="00DD24BB" w:rsidRPr="000410B3">
        <w:rPr>
          <w:rFonts w:asciiTheme="minorHAnsi" w:hAnsiTheme="minorHAnsi" w:cstheme="minorHAnsi"/>
        </w:rPr>
        <w:t>,</w:t>
      </w:r>
    </w:p>
    <w:p w14:paraId="199DA48F" w14:textId="16729BEF" w:rsidR="00D24B18" w:rsidRPr="000410B3" w:rsidRDefault="00D24B18" w:rsidP="00E04C99">
      <w:pPr>
        <w:pStyle w:val="Akapitzlist"/>
        <w:numPr>
          <w:ilvl w:val="0"/>
          <w:numId w:val="78"/>
        </w:numPr>
        <w:ind w:left="426" w:hanging="426"/>
        <w:contextualSpacing w:val="0"/>
        <w:rPr>
          <w:rFonts w:asciiTheme="minorHAnsi" w:hAnsiTheme="minorHAnsi" w:cstheme="minorHAnsi"/>
        </w:rPr>
      </w:pPr>
      <w:r w:rsidRPr="000410B3">
        <w:rPr>
          <w:rFonts w:asciiTheme="minorHAnsi" w:hAnsiTheme="minorHAnsi" w:cstheme="minorHAnsi"/>
        </w:rPr>
        <w:t>przy miejscu parkingowym,</w:t>
      </w:r>
    </w:p>
    <w:p w14:paraId="1C5CA188" w14:textId="28CBE195" w:rsidR="009C1235" w:rsidRPr="000410B3" w:rsidRDefault="009C1235" w:rsidP="00E04C99">
      <w:pPr>
        <w:pStyle w:val="Akapitzlist"/>
        <w:numPr>
          <w:ilvl w:val="0"/>
          <w:numId w:val="78"/>
        </w:numPr>
        <w:ind w:left="426" w:hanging="426"/>
        <w:contextualSpacing w:val="0"/>
        <w:rPr>
          <w:rFonts w:asciiTheme="minorHAnsi" w:hAnsiTheme="minorHAnsi" w:cstheme="minorHAnsi"/>
        </w:rPr>
      </w:pPr>
      <w:r w:rsidRPr="000410B3">
        <w:rPr>
          <w:rFonts w:asciiTheme="minorHAnsi" w:hAnsiTheme="minorHAnsi" w:cstheme="minorHAnsi"/>
        </w:rPr>
        <w:t>przy wyjściu z parkingu,</w:t>
      </w:r>
    </w:p>
    <w:p w14:paraId="5175753A" w14:textId="2A874773" w:rsidR="009C1235" w:rsidRPr="000410B3" w:rsidRDefault="009C1235" w:rsidP="00E04C99">
      <w:pPr>
        <w:pStyle w:val="Akapitzlist"/>
        <w:numPr>
          <w:ilvl w:val="0"/>
          <w:numId w:val="78"/>
        </w:numPr>
        <w:ind w:left="426" w:hanging="426"/>
        <w:contextualSpacing w:val="0"/>
        <w:rPr>
          <w:rFonts w:asciiTheme="minorHAnsi" w:hAnsiTheme="minorHAnsi" w:cstheme="minorHAnsi"/>
        </w:rPr>
      </w:pPr>
      <w:r w:rsidRPr="000410B3">
        <w:rPr>
          <w:rFonts w:asciiTheme="minorHAnsi" w:hAnsiTheme="minorHAnsi" w:cstheme="minorHAnsi"/>
        </w:rPr>
        <w:lastRenderedPageBreak/>
        <w:t>na rozgałęzieniach ścieżek i chodników</w:t>
      </w:r>
      <w:r w:rsidR="00DC3410" w:rsidRPr="000410B3">
        <w:rPr>
          <w:rFonts w:asciiTheme="minorHAnsi" w:hAnsiTheme="minorHAnsi" w:cstheme="minorHAnsi"/>
        </w:rPr>
        <w:t>,</w:t>
      </w:r>
    </w:p>
    <w:p w14:paraId="7AED291A" w14:textId="6677F310" w:rsidR="00DC3410" w:rsidRPr="000410B3" w:rsidRDefault="00DC3410" w:rsidP="00E04C99">
      <w:pPr>
        <w:pStyle w:val="Akapitzlist"/>
        <w:numPr>
          <w:ilvl w:val="0"/>
          <w:numId w:val="78"/>
        </w:numPr>
        <w:ind w:left="426" w:hanging="426"/>
        <w:contextualSpacing w:val="0"/>
        <w:rPr>
          <w:rFonts w:asciiTheme="minorHAnsi" w:hAnsiTheme="minorHAnsi" w:cstheme="minorHAnsi"/>
        </w:rPr>
      </w:pPr>
      <w:r w:rsidRPr="000410B3">
        <w:rPr>
          <w:rFonts w:asciiTheme="minorHAnsi" w:hAnsiTheme="minorHAnsi" w:cstheme="minorHAnsi"/>
        </w:rPr>
        <w:t>przy wejściu do budynku.</w:t>
      </w:r>
    </w:p>
    <w:p w14:paraId="5F3C0CB1" w14:textId="77777777" w:rsidR="00A31EEA" w:rsidRPr="000410B3" w:rsidRDefault="00A31EEA" w:rsidP="00E04C99">
      <w:pPr>
        <w:rPr>
          <w:rFonts w:asciiTheme="minorHAnsi" w:hAnsiTheme="minorHAnsi" w:cstheme="minorHAnsi"/>
        </w:rPr>
      </w:pPr>
      <w:r w:rsidRPr="000410B3">
        <w:rPr>
          <w:rFonts w:asciiTheme="minorHAnsi" w:hAnsiTheme="minorHAnsi" w:cstheme="minorHAnsi"/>
          <w:b/>
        </w:rPr>
        <w:t>Parametry techniczne:</w:t>
      </w:r>
    </w:p>
    <w:p w14:paraId="605FE7AF" w14:textId="373004AD" w:rsidR="00A31EEA" w:rsidRPr="000410B3" w:rsidRDefault="00A31EEA" w:rsidP="00E04C99">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wysokość montażu: 140</w:t>
      </w:r>
      <w:r w:rsidR="00832CCF" w:rsidRPr="000410B3">
        <w:rPr>
          <w:rFonts w:asciiTheme="minorHAnsi" w:hAnsiTheme="minorHAnsi" w:cstheme="minorHAnsi"/>
        </w:rPr>
        <w:t xml:space="preserve"> - </w:t>
      </w:r>
      <w:r w:rsidRPr="000410B3">
        <w:rPr>
          <w:rFonts w:asciiTheme="minorHAnsi" w:hAnsiTheme="minorHAnsi" w:cstheme="minorHAnsi"/>
        </w:rPr>
        <w:t>160 cm od poziomu terenu (</w:t>
      </w:r>
      <w:r w:rsidR="008C044F" w:rsidRPr="000410B3">
        <w:rPr>
          <w:rFonts w:asciiTheme="minorHAnsi" w:hAnsiTheme="minorHAnsi" w:cstheme="minorHAnsi"/>
        </w:rPr>
        <w:t xml:space="preserve">odpowiednio </w:t>
      </w:r>
      <w:r w:rsidRPr="000410B3">
        <w:rPr>
          <w:rFonts w:asciiTheme="minorHAnsi" w:hAnsiTheme="minorHAnsi" w:cstheme="minorHAnsi"/>
        </w:rPr>
        <w:t xml:space="preserve">na wysokości wzroku osoby </w:t>
      </w:r>
      <w:r w:rsidR="008C044F" w:rsidRPr="000410B3">
        <w:rPr>
          <w:rFonts w:asciiTheme="minorHAnsi" w:hAnsiTheme="minorHAnsi" w:cstheme="minorHAnsi"/>
        </w:rPr>
        <w:t xml:space="preserve">siedzącej i </w:t>
      </w:r>
      <w:r w:rsidR="00C845C4" w:rsidRPr="000410B3">
        <w:rPr>
          <w:rFonts w:asciiTheme="minorHAnsi" w:hAnsiTheme="minorHAnsi" w:cstheme="minorHAnsi"/>
        </w:rPr>
        <w:t xml:space="preserve">osoby </w:t>
      </w:r>
      <w:r w:rsidRPr="000410B3">
        <w:rPr>
          <w:rFonts w:asciiTheme="minorHAnsi" w:hAnsiTheme="minorHAnsi" w:cstheme="minorHAnsi"/>
        </w:rPr>
        <w:t>stojącej)</w:t>
      </w:r>
      <w:r w:rsidR="00C03512" w:rsidRPr="000410B3">
        <w:rPr>
          <w:rFonts w:asciiTheme="minorHAnsi" w:hAnsiTheme="minorHAnsi" w:cstheme="minorHAnsi"/>
        </w:rPr>
        <w:t>,</w:t>
      </w:r>
    </w:p>
    <w:p w14:paraId="5A481CE8" w14:textId="2D3A571F" w:rsidR="00A31EEA" w:rsidRPr="000410B3" w:rsidRDefault="00A31EEA" w:rsidP="00E04C99">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powierzchnia: matowa, antyrefleksyjna (światło nie może się odbijać</w:t>
      </w:r>
      <w:r w:rsidR="00DC3410" w:rsidRPr="000410B3">
        <w:rPr>
          <w:rFonts w:asciiTheme="minorHAnsi" w:hAnsiTheme="minorHAnsi" w:cstheme="minorHAnsi"/>
        </w:rPr>
        <w:t>),</w:t>
      </w:r>
    </w:p>
    <w:p w14:paraId="35E00539" w14:textId="7248DD1A" w:rsidR="003B65B5" w:rsidRPr="000410B3" w:rsidRDefault="00555175" w:rsidP="00E04C99">
      <w:pPr>
        <w:pStyle w:val="NormalnyWeb"/>
        <w:numPr>
          <w:ilvl w:val="0"/>
          <w:numId w:val="52"/>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lang w:eastAsia="en-US"/>
        </w:rPr>
        <w:t>kontrast: minimum</w:t>
      </w:r>
      <w:r w:rsidRPr="000410B3" w:rsidDel="00EA345D">
        <w:rPr>
          <w:rFonts w:asciiTheme="minorHAnsi" w:hAnsiTheme="minorHAnsi" w:cstheme="minorHAnsi"/>
          <w:lang w:eastAsia="en-US"/>
        </w:rPr>
        <w:t xml:space="preserve"> </w:t>
      </w:r>
      <w:r w:rsidRPr="000410B3">
        <w:rPr>
          <w:rFonts w:asciiTheme="minorHAnsi" w:hAnsiTheme="minorHAnsi" w:cstheme="minorHAnsi"/>
          <w:lang w:eastAsia="en-US"/>
        </w:rPr>
        <w:t xml:space="preserve">70% </w:t>
      </w:r>
      <w:r w:rsidR="005F42B5" w:rsidRPr="000410B3">
        <w:rPr>
          <w:rFonts w:asciiTheme="minorHAnsi" w:hAnsiTheme="minorHAnsi" w:cstheme="minorHAnsi"/>
        </w:rPr>
        <w:t>LRV</w:t>
      </w:r>
      <w:r w:rsidR="00E60BDE" w:rsidRPr="000410B3">
        <w:rPr>
          <w:rFonts w:asciiTheme="minorHAnsi" w:hAnsiTheme="minorHAnsi" w:cstheme="minorHAnsi"/>
        </w:rPr>
        <w:t xml:space="preserve"> </w:t>
      </w:r>
      <w:r w:rsidRPr="000410B3">
        <w:rPr>
          <w:rFonts w:asciiTheme="minorHAnsi" w:hAnsiTheme="minorHAnsi" w:cstheme="minorHAnsi"/>
          <w:lang w:eastAsia="en-US"/>
        </w:rPr>
        <w:t>w stosunku do tła,</w:t>
      </w:r>
    </w:p>
    <w:p w14:paraId="1B89E58C" w14:textId="756FC456" w:rsidR="00A31EEA" w:rsidRPr="000410B3" w:rsidRDefault="00A31EEA" w:rsidP="00E04C99">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czcionka: bezszeryfowa (n</w:t>
      </w:r>
      <w:r w:rsidR="007E7B0F" w:rsidRPr="000410B3">
        <w:rPr>
          <w:rFonts w:asciiTheme="minorHAnsi" w:hAnsiTheme="minorHAnsi" w:cstheme="minorHAnsi"/>
        </w:rPr>
        <w:t>a przykład:</w:t>
      </w:r>
      <w:r w:rsidRPr="000410B3">
        <w:rPr>
          <w:rFonts w:asciiTheme="minorHAnsi" w:hAnsiTheme="minorHAnsi" w:cstheme="minorHAnsi"/>
        </w:rPr>
        <w:t xml:space="preserve"> </w:t>
      </w:r>
      <w:r w:rsidRPr="00D32177">
        <w:rPr>
          <w:rFonts w:asciiTheme="minorHAnsi" w:hAnsiTheme="minorHAnsi" w:cstheme="minorHAnsi"/>
          <w:lang w:val="en-GB"/>
        </w:rPr>
        <w:t>Calibri, Arial</w:t>
      </w:r>
      <w:r w:rsidR="00E63983" w:rsidRPr="00D32177">
        <w:rPr>
          <w:rFonts w:asciiTheme="minorHAnsi" w:hAnsiTheme="minorHAnsi" w:cstheme="minorHAnsi"/>
          <w:lang w:val="en-GB"/>
        </w:rPr>
        <w:t xml:space="preserve"> Aptos</w:t>
      </w:r>
      <w:r w:rsidRPr="000410B3">
        <w:rPr>
          <w:rFonts w:asciiTheme="minorHAnsi" w:hAnsiTheme="minorHAnsi" w:cstheme="minorHAnsi"/>
        </w:rPr>
        <w:t>), wyrównana do lewej strony, bez</w:t>
      </w:r>
      <w:r w:rsidR="00D90B09">
        <w:rPr>
          <w:rFonts w:asciiTheme="minorHAnsi" w:hAnsiTheme="minorHAnsi" w:cstheme="minorHAnsi"/>
        </w:rPr>
        <w:t> </w:t>
      </w:r>
      <w:r w:rsidRPr="000410B3">
        <w:rPr>
          <w:rFonts w:asciiTheme="minorHAnsi" w:hAnsiTheme="minorHAnsi" w:cstheme="minorHAnsi"/>
        </w:rPr>
        <w:t>pisania całych zdań wersalikami (wielkimi literami)</w:t>
      </w:r>
      <w:r w:rsidR="009322D4" w:rsidRPr="000410B3">
        <w:rPr>
          <w:rFonts w:asciiTheme="minorHAnsi" w:hAnsiTheme="minorHAnsi" w:cstheme="minorHAnsi"/>
        </w:rPr>
        <w:t>,</w:t>
      </w:r>
    </w:p>
    <w:p w14:paraId="6348F9F6" w14:textId="73286A0B" w:rsidR="005B588F" w:rsidRPr="000410B3" w:rsidRDefault="00A31EEA" w:rsidP="00083DBD">
      <w:pPr>
        <w:pStyle w:val="NormalnyWeb"/>
        <w:numPr>
          <w:ilvl w:val="0"/>
          <w:numId w:val="79"/>
        </w:numPr>
        <w:spacing w:before="0" w:beforeAutospacing="0" w:after="120" w:afterAutospacing="0" w:line="276" w:lineRule="auto"/>
        <w:ind w:left="425" w:hanging="425"/>
        <w:rPr>
          <w:rFonts w:asciiTheme="minorHAnsi" w:hAnsiTheme="minorHAnsi" w:cstheme="minorHAnsi"/>
        </w:rPr>
      </w:pPr>
      <w:r w:rsidRPr="000410B3">
        <w:rPr>
          <w:rFonts w:asciiTheme="minorHAnsi" w:hAnsiTheme="minorHAnsi" w:cstheme="minorHAnsi"/>
        </w:rPr>
        <w:t>wielkość liter: nagłówki minimum</w:t>
      </w:r>
      <w:r w:rsidRPr="000410B3" w:rsidDel="0032452C">
        <w:rPr>
          <w:rFonts w:asciiTheme="minorHAnsi" w:hAnsiTheme="minorHAnsi" w:cstheme="minorHAnsi"/>
        </w:rPr>
        <w:t xml:space="preserve"> </w:t>
      </w:r>
      <w:r w:rsidRPr="000410B3">
        <w:rPr>
          <w:rFonts w:asciiTheme="minorHAnsi" w:hAnsiTheme="minorHAnsi" w:cstheme="minorHAnsi"/>
        </w:rPr>
        <w:t>4 cm, treść minimum</w:t>
      </w:r>
      <w:r w:rsidRPr="000410B3" w:rsidDel="0032452C">
        <w:rPr>
          <w:rFonts w:asciiTheme="minorHAnsi" w:hAnsiTheme="minorHAnsi" w:cstheme="minorHAnsi"/>
        </w:rPr>
        <w:t xml:space="preserve"> </w:t>
      </w:r>
      <w:r w:rsidRPr="000410B3">
        <w:rPr>
          <w:rFonts w:asciiTheme="minorHAnsi" w:hAnsiTheme="minorHAnsi" w:cstheme="minorHAnsi"/>
        </w:rPr>
        <w:t xml:space="preserve">2 </w:t>
      </w:r>
      <w:r w:rsidRPr="000410B3" w:rsidDel="004E246C">
        <w:rPr>
          <w:rFonts w:asciiTheme="minorHAnsi" w:hAnsiTheme="minorHAnsi" w:cstheme="minorHAnsi"/>
        </w:rPr>
        <w:t>cm</w:t>
      </w:r>
      <w:r w:rsidRPr="000410B3">
        <w:rPr>
          <w:rFonts w:asciiTheme="minorHAnsi" w:hAnsiTheme="minorHAnsi" w:cstheme="minorHAnsi"/>
        </w:rPr>
        <w:t>.</w:t>
      </w:r>
    </w:p>
    <w:p w14:paraId="4A939861" w14:textId="66277A91" w:rsidR="005A68FA" w:rsidRPr="000410B3" w:rsidRDefault="00921DF5" w:rsidP="00A52597">
      <w:pPr>
        <w:pStyle w:val="NormalnyWeb"/>
        <w:spacing w:before="0" w:beforeAutospacing="0" w:after="120" w:afterAutospacing="0"/>
        <w:rPr>
          <w:rFonts w:asciiTheme="minorHAnsi" w:hAnsiTheme="minorHAnsi" w:cstheme="minorHAnsi"/>
          <w:b/>
          <w:lang w:eastAsia="en-US"/>
        </w:rPr>
      </w:pPr>
      <w:r w:rsidRPr="000410B3">
        <w:rPr>
          <w:rFonts w:asciiTheme="minorHAnsi" w:hAnsiTheme="minorHAnsi" w:cstheme="minorHAnsi"/>
          <w:b/>
          <w:lang w:eastAsia="en-US"/>
        </w:rPr>
        <w:t xml:space="preserve">Przykładowy zakres </w:t>
      </w:r>
      <w:r w:rsidR="005A68FA" w:rsidRPr="000410B3">
        <w:rPr>
          <w:rFonts w:asciiTheme="minorHAnsi" w:hAnsiTheme="minorHAnsi" w:cstheme="minorHAnsi"/>
          <w:b/>
          <w:lang w:eastAsia="en-US"/>
        </w:rPr>
        <w:t>treś</w:t>
      </w:r>
      <w:r w:rsidRPr="000410B3">
        <w:rPr>
          <w:rFonts w:asciiTheme="minorHAnsi" w:hAnsiTheme="minorHAnsi" w:cstheme="minorHAnsi"/>
          <w:b/>
          <w:lang w:eastAsia="en-US"/>
        </w:rPr>
        <w:t>ci</w:t>
      </w:r>
      <w:r w:rsidR="005A68FA" w:rsidRPr="000410B3">
        <w:rPr>
          <w:rFonts w:asciiTheme="minorHAnsi" w:hAnsiTheme="minorHAnsi" w:cstheme="minorHAnsi"/>
          <w:b/>
          <w:lang w:eastAsia="en-US"/>
        </w:rPr>
        <w:t xml:space="preserve"> tablicy:</w:t>
      </w:r>
    </w:p>
    <w:p w14:paraId="1B498C65" w14:textId="77777777" w:rsidR="005A68FA" w:rsidRPr="000410B3" w:rsidRDefault="005A68FA" w:rsidP="005D24EF">
      <w:pPr>
        <w:pStyle w:val="NormalnyWeb"/>
        <w:numPr>
          <w:ilvl w:val="0"/>
          <w:numId w:val="77"/>
        </w:numPr>
        <w:spacing w:before="0" w:beforeAutospacing="0" w:after="120" w:afterAutospacing="0"/>
        <w:ind w:left="426" w:hanging="426"/>
        <w:rPr>
          <w:rFonts w:asciiTheme="minorHAnsi" w:hAnsiTheme="minorHAnsi" w:cstheme="minorHAnsi"/>
        </w:rPr>
      </w:pPr>
      <w:r w:rsidRPr="000410B3">
        <w:rPr>
          <w:rFonts w:asciiTheme="minorHAnsi" w:hAnsiTheme="minorHAnsi" w:cstheme="minorHAnsi"/>
          <w:lang w:eastAsia="en-US"/>
        </w:rPr>
        <w:t>nazwa gabinetu stomatologicznego,</w:t>
      </w:r>
    </w:p>
    <w:p w14:paraId="6F9BB948" w14:textId="77777777" w:rsidR="005A68FA" w:rsidRPr="000410B3" w:rsidRDefault="005A68FA" w:rsidP="005D24EF">
      <w:pPr>
        <w:pStyle w:val="NormalnyWeb"/>
        <w:numPr>
          <w:ilvl w:val="0"/>
          <w:numId w:val="77"/>
        </w:numPr>
        <w:spacing w:before="0" w:beforeAutospacing="0" w:after="120" w:afterAutospacing="0"/>
        <w:ind w:left="426" w:hanging="426"/>
        <w:rPr>
          <w:rFonts w:asciiTheme="minorHAnsi" w:hAnsiTheme="minorHAnsi" w:cstheme="minorHAnsi"/>
        </w:rPr>
      </w:pPr>
      <w:r w:rsidRPr="000410B3">
        <w:rPr>
          <w:rFonts w:asciiTheme="minorHAnsi" w:hAnsiTheme="minorHAnsi" w:cstheme="minorHAnsi"/>
          <w:lang w:eastAsia="en-US"/>
        </w:rPr>
        <w:t>strzałki kierunkowe z opisem wskazujące trasę dojścia,</w:t>
      </w:r>
    </w:p>
    <w:p w14:paraId="44200102" w14:textId="77777777" w:rsidR="005A68FA" w:rsidRPr="000410B3" w:rsidRDefault="005A68FA" w:rsidP="005D24EF">
      <w:pPr>
        <w:pStyle w:val="NormalnyWeb"/>
        <w:numPr>
          <w:ilvl w:val="0"/>
          <w:numId w:val="77"/>
        </w:numPr>
        <w:spacing w:before="0" w:beforeAutospacing="0" w:after="120" w:afterAutospacing="0"/>
        <w:ind w:left="426" w:hanging="426"/>
        <w:rPr>
          <w:rFonts w:asciiTheme="minorHAnsi" w:hAnsiTheme="minorHAnsi" w:cstheme="minorHAnsi"/>
        </w:rPr>
      </w:pPr>
      <w:r w:rsidRPr="000410B3">
        <w:rPr>
          <w:rFonts w:asciiTheme="minorHAnsi" w:hAnsiTheme="minorHAnsi" w:cstheme="minorHAnsi"/>
          <w:lang w:eastAsia="en-US"/>
        </w:rPr>
        <w:t>numer telefonu do recepcji lub punktu informacji,</w:t>
      </w:r>
    </w:p>
    <w:p w14:paraId="1AD37B53" w14:textId="35D131D4" w:rsidR="005A68FA" w:rsidRPr="000410B3" w:rsidRDefault="005A68FA" w:rsidP="005D24EF">
      <w:pPr>
        <w:pStyle w:val="Akapitzlist"/>
        <w:numPr>
          <w:ilvl w:val="0"/>
          <w:numId w:val="77"/>
        </w:numPr>
        <w:ind w:left="426" w:hanging="426"/>
        <w:contextualSpacing w:val="0"/>
        <w:rPr>
          <w:rFonts w:asciiTheme="minorHAnsi" w:hAnsiTheme="minorHAnsi" w:cstheme="minorHAnsi"/>
        </w:rPr>
      </w:pPr>
      <w:r w:rsidRPr="000410B3">
        <w:rPr>
          <w:rFonts w:asciiTheme="minorHAnsi" w:hAnsiTheme="minorHAnsi" w:cstheme="minorHAnsi"/>
        </w:rPr>
        <w:t>jasne komunikaty, n</w:t>
      </w:r>
      <w:r w:rsidR="00E15E9E" w:rsidRPr="000410B3">
        <w:rPr>
          <w:rFonts w:asciiTheme="minorHAnsi" w:hAnsiTheme="minorHAnsi" w:cstheme="minorHAnsi"/>
        </w:rPr>
        <w:t xml:space="preserve">a </w:t>
      </w:r>
      <w:r w:rsidRPr="000410B3">
        <w:rPr>
          <w:rFonts w:asciiTheme="minorHAnsi" w:hAnsiTheme="minorHAnsi" w:cstheme="minorHAnsi"/>
        </w:rPr>
        <w:t>p</w:t>
      </w:r>
      <w:r w:rsidR="00E15E9E" w:rsidRPr="000410B3">
        <w:rPr>
          <w:rFonts w:asciiTheme="minorHAnsi" w:hAnsiTheme="minorHAnsi" w:cstheme="minorHAnsi"/>
        </w:rPr>
        <w:t>rzyk</w:t>
      </w:r>
      <w:r w:rsidR="00FC715A" w:rsidRPr="000410B3">
        <w:rPr>
          <w:rFonts w:asciiTheme="minorHAnsi" w:hAnsiTheme="minorHAnsi" w:cstheme="minorHAnsi"/>
        </w:rPr>
        <w:t>ł</w:t>
      </w:r>
      <w:r w:rsidR="00E15E9E" w:rsidRPr="000410B3">
        <w:rPr>
          <w:rFonts w:asciiTheme="minorHAnsi" w:hAnsiTheme="minorHAnsi" w:cstheme="minorHAnsi"/>
        </w:rPr>
        <w:t>ad</w:t>
      </w:r>
      <w:r w:rsidRPr="000410B3">
        <w:rPr>
          <w:rFonts w:asciiTheme="minorHAnsi" w:hAnsiTheme="minorHAnsi" w:cstheme="minorHAnsi"/>
        </w:rPr>
        <w:t xml:space="preserve">: „Wejście główne do gabinetu </w:t>
      </w:r>
      <w:r w:rsidR="001A0126" w:rsidRPr="000410B3">
        <w:rPr>
          <w:rFonts w:asciiTheme="minorHAnsi" w:hAnsiTheme="minorHAnsi" w:cstheme="minorHAnsi"/>
        </w:rPr>
        <w:t>-</w:t>
      </w:r>
      <w:r w:rsidRPr="000410B3">
        <w:rPr>
          <w:rFonts w:asciiTheme="minorHAnsi" w:hAnsiTheme="minorHAnsi" w:cstheme="minorHAnsi"/>
        </w:rPr>
        <w:t xml:space="preserve"> 20 m”,</w:t>
      </w:r>
    </w:p>
    <w:p w14:paraId="3E2EF193" w14:textId="277B0D47" w:rsidR="005A68FA" w:rsidRPr="000410B3" w:rsidRDefault="005A68FA" w:rsidP="005D24EF">
      <w:pPr>
        <w:pStyle w:val="NormalnyWeb"/>
        <w:numPr>
          <w:ilvl w:val="0"/>
          <w:numId w:val="77"/>
        </w:numPr>
        <w:spacing w:before="0" w:beforeAutospacing="0" w:after="120" w:afterAutospacing="0"/>
        <w:ind w:left="426" w:hanging="426"/>
        <w:rPr>
          <w:rFonts w:asciiTheme="minorHAnsi" w:hAnsiTheme="minorHAnsi" w:cstheme="minorHAnsi"/>
        </w:rPr>
      </w:pPr>
      <w:r w:rsidRPr="000410B3">
        <w:rPr>
          <w:rFonts w:asciiTheme="minorHAnsi" w:hAnsiTheme="minorHAnsi" w:cstheme="minorHAnsi"/>
          <w:lang w:eastAsia="en-US"/>
        </w:rPr>
        <w:t>piktogram informujący o dostępności kontaktu w PJM</w:t>
      </w:r>
      <w:r w:rsidR="006B2B7F" w:rsidRPr="000410B3">
        <w:rPr>
          <w:rFonts w:asciiTheme="minorHAnsi" w:hAnsiTheme="minorHAnsi" w:cstheme="minorHAnsi"/>
          <w:lang w:eastAsia="en-US"/>
        </w:rPr>
        <w:t xml:space="preserve"> </w:t>
      </w:r>
      <w:r w:rsidR="009A64A9" w:rsidRPr="000410B3">
        <w:rPr>
          <w:rFonts w:asciiTheme="minorHAnsi" w:hAnsiTheme="minorHAnsi" w:cstheme="minorHAnsi"/>
          <w:lang w:eastAsia="en-US"/>
        </w:rPr>
        <w:t xml:space="preserve">- </w:t>
      </w:r>
      <w:r w:rsidR="009A64A9" w:rsidRPr="000410B3">
        <w:rPr>
          <w:rFonts w:asciiTheme="minorHAnsi" w:hAnsiTheme="minorHAnsi" w:cstheme="minorHAnsi"/>
        </w:rPr>
        <w:t>tekst: „W placówce możliwy jest kontakt w Polskim Języku Migowym (PJM)”</w:t>
      </w:r>
      <w:r w:rsidRPr="000410B3">
        <w:rPr>
          <w:rFonts w:asciiTheme="minorHAnsi" w:hAnsiTheme="minorHAnsi" w:cstheme="minorHAnsi"/>
          <w:lang w:eastAsia="en-US"/>
        </w:rPr>
        <w:t>,</w:t>
      </w:r>
    </w:p>
    <w:p w14:paraId="29F666C0" w14:textId="1A725A18" w:rsidR="005A68FA" w:rsidRPr="000410B3" w:rsidRDefault="005A68FA" w:rsidP="005D24EF">
      <w:pPr>
        <w:pStyle w:val="NormalnyWeb"/>
        <w:numPr>
          <w:ilvl w:val="0"/>
          <w:numId w:val="77"/>
        </w:numPr>
        <w:spacing w:before="0" w:beforeAutospacing="0" w:after="120" w:afterAutospacing="0"/>
        <w:ind w:left="426" w:hanging="426"/>
        <w:rPr>
          <w:rFonts w:asciiTheme="minorHAnsi" w:hAnsiTheme="minorHAnsi" w:cstheme="minorHAnsi"/>
        </w:rPr>
      </w:pPr>
      <w:r w:rsidRPr="000410B3">
        <w:rPr>
          <w:rFonts w:asciiTheme="minorHAnsi" w:hAnsiTheme="minorHAnsi" w:cstheme="minorHAnsi"/>
          <w:lang w:eastAsia="en-US"/>
        </w:rPr>
        <w:t>piktogram pętli indukcyjnej,</w:t>
      </w:r>
    </w:p>
    <w:p w14:paraId="6CD09F20" w14:textId="59551879" w:rsidR="005A68FA" w:rsidRPr="000410B3" w:rsidRDefault="005A68FA" w:rsidP="005D24EF">
      <w:pPr>
        <w:pStyle w:val="NormalnyWeb"/>
        <w:numPr>
          <w:ilvl w:val="0"/>
          <w:numId w:val="77"/>
        </w:numPr>
        <w:spacing w:before="0" w:beforeAutospacing="0" w:after="120" w:afterAutospacing="0"/>
        <w:ind w:left="426" w:hanging="426"/>
        <w:rPr>
          <w:rFonts w:asciiTheme="minorHAnsi" w:hAnsiTheme="minorHAnsi" w:cstheme="minorHAnsi"/>
        </w:rPr>
      </w:pPr>
      <w:r w:rsidRPr="000410B3">
        <w:rPr>
          <w:rFonts w:asciiTheme="minorHAnsi" w:hAnsiTheme="minorHAnsi" w:cstheme="minorHAnsi"/>
          <w:lang w:eastAsia="en-US"/>
        </w:rPr>
        <w:t>informacja, że można zgłosić preferowaną formę komunikacji (n</w:t>
      </w:r>
      <w:r w:rsidR="00FC715A" w:rsidRPr="000410B3">
        <w:rPr>
          <w:rFonts w:asciiTheme="minorHAnsi" w:hAnsiTheme="minorHAnsi" w:cstheme="minorHAnsi"/>
          <w:lang w:eastAsia="en-US"/>
        </w:rPr>
        <w:t>a przykład:</w:t>
      </w:r>
      <w:r w:rsidRPr="000410B3">
        <w:rPr>
          <w:rFonts w:asciiTheme="minorHAnsi" w:hAnsiTheme="minorHAnsi" w:cstheme="minorHAnsi"/>
          <w:lang w:eastAsia="en-US"/>
        </w:rPr>
        <w:t xml:space="preserve"> SMS, e-mail, wideotłumacz)</w:t>
      </w:r>
      <w:r w:rsidR="005A4A47" w:rsidRPr="000410B3">
        <w:rPr>
          <w:rFonts w:asciiTheme="minorHAnsi" w:hAnsiTheme="minorHAnsi" w:cstheme="minorHAnsi"/>
          <w:lang w:eastAsia="en-US"/>
        </w:rPr>
        <w:t>,</w:t>
      </w:r>
    </w:p>
    <w:p w14:paraId="27AA4C2B" w14:textId="0B65860D" w:rsidR="00BE3BE7" w:rsidRPr="000410B3" w:rsidRDefault="005A4A47" w:rsidP="00B35FB9">
      <w:pPr>
        <w:pStyle w:val="Akapitzlist"/>
        <w:numPr>
          <w:ilvl w:val="0"/>
          <w:numId w:val="77"/>
        </w:numPr>
        <w:spacing w:after="720"/>
        <w:ind w:left="425" w:hanging="425"/>
        <w:contextualSpacing w:val="0"/>
        <w:rPr>
          <w:rFonts w:asciiTheme="minorHAnsi" w:hAnsiTheme="minorHAnsi" w:cstheme="minorHAnsi"/>
        </w:rPr>
      </w:pPr>
      <w:r w:rsidRPr="000410B3">
        <w:rPr>
          <w:rFonts w:asciiTheme="minorHAnsi" w:hAnsiTheme="minorHAnsi" w:cstheme="minorHAnsi"/>
        </w:rPr>
        <w:t>kod QR z linkiem do informacji w tekście łatwym do czytania i rozumienia oraz w PJM.</w:t>
      </w:r>
    </w:p>
    <w:p w14:paraId="40126B09" w14:textId="7E278941" w:rsidR="000406F7" w:rsidRPr="000410B3" w:rsidRDefault="0024162A" w:rsidP="00893F66">
      <w:pPr>
        <w:pStyle w:val="Nagwek3"/>
      </w:pPr>
      <w:bookmarkStart w:id="40" w:name="_Toc223935451"/>
      <w:r w:rsidRPr="000410B3">
        <w:t>Systemy głosowe i nawigacyjne</w:t>
      </w:r>
      <w:bookmarkEnd w:id="40"/>
    </w:p>
    <w:p w14:paraId="17F5BDA6" w14:textId="6692EAEF" w:rsidR="00C348D0" w:rsidRPr="000410B3" w:rsidRDefault="00C348D0" w:rsidP="00A52597">
      <w:pPr>
        <w:rPr>
          <w:rFonts w:asciiTheme="minorHAnsi" w:eastAsia="Calibri" w:hAnsiTheme="minorHAnsi" w:cstheme="minorHAnsi"/>
        </w:rPr>
      </w:pPr>
      <w:r w:rsidRPr="000410B3">
        <w:rPr>
          <w:rFonts w:asciiTheme="minorHAnsi" w:eastAsia="Calibri" w:hAnsiTheme="minorHAnsi" w:cstheme="minorHAnsi"/>
        </w:rPr>
        <w:t>Informacje głosowe wspierają osoby niewidome i słabowidzące w zlokalizowaniu wejścia do</w:t>
      </w:r>
      <w:r w:rsidR="00316FD6" w:rsidRPr="000410B3">
        <w:rPr>
          <w:rFonts w:asciiTheme="minorHAnsi" w:eastAsia="Calibri" w:hAnsiTheme="minorHAnsi" w:cstheme="minorHAnsi"/>
        </w:rPr>
        <w:t> </w:t>
      </w:r>
      <w:r w:rsidRPr="000410B3">
        <w:rPr>
          <w:rFonts w:asciiTheme="minorHAnsi" w:eastAsia="Calibri" w:hAnsiTheme="minorHAnsi" w:cstheme="minorHAnsi"/>
        </w:rPr>
        <w:t>budynku i bezpiecznym dotarciu do celu. Mogą być istotne zwłaszcza w miejscach, w</w:t>
      </w:r>
      <w:r w:rsidR="00316FD6" w:rsidRPr="000410B3">
        <w:rPr>
          <w:rFonts w:asciiTheme="minorHAnsi" w:eastAsia="Calibri" w:hAnsiTheme="minorHAnsi" w:cstheme="minorHAnsi"/>
        </w:rPr>
        <w:t> </w:t>
      </w:r>
      <w:r w:rsidRPr="000410B3">
        <w:rPr>
          <w:rFonts w:asciiTheme="minorHAnsi" w:eastAsia="Calibri" w:hAnsiTheme="minorHAnsi" w:cstheme="minorHAnsi"/>
        </w:rPr>
        <w:t>których nie ma oznaczeń dotykowych lub wizualnych. Można je zapewnić na kilka sposobów:</w:t>
      </w:r>
    </w:p>
    <w:p w14:paraId="4979458C" w14:textId="435B07BE" w:rsidR="00C348D0" w:rsidRPr="000410B3" w:rsidRDefault="00B46FBB" w:rsidP="005D24EF">
      <w:pPr>
        <w:pStyle w:val="Akapitzlist"/>
        <w:numPr>
          <w:ilvl w:val="0"/>
          <w:numId w:val="52"/>
        </w:numPr>
        <w:ind w:left="426" w:hanging="426"/>
        <w:contextualSpacing w:val="0"/>
        <w:rPr>
          <w:rFonts w:asciiTheme="minorHAnsi" w:hAnsiTheme="minorHAnsi" w:cstheme="minorHAnsi"/>
        </w:rPr>
      </w:pPr>
      <w:bookmarkStart w:id="41" w:name="_Hlk208084953"/>
      <w:r w:rsidRPr="000410B3">
        <w:rPr>
          <w:rFonts w:asciiTheme="minorHAnsi" w:hAnsiTheme="minorHAnsi" w:cstheme="minorHAnsi"/>
        </w:rPr>
        <w:t>Z</w:t>
      </w:r>
      <w:r w:rsidR="00C348D0" w:rsidRPr="000410B3">
        <w:rPr>
          <w:rFonts w:asciiTheme="minorHAnsi" w:hAnsiTheme="minorHAnsi" w:cstheme="minorHAnsi"/>
        </w:rPr>
        <w:t xml:space="preserve">nacznik głosowy (audio </w:t>
      </w:r>
      <w:r w:rsidR="00C348D0" w:rsidRPr="00D32177">
        <w:rPr>
          <w:rFonts w:asciiTheme="minorHAnsi" w:hAnsiTheme="minorHAnsi" w:cstheme="minorHAnsi"/>
          <w:lang w:val="en-GB"/>
        </w:rPr>
        <w:t>beacon</w:t>
      </w:r>
      <w:r w:rsidR="00C348D0" w:rsidRPr="000410B3">
        <w:rPr>
          <w:rFonts w:asciiTheme="minorHAnsi" w:hAnsiTheme="minorHAnsi" w:cstheme="minorHAnsi"/>
        </w:rPr>
        <w:t>) - urządzenie montowane na zewnątrz budynku, odtwarza automatycznie komunikat głosowy, n</w:t>
      </w:r>
      <w:r w:rsidR="007E7B0F" w:rsidRPr="000410B3">
        <w:rPr>
          <w:rFonts w:asciiTheme="minorHAnsi" w:hAnsiTheme="minorHAnsi" w:cstheme="minorHAnsi"/>
        </w:rPr>
        <w:t xml:space="preserve">a </w:t>
      </w:r>
      <w:r w:rsidR="00C348D0" w:rsidRPr="000410B3">
        <w:rPr>
          <w:rFonts w:asciiTheme="minorHAnsi" w:hAnsiTheme="minorHAnsi" w:cstheme="minorHAnsi"/>
        </w:rPr>
        <w:t>p</w:t>
      </w:r>
      <w:r w:rsidR="007E7B0F" w:rsidRPr="000410B3">
        <w:rPr>
          <w:rFonts w:asciiTheme="minorHAnsi" w:hAnsiTheme="minorHAnsi" w:cstheme="minorHAnsi"/>
        </w:rPr>
        <w:t>rzykład</w:t>
      </w:r>
      <w:r w:rsidR="00C348D0" w:rsidRPr="000410B3">
        <w:rPr>
          <w:rFonts w:asciiTheme="minorHAnsi" w:hAnsiTheme="minorHAnsi" w:cstheme="minorHAnsi"/>
        </w:rPr>
        <w:t xml:space="preserve"> „Zbliżasz się do wejścia głównego gabinetu stomatologicznego. Wejście jest na wprost.” Komunikat słychać bez potrzeby używania telefonu. Aktywowany jest przez czujnik ruchu lub przycisk.</w:t>
      </w:r>
    </w:p>
    <w:p w14:paraId="4C6DE732" w14:textId="6659F1FA" w:rsidR="00C348D0" w:rsidRPr="000410B3" w:rsidRDefault="00B46FBB" w:rsidP="00EA4517">
      <w:r w:rsidRPr="000410B3">
        <w:t>S</w:t>
      </w:r>
      <w:r w:rsidR="00C348D0" w:rsidRPr="000410B3">
        <w:t xml:space="preserve">ystem nawigacyjny z </w:t>
      </w:r>
      <w:r w:rsidR="00C348D0" w:rsidRPr="00D32177">
        <w:rPr>
          <w:lang w:val="en-GB"/>
        </w:rPr>
        <w:t>beaconem Bluetooth</w:t>
      </w:r>
      <w:r w:rsidR="00C348D0" w:rsidRPr="000410B3">
        <w:t xml:space="preserve"> - urządzenie montowane na zewnątrz budynku emituje sygnał rozpoznawany przez aplikację w telefonie. Wymaga użycia telefonu z</w:t>
      </w:r>
      <w:r w:rsidR="00EA4517" w:rsidRPr="000410B3">
        <w:t> </w:t>
      </w:r>
      <w:r w:rsidR="00C348D0" w:rsidRPr="000410B3">
        <w:t xml:space="preserve">odpowiednią aplikacją. Użytkownik otrzymuje informację w formie dźwięku lub tekstu </w:t>
      </w:r>
      <w:r w:rsidR="00C348D0" w:rsidRPr="000410B3">
        <w:lastRenderedPageBreak/>
        <w:t>na</w:t>
      </w:r>
      <w:r w:rsidR="00EA4517" w:rsidRPr="000410B3">
        <w:t> </w:t>
      </w:r>
      <w:r w:rsidR="00C348D0" w:rsidRPr="000410B3">
        <w:t>ekranie. W materiałach informacyjnych/na stronie internetowej placówki wskaż kompatybilną aplikację.</w:t>
      </w:r>
    </w:p>
    <w:p w14:paraId="528E1CCC" w14:textId="32DB4E17" w:rsidR="00116C06" w:rsidRPr="000410B3" w:rsidRDefault="00B46FBB" w:rsidP="005D24EF">
      <w:pPr>
        <w:pStyle w:val="Akapitzlist"/>
        <w:numPr>
          <w:ilvl w:val="0"/>
          <w:numId w:val="52"/>
        </w:numPr>
        <w:ind w:left="426" w:hanging="426"/>
        <w:contextualSpacing w:val="0"/>
        <w:rPr>
          <w:rFonts w:asciiTheme="minorHAnsi" w:hAnsiTheme="minorHAnsi" w:cstheme="minorBidi"/>
        </w:rPr>
      </w:pPr>
      <w:r w:rsidRPr="000410B3">
        <w:rPr>
          <w:rFonts w:asciiTheme="minorHAnsi" w:hAnsiTheme="minorHAnsi" w:cstheme="minorBidi"/>
        </w:rPr>
        <w:t>K</w:t>
      </w:r>
      <w:r w:rsidR="008A76EE" w:rsidRPr="000410B3">
        <w:rPr>
          <w:rFonts w:asciiTheme="minorHAnsi" w:hAnsiTheme="minorHAnsi" w:cstheme="minorBidi"/>
        </w:rPr>
        <w:t xml:space="preserve">od QR lub znacznik </w:t>
      </w:r>
      <w:r w:rsidR="008A76EE" w:rsidRPr="00D32177">
        <w:rPr>
          <w:rFonts w:asciiTheme="minorHAnsi" w:hAnsiTheme="minorHAnsi" w:cstheme="minorBidi"/>
          <w:lang w:val="en-GB"/>
        </w:rPr>
        <w:t xml:space="preserve">NFC </w:t>
      </w:r>
      <w:r w:rsidR="00150BD0" w:rsidRPr="000410B3">
        <w:rPr>
          <w:rFonts w:asciiTheme="minorHAnsi" w:hAnsiTheme="minorHAnsi" w:cstheme="minorBidi"/>
        </w:rPr>
        <w:t>-</w:t>
      </w:r>
      <w:r w:rsidR="000D7371" w:rsidRPr="000410B3">
        <w:rPr>
          <w:rFonts w:asciiTheme="minorHAnsi" w:hAnsiTheme="minorHAnsi" w:cstheme="minorBidi"/>
        </w:rPr>
        <w:t xml:space="preserve"> </w:t>
      </w:r>
      <w:r w:rsidR="00100965" w:rsidRPr="000410B3">
        <w:rPr>
          <w:rFonts w:asciiTheme="minorHAnsi" w:hAnsiTheme="minorHAnsi" w:cstheme="minorBidi"/>
        </w:rPr>
        <w:t xml:space="preserve">możliwość </w:t>
      </w:r>
      <w:r w:rsidR="008A76EE" w:rsidRPr="000410B3">
        <w:rPr>
          <w:rFonts w:asciiTheme="minorHAnsi" w:hAnsiTheme="minorHAnsi" w:cstheme="minorBidi"/>
        </w:rPr>
        <w:t>szybkie</w:t>
      </w:r>
      <w:r w:rsidR="00100965" w:rsidRPr="000410B3">
        <w:rPr>
          <w:rFonts w:asciiTheme="minorHAnsi" w:hAnsiTheme="minorHAnsi" w:cstheme="minorBidi"/>
        </w:rPr>
        <w:t>go</w:t>
      </w:r>
      <w:r w:rsidR="008A76EE" w:rsidRPr="000410B3">
        <w:rPr>
          <w:rFonts w:asciiTheme="minorHAnsi" w:hAnsiTheme="minorHAnsi" w:cstheme="minorBidi"/>
        </w:rPr>
        <w:t xml:space="preserve"> pobrani</w:t>
      </w:r>
      <w:r w:rsidR="00100965" w:rsidRPr="000410B3">
        <w:rPr>
          <w:rFonts w:asciiTheme="minorHAnsi" w:hAnsiTheme="minorHAnsi" w:cstheme="minorBidi"/>
        </w:rPr>
        <w:t>a</w:t>
      </w:r>
      <w:r w:rsidR="008A76EE" w:rsidRPr="000410B3">
        <w:rPr>
          <w:rFonts w:asciiTheme="minorHAnsi" w:hAnsiTheme="minorHAnsi" w:cstheme="minorBidi"/>
        </w:rPr>
        <w:t xml:space="preserve"> w telefonie informacji o</w:t>
      </w:r>
      <w:r w:rsidR="00316FD6" w:rsidRPr="000410B3">
        <w:rPr>
          <w:rFonts w:asciiTheme="minorHAnsi" w:hAnsiTheme="minorHAnsi" w:cstheme="minorBidi"/>
        </w:rPr>
        <w:t> </w:t>
      </w:r>
      <w:r w:rsidR="008A76EE" w:rsidRPr="000410B3">
        <w:rPr>
          <w:rFonts w:asciiTheme="minorHAnsi" w:hAnsiTheme="minorHAnsi" w:cstheme="minorBidi"/>
        </w:rPr>
        <w:t>trasie dojścia i dostępności budynku</w:t>
      </w:r>
      <w:r w:rsidRPr="000410B3">
        <w:rPr>
          <w:rFonts w:asciiTheme="minorHAnsi" w:hAnsiTheme="minorHAnsi" w:cstheme="minorBidi"/>
        </w:rPr>
        <w:t>.</w:t>
      </w:r>
      <w:r w:rsidR="00976FA7" w:rsidRPr="000410B3">
        <w:rPr>
          <w:rFonts w:asciiTheme="minorHAnsi" w:hAnsiTheme="minorHAnsi" w:cstheme="minorBidi"/>
        </w:rPr>
        <w:t xml:space="preserve"> Aby </w:t>
      </w:r>
      <w:r w:rsidR="009A3DCC" w:rsidRPr="000410B3">
        <w:rPr>
          <w:rFonts w:asciiTheme="minorHAnsi" w:hAnsiTheme="minorHAnsi" w:cstheme="minorBidi"/>
        </w:rPr>
        <w:t xml:space="preserve">kod lub znacznik był dostępny dla osób z niepełnosprawnością wzroku </w:t>
      </w:r>
      <w:r w:rsidR="000D109E" w:rsidRPr="000410B3">
        <w:rPr>
          <w:rFonts w:asciiTheme="minorHAnsi" w:hAnsiTheme="minorHAnsi" w:cstheme="minorBidi"/>
        </w:rPr>
        <w:t xml:space="preserve">można </w:t>
      </w:r>
      <w:r w:rsidR="007F25D8" w:rsidRPr="000410B3">
        <w:rPr>
          <w:rFonts w:asciiTheme="minorHAnsi" w:hAnsiTheme="minorHAnsi" w:cstheme="minorBidi"/>
        </w:rPr>
        <w:t>dodać przy nim informacje w alfabecie Braille’a</w:t>
      </w:r>
      <w:r w:rsidR="00652769" w:rsidRPr="000410B3">
        <w:rPr>
          <w:rFonts w:asciiTheme="minorHAnsi" w:hAnsiTheme="minorHAnsi" w:cstheme="minorBidi"/>
        </w:rPr>
        <w:t>.</w:t>
      </w:r>
    </w:p>
    <w:bookmarkEnd w:id="41"/>
    <w:p w14:paraId="2F4B531D" w14:textId="4C3FEC9E" w:rsidR="00C348D0" w:rsidRPr="000410B3" w:rsidRDefault="00B46FBB"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I</w:t>
      </w:r>
      <w:r w:rsidR="00C348D0" w:rsidRPr="000410B3">
        <w:rPr>
          <w:rFonts w:asciiTheme="minorHAnsi" w:hAnsiTheme="minorHAnsi" w:cstheme="minorHAnsi"/>
        </w:rPr>
        <w:t>nformacja przekazywana przez personel - zapewniona przez osobę z recepcji lub</w:t>
      </w:r>
      <w:r w:rsidR="00316FD6" w:rsidRPr="000410B3">
        <w:rPr>
          <w:rFonts w:asciiTheme="minorHAnsi" w:hAnsiTheme="minorHAnsi" w:cstheme="minorHAnsi"/>
        </w:rPr>
        <w:t> </w:t>
      </w:r>
      <w:r w:rsidR="00C348D0" w:rsidRPr="000410B3">
        <w:rPr>
          <w:rFonts w:asciiTheme="minorHAnsi" w:hAnsiTheme="minorHAnsi" w:cstheme="minorHAnsi"/>
        </w:rPr>
        <w:t>innego pracownika budynku, w którym znajduje się przychodnia, na przykład pracownika ochrony, portiera.</w:t>
      </w:r>
    </w:p>
    <w:p w14:paraId="77C0533A" w14:textId="77777777" w:rsidR="00C348D0" w:rsidRPr="000410B3" w:rsidRDefault="00C348D0" w:rsidP="00A52597">
      <w:pPr>
        <w:rPr>
          <w:rFonts w:asciiTheme="minorHAnsi" w:eastAsia="Calibri" w:hAnsiTheme="minorHAnsi" w:cstheme="minorHAnsi"/>
        </w:rPr>
      </w:pPr>
      <w:r w:rsidRPr="000410B3">
        <w:rPr>
          <w:rFonts w:asciiTheme="minorHAnsi" w:eastAsia="Calibri" w:hAnsiTheme="minorHAnsi" w:cstheme="minorHAnsi"/>
        </w:rPr>
        <w:t>Ważne, aby komunikaty wychodzące ze znaczników głosowych systemów nawigacyjnych spełniały odpowiednie wymagania techniczne:</w:t>
      </w:r>
    </w:p>
    <w:p w14:paraId="2845D427" w14:textId="06305414" w:rsidR="00C348D0" w:rsidRPr="000410B3" w:rsidRDefault="00C348D0" w:rsidP="005D24EF">
      <w:pPr>
        <w:pStyle w:val="Akapitzlist"/>
        <w:numPr>
          <w:ilvl w:val="0"/>
          <w:numId w:val="5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krótki i zrozumiały komunikat w języku polskim,</w:t>
      </w:r>
    </w:p>
    <w:p w14:paraId="19E8AE38" w14:textId="77777777" w:rsidR="00C348D0" w:rsidRPr="000410B3" w:rsidRDefault="00C348D0" w:rsidP="005D24EF">
      <w:pPr>
        <w:pStyle w:val="Akapitzlist"/>
        <w:numPr>
          <w:ilvl w:val="0"/>
          <w:numId w:val="5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wyraźny dźwięk</w:t>
      </w:r>
      <w:r w:rsidRPr="000410B3">
        <w:rPr>
          <w:rFonts w:asciiTheme="minorHAnsi" w:hAnsiTheme="minorHAnsi" w:cstheme="minorHAnsi"/>
        </w:rPr>
        <w:t xml:space="preserve"> i </w:t>
      </w:r>
      <w:r w:rsidRPr="000410B3">
        <w:rPr>
          <w:rFonts w:asciiTheme="minorHAnsi" w:eastAsia="Calibri" w:hAnsiTheme="minorHAnsi" w:cstheme="minorHAnsi"/>
        </w:rPr>
        <w:t>czytelny głos bez pogłosu,</w:t>
      </w:r>
    </w:p>
    <w:p w14:paraId="0E7049DA" w14:textId="77777777" w:rsidR="00C348D0" w:rsidRPr="000410B3" w:rsidRDefault="00C348D0" w:rsidP="005D24EF">
      <w:pPr>
        <w:pStyle w:val="Akapitzlist"/>
        <w:numPr>
          <w:ilvl w:val="0"/>
          <w:numId w:val="5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możliwość regulacji głośności lub automatycznego dostosowania do poziomu hałasu otoczenia</w:t>
      </w:r>
      <w:r w:rsidRPr="000410B3">
        <w:rPr>
          <w:rFonts w:asciiTheme="minorHAnsi" w:hAnsiTheme="minorHAnsi" w:cstheme="minorHAnsi"/>
        </w:rPr>
        <w:t>,</w:t>
      </w:r>
    </w:p>
    <w:p w14:paraId="04CDE9D2" w14:textId="77777777" w:rsidR="00C348D0" w:rsidRPr="000410B3" w:rsidRDefault="00C348D0" w:rsidP="005D24EF">
      <w:pPr>
        <w:pStyle w:val="Akapitzlist"/>
        <w:numPr>
          <w:ilvl w:val="0"/>
          <w:numId w:val="5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czas trwania do 10 sekund.</w:t>
      </w:r>
    </w:p>
    <w:p w14:paraId="7A44A86F" w14:textId="77777777" w:rsidR="00316FD6" w:rsidRPr="000410B3" w:rsidRDefault="00C348D0" w:rsidP="00A52597">
      <w:pPr>
        <w:rPr>
          <w:rFonts w:asciiTheme="minorHAnsi" w:hAnsiTheme="minorHAnsi" w:cstheme="minorHAnsi"/>
          <w:b/>
        </w:rPr>
      </w:pPr>
      <w:r w:rsidRPr="000410B3">
        <w:rPr>
          <w:rFonts w:asciiTheme="minorHAnsi" w:hAnsiTheme="minorHAnsi" w:cstheme="minorHAnsi"/>
          <w:b/>
        </w:rPr>
        <w:t>Przycisk przywołania asysty</w:t>
      </w:r>
    </w:p>
    <w:p w14:paraId="6A8FC48D" w14:textId="1CBADE57" w:rsidR="00C348D0" w:rsidRPr="000410B3" w:rsidRDefault="00C348D0" w:rsidP="00A52597">
      <w:pPr>
        <w:rPr>
          <w:rFonts w:asciiTheme="minorHAnsi" w:hAnsiTheme="minorHAnsi" w:cstheme="minorHAnsi"/>
        </w:rPr>
      </w:pPr>
      <w:r w:rsidRPr="000410B3">
        <w:rPr>
          <w:rFonts w:asciiTheme="minorHAnsi" w:hAnsiTheme="minorHAnsi" w:cstheme="minorHAnsi"/>
        </w:rPr>
        <w:t>Przycisk umożliwia wezwanie pomocy pracownika, który pomoże dojść do wejścia lub</w:t>
      </w:r>
      <w:r w:rsidR="00316FD6" w:rsidRPr="000410B3">
        <w:rPr>
          <w:rFonts w:asciiTheme="minorHAnsi" w:hAnsiTheme="minorHAnsi" w:cstheme="minorHAnsi"/>
        </w:rPr>
        <w:t> </w:t>
      </w:r>
      <w:r w:rsidRPr="000410B3">
        <w:rPr>
          <w:rFonts w:asciiTheme="minorHAnsi" w:hAnsiTheme="minorHAnsi" w:cstheme="minorHAnsi"/>
        </w:rPr>
        <w:t>pokonać przeszkodę.</w:t>
      </w:r>
      <w:r w:rsidR="000E6BC3" w:rsidRPr="000410B3">
        <w:rPr>
          <w:rFonts w:asciiTheme="minorHAnsi" w:hAnsiTheme="minorHAnsi" w:cstheme="minorHAnsi"/>
        </w:rPr>
        <w:t xml:space="preserve"> Wymagania:</w:t>
      </w:r>
    </w:p>
    <w:p w14:paraId="0D46BE97" w14:textId="69604978" w:rsidR="00C348D0" w:rsidRPr="000410B3" w:rsidRDefault="00C348D0"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wysokość montażu: 80</w:t>
      </w:r>
      <w:r w:rsidR="00C7169B" w:rsidRPr="000410B3">
        <w:rPr>
          <w:rFonts w:asciiTheme="minorHAnsi" w:hAnsiTheme="minorHAnsi" w:cstheme="minorHAnsi"/>
        </w:rPr>
        <w:t xml:space="preserve"> </w:t>
      </w:r>
      <w:r w:rsidRPr="000410B3">
        <w:rPr>
          <w:rFonts w:asciiTheme="minorHAnsi" w:hAnsiTheme="minorHAnsi" w:cstheme="minorHAnsi"/>
        </w:rPr>
        <w:t>-</w:t>
      </w:r>
      <w:r w:rsidR="00C7169B" w:rsidRPr="000410B3">
        <w:rPr>
          <w:rFonts w:asciiTheme="minorHAnsi" w:hAnsiTheme="minorHAnsi" w:cstheme="minorHAnsi"/>
        </w:rPr>
        <w:t xml:space="preserve"> </w:t>
      </w:r>
      <w:r w:rsidRPr="000410B3">
        <w:rPr>
          <w:rFonts w:asciiTheme="minorHAnsi" w:hAnsiTheme="minorHAnsi" w:cstheme="minorHAnsi"/>
        </w:rPr>
        <w:t>110 cm</w:t>
      </w:r>
      <w:r w:rsidR="00C7169B" w:rsidRPr="000410B3">
        <w:rPr>
          <w:rFonts w:asciiTheme="minorHAnsi" w:hAnsiTheme="minorHAnsi" w:cstheme="minorHAnsi"/>
        </w:rPr>
        <w:t>,</w:t>
      </w:r>
    </w:p>
    <w:p w14:paraId="6E0A5E60" w14:textId="14D756CD" w:rsidR="00C348D0" w:rsidRPr="000410B3" w:rsidRDefault="00C348D0"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oznaczenie: kontrastowy piktogram dzwonka i napis n</w:t>
      </w:r>
      <w:r w:rsidR="007E7B0F" w:rsidRPr="000410B3">
        <w:rPr>
          <w:rFonts w:asciiTheme="minorHAnsi" w:hAnsiTheme="minorHAnsi" w:cstheme="minorHAnsi"/>
        </w:rPr>
        <w:t xml:space="preserve">a </w:t>
      </w:r>
      <w:r w:rsidRPr="000410B3">
        <w:rPr>
          <w:rFonts w:asciiTheme="minorHAnsi" w:hAnsiTheme="minorHAnsi" w:cstheme="minorHAnsi"/>
        </w:rPr>
        <w:t>p</w:t>
      </w:r>
      <w:r w:rsidR="00BE152E" w:rsidRPr="000410B3">
        <w:rPr>
          <w:rFonts w:asciiTheme="minorHAnsi" w:hAnsiTheme="minorHAnsi" w:cstheme="minorHAnsi"/>
        </w:rPr>
        <w:t>rzykład</w:t>
      </w:r>
      <w:r w:rsidRPr="000410B3">
        <w:rPr>
          <w:rFonts w:asciiTheme="minorHAnsi" w:hAnsiTheme="minorHAnsi" w:cstheme="minorHAnsi"/>
        </w:rPr>
        <w:t xml:space="preserve"> „Wezwij pomoc”,</w:t>
      </w:r>
    </w:p>
    <w:p w14:paraId="1ED37992" w14:textId="77777777" w:rsidR="00C348D0" w:rsidRPr="000410B3" w:rsidRDefault="00C348D0"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podświetlenie: tak, żeby był widoczny po zmroku,</w:t>
      </w:r>
    </w:p>
    <w:p w14:paraId="31EB90B6" w14:textId="77777777" w:rsidR="00C348D0" w:rsidRPr="000410B3" w:rsidRDefault="00C348D0"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sposób sygnalizacji wezwania:</w:t>
      </w:r>
    </w:p>
    <w:p w14:paraId="351B5236" w14:textId="77777777" w:rsidR="00C348D0" w:rsidRPr="000410B3" w:rsidRDefault="00C348D0" w:rsidP="005D24EF">
      <w:pPr>
        <w:pStyle w:val="Akapitzlist"/>
        <w:numPr>
          <w:ilvl w:val="0"/>
          <w:numId w:val="53"/>
        </w:numPr>
        <w:ind w:left="851" w:hanging="426"/>
        <w:contextualSpacing w:val="0"/>
        <w:rPr>
          <w:rFonts w:asciiTheme="minorHAnsi" w:hAnsiTheme="minorHAnsi" w:cstheme="minorHAnsi"/>
        </w:rPr>
      </w:pPr>
      <w:r w:rsidRPr="000410B3">
        <w:rPr>
          <w:rFonts w:asciiTheme="minorHAnsi" w:hAnsiTheme="minorHAnsi" w:cstheme="minorHAnsi"/>
        </w:rPr>
        <w:t>dźwięk w rejestracji (minimum 70</w:t>
      </w:r>
      <w:r w:rsidRPr="00D32177">
        <w:rPr>
          <w:rFonts w:asciiTheme="minorHAnsi" w:hAnsiTheme="minorHAnsi" w:cstheme="minorHAnsi"/>
          <w:lang w:val="en-GB"/>
        </w:rPr>
        <w:t xml:space="preserve"> dB</w:t>
      </w:r>
      <w:r w:rsidRPr="000410B3">
        <w:rPr>
          <w:rFonts w:asciiTheme="minorHAnsi" w:hAnsiTheme="minorHAnsi" w:cstheme="minorHAnsi"/>
        </w:rPr>
        <w:t>),</w:t>
      </w:r>
    </w:p>
    <w:p w14:paraId="742DAF04" w14:textId="77777777" w:rsidR="00C348D0" w:rsidRPr="000410B3" w:rsidRDefault="00C348D0" w:rsidP="005D24EF">
      <w:pPr>
        <w:pStyle w:val="Akapitzlist"/>
        <w:numPr>
          <w:ilvl w:val="0"/>
          <w:numId w:val="53"/>
        </w:numPr>
        <w:ind w:left="851" w:hanging="426"/>
        <w:contextualSpacing w:val="0"/>
        <w:rPr>
          <w:rFonts w:asciiTheme="minorHAnsi" w:hAnsiTheme="minorHAnsi" w:cstheme="minorHAnsi"/>
        </w:rPr>
      </w:pPr>
      <w:r w:rsidRPr="000410B3">
        <w:rPr>
          <w:rFonts w:asciiTheme="minorHAnsi" w:hAnsiTheme="minorHAnsi" w:cstheme="minorHAnsi"/>
        </w:rPr>
        <w:t>migająca dioda,</w:t>
      </w:r>
    </w:p>
    <w:p w14:paraId="17A01EA6" w14:textId="77777777" w:rsidR="00C348D0" w:rsidRPr="000410B3" w:rsidRDefault="00C348D0" w:rsidP="005D24EF">
      <w:pPr>
        <w:pStyle w:val="Akapitzlist"/>
        <w:numPr>
          <w:ilvl w:val="0"/>
          <w:numId w:val="53"/>
        </w:numPr>
        <w:ind w:left="851" w:hanging="426"/>
        <w:contextualSpacing w:val="0"/>
        <w:rPr>
          <w:rFonts w:asciiTheme="minorHAnsi" w:hAnsiTheme="minorHAnsi" w:cstheme="minorHAnsi"/>
        </w:rPr>
      </w:pPr>
      <w:r w:rsidRPr="000410B3">
        <w:rPr>
          <w:rFonts w:asciiTheme="minorHAnsi" w:hAnsiTheme="minorHAnsi" w:cstheme="minorHAnsi"/>
        </w:rPr>
        <w:t>komunikat tekstowy na ekranie (jeśli jest),</w:t>
      </w:r>
    </w:p>
    <w:p w14:paraId="74C472E2" w14:textId="03BFFBC4" w:rsidR="00C348D0" w:rsidRPr="000410B3" w:rsidRDefault="4BE6A66C"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czas reakcji personelu: do 5 minut,</w:t>
      </w:r>
    </w:p>
    <w:p w14:paraId="2F784B3A" w14:textId="77777777" w:rsidR="00C348D0" w:rsidRPr="000410B3" w:rsidRDefault="00C348D0"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dodatkowe udogodnienie: możliwość przesłania sygnału na pager lub aplikację mobilną personelu,</w:t>
      </w:r>
    </w:p>
    <w:p w14:paraId="34EAC51D" w14:textId="70810FEA" w:rsidR="00C348D0" w:rsidRPr="000410B3" w:rsidRDefault="00C348D0"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odporność na warunki atmosferyczne, o klasie szczelności minimum IP54.</w:t>
      </w:r>
    </w:p>
    <w:p w14:paraId="2D98C998" w14:textId="12A7FA50" w:rsidR="00C348D0" w:rsidRPr="000410B3" w:rsidRDefault="00C348D0" w:rsidP="00A52597">
      <w:pPr>
        <w:rPr>
          <w:rFonts w:asciiTheme="minorHAnsi" w:hAnsiTheme="minorHAnsi" w:cstheme="minorHAnsi"/>
        </w:rPr>
      </w:pPr>
      <w:r w:rsidRPr="000410B3">
        <w:rPr>
          <w:rFonts w:asciiTheme="minorHAnsi" w:hAnsiTheme="minorHAnsi" w:cstheme="minorHAnsi"/>
        </w:rPr>
        <w:t>Jeśli oznakowanie wizualne, dotykowe lub głosowe nie jest dostępne, należy umieścić w</w:t>
      </w:r>
      <w:r w:rsidR="00316FD6" w:rsidRPr="000410B3">
        <w:rPr>
          <w:rFonts w:asciiTheme="minorHAnsi" w:hAnsiTheme="minorHAnsi" w:cstheme="minorHAnsi"/>
        </w:rPr>
        <w:t> </w:t>
      </w:r>
      <w:r w:rsidRPr="000410B3">
        <w:rPr>
          <w:rFonts w:asciiTheme="minorHAnsi" w:hAnsiTheme="minorHAnsi" w:cstheme="minorHAnsi"/>
        </w:rPr>
        <w:t>widocznym miejscu (n</w:t>
      </w:r>
      <w:r w:rsidR="00662546" w:rsidRPr="000410B3">
        <w:rPr>
          <w:rFonts w:asciiTheme="minorHAnsi" w:hAnsiTheme="minorHAnsi" w:cstheme="minorHAnsi"/>
        </w:rPr>
        <w:t xml:space="preserve">a </w:t>
      </w:r>
      <w:r w:rsidRPr="000410B3">
        <w:rPr>
          <w:rFonts w:asciiTheme="minorHAnsi" w:hAnsiTheme="minorHAnsi" w:cstheme="minorHAnsi"/>
        </w:rPr>
        <w:t>p</w:t>
      </w:r>
      <w:r w:rsidR="00662546" w:rsidRPr="000410B3">
        <w:rPr>
          <w:rFonts w:asciiTheme="minorHAnsi" w:hAnsiTheme="minorHAnsi" w:cstheme="minorHAnsi"/>
        </w:rPr>
        <w:t>rzyk</w:t>
      </w:r>
      <w:r w:rsidR="00DF198F" w:rsidRPr="000410B3">
        <w:rPr>
          <w:rFonts w:asciiTheme="minorHAnsi" w:hAnsiTheme="minorHAnsi" w:cstheme="minorHAnsi"/>
        </w:rPr>
        <w:t>ł</w:t>
      </w:r>
      <w:r w:rsidR="00662546" w:rsidRPr="000410B3">
        <w:rPr>
          <w:rFonts w:asciiTheme="minorHAnsi" w:hAnsiTheme="minorHAnsi" w:cstheme="minorHAnsi"/>
        </w:rPr>
        <w:t>ad</w:t>
      </w:r>
      <w:r w:rsidRPr="000410B3">
        <w:rPr>
          <w:rFonts w:asciiTheme="minorHAnsi" w:hAnsiTheme="minorHAnsi" w:cstheme="minorHAnsi"/>
        </w:rPr>
        <w:t xml:space="preserve"> przy wejściu i parkingu) informację o możliwości skorzystania z alternatywnej formy wsparcia, n</w:t>
      </w:r>
      <w:r w:rsidR="00662546" w:rsidRPr="000410B3">
        <w:rPr>
          <w:rFonts w:asciiTheme="minorHAnsi" w:hAnsiTheme="minorHAnsi" w:cstheme="minorHAnsi"/>
        </w:rPr>
        <w:t xml:space="preserve">a </w:t>
      </w:r>
      <w:r w:rsidRPr="000410B3">
        <w:rPr>
          <w:rFonts w:asciiTheme="minorHAnsi" w:hAnsiTheme="minorHAnsi" w:cstheme="minorHAnsi"/>
        </w:rPr>
        <w:t>p</w:t>
      </w:r>
      <w:r w:rsidR="00662546" w:rsidRPr="000410B3">
        <w:rPr>
          <w:rFonts w:asciiTheme="minorHAnsi" w:hAnsiTheme="minorHAnsi" w:cstheme="minorHAnsi"/>
        </w:rPr>
        <w:t>rzyk</w:t>
      </w:r>
      <w:r w:rsidR="00EC3E57" w:rsidRPr="000410B3">
        <w:rPr>
          <w:rFonts w:asciiTheme="minorHAnsi" w:hAnsiTheme="minorHAnsi" w:cstheme="minorHAnsi"/>
        </w:rPr>
        <w:t>ł</w:t>
      </w:r>
      <w:r w:rsidR="00662546" w:rsidRPr="000410B3">
        <w:rPr>
          <w:rFonts w:asciiTheme="minorHAnsi" w:hAnsiTheme="minorHAnsi" w:cstheme="minorHAnsi"/>
        </w:rPr>
        <w:t>ad</w:t>
      </w:r>
      <w:r w:rsidRPr="000410B3">
        <w:rPr>
          <w:rFonts w:asciiTheme="minorHAnsi" w:hAnsiTheme="minorHAnsi" w:cstheme="minorHAnsi"/>
        </w:rPr>
        <w:t>: „Jeżeli potrzebujesz pomocy w</w:t>
      </w:r>
      <w:r w:rsidR="00316FD6" w:rsidRPr="000410B3">
        <w:rPr>
          <w:rFonts w:asciiTheme="minorHAnsi" w:hAnsiTheme="minorHAnsi" w:cstheme="minorHAnsi"/>
        </w:rPr>
        <w:t> </w:t>
      </w:r>
      <w:r w:rsidRPr="000410B3">
        <w:rPr>
          <w:rFonts w:asciiTheme="minorHAnsi" w:hAnsiTheme="minorHAnsi" w:cstheme="minorHAnsi"/>
        </w:rPr>
        <w:t>dotarciu do wejścia, zadzwoń pod numer telefonu recepcji: [numer telefonu].”</w:t>
      </w:r>
    </w:p>
    <w:p w14:paraId="7ADB4AEF" w14:textId="5954269C" w:rsidR="001A0539" w:rsidRPr="000410B3" w:rsidRDefault="00773A64" w:rsidP="00A52597">
      <w:pPr>
        <w:keepNext/>
        <w:rPr>
          <w:rFonts w:asciiTheme="minorHAnsi" w:hAnsiTheme="minorHAnsi" w:cstheme="minorHAnsi"/>
          <w:b/>
          <w:bCs/>
        </w:rPr>
      </w:pPr>
      <w:r w:rsidRPr="000410B3">
        <w:rPr>
          <w:rFonts w:asciiTheme="minorHAnsi" w:hAnsiTheme="minorHAnsi" w:cstheme="minorHAnsi"/>
          <w:b/>
          <w:bCs/>
        </w:rPr>
        <w:lastRenderedPageBreak/>
        <w:t>Kody QR i znaczniki NFC</w:t>
      </w:r>
    </w:p>
    <w:p w14:paraId="5078282C" w14:textId="5BF943DE" w:rsidR="00C348D0" w:rsidRPr="000410B3" w:rsidRDefault="00C348D0" w:rsidP="00A52597">
      <w:pPr>
        <w:rPr>
          <w:rFonts w:asciiTheme="minorHAnsi" w:hAnsiTheme="minorHAnsi" w:cstheme="minorHAnsi"/>
          <w:b/>
          <w:bCs/>
        </w:rPr>
      </w:pPr>
      <w:r w:rsidRPr="000410B3">
        <w:rPr>
          <w:rFonts w:asciiTheme="minorHAnsi" w:hAnsiTheme="minorHAnsi" w:cstheme="minorHAnsi"/>
          <w:b/>
          <w:bCs/>
        </w:rPr>
        <w:t>Dobra praktyka</w:t>
      </w:r>
      <w:r w:rsidR="009F11B7" w:rsidRPr="000410B3">
        <w:rPr>
          <w:rFonts w:asciiTheme="minorHAnsi" w:hAnsiTheme="minorHAnsi" w:cstheme="minorHAnsi"/>
          <w:b/>
          <w:bCs/>
        </w:rPr>
        <w:t>:</w:t>
      </w:r>
    </w:p>
    <w:p w14:paraId="2CAA0D4E" w14:textId="17575C94" w:rsidR="00C348D0" w:rsidRPr="000410B3" w:rsidRDefault="00C348D0" w:rsidP="00A52597">
      <w:pPr>
        <w:rPr>
          <w:rFonts w:asciiTheme="minorHAnsi" w:hAnsiTheme="minorHAnsi" w:cstheme="minorHAnsi"/>
        </w:rPr>
      </w:pPr>
      <w:r w:rsidRPr="000410B3">
        <w:rPr>
          <w:rFonts w:asciiTheme="minorHAnsi" w:hAnsiTheme="minorHAnsi" w:cstheme="minorHAnsi"/>
        </w:rPr>
        <w:t>Tabliczka z kodem QR lub znacznikiem NFC umożliwia szybkie pobranie w telefonie informacji o</w:t>
      </w:r>
      <w:r w:rsidR="00EA4517" w:rsidRPr="000410B3">
        <w:rPr>
          <w:rFonts w:asciiTheme="minorHAnsi" w:hAnsiTheme="minorHAnsi" w:cstheme="minorHAnsi"/>
        </w:rPr>
        <w:t> </w:t>
      </w:r>
      <w:r w:rsidRPr="000410B3">
        <w:rPr>
          <w:rFonts w:asciiTheme="minorHAnsi" w:hAnsiTheme="minorHAnsi" w:cstheme="minorHAnsi"/>
        </w:rPr>
        <w:t>trasie dojścia i dostępności budynku</w:t>
      </w:r>
      <w:r w:rsidR="007950F2" w:rsidRPr="000410B3">
        <w:rPr>
          <w:rFonts w:asciiTheme="minorHAnsi" w:hAnsiTheme="minorHAnsi" w:cstheme="minorHAnsi"/>
        </w:rPr>
        <w:t>.</w:t>
      </w:r>
    </w:p>
    <w:p w14:paraId="12CD43B4" w14:textId="6E6D8721" w:rsidR="00C348D0" w:rsidRPr="000410B3" w:rsidRDefault="00C348D0" w:rsidP="00A52597">
      <w:pPr>
        <w:rPr>
          <w:rFonts w:asciiTheme="minorHAnsi" w:hAnsiTheme="minorHAnsi" w:cstheme="minorHAnsi"/>
          <w:b/>
        </w:rPr>
      </w:pPr>
      <w:r w:rsidRPr="000410B3">
        <w:rPr>
          <w:rFonts w:asciiTheme="minorHAnsi" w:hAnsiTheme="minorHAnsi" w:cstheme="minorHAnsi"/>
          <w:b/>
        </w:rPr>
        <w:t>Parametry techniczne:</w:t>
      </w:r>
    </w:p>
    <w:p w14:paraId="67AB061D" w14:textId="030E241F" w:rsidR="00C348D0" w:rsidRPr="000410B3" w:rsidRDefault="00C348D0" w:rsidP="005D24EF">
      <w:pPr>
        <w:pStyle w:val="Akapitzlist"/>
        <w:numPr>
          <w:ilvl w:val="0"/>
          <w:numId w:val="52"/>
        </w:numPr>
        <w:ind w:left="426" w:hanging="425"/>
        <w:contextualSpacing w:val="0"/>
        <w:rPr>
          <w:rFonts w:asciiTheme="minorHAnsi" w:hAnsiTheme="minorHAnsi" w:cstheme="minorHAnsi"/>
        </w:rPr>
      </w:pPr>
      <w:r w:rsidRPr="000410B3">
        <w:rPr>
          <w:rFonts w:asciiTheme="minorHAnsi" w:hAnsiTheme="minorHAnsi" w:cstheme="minorHAnsi"/>
        </w:rPr>
        <w:t xml:space="preserve">wysokość montażu: </w:t>
      </w:r>
      <w:r w:rsidR="006F1011" w:rsidRPr="000410B3">
        <w:rPr>
          <w:rFonts w:asciiTheme="minorHAnsi" w:hAnsiTheme="minorHAnsi" w:cstheme="minorHAnsi"/>
        </w:rPr>
        <w:t>110</w:t>
      </w:r>
      <w:r w:rsidR="008F3126" w:rsidRPr="000410B3">
        <w:rPr>
          <w:rFonts w:asciiTheme="minorHAnsi" w:hAnsiTheme="minorHAnsi" w:cstheme="minorHAnsi"/>
        </w:rPr>
        <w:t xml:space="preserve"> - </w:t>
      </w:r>
      <w:r w:rsidR="006F1011" w:rsidRPr="000410B3">
        <w:rPr>
          <w:rFonts w:asciiTheme="minorHAnsi" w:hAnsiTheme="minorHAnsi" w:cstheme="minorHAnsi"/>
        </w:rPr>
        <w:t xml:space="preserve">160 </w:t>
      </w:r>
      <w:r w:rsidRPr="000410B3">
        <w:rPr>
          <w:rFonts w:asciiTheme="minorHAnsi" w:hAnsiTheme="minorHAnsi" w:cstheme="minorHAnsi"/>
        </w:rPr>
        <w:t>cm,</w:t>
      </w:r>
    </w:p>
    <w:p w14:paraId="3B8FFB28" w14:textId="148BDAEF" w:rsidR="005F42B5" w:rsidRPr="000410B3" w:rsidRDefault="00C348D0" w:rsidP="005D24EF">
      <w:pPr>
        <w:pStyle w:val="Akapitzlist"/>
        <w:numPr>
          <w:ilvl w:val="0"/>
          <w:numId w:val="52"/>
        </w:numPr>
        <w:ind w:left="426" w:hanging="425"/>
        <w:contextualSpacing w:val="0"/>
        <w:rPr>
          <w:rFonts w:asciiTheme="minorHAnsi" w:hAnsiTheme="minorHAnsi" w:cstheme="minorHAnsi"/>
        </w:rPr>
      </w:pPr>
      <w:r w:rsidRPr="000410B3">
        <w:rPr>
          <w:rFonts w:asciiTheme="minorHAnsi" w:hAnsiTheme="minorHAnsi" w:cstheme="minorHAnsi"/>
        </w:rPr>
        <w:t xml:space="preserve">powierzchnia: matowa, </w:t>
      </w:r>
      <w:r w:rsidR="00847534" w:rsidRPr="000410B3">
        <w:rPr>
          <w:rFonts w:asciiTheme="minorHAnsi" w:hAnsiTheme="minorHAnsi" w:cstheme="minorHAnsi"/>
        </w:rPr>
        <w:t>antyrefleksyjna (światło nie może się odbijać)</w:t>
      </w:r>
      <w:r w:rsidR="00E7153E" w:rsidRPr="000410B3">
        <w:rPr>
          <w:rFonts w:asciiTheme="minorHAnsi" w:hAnsiTheme="minorHAnsi" w:cstheme="minorHAnsi"/>
        </w:rPr>
        <w:t>,</w:t>
      </w:r>
    </w:p>
    <w:p w14:paraId="27166971" w14:textId="28DD5D0F" w:rsidR="00C348D0" w:rsidRPr="000410B3" w:rsidRDefault="00C348D0" w:rsidP="005D24EF">
      <w:pPr>
        <w:pStyle w:val="Akapitzlist"/>
        <w:numPr>
          <w:ilvl w:val="0"/>
          <w:numId w:val="52"/>
        </w:numPr>
        <w:ind w:left="426" w:hanging="425"/>
        <w:contextualSpacing w:val="0"/>
        <w:rPr>
          <w:rFonts w:asciiTheme="minorHAnsi" w:hAnsiTheme="minorHAnsi" w:cstheme="minorHAnsi"/>
        </w:rPr>
      </w:pPr>
      <w:r w:rsidRPr="000410B3">
        <w:rPr>
          <w:rFonts w:asciiTheme="minorHAnsi" w:hAnsiTheme="minorHAnsi" w:cstheme="minorHAnsi"/>
        </w:rPr>
        <w:t>kontrast</w:t>
      </w:r>
      <w:r w:rsidR="005F42B5" w:rsidRPr="000410B3">
        <w:rPr>
          <w:rFonts w:asciiTheme="minorHAnsi" w:hAnsiTheme="minorHAnsi" w:cstheme="minorHAnsi"/>
        </w:rPr>
        <w:t>:</w:t>
      </w:r>
      <w:r w:rsidRPr="000410B3">
        <w:rPr>
          <w:rFonts w:asciiTheme="minorHAnsi" w:hAnsiTheme="minorHAnsi" w:cstheme="minorHAnsi"/>
        </w:rPr>
        <w:t xml:space="preserve"> minimum 70% LRV</w:t>
      </w:r>
      <w:r w:rsidR="00C61716" w:rsidRPr="000410B3">
        <w:rPr>
          <w:rFonts w:asciiTheme="minorHAnsi" w:hAnsiTheme="minorHAnsi" w:cstheme="minorHAnsi"/>
        </w:rPr>
        <w:t xml:space="preserve"> w stosunku do tła</w:t>
      </w:r>
      <w:r w:rsidRPr="000410B3">
        <w:rPr>
          <w:rFonts w:asciiTheme="minorHAnsi" w:hAnsiTheme="minorHAnsi" w:cstheme="minorHAnsi"/>
        </w:rPr>
        <w:t>,</w:t>
      </w:r>
    </w:p>
    <w:p w14:paraId="21D7E4E7" w14:textId="0AF2C953" w:rsidR="00C348D0" w:rsidRPr="000410B3" w:rsidRDefault="00C348D0" w:rsidP="005D24EF">
      <w:pPr>
        <w:pStyle w:val="Akapitzlist"/>
        <w:numPr>
          <w:ilvl w:val="0"/>
          <w:numId w:val="52"/>
        </w:numPr>
        <w:ind w:left="426" w:hanging="425"/>
        <w:contextualSpacing w:val="0"/>
        <w:rPr>
          <w:rFonts w:asciiTheme="minorHAnsi" w:hAnsiTheme="minorHAnsi" w:cstheme="minorHAnsi"/>
        </w:rPr>
      </w:pPr>
      <w:r w:rsidRPr="000410B3">
        <w:rPr>
          <w:rFonts w:asciiTheme="minorHAnsi" w:hAnsiTheme="minorHAnsi" w:cstheme="minorHAnsi"/>
        </w:rPr>
        <w:t xml:space="preserve">oznakowanie: piktogram </w:t>
      </w:r>
      <w:proofErr w:type="spellStart"/>
      <w:r w:rsidRPr="000410B3">
        <w:rPr>
          <w:rFonts w:asciiTheme="minorHAnsi" w:hAnsiTheme="minorHAnsi" w:cstheme="minorHAnsi"/>
        </w:rPr>
        <w:t>smartfona</w:t>
      </w:r>
      <w:proofErr w:type="spellEnd"/>
      <w:r w:rsidRPr="000410B3">
        <w:rPr>
          <w:rFonts w:asciiTheme="minorHAnsi" w:hAnsiTheme="minorHAnsi" w:cstheme="minorHAnsi"/>
        </w:rPr>
        <w:t xml:space="preserve"> i krótki opis</w:t>
      </w:r>
      <w:r w:rsidR="008C65B3" w:rsidRPr="000410B3">
        <w:rPr>
          <w:rFonts w:asciiTheme="minorHAnsi" w:hAnsiTheme="minorHAnsi" w:cstheme="minorHAnsi"/>
        </w:rPr>
        <w:t xml:space="preserve"> </w:t>
      </w:r>
      <w:r w:rsidR="00C12EA9" w:rsidRPr="000410B3">
        <w:rPr>
          <w:rFonts w:asciiTheme="minorHAnsi" w:hAnsiTheme="minorHAnsi" w:cstheme="minorHAnsi"/>
        </w:rPr>
        <w:t>w tekście oraz w alfabecie Braille’a</w:t>
      </w:r>
      <w:r w:rsidRPr="000410B3">
        <w:rPr>
          <w:rFonts w:asciiTheme="minorHAnsi" w:hAnsiTheme="minorHAnsi" w:cstheme="minorHAnsi"/>
        </w:rPr>
        <w:t>, n</w:t>
      </w:r>
      <w:r w:rsidR="006B4989" w:rsidRPr="000410B3">
        <w:rPr>
          <w:rFonts w:asciiTheme="minorHAnsi" w:hAnsiTheme="minorHAnsi" w:cstheme="minorHAnsi"/>
        </w:rPr>
        <w:t>a</w:t>
      </w:r>
      <w:r w:rsidR="00EA4517" w:rsidRPr="000410B3">
        <w:rPr>
          <w:rFonts w:asciiTheme="minorHAnsi" w:hAnsiTheme="minorHAnsi" w:cstheme="minorHAnsi"/>
        </w:rPr>
        <w:t> </w:t>
      </w:r>
      <w:r w:rsidRPr="000410B3">
        <w:rPr>
          <w:rFonts w:asciiTheme="minorHAnsi" w:hAnsiTheme="minorHAnsi" w:cstheme="minorHAnsi"/>
        </w:rPr>
        <w:t>p</w:t>
      </w:r>
      <w:r w:rsidR="006B4989" w:rsidRPr="000410B3">
        <w:rPr>
          <w:rFonts w:asciiTheme="minorHAnsi" w:hAnsiTheme="minorHAnsi" w:cstheme="minorHAnsi"/>
        </w:rPr>
        <w:t>rzykład</w:t>
      </w:r>
      <w:r w:rsidRPr="000410B3">
        <w:rPr>
          <w:rFonts w:asciiTheme="minorHAnsi" w:hAnsiTheme="minorHAnsi" w:cstheme="minorHAnsi"/>
        </w:rPr>
        <w:t xml:space="preserve"> „Odczytaj kod QR, aby</w:t>
      </w:r>
      <w:r w:rsidR="002364A7" w:rsidRPr="000410B3">
        <w:rPr>
          <w:rFonts w:asciiTheme="minorHAnsi" w:hAnsiTheme="minorHAnsi" w:cstheme="minorHAnsi"/>
        </w:rPr>
        <w:t> </w:t>
      </w:r>
      <w:r w:rsidRPr="000410B3">
        <w:rPr>
          <w:rFonts w:asciiTheme="minorHAnsi" w:hAnsiTheme="minorHAnsi" w:cstheme="minorHAnsi"/>
        </w:rPr>
        <w:t>uzyskać więcej informacji”,</w:t>
      </w:r>
    </w:p>
    <w:p w14:paraId="72752504" w14:textId="77777777" w:rsidR="00C348D0" w:rsidRPr="000410B3" w:rsidRDefault="00C348D0" w:rsidP="005D24EF">
      <w:pPr>
        <w:pStyle w:val="Akapitzlist"/>
        <w:numPr>
          <w:ilvl w:val="0"/>
          <w:numId w:val="52"/>
        </w:numPr>
        <w:ind w:left="426" w:hanging="425"/>
        <w:contextualSpacing w:val="0"/>
        <w:rPr>
          <w:rFonts w:asciiTheme="minorHAnsi" w:hAnsiTheme="minorHAnsi" w:cstheme="minorHAnsi"/>
        </w:rPr>
      </w:pPr>
      <w:r w:rsidRPr="000410B3">
        <w:rPr>
          <w:rFonts w:asciiTheme="minorHAnsi" w:hAnsiTheme="minorHAnsi" w:cstheme="minorHAnsi"/>
        </w:rPr>
        <w:t>rodzaj informacji do pobrania:</w:t>
      </w:r>
    </w:p>
    <w:p w14:paraId="131A0603" w14:textId="77777777" w:rsidR="00C348D0" w:rsidRPr="000410B3" w:rsidRDefault="00C348D0" w:rsidP="005D24EF">
      <w:pPr>
        <w:pStyle w:val="Akapitzlist"/>
        <w:numPr>
          <w:ilvl w:val="0"/>
          <w:numId w:val="53"/>
        </w:numPr>
        <w:ind w:left="851" w:hanging="425"/>
        <w:contextualSpacing w:val="0"/>
        <w:rPr>
          <w:rFonts w:asciiTheme="minorHAnsi" w:hAnsiTheme="minorHAnsi" w:cstheme="minorHAnsi"/>
        </w:rPr>
      </w:pPr>
      <w:r w:rsidRPr="000410B3">
        <w:rPr>
          <w:rFonts w:asciiTheme="minorHAnsi" w:hAnsiTheme="minorHAnsi" w:cstheme="minorHAnsi"/>
        </w:rPr>
        <w:t>nagranie audio z trasą dojścia,</w:t>
      </w:r>
    </w:p>
    <w:p w14:paraId="686568CB" w14:textId="77777777" w:rsidR="00C348D0" w:rsidRPr="000410B3" w:rsidRDefault="00C348D0" w:rsidP="005D24EF">
      <w:pPr>
        <w:pStyle w:val="Akapitzlist"/>
        <w:numPr>
          <w:ilvl w:val="0"/>
          <w:numId w:val="53"/>
        </w:numPr>
        <w:ind w:left="851" w:hanging="425"/>
        <w:contextualSpacing w:val="0"/>
        <w:rPr>
          <w:rFonts w:asciiTheme="minorHAnsi" w:hAnsiTheme="minorHAnsi" w:cstheme="minorHAnsi"/>
        </w:rPr>
      </w:pPr>
      <w:r w:rsidRPr="000410B3">
        <w:rPr>
          <w:rFonts w:asciiTheme="minorHAnsi" w:hAnsiTheme="minorHAnsi" w:cstheme="minorHAnsi"/>
        </w:rPr>
        <w:t>instrukcja dostępności budynku,</w:t>
      </w:r>
    </w:p>
    <w:p w14:paraId="15722D6F" w14:textId="77777777" w:rsidR="00C348D0" w:rsidRPr="000410B3" w:rsidRDefault="00C348D0" w:rsidP="005D24EF">
      <w:pPr>
        <w:pStyle w:val="Akapitzlist"/>
        <w:numPr>
          <w:ilvl w:val="0"/>
          <w:numId w:val="53"/>
        </w:numPr>
        <w:ind w:left="851" w:hanging="425"/>
        <w:contextualSpacing w:val="0"/>
        <w:rPr>
          <w:rFonts w:asciiTheme="minorHAnsi" w:hAnsiTheme="minorHAnsi" w:cstheme="minorHAnsi"/>
        </w:rPr>
      </w:pPr>
      <w:r w:rsidRPr="000410B3">
        <w:rPr>
          <w:rFonts w:asciiTheme="minorHAnsi" w:hAnsiTheme="minorHAnsi" w:cstheme="minorHAnsi"/>
        </w:rPr>
        <w:t>numer telefonu do recepcji.</w:t>
      </w:r>
    </w:p>
    <w:p w14:paraId="109BE159" w14:textId="7317F35C" w:rsidR="00E873E1" w:rsidRPr="000410B3" w:rsidRDefault="00532E08" w:rsidP="00893F66">
      <w:pPr>
        <w:pStyle w:val="Nagwek3"/>
      </w:pPr>
      <w:bookmarkStart w:id="42" w:name="_Toc223935452"/>
      <w:r w:rsidRPr="000410B3">
        <w:t xml:space="preserve">Fakturowe </w:t>
      </w:r>
      <w:r w:rsidR="00B4681F" w:rsidRPr="000410B3">
        <w:t xml:space="preserve">oznaczenia </w:t>
      </w:r>
      <w:r w:rsidRPr="000410B3">
        <w:t>nawierzchni (FON) – ścieżki dotykowe</w:t>
      </w:r>
      <w:bookmarkEnd w:id="42"/>
    </w:p>
    <w:p w14:paraId="05C700CB" w14:textId="4A561D27" w:rsidR="004A0CE6" w:rsidRPr="000410B3" w:rsidRDefault="004A0CE6" w:rsidP="00A52597">
      <w:pPr>
        <w:rPr>
          <w:rFonts w:asciiTheme="minorHAnsi" w:eastAsia="Calibri" w:hAnsiTheme="minorHAnsi" w:cstheme="minorHAnsi"/>
        </w:rPr>
      </w:pPr>
      <w:r w:rsidRPr="000410B3">
        <w:rPr>
          <w:rFonts w:asciiTheme="minorHAnsi" w:eastAsia="Calibri" w:hAnsiTheme="minorHAnsi" w:cstheme="minorHAnsi"/>
        </w:rPr>
        <w:t xml:space="preserve">Jeśli na terenie nie stosuje się tablic dotykowych ani komunikatów głosowych dobrym rozwiązaniem będzie zastosowanie oznakowania nawierzchni. </w:t>
      </w:r>
      <w:r w:rsidRPr="000410B3" w:rsidDel="72A13A7B">
        <w:rPr>
          <w:rFonts w:asciiTheme="minorHAnsi" w:eastAsia="Calibri" w:hAnsiTheme="minorHAnsi" w:cstheme="minorHAnsi"/>
        </w:rPr>
        <w:t xml:space="preserve">Oznakowanie nawierzchni ułatwia </w:t>
      </w:r>
      <w:r w:rsidRPr="000410B3">
        <w:rPr>
          <w:rFonts w:asciiTheme="minorHAnsi" w:eastAsia="Calibri" w:hAnsiTheme="minorHAnsi" w:cstheme="minorHAnsi"/>
        </w:rPr>
        <w:t>samodzielną orientację w przestrzeni publicznej osobom niewidomym i</w:t>
      </w:r>
      <w:r w:rsidR="00D64D94" w:rsidRPr="000410B3">
        <w:rPr>
          <w:rFonts w:asciiTheme="minorHAnsi" w:hAnsiTheme="minorHAnsi" w:cstheme="minorHAnsi"/>
        </w:rPr>
        <w:t> </w:t>
      </w:r>
      <w:r w:rsidRPr="000410B3">
        <w:rPr>
          <w:rFonts w:asciiTheme="minorHAnsi" w:eastAsia="Calibri" w:hAnsiTheme="minorHAnsi" w:cstheme="minorHAnsi"/>
        </w:rPr>
        <w:t>słabowidzącym (wyczuwalne laską lub stopą).</w:t>
      </w:r>
    </w:p>
    <w:p w14:paraId="3E760F0A" w14:textId="7BD32F5E" w:rsidR="004A0CE6" w:rsidRPr="000410B3" w:rsidRDefault="004A0CE6" w:rsidP="00A52597">
      <w:pPr>
        <w:rPr>
          <w:rFonts w:asciiTheme="minorHAnsi" w:eastAsia="Calibri" w:hAnsiTheme="minorHAnsi" w:cstheme="minorHAnsi"/>
        </w:rPr>
      </w:pPr>
      <w:r w:rsidRPr="000410B3">
        <w:rPr>
          <w:rFonts w:asciiTheme="minorHAnsi" w:eastAsia="Calibri" w:hAnsiTheme="minorHAnsi" w:cstheme="minorHAnsi"/>
        </w:rPr>
        <w:t>Dzięki odpowiednio zaprojektowanym oznaczeniom nawierzchni osoby niewidome i</w:t>
      </w:r>
      <w:r w:rsidR="002364A7" w:rsidRPr="000410B3">
        <w:rPr>
          <w:rFonts w:asciiTheme="minorHAnsi" w:eastAsia="Calibri" w:hAnsiTheme="minorHAnsi" w:cstheme="minorHAnsi"/>
        </w:rPr>
        <w:t> </w:t>
      </w:r>
      <w:r w:rsidRPr="000410B3">
        <w:rPr>
          <w:rFonts w:asciiTheme="minorHAnsi" w:eastAsia="Calibri" w:hAnsiTheme="minorHAnsi" w:cstheme="minorHAnsi"/>
        </w:rPr>
        <w:t>niedowidzące mogą:</w:t>
      </w:r>
    </w:p>
    <w:p w14:paraId="522BBB50" w14:textId="77777777" w:rsidR="004A0CE6" w:rsidRPr="000410B3" w:rsidRDefault="004A0CE6" w:rsidP="005D24EF">
      <w:pPr>
        <w:pStyle w:val="Akapitzlist"/>
        <w:numPr>
          <w:ilvl w:val="0"/>
          <w:numId w:val="5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rozpoznać trasę dojścia do wejścia głównego placówki,</w:t>
      </w:r>
    </w:p>
    <w:p w14:paraId="72BDCD3E" w14:textId="77777777" w:rsidR="004A0CE6" w:rsidRPr="000410B3" w:rsidRDefault="004A0CE6" w:rsidP="005D24EF">
      <w:pPr>
        <w:pStyle w:val="Akapitzlist"/>
        <w:numPr>
          <w:ilvl w:val="0"/>
          <w:numId w:val="52"/>
        </w:numPr>
        <w:ind w:left="426" w:hanging="426"/>
        <w:contextualSpacing w:val="0"/>
        <w:rPr>
          <w:rFonts w:asciiTheme="minorHAnsi" w:hAnsiTheme="minorHAnsi" w:cstheme="minorHAnsi"/>
        </w:rPr>
      </w:pPr>
      <w:r w:rsidRPr="000410B3">
        <w:rPr>
          <w:rFonts w:asciiTheme="minorHAnsi" w:eastAsia="Calibri" w:hAnsiTheme="minorHAnsi" w:cstheme="minorHAnsi"/>
        </w:rPr>
        <w:t>zlokalizować ważne punkty, takie jak drzwi, schody, recepcję czy punkt obsługi</w:t>
      </w:r>
      <w:r w:rsidRPr="000410B3">
        <w:rPr>
          <w:rFonts w:asciiTheme="minorHAnsi" w:hAnsiTheme="minorHAnsi" w:cstheme="minorHAnsi"/>
        </w:rPr>
        <w:t>,</w:t>
      </w:r>
    </w:p>
    <w:p w14:paraId="7677B3EA" w14:textId="77777777" w:rsidR="004A0CE6" w:rsidRPr="000410B3" w:rsidRDefault="004A0CE6" w:rsidP="005D24EF">
      <w:pPr>
        <w:pStyle w:val="Akapitzlist"/>
        <w:numPr>
          <w:ilvl w:val="0"/>
          <w:numId w:val="52"/>
        </w:numPr>
        <w:ind w:left="426" w:hanging="426"/>
        <w:contextualSpacing w:val="0"/>
        <w:rPr>
          <w:rFonts w:asciiTheme="minorHAnsi" w:eastAsia="Calibri" w:hAnsiTheme="minorHAnsi" w:cstheme="minorHAnsi"/>
        </w:rPr>
      </w:pPr>
      <w:r w:rsidRPr="000410B3">
        <w:rPr>
          <w:rFonts w:asciiTheme="minorHAnsi" w:hAnsiTheme="minorHAnsi" w:cstheme="minorHAnsi"/>
        </w:rPr>
        <w:t>zachować bezpieczeństwo przy zmianach kierunku biegu drogi lub przeszkodach.</w:t>
      </w:r>
    </w:p>
    <w:p w14:paraId="693E0387" w14:textId="77777777" w:rsidR="004A0CE6" w:rsidRPr="000410B3" w:rsidRDefault="004A0CE6" w:rsidP="00252765">
      <w:pPr>
        <w:keepNext/>
        <w:rPr>
          <w:rFonts w:asciiTheme="minorHAnsi" w:eastAsia="Calibri" w:hAnsiTheme="minorHAnsi" w:cstheme="minorHAnsi"/>
          <w:b/>
        </w:rPr>
      </w:pPr>
      <w:r w:rsidRPr="000410B3">
        <w:rPr>
          <w:rFonts w:asciiTheme="minorHAnsi" w:eastAsia="Calibri" w:hAnsiTheme="minorHAnsi" w:cstheme="minorHAnsi"/>
          <w:b/>
        </w:rPr>
        <w:t>Dwa kluczowe elementy oznakowania nawierzchni to:</w:t>
      </w:r>
    </w:p>
    <w:p w14:paraId="0B1A4510" w14:textId="750B67E5" w:rsidR="004A0CE6" w:rsidRPr="000410B3" w:rsidRDefault="004A0CE6" w:rsidP="005D24EF">
      <w:pPr>
        <w:pStyle w:val="Akapitzlist"/>
        <w:numPr>
          <w:ilvl w:val="0"/>
          <w:numId w:val="5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pasy prowadzące </w:t>
      </w:r>
      <w:r w:rsidR="00C45AB9" w:rsidRPr="000410B3">
        <w:rPr>
          <w:rFonts w:asciiTheme="minorHAnsi" w:eastAsia="Calibri" w:hAnsiTheme="minorHAnsi" w:cstheme="minorHAnsi"/>
        </w:rPr>
        <w:t>-</w:t>
      </w:r>
      <w:r w:rsidRPr="000410B3">
        <w:rPr>
          <w:rFonts w:asciiTheme="minorHAnsi" w:eastAsia="Calibri" w:hAnsiTheme="minorHAnsi" w:cstheme="minorHAnsi"/>
        </w:rPr>
        <w:t xml:space="preserve"> wyznaczają kierunek ruchu i pomagają utrzymać prostą, bezpieczną trasę,</w:t>
      </w:r>
    </w:p>
    <w:p w14:paraId="09D82353" w14:textId="01595445" w:rsidR="004A0CE6" w:rsidRPr="000410B3" w:rsidRDefault="004A0CE6" w:rsidP="005D24EF">
      <w:pPr>
        <w:pStyle w:val="Akapitzlist"/>
        <w:numPr>
          <w:ilvl w:val="0"/>
          <w:numId w:val="5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pola uwagi </w:t>
      </w:r>
      <w:r w:rsidR="000167B6" w:rsidRPr="000410B3">
        <w:rPr>
          <w:rFonts w:asciiTheme="minorHAnsi" w:eastAsia="Calibri" w:hAnsiTheme="minorHAnsi" w:cstheme="minorHAnsi"/>
        </w:rPr>
        <w:t>-</w:t>
      </w:r>
      <w:r w:rsidRPr="000410B3">
        <w:rPr>
          <w:rFonts w:asciiTheme="minorHAnsi" w:eastAsia="Calibri" w:hAnsiTheme="minorHAnsi" w:cstheme="minorHAnsi"/>
        </w:rPr>
        <w:t xml:space="preserve"> sygnalizują ważne miejsca lub zmiany w otoczeniu n</w:t>
      </w:r>
      <w:r w:rsidR="00BE152E"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BE152E" w:rsidRPr="000410B3">
        <w:rPr>
          <w:rFonts w:asciiTheme="minorHAnsi" w:eastAsia="Calibri" w:hAnsiTheme="minorHAnsi" w:cstheme="minorHAnsi"/>
        </w:rPr>
        <w:t>rzykład</w:t>
      </w:r>
      <w:r w:rsidRPr="000410B3">
        <w:rPr>
          <w:rFonts w:asciiTheme="minorHAnsi" w:eastAsia="Calibri" w:hAnsiTheme="minorHAnsi" w:cstheme="minorHAnsi"/>
        </w:rPr>
        <w:t xml:space="preserve"> wejście, skrzyżowanie ścieżek, początek schodów.</w:t>
      </w:r>
    </w:p>
    <w:p w14:paraId="43CFD695" w14:textId="77777777" w:rsidR="004A0CE6" w:rsidRPr="000410B3" w:rsidRDefault="004A0CE6" w:rsidP="00A52597">
      <w:pPr>
        <w:rPr>
          <w:rFonts w:asciiTheme="minorHAnsi" w:eastAsia="Calibri" w:hAnsiTheme="minorHAnsi" w:cstheme="minorHAnsi"/>
        </w:rPr>
      </w:pPr>
      <w:r w:rsidRPr="000410B3">
        <w:rPr>
          <w:rFonts w:asciiTheme="minorHAnsi" w:eastAsia="Calibri" w:hAnsiTheme="minorHAnsi" w:cstheme="minorHAnsi"/>
        </w:rPr>
        <w:t>Wykonaj oznakowanie czytelne dotykowo i wizualnie, trwałe oraz spójne z innymi formami informacji w przestrzeni.</w:t>
      </w:r>
    </w:p>
    <w:p w14:paraId="1C90DF57" w14:textId="77777777" w:rsidR="007950F2" w:rsidRPr="000410B3" w:rsidRDefault="007950F2">
      <w:pPr>
        <w:spacing w:after="0" w:line="240" w:lineRule="auto"/>
        <w:rPr>
          <w:rFonts w:asciiTheme="minorHAnsi" w:eastAsia="Calibri" w:hAnsiTheme="minorHAnsi" w:cstheme="minorHAnsi"/>
          <w:b/>
        </w:rPr>
      </w:pPr>
      <w:r w:rsidRPr="000410B3">
        <w:rPr>
          <w:rFonts w:asciiTheme="minorHAnsi" w:eastAsia="Calibri" w:hAnsiTheme="minorHAnsi" w:cstheme="minorHAnsi"/>
          <w:b/>
        </w:rPr>
        <w:br w:type="page"/>
      </w:r>
    </w:p>
    <w:p w14:paraId="1767EB26" w14:textId="0D8759E8" w:rsidR="004A0CE6" w:rsidRPr="000410B3" w:rsidRDefault="004A0CE6" w:rsidP="00252765">
      <w:pPr>
        <w:rPr>
          <w:rFonts w:asciiTheme="minorHAnsi" w:eastAsia="Calibri" w:hAnsiTheme="minorHAnsi" w:cstheme="minorHAnsi"/>
          <w:b/>
        </w:rPr>
      </w:pPr>
      <w:r w:rsidRPr="000410B3">
        <w:rPr>
          <w:rFonts w:asciiTheme="minorHAnsi" w:eastAsia="Calibri" w:hAnsiTheme="minorHAnsi" w:cstheme="minorHAnsi"/>
          <w:b/>
        </w:rPr>
        <w:lastRenderedPageBreak/>
        <w:t>Parametry techniczne - pasy prowadzące i oznaczenia ostrzegawcze:</w:t>
      </w:r>
    </w:p>
    <w:p w14:paraId="08B4BC31" w14:textId="77777777" w:rsidR="004A0CE6" w:rsidRPr="000410B3" w:rsidRDefault="004A0CE6" w:rsidP="005D24EF">
      <w:pPr>
        <w:pStyle w:val="Akapitzlist"/>
        <w:numPr>
          <w:ilvl w:val="0"/>
          <w:numId w:val="5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materiał: </w:t>
      </w:r>
      <w:r w:rsidRPr="000410B3">
        <w:rPr>
          <w:rFonts w:asciiTheme="minorHAnsi" w:hAnsiTheme="minorHAnsi" w:cstheme="minorHAnsi"/>
        </w:rPr>
        <w:t>antypoślizgowy, odporny na warunki atmosferyczne, trwały</w:t>
      </w:r>
      <w:r w:rsidRPr="000410B3">
        <w:rPr>
          <w:rFonts w:asciiTheme="minorHAnsi" w:eastAsia="Calibri" w:hAnsiTheme="minorHAnsi" w:cstheme="minorHAnsi"/>
        </w:rPr>
        <w:t>,</w:t>
      </w:r>
    </w:p>
    <w:p w14:paraId="68EDEB83" w14:textId="2C26FE32" w:rsidR="00C21C72" w:rsidRPr="000410B3" w:rsidRDefault="004A0CE6" w:rsidP="005D24EF">
      <w:pPr>
        <w:pStyle w:val="Akapitzlist"/>
        <w:numPr>
          <w:ilvl w:val="0"/>
          <w:numId w:val="5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szerokość pasa prowadzącego: minimum </w:t>
      </w:r>
      <w:r w:rsidR="007D3444" w:rsidRPr="000410B3">
        <w:rPr>
          <w:rFonts w:asciiTheme="minorHAnsi" w:eastAsia="Calibri" w:hAnsiTheme="minorHAnsi" w:cstheme="minorHAnsi"/>
        </w:rPr>
        <w:t xml:space="preserve">30 </w:t>
      </w:r>
      <w:r w:rsidRPr="000410B3">
        <w:rPr>
          <w:rFonts w:asciiTheme="minorHAnsi" w:eastAsia="Calibri" w:hAnsiTheme="minorHAnsi" w:cstheme="minorHAnsi"/>
        </w:rPr>
        <w:t>cm</w:t>
      </w:r>
      <w:r w:rsidR="00C21C72" w:rsidRPr="000410B3">
        <w:rPr>
          <w:rFonts w:asciiTheme="minorHAnsi" w:eastAsia="Calibri" w:hAnsiTheme="minorHAnsi" w:cstheme="minorHAnsi"/>
        </w:rPr>
        <w:t>,</w:t>
      </w:r>
      <w:r w:rsidRPr="000410B3">
        <w:rPr>
          <w:rFonts w:asciiTheme="minorHAnsi" w:eastAsia="Calibri" w:hAnsiTheme="minorHAnsi" w:cstheme="minorHAnsi"/>
        </w:rPr>
        <w:t xml:space="preserve"> </w:t>
      </w:r>
    </w:p>
    <w:p w14:paraId="18A45DCC" w14:textId="48520EE7" w:rsidR="004A0CE6" w:rsidRPr="000410B3" w:rsidRDefault="004A0CE6" w:rsidP="005D24EF">
      <w:pPr>
        <w:pStyle w:val="Akapitzlist"/>
        <w:numPr>
          <w:ilvl w:val="0"/>
          <w:numId w:val="5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szerokość pola uwagi</w:t>
      </w:r>
      <w:r w:rsidRPr="000410B3">
        <w:rPr>
          <w:rFonts w:asciiTheme="minorHAnsi" w:hAnsiTheme="minorHAnsi" w:cstheme="minorHAnsi"/>
        </w:rPr>
        <w:t>: 30</w:t>
      </w:r>
      <w:r w:rsidR="005D0A90" w:rsidRPr="000410B3">
        <w:rPr>
          <w:rFonts w:asciiTheme="minorHAnsi" w:hAnsiTheme="minorHAnsi" w:cstheme="minorHAnsi"/>
        </w:rPr>
        <w:t xml:space="preserve"> </w:t>
      </w:r>
      <w:r w:rsidRPr="000410B3">
        <w:rPr>
          <w:rFonts w:asciiTheme="minorHAnsi" w:hAnsiTheme="minorHAnsi" w:cstheme="minorHAnsi"/>
        </w:rPr>
        <w:t>-</w:t>
      </w:r>
      <w:r w:rsidR="005D0A90" w:rsidRPr="000410B3">
        <w:rPr>
          <w:rFonts w:asciiTheme="minorHAnsi" w:hAnsiTheme="minorHAnsi" w:cstheme="minorHAnsi"/>
        </w:rPr>
        <w:t xml:space="preserve"> </w:t>
      </w:r>
      <w:r w:rsidRPr="000410B3">
        <w:rPr>
          <w:rFonts w:asciiTheme="minorHAnsi" w:hAnsiTheme="minorHAnsi" w:cstheme="minorHAnsi"/>
        </w:rPr>
        <w:t>40 cm,</w:t>
      </w:r>
    </w:p>
    <w:p w14:paraId="74AF2536" w14:textId="00F05B3D" w:rsidR="004A0CE6" w:rsidRPr="000410B3" w:rsidRDefault="004A0CE6" w:rsidP="005D24EF">
      <w:pPr>
        <w:pStyle w:val="Akapitzlist"/>
        <w:numPr>
          <w:ilvl w:val="0"/>
          <w:numId w:val="5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kontrast wizualny: co najmniej </w:t>
      </w:r>
      <w:r w:rsidR="62F2BD7C" w:rsidRPr="000410B3">
        <w:rPr>
          <w:rFonts w:asciiTheme="minorHAnsi" w:hAnsiTheme="minorHAnsi" w:cstheme="minorHAnsi"/>
        </w:rPr>
        <w:t>3</w:t>
      </w:r>
      <w:r w:rsidRPr="000410B3">
        <w:rPr>
          <w:rFonts w:asciiTheme="minorHAnsi" w:hAnsiTheme="minorHAnsi" w:cstheme="minorHAnsi"/>
        </w:rPr>
        <w:t>0</w:t>
      </w:r>
      <w:r w:rsidRPr="000410B3">
        <w:rPr>
          <w:rFonts w:asciiTheme="minorHAnsi" w:eastAsia="Calibri" w:hAnsiTheme="minorHAnsi" w:cstheme="minorHAnsi"/>
        </w:rPr>
        <w:t>%</w:t>
      </w:r>
      <w:r w:rsidRPr="000410B3">
        <w:rPr>
          <w:rFonts w:asciiTheme="minorHAnsi" w:hAnsiTheme="minorHAnsi" w:cstheme="minorHAnsi"/>
        </w:rPr>
        <w:t xml:space="preserve"> LRV dla oznaczeń faktur kierunkowych i</w:t>
      </w:r>
      <w:r w:rsidR="002364A7" w:rsidRPr="000410B3">
        <w:rPr>
          <w:rFonts w:asciiTheme="minorHAnsi" w:hAnsiTheme="minorHAnsi" w:cstheme="minorHAnsi"/>
        </w:rPr>
        <w:t> </w:t>
      </w:r>
      <w:r w:rsidRPr="000410B3">
        <w:rPr>
          <w:rFonts w:asciiTheme="minorHAnsi" w:hAnsiTheme="minorHAnsi" w:cstheme="minorHAnsi"/>
        </w:rPr>
        <w:t>co</w:t>
      </w:r>
      <w:r w:rsidR="002364A7" w:rsidRPr="000410B3">
        <w:rPr>
          <w:rFonts w:asciiTheme="minorHAnsi" w:hAnsiTheme="minorHAnsi" w:cstheme="minorHAnsi"/>
        </w:rPr>
        <w:t> </w:t>
      </w:r>
      <w:r w:rsidRPr="000410B3">
        <w:rPr>
          <w:rFonts w:asciiTheme="minorHAnsi" w:hAnsiTheme="minorHAnsi" w:cstheme="minorHAnsi"/>
        </w:rPr>
        <w:t xml:space="preserve">najmniej </w:t>
      </w:r>
      <w:r w:rsidRPr="000410B3">
        <w:rPr>
          <w:rFonts w:asciiTheme="minorHAnsi" w:eastAsia="Calibri" w:hAnsiTheme="minorHAnsi" w:cstheme="minorHAnsi"/>
        </w:rPr>
        <w:t xml:space="preserve">70% LRV </w:t>
      </w:r>
      <w:r w:rsidRPr="000410B3">
        <w:rPr>
          <w:rFonts w:asciiTheme="minorHAnsi" w:hAnsiTheme="minorHAnsi" w:cstheme="minorHAnsi"/>
        </w:rPr>
        <w:t>dla oznaczeń ostrzegawczych -</w:t>
      </w:r>
      <w:r w:rsidRPr="000410B3">
        <w:rPr>
          <w:rFonts w:asciiTheme="minorHAnsi" w:eastAsia="Calibri" w:hAnsiTheme="minorHAnsi" w:cstheme="minorHAnsi"/>
        </w:rPr>
        <w:t xml:space="preserve"> w stosunku do otaczającej nawierzchni,</w:t>
      </w:r>
    </w:p>
    <w:p w14:paraId="7E337B1B" w14:textId="206E2EC9" w:rsidR="004A0CE6" w:rsidRPr="000410B3" w:rsidRDefault="004A0CE6" w:rsidP="005D24EF">
      <w:pPr>
        <w:pStyle w:val="Akapitzlist"/>
        <w:numPr>
          <w:ilvl w:val="0"/>
          <w:numId w:val="5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wysokość wypukłości 5</w:t>
      </w:r>
      <w:r w:rsidR="005D0A90" w:rsidRPr="000410B3">
        <w:rPr>
          <w:rFonts w:asciiTheme="minorHAnsi" w:eastAsia="Calibri" w:hAnsiTheme="minorHAnsi" w:cstheme="minorHAnsi"/>
        </w:rPr>
        <w:t xml:space="preserve"> - </w:t>
      </w:r>
      <w:r w:rsidRPr="000410B3">
        <w:rPr>
          <w:rFonts w:asciiTheme="minorHAnsi" w:eastAsia="Calibri" w:hAnsiTheme="minorHAnsi" w:cstheme="minorHAnsi"/>
        </w:rPr>
        <w:t>8 mm, średnica podstawy 30</w:t>
      </w:r>
      <w:r w:rsidR="005D0A90" w:rsidRPr="000410B3">
        <w:rPr>
          <w:rFonts w:asciiTheme="minorHAnsi" w:eastAsia="Calibri" w:hAnsiTheme="minorHAnsi" w:cstheme="minorHAnsi"/>
        </w:rPr>
        <w:t xml:space="preserve"> - </w:t>
      </w:r>
      <w:r w:rsidRPr="000410B3">
        <w:rPr>
          <w:rFonts w:asciiTheme="minorHAnsi" w:eastAsia="Calibri" w:hAnsiTheme="minorHAnsi" w:cstheme="minorHAnsi"/>
        </w:rPr>
        <w:t>40 mm – umożliwiająca wyczuwalność laską i stopą, a jednocześnie bezpieczna dla osób o ograniczonej mobilności,</w:t>
      </w:r>
    </w:p>
    <w:p w14:paraId="75C1D44B" w14:textId="77777777" w:rsidR="00717903" w:rsidRPr="000410B3" w:rsidRDefault="004A0CE6" w:rsidP="005D24EF">
      <w:pPr>
        <w:pStyle w:val="Akapitzlist"/>
        <w:numPr>
          <w:ilvl w:val="0"/>
          <w:numId w:val="52"/>
        </w:numPr>
        <w:ind w:left="426" w:hanging="426"/>
        <w:contextualSpacing w:val="0"/>
        <w:rPr>
          <w:rFonts w:asciiTheme="minorHAnsi" w:eastAsia="Calibri" w:hAnsiTheme="minorHAnsi" w:cstheme="minorBidi"/>
        </w:rPr>
      </w:pPr>
      <w:r w:rsidRPr="000410B3">
        <w:rPr>
          <w:rFonts w:asciiTheme="minorHAnsi" w:eastAsia="Calibri" w:hAnsiTheme="minorHAnsi" w:cstheme="minorBidi"/>
        </w:rPr>
        <w:t>rozstaw elementów – pasy i pola muszą być</w:t>
      </w:r>
      <w:r w:rsidR="002364A7" w:rsidRPr="000410B3">
        <w:rPr>
          <w:rFonts w:asciiTheme="minorHAnsi" w:eastAsia="Calibri" w:hAnsiTheme="minorHAnsi" w:cstheme="minorBidi"/>
        </w:rPr>
        <w:t> </w:t>
      </w:r>
      <w:r w:rsidRPr="000410B3">
        <w:rPr>
          <w:rFonts w:asciiTheme="minorHAnsi" w:eastAsia="Calibri" w:hAnsiTheme="minorHAnsi" w:cstheme="minorBidi"/>
        </w:rPr>
        <w:t>jednoznacznie rozpoznawalne dotykiem</w:t>
      </w:r>
      <w:r w:rsidR="00717903" w:rsidRPr="000410B3">
        <w:rPr>
          <w:rFonts w:asciiTheme="minorHAnsi" w:eastAsia="Calibri" w:hAnsiTheme="minorHAnsi" w:cstheme="minorBidi"/>
        </w:rPr>
        <w:t>,</w:t>
      </w:r>
    </w:p>
    <w:p w14:paraId="1806A9A1" w14:textId="50D45E03" w:rsidR="004A0CE6" w:rsidRPr="000410B3" w:rsidRDefault="001965BC" w:rsidP="005D24EF">
      <w:pPr>
        <w:pStyle w:val="Akapitzlist"/>
        <w:numPr>
          <w:ilvl w:val="0"/>
          <w:numId w:val="52"/>
        </w:numPr>
        <w:ind w:left="426" w:hanging="426"/>
        <w:contextualSpacing w:val="0"/>
        <w:rPr>
          <w:rFonts w:asciiTheme="minorHAnsi" w:eastAsia="Calibri" w:hAnsiTheme="minorHAnsi" w:cstheme="minorBidi"/>
          <w:color w:val="000000" w:themeColor="text1"/>
        </w:rPr>
      </w:pPr>
      <w:r w:rsidRPr="000410B3">
        <w:rPr>
          <w:rFonts w:asciiTheme="minorHAnsi" w:eastAsia="Calibri" w:hAnsiTheme="minorHAnsi" w:cstheme="minorBidi"/>
          <w:color w:val="000000" w:themeColor="text1"/>
        </w:rPr>
        <w:t>montaż</w:t>
      </w:r>
      <w:r w:rsidR="00717903" w:rsidRPr="000410B3">
        <w:rPr>
          <w:rFonts w:asciiTheme="minorHAnsi" w:eastAsia="Calibri" w:hAnsiTheme="minorHAnsi" w:cstheme="minorBidi"/>
          <w:color w:val="000000" w:themeColor="text1"/>
        </w:rPr>
        <w:t xml:space="preserve"> na stabilnym, równym i gładkim podłożu </w:t>
      </w:r>
      <w:r w:rsidR="00BA11D6" w:rsidRPr="000410B3">
        <w:rPr>
          <w:rFonts w:asciiTheme="minorHAnsi" w:eastAsia="Calibri" w:hAnsiTheme="minorHAnsi" w:cstheme="minorBidi"/>
          <w:color w:val="000000" w:themeColor="text1"/>
        </w:rPr>
        <w:t xml:space="preserve">(w </w:t>
      </w:r>
      <w:r w:rsidR="00717903" w:rsidRPr="000410B3">
        <w:rPr>
          <w:rFonts w:asciiTheme="minorHAnsi" w:eastAsia="Calibri" w:hAnsiTheme="minorHAnsi" w:cstheme="minorBidi"/>
          <w:color w:val="000000" w:themeColor="text1"/>
        </w:rPr>
        <w:t>przypadku nawierzchni o nieregularnej strukturze np. kostka łupana</w:t>
      </w:r>
      <w:r w:rsidR="00BA11D6" w:rsidRPr="000410B3">
        <w:rPr>
          <w:rFonts w:asciiTheme="minorHAnsi" w:eastAsia="Calibri" w:hAnsiTheme="minorHAnsi" w:cstheme="minorBidi"/>
          <w:color w:val="000000" w:themeColor="text1"/>
        </w:rPr>
        <w:t>,</w:t>
      </w:r>
      <w:r w:rsidR="00717903" w:rsidRPr="000410B3">
        <w:rPr>
          <w:rFonts w:asciiTheme="minorHAnsi" w:eastAsia="Calibri" w:hAnsiTheme="minorHAnsi" w:cstheme="minorBidi"/>
          <w:color w:val="000000" w:themeColor="text1"/>
        </w:rPr>
        <w:t xml:space="preserve"> należy przewidzieć wykonanie wstawki z materiału o gładkiej powierzchni</w:t>
      </w:r>
      <w:r w:rsidR="00BA11D6" w:rsidRPr="000410B3">
        <w:rPr>
          <w:rFonts w:asciiTheme="minorHAnsi" w:eastAsia="Calibri" w:hAnsiTheme="minorHAnsi" w:cstheme="minorBidi"/>
          <w:color w:val="000000" w:themeColor="text1"/>
        </w:rPr>
        <w:t>,</w:t>
      </w:r>
      <w:r w:rsidR="00717903" w:rsidRPr="000410B3">
        <w:rPr>
          <w:rFonts w:asciiTheme="minorHAnsi" w:eastAsia="Calibri" w:hAnsiTheme="minorHAnsi" w:cstheme="minorBidi"/>
          <w:color w:val="000000" w:themeColor="text1"/>
        </w:rPr>
        <w:t xml:space="preserve"> zapewniającej prawidłowe działanie oznaczeń dotykowych</w:t>
      </w:r>
      <w:r w:rsidR="00A24F0C" w:rsidRPr="000410B3">
        <w:rPr>
          <w:rFonts w:asciiTheme="minorHAnsi" w:eastAsia="Calibri" w:hAnsiTheme="minorHAnsi" w:cstheme="minorBidi"/>
          <w:color w:val="000000" w:themeColor="text1"/>
        </w:rPr>
        <w:t>)</w:t>
      </w:r>
      <w:r w:rsidR="0095126D" w:rsidRPr="000410B3">
        <w:rPr>
          <w:rFonts w:asciiTheme="minorHAnsi" w:eastAsia="Calibri" w:hAnsiTheme="minorHAnsi" w:cstheme="minorBidi"/>
          <w:color w:val="000000" w:themeColor="text1"/>
        </w:rPr>
        <w:t>.</w:t>
      </w:r>
    </w:p>
    <w:p w14:paraId="52A651D7" w14:textId="77777777" w:rsidR="004A0CE6" w:rsidRPr="000410B3" w:rsidRDefault="004A0CE6" w:rsidP="00553660">
      <w:pPr>
        <w:rPr>
          <w:rFonts w:asciiTheme="minorHAnsi" w:hAnsiTheme="minorHAnsi" w:cstheme="minorHAnsi"/>
          <w:b/>
        </w:rPr>
      </w:pPr>
      <w:r w:rsidRPr="000410B3">
        <w:rPr>
          <w:rFonts w:asciiTheme="minorHAnsi" w:hAnsiTheme="minorHAnsi" w:cstheme="minorHAnsi"/>
          <w:b/>
        </w:rPr>
        <w:t>Rodzaje oznaczeń dotykowych:</w:t>
      </w:r>
    </w:p>
    <w:p w14:paraId="519E8277" w14:textId="47539B31" w:rsidR="004A0CE6" w:rsidRPr="000410B3" w:rsidRDefault="004A0CE6"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typ A – faktura kierunkowa/prowadząca (prążki, wałki, rowki – tylko wewnątrz budynków)</w:t>
      </w:r>
      <w:r w:rsidR="00354026" w:rsidRPr="000410B3">
        <w:rPr>
          <w:rFonts w:asciiTheme="minorHAnsi" w:hAnsiTheme="minorHAnsi" w:cstheme="minorHAnsi"/>
        </w:rPr>
        <w:t>,</w:t>
      </w:r>
    </w:p>
    <w:p w14:paraId="0C85137F" w14:textId="231ACF38" w:rsidR="005B588F" w:rsidRPr="000410B3" w:rsidRDefault="004A0CE6" w:rsidP="00951EE1">
      <w:pPr>
        <w:pStyle w:val="Akapitzlist"/>
        <w:numPr>
          <w:ilvl w:val="0"/>
          <w:numId w:val="52"/>
        </w:numPr>
        <w:spacing w:after="360"/>
        <w:ind w:left="425" w:hanging="425"/>
        <w:contextualSpacing w:val="0"/>
        <w:rPr>
          <w:rFonts w:asciiTheme="minorHAnsi" w:hAnsiTheme="minorHAnsi" w:cstheme="minorHAnsi"/>
        </w:rPr>
      </w:pPr>
      <w:r w:rsidRPr="000410B3">
        <w:rPr>
          <w:rFonts w:asciiTheme="minorHAnsi" w:hAnsiTheme="minorHAnsi" w:cstheme="minorHAnsi"/>
        </w:rPr>
        <w:t xml:space="preserve">typ B – </w:t>
      </w:r>
      <w:r w:rsidRPr="000410B3" w:rsidDel="00A911D9">
        <w:rPr>
          <w:rFonts w:asciiTheme="minorHAnsi" w:hAnsiTheme="minorHAnsi" w:cstheme="minorHAnsi"/>
        </w:rPr>
        <w:t xml:space="preserve">oznaczenia </w:t>
      </w:r>
      <w:r w:rsidRPr="000410B3">
        <w:rPr>
          <w:rFonts w:asciiTheme="minorHAnsi" w:hAnsiTheme="minorHAnsi" w:cstheme="minorHAnsi"/>
        </w:rPr>
        <w:t>ostrzegawcze/bezpieczeństwa (ścięte kopułki, ścięte stożki).</w:t>
      </w:r>
    </w:p>
    <w:p w14:paraId="7032D269" w14:textId="68FBD31E" w:rsidR="00813643" w:rsidRPr="000410B3" w:rsidRDefault="00671FE2" w:rsidP="00496D7F">
      <w:pPr>
        <w:ind w:left="426" w:hanging="426"/>
        <w:jc w:val="center"/>
        <w:rPr>
          <w:rFonts w:asciiTheme="minorHAnsi" w:hAnsiTheme="minorHAnsi" w:cstheme="minorHAnsi"/>
        </w:rPr>
      </w:pPr>
      <w:r w:rsidRPr="000410B3">
        <w:rPr>
          <w:rFonts w:asciiTheme="minorHAnsi" w:hAnsiTheme="minorHAnsi" w:cstheme="minorHAnsi"/>
          <w:noProof/>
        </w:rPr>
        <w:drawing>
          <wp:inline distT="0" distB="0" distL="0" distR="0" wp14:anchorId="381AFB3C" wp14:editId="1F988C06">
            <wp:extent cx="4743450" cy="2962184"/>
            <wp:effectExtent l="0" t="0" r="0" b="0"/>
            <wp:docPr id="1855726114" name="Obraz 1" descr="Ścieżka dotykowa (zdjęcie)&#10;Opis: Fragment chodnika z systemem fakturowych oznaczeń nawierzchniowych (FON) dla osób niewidomych i słabowidzących.&#10;&#10;Pas ostrzegawczy: Wykonany z żółtych płyt z wypustkami (guzkami), biegnący wzdłuż krawężnika oddzielającego chodnik od jezdni.&#10;&#10;Pole uwagi: Większy kwadrat ułożony z żółtych płyt z guzkami, sygnalizujący zmianę kierunku lub ważne miejsce.&#10;&#10;Ścieżka prowadząca: Odchodzący od pola uwagi pas białych płyt z równoległymi żłobieniami (listwami), wskazujący bezpieczny kierunek marszu w głąb chod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26114" name="Obraz 1" descr="Ścieżka dotykowa (zdjęcie)&#10;Opis: Fragment chodnika z systemem fakturowych oznaczeń nawierzchniowych (FON) dla osób niewidomych i słabowidzących.&#10;&#10;Pas ostrzegawczy: Wykonany z żółtych płyt z wypustkami (guzkami), biegnący wzdłuż krawężnika oddzielającego chodnik od jezdni.&#10;&#10;Pole uwagi: Większy kwadrat ułożony z żółtych płyt z guzkami, sygnalizujący zmianę kierunku lub ważne miejsce.&#10;&#10;Ścieżka prowadząca: Odchodzący od pola uwagi pas białych płyt z równoległymi żłobieniami (listwami), wskazujący bezpieczny kierunek marszu w głąb chodnika."/>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749874" cy="2966196"/>
                    </a:xfrm>
                    <a:prstGeom prst="rect">
                      <a:avLst/>
                    </a:prstGeom>
                  </pic:spPr>
                </pic:pic>
              </a:graphicData>
            </a:graphic>
          </wp:inline>
        </w:drawing>
      </w:r>
      <w:r w:rsidR="00813643" w:rsidRPr="000410B3">
        <w:br w:type="page"/>
      </w:r>
    </w:p>
    <w:p w14:paraId="6F71D7FB" w14:textId="54C6F85C" w:rsidR="007B7379" w:rsidRPr="000410B3" w:rsidRDefault="0EEAC7D7" w:rsidP="00893F66">
      <w:pPr>
        <w:pStyle w:val="Nagwek3"/>
      </w:pPr>
      <w:bookmarkStart w:id="43" w:name="_Toc223935453"/>
      <w:r w:rsidRPr="000410B3">
        <w:lastRenderedPageBreak/>
        <w:t>Chodnik</w:t>
      </w:r>
      <w:bookmarkEnd w:id="43"/>
    </w:p>
    <w:p w14:paraId="4F8E643B" w14:textId="17CB56FA" w:rsidR="00726D0A" w:rsidRPr="000410B3" w:rsidRDefault="00726D0A" w:rsidP="00A52597">
      <w:pPr>
        <w:keepNext/>
        <w:rPr>
          <w:rFonts w:asciiTheme="minorHAnsi" w:hAnsiTheme="minorHAnsi" w:cstheme="minorHAnsi"/>
          <w:b/>
        </w:rPr>
      </w:pPr>
      <w:r w:rsidRPr="000410B3">
        <w:rPr>
          <w:rFonts w:asciiTheme="minorHAnsi" w:hAnsiTheme="minorHAnsi" w:cstheme="minorHAnsi"/>
          <w:b/>
        </w:rPr>
        <w:t>Szerokość chodnika</w:t>
      </w:r>
    </w:p>
    <w:p w14:paraId="4536798C" w14:textId="516F8C5E" w:rsidR="0019063A" w:rsidRPr="000410B3" w:rsidRDefault="00A84267" w:rsidP="00A52597">
      <w:pPr>
        <w:rPr>
          <w:rFonts w:asciiTheme="minorHAnsi" w:hAnsiTheme="minorHAnsi" w:cstheme="minorHAnsi"/>
        </w:rPr>
      </w:pPr>
      <w:r w:rsidRPr="000410B3">
        <w:rPr>
          <w:rFonts w:asciiTheme="minorHAnsi" w:hAnsiTheme="minorHAnsi" w:cstheme="minorHAnsi"/>
        </w:rPr>
        <w:t>A</w:t>
      </w:r>
      <w:r w:rsidR="00903A1C" w:rsidRPr="000410B3">
        <w:rPr>
          <w:rFonts w:asciiTheme="minorHAnsi" w:hAnsiTheme="minorHAnsi" w:cstheme="minorHAnsi"/>
        </w:rPr>
        <w:t xml:space="preserve">by </w:t>
      </w:r>
      <w:r w:rsidR="00EC6BC4" w:rsidRPr="000410B3">
        <w:rPr>
          <w:rFonts w:asciiTheme="minorHAnsi" w:hAnsiTheme="minorHAnsi" w:cstheme="minorHAnsi"/>
        </w:rPr>
        <w:t xml:space="preserve">gabinet był dostępny </w:t>
      </w:r>
      <w:r w:rsidR="007414B9" w:rsidRPr="000410B3">
        <w:rPr>
          <w:rFonts w:asciiTheme="minorHAnsi" w:hAnsiTheme="minorHAnsi" w:cstheme="minorHAnsi"/>
        </w:rPr>
        <w:t>i</w:t>
      </w:r>
      <w:r w:rsidR="00F037F6" w:rsidRPr="000410B3">
        <w:rPr>
          <w:rFonts w:asciiTheme="minorHAnsi" w:hAnsiTheme="minorHAnsi" w:cstheme="minorHAnsi"/>
        </w:rPr>
        <w:t xml:space="preserve"> pacjent mógł się do niego </w:t>
      </w:r>
      <w:r w:rsidR="007414B9" w:rsidRPr="000410B3">
        <w:rPr>
          <w:rFonts w:asciiTheme="minorHAnsi" w:hAnsiTheme="minorHAnsi" w:cstheme="minorHAnsi"/>
        </w:rPr>
        <w:t xml:space="preserve">swobodnie </w:t>
      </w:r>
      <w:r w:rsidR="00D53699" w:rsidRPr="000410B3">
        <w:rPr>
          <w:rFonts w:asciiTheme="minorHAnsi" w:hAnsiTheme="minorHAnsi" w:cstheme="minorHAnsi"/>
        </w:rPr>
        <w:t>dostać</w:t>
      </w:r>
      <w:r w:rsidR="00F037F6" w:rsidRPr="000410B3">
        <w:rPr>
          <w:rFonts w:asciiTheme="minorHAnsi" w:hAnsiTheme="minorHAnsi" w:cstheme="minorHAnsi"/>
        </w:rPr>
        <w:t xml:space="preserve"> pamiętaj</w:t>
      </w:r>
      <w:r w:rsidR="00385AB6" w:rsidRPr="000410B3">
        <w:rPr>
          <w:rFonts w:asciiTheme="minorHAnsi" w:hAnsiTheme="minorHAnsi" w:cstheme="minorHAnsi"/>
        </w:rPr>
        <w:t>, że</w:t>
      </w:r>
      <w:r w:rsidR="0019063A" w:rsidRPr="000410B3">
        <w:rPr>
          <w:rFonts w:asciiTheme="minorHAnsi" w:hAnsiTheme="minorHAnsi" w:cstheme="minorHAnsi"/>
        </w:rPr>
        <w:t>:</w:t>
      </w:r>
    </w:p>
    <w:p w14:paraId="12E9EDA6" w14:textId="4D43FC57" w:rsidR="002708E4" w:rsidRPr="000410B3" w:rsidRDefault="0055398D" w:rsidP="005D24EF">
      <w:pPr>
        <w:pStyle w:val="Akapitzlist"/>
        <w:numPr>
          <w:ilvl w:val="0"/>
          <w:numId w:val="66"/>
        </w:numPr>
        <w:ind w:left="426" w:hanging="426"/>
        <w:contextualSpacing w:val="0"/>
        <w:rPr>
          <w:rFonts w:asciiTheme="minorHAnsi" w:hAnsiTheme="minorHAnsi" w:cstheme="minorHAnsi"/>
        </w:rPr>
      </w:pPr>
      <w:r w:rsidRPr="000410B3">
        <w:rPr>
          <w:rFonts w:asciiTheme="minorHAnsi" w:hAnsiTheme="minorHAnsi" w:cstheme="minorHAnsi"/>
        </w:rPr>
        <w:t xml:space="preserve">chodnik </w:t>
      </w:r>
      <w:r w:rsidR="002779C4" w:rsidRPr="000410B3">
        <w:rPr>
          <w:rFonts w:asciiTheme="minorHAnsi" w:hAnsiTheme="minorHAnsi" w:cstheme="minorHAnsi"/>
        </w:rPr>
        <w:t xml:space="preserve">powinien </w:t>
      </w:r>
      <w:r w:rsidR="0082229D" w:rsidRPr="000410B3">
        <w:rPr>
          <w:rFonts w:asciiTheme="minorHAnsi" w:hAnsiTheme="minorHAnsi" w:cstheme="minorHAnsi"/>
        </w:rPr>
        <w:t xml:space="preserve">mieć </w:t>
      </w:r>
      <w:r w:rsidR="00D15547" w:rsidRPr="000410B3">
        <w:rPr>
          <w:rFonts w:asciiTheme="minorHAnsi" w:hAnsiTheme="minorHAnsi" w:cstheme="minorHAnsi"/>
        </w:rPr>
        <w:t>szer</w:t>
      </w:r>
      <w:r w:rsidR="002708E4" w:rsidRPr="000410B3">
        <w:rPr>
          <w:rFonts w:asciiTheme="minorHAnsi" w:hAnsiTheme="minorHAnsi" w:cstheme="minorHAnsi"/>
        </w:rPr>
        <w:t xml:space="preserve">okość </w:t>
      </w:r>
      <w:r w:rsidR="0082229D" w:rsidRPr="000410B3">
        <w:rPr>
          <w:rFonts w:asciiTheme="minorHAnsi" w:hAnsiTheme="minorHAnsi" w:cstheme="minorHAnsi"/>
        </w:rPr>
        <w:t>co najmniej</w:t>
      </w:r>
      <w:r w:rsidR="002708E4" w:rsidRPr="000410B3">
        <w:rPr>
          <w:rFonts w:asciiTheme="minorHAnsi" w:hAnsiTheme="minorHAnsi" w:cstheme="minorHAnsi"/>
        </w:rPr>
        <w:t xml:space="preserve"> 1,5 m</w:t>
      </w:r>
      <w:r w:rsidR="008B036D" w:rsidRPr="000410B3">
        <w:rPr>
          <w:rFonts w:asciiTheme="minorHAnsi" w:hAnsiTheme="minorHAnsi" w:cstheme="minorHAnsi"/>
        </w:rPr>
        <w:t xml:space="preserve"> na całej długości</w:t>
      </w:r>
      <w:r w:rsidR="009F07B8" w:rsidRPr="000410B3">
        <w:rPr>
          <w:rFonts w:asciiTheme="minorHAnsi" w:hAnsiTheme="minorHAnsi" w:cstheme="minorHAnsi"/>
        </w:rPr>
        <w:t>,</w:t>
      </w:r>
    </w:p>
    <w:p w14:paraId="3F6B3D40" w14:textId="2FB19EE4" w:rsidR="007C007C" w:rsidRPr="000410B3" w:rsidRDefault="00FA0F25" w:rsidP="005D24EF">
      <w:pPr>
        <w:pStyle w:val="Akapitzlist"/>
        <w:numPr>
          <w:ilvl w:val="0"/>
          <w:numId w:val="66"/>
        </w:numPr>
        <w:ind w:left="426" w:hanging="426"/>
        <w:contextualSpacing w:val="0"/>
        <w:rPr>
          <w:rFonts w:asciiTheme="minorHAnsi" w:hAnsiTheme="minorHAnsi" w:cstheme="minorHAnsi"/>
        </w:rPr>
      </w:pPr>
      <w:r w:rsidRPr="000410B3">
        <w:rPr>
          <w:rFonts w:asciiTheme="minorHAnsi" w:hAnsiTheme="minorHAnsi" w:cstheme="minorHAnsi"/>
        </w:rPr>
        <w:t>powinien mieć po bokach wolne miejsce o szerokości minimum 30 cm (skrajnia</w:t>
      </w:r>
      <w:r w:rsidR="009F07B8" w:rsidRPr="000410B3">
        <w:rPr>
          <w:rFonts w:asciiTheme="minorHAnsi" w:hAnsiTheme="minorHAnsi" w:cstheme="minorHAnsi"/>
        </w:rPr>
        <w:t>),</w:t>
      </w:r>
    </w:p>
    <w:p w14:paraId="22D8FD8F" w14:textId="6ED47269" w:rsidR="00AB5D22" w:rsidRPr="000410B3" w:rsidRDefault="00205279" w:rsidP="005D24EF">
      <w:pPr>
        <w:pStyle w:val="Akapitzlist"/>
        <w:numPr>
          <w:ilvl w:val="0"/>
          <w:numId w:val="66"/>
        </w:numPr>
        <w:ind w:left="426" w:hanging="426"/>
        <w:contextualSpacing w:val="0"/>
        <w:rPr>
          <w:rFonts w:asciiTheme="minorHAnsi" w:hAnsiTheme="minorHAnsi" w:cstheme="minorHAnsi"/>
        </w:rPr>
      </w:pPr>
      <w:r w:rsidRPr="000410B3">
        <w:rPr>
          <w:rFonts w:asciiTheme="minorHAnsi" w:hAnsiTheme="minorHAnsi" w:cstheme="minorHAnsi"/>
        </w:rPr>
        <w:t xml:space="preserve">na całej </w:t>
      </w:r>
      <w:r w:rsidR="00111883" w:rsidRPr="000410B3">
        <w:rPr>
          <w:rFonts w:asciiTheme="minorHAnsi" w:hAnsiTheme="minorHAnsi" w:cstheme="minorHAnsi"/>
        </w:rPr>
        <w:t xml:space="preserve">długości </w:t>
      </w:r>
      <w:r w:rsidR="0055398D" w:rsidRPr="000410B3">
        <w:rPr>
          <w:rFonts w:asciiTheme="minorHAnsi" w:hAnsiTheme="minorHAnsi" w:cstheme="minorHAnsi"/>
        </w:rPr>
        <w:t xml:space="preserve">chodnika </w:t>
      </w:r>
      <w:r w:rsidR="00111883" w:rsidRPr="000410B3">
        <w:rPr>
          <w:rFonts w:asciiTheme="minorHAnsi" w:hAnsiTheme="minorHAnsi" w:cstheme="minorHAnsi"/>
        </w:rPr>
        <w:t xml:space="preserve">nie </w:t>
      </w:r>
      <w:r w:rsidRPr="000410B3">
        <w:rPr>
          <w:rFonts w:asciiTheme="minorHAnsi" w:hAnsiTheme="minorHAnsi" w:cstheme="minorHAnsi"/>
        </w:rPr>
        <w:t>powinn</w:t>
      </w:r>
      <w:r w:rsidR="00402C67" w:rsidRPr="000410B3">
        <w:rPr>
          <w:rFonts w:asciiTheme="minorHAnsi" w:hAnsiTheme="minorHAnsi" w:cstheme="minorHAnsi"/>
        </w:rPr>
        <w:t>o</w:t>
      </w:r>
      <w:r w:rsidRPr="000410B3">
        <w:rPr>
          <w:rFonts w:asciiTheme="minorHAnsi" w:hAnsiTheme="minorHAnsi" w:cstheme="minorHAnsi"/>
        </w:rPr>
        <w:t xml:space="preserve"> być </w:t>
      </w:r>
      <w:r w:rsidR="00111883" w:rsidRPr="000410B3">
        <w:rPr>
          <w:rFonts w:asciiTheme="minorHAnsi" w:hAnsiTheme="minorHAnsi" w:cstheme="minorHAnsi"/>
        </w:rPr>
        <w:t>żadnych progów</w:t>
      </w:r>
      <w:r w:rsidR="006215BE" w:rsidRPr="000410B3">
        <w:rPr>
          <w:rFonts w:asciiTheme="minorHAnsi" w:hAnsiTheme="minorHAnsi" w:cstheme="minorHAnsi"/>
        </w:rPr>
        <w:t>,</w:t>
      </w:r>
    </w:p>
    <w:p w14:paraId="0AE9AEBF" w14:textId="6C3F7B88" w:rsidR="00205279" w:rsidRPr="000410B3" w:rsidRDefault="00AB5D22" w:rsidP="005D24EF">
      <w:pPr>
        <w:pStyle w:val="Akapitzlist"/>
        <w:numPr>
          <w:ilvl w:val="0"/>
          <w:numId w:val="66"/>
        </w:numPr>
        <w:ind w:left="426" w:hanging="426"/>
        <w:contextualSpacing w:val="0"/>
        <w:rPr>
          <w:rFonts w:asciiTheme="minorHAnsi" w:hAnsiTheme="minorHAnsi" w:cstheme="minorHAnsi"/>
        </w:rPr>
      </w:pPr>
      <w:r w:rsidRPr="000410B3">
        <w:rPr>
          <w:rFonts w:asciiTheme="minorHAnsi" w:hAnsiTheme="minorHAnsi" w:cstheme="minorHAnsi"/>
        </w:rPr>
        <w:t xml:space="preserve">dopuszczalne są krawężniki </w:t>
      </w:r>
      <w:r w:rsidR="00DC401D" w:rsidRPr="000410B3">
        <w:rPr>
          <w:rFonts w:asciiTheme="minorHAnsi" w:hAnsiTheme="minorHAnsi" w:cstheme="minorHAnsi"/>
        </w:rPr>
        <w:t>do</w:t>
      </w:r>
      <w:r w:rsidRPr="000410B3">
        <w:rPr>
          <w:rFonts w:asciiTheme="minorHAnsi" w:hAnsiTheme="minorHAnsi" w:cstheme="minorHAnsi"/>
        </w:rPr>
        <w:t xml:space="preserve"> wysokości 2 cm</w:t>
      </w:r>
      <w:r w:rsidR="00E8242F" w:rsidRPr="000410B3">
        <w:rPr>
          <w:rFonts w:asciiTheme="minorHAnsi" w:hAnsiTheme="minorHAnsi" w:cstheme="minorHAnsi"/>
        </w:rPr>
        <w:t>,</w:t>
      </w:r>
    </w:p>
    <w:p w14:paraId="5D2F9C3F" w14:textId="35B3D054" w:rsidR="009E6C2F" w:rsidRPr="000410B3" w:rsidRDefault="003F7FD9" w:rsidP="005D24EF">
      <w:pPr>
        <w:pStyle w:val="Akapitzlist"/>
        <w:numPr>
          <w:ilvl w:val="0"/>
          <w:numId w:val="66"/>
        </w:numPr>
        <w:ind w:left="426" w:hanging="426"/>
        <w:contextualSpacing w:val="0"/>
        <w:rPr>
          <w:rFonts w:asciiTheme="minorHAnsi" w:hAnsiTheme="minorHAnsi" w:cstheme="minorHAnsi"/>
        </w:rPr>
      </w:pPr>
      <w:r w:rsidRPr="000410B3">
        <w:rPr>
          <w:rFonts w:asciiTheme="minorHAnsi" w:hAnsiTheme="minorHAnsi" w:cstheme="minorHAnsi"/>
        </w:rPr>
        <w:t xml:space="preserve">chodnika </w:t>
      </w:r>
      <w:r w:rsidR="0065211A" w:rsidRPr="000410B3">
        <w:rPr>
          <w:rFonts w:asciiTheme="minorHAnsi" w:hAnsiTheme="minorHAnsi" w:cstheme="minorHAnsi"/>
        </w:rPr>
        <w:t xml:space="preserve">nie </w:t>
      </w:r>
      <w:r w:rsidR="009E6C2F" w:rsidRPr="000410B3">
        <w:rPr>
          <w:rFonts w:asciiTheme="minorHAnsi" w:hAnsiTheme="minorHAnsi" w:cstheme="minorHAnsi"/>
        </w:rPr>
        <w:t>mo</w:t>
      </w:r>
      <w:r w:rsidR="00325D11" w:rsidRPr="000410B3">
        <w:rPr>
          <w:rFonts w:asciiTheme="minorHAnsi" w:hAnsiTheme="minorHAnsi" w:cstheme="minorHAnsi"/>
        </w:rPr>
        <w:t xml:space="preserve">gą ograniczać </w:t>
      </w:r>
      <w:r w:rsidR="009E6C2F" w:rsidRPr="000410B3">
        <w:rPr>
          <w:rFonts w:asciiTheme="minorHAnsi" w:hAnsiTheme="minorHAnsi" w:cstheme="minorHAnsi"/>
        </w:rPr>
        <w:t>żadn</w:t>
      </w:r>
      <w:r w:rsidR="00325D11" w:rsidRPr="000410B3">
        <w:rPr>
          <w:rFonts w:asciiTheme="minorHAnsi" w:hAnsiTheme="minorHAnsi" w:cstheme="minorHAnsi"/>
        </w:rPr>
        <w:t>e</w:t>
      </w:r>
      <w:r w:rsidR="009E6C2F" w:rsidRPr="000410B3">
        <w:rPr>
          <w:rFonts w:asciiTheme="minorHAnsi" w:hAnsiTheme="minorHAnsi" w:cstheme="minorHAnsi"/>
        </w:rPr>
        <w:t xml:space="preserve"> przeszk</w:t>
      </w:r>
      <w:r w:rsidR="00325D11" w:rsidRPr="000410B3">
        <w:rPr>
          <w:rFonts w:asciiTheme="minorHAnsi" w:hAnsiTheme="minorHAnsi" w:cstheme="minorHAnsi"/>
        </w:rPr>
        <w:t xml:space="preserve">ody </w:t>
      </w:r>
      <w:r w:rsidR="009E6C2F" w:rsidRPr="000410B3">
        <w:rPr>
          <w:rFonts w:asciiTheme="minorHAnsi" w:hAnsiTheme="minorHAnsi" w:cstheme="minorHAnsi"/>
        </w:rPr>
        <w:t>terenow</w:t>
      </w:r>
      <w:r w:rsidR="00325D11" w:rsidRPr="000410B3">
        <w:rPr>
          <w:rFonts w:asciiTheme="minorHAnsi" w:hAnsiTheme="minorHAnsi" w:cstheme="minorHAnsi"/>
        </w:rPr>
        <w:t>e</w:t>
      </w:r>
      <w:r w:rsidR="001377E7" w:rsidRPr="000410B3">
        <w:rPr>
          <w:rFonts w:asciiTheme="minorHAnsi" w:hAnsiTheme="minorHAnsi" w:cstheme="minorHAnsi"/>
        </w:rPr>
        <w:t xml:space="preserve"> typu:</w:t>
      </w:r>
      <w:r w:rsidR="009E6C2F" w:rsidRPr="000410B3">
        <w:rPr>
          <w:rFonts w:asciiTheme="minorHAnsi" w:hAnsiTheme="minorHAnsi" w:cstheme="minorHAnsi"/>
        </w:rPr>
        <w:t xml:space="preserve"> </w:t>
      </w:r>
      <w:r w:rsidR="009B6AA0" w:rsidRPr="000410B3">
        <w:rPr>
          <w:rFonts w:asciiTheme="minorHAnsi" w:hAnsiTheme="minorHAnsi" w:cstheme="minorHAnsi"/>
        </w:rPr>
        <w:t xml:space="preserve">znaki </w:t>
      </w:r>
      <w:r w:rsidR="009E6C2F" w:rsidRPr="000410B3">
        <w:rPr>
          <w:rFonts w:asciiTheme="minorHAnsi" w:hAnsiTheme="minorHAnsi" w:cstheme="minorHAnsi"/>
        </w:rPr>
        <w:t>drogowe i</w:t>
      </w:r>
      <w:r w:rsidR="005D4E65" w:rsidRPr="000410B3">
        <w:rPr>
          <w:rFonts w:asciiTheme="minorHAnsi" w:hAnsiTheme="minorHAnsi" w:cstheme="minorHAnsi"/>
        </w:rPr>
        <w:t> </w:t>
      </w:r>
      <w:r w:rsidR="009E6C2F" w:rsidRPr="000410B3">
        <w:rPr>
          <w:rFonts w:asciiTheme="minorHAnsi" w:hAnsiTheme="minorHAnsi" w:cstheme="minorHAnsi"/>
        </w:rPr>
        <w:t>tablice reklamowe</w:t>
      </w:r>
      <w:r w:rsidR="006C380C" w:rsidRPr="000410B3">
        <w:rPr>
          <w:rFonts w:asciiTheme="minorHAnsi" w:hAnsiTheme="minorHAnsi" w:cstheme="minorHAnsi"/>
        </w:rPr>
        <w:t>,</w:t>
      </w:r>
      <w:r w:rsidR="00C62043" w:rsidRPr="000410B3">
        <w:rPr>
          <w:rFonts w:asciiTheme="minorHAnsi" w:hAnsiTheme="minorHAnsi" w:cstheme="minorHAnsi"/>
        </w:rPr>
        <w:t xml:space="preserve"> </w:t>
      </w:r>
      <w:r w:rsidR="009E6C2F" w:rsidRPr="000410B3">
        <w:rPr>
          <w:rFonts w:asciiTheme="minorHAnsi" w:hAnsiTheme="minorHAnsi" w:cstheme="minorHAnsi"/>
        </w:rPr>
        <w:t>przystanki komunikacji zbiorowe</w:t>
      </w:r>
      <w:r w:rsidR="007C007C" w:rsidRPr="000410B3">
        <w:rPr>
          <w:rFonts w:asciiTheme="minorHAnsi" w:hAnsiTheme="minorHAnsi" w:cstheme="minorHAnsi"/>
        </w:rPr>
        <w:t>j</w:t>
      </w:r>
      <w:r w:rsidR="001377E7" w:rsidRPr="000410B3">
        <w:rPr>
          <w:rFonts w:asciiTheme="minorHAnsi" w:hAnsiTheme="minorHAnsi" w:cstheme="minorHAnsi"/>
        </w:rPr>
        <w:t>,</w:t>
      </w:r>
      <w:r w:rsidR="007C007C" w:rsidRPr="000410B3">
        <w:rPr>
          <w:rFonts w:asciiTheme="minorHAnsi" w:hAnsiTheme="minorHAnsi" w:cstheme="minorHAnsi"/>
        </w:rPr>
        <w:t xml:space="preserve"> </w:t>
      </w:r>
      <w:r w:rsidR="00C62043" w:rsidRPr="000410B3">
        <w:rPr>
          <w:rFonts w:asciiTheme="minorHAnsi" w:hAnsiTheme="minorHAnsi" w:cstheme="minorHAnsi"/>
        </w:rPr>
        <w:t>stojaki na rowery, ławki,</w:t>
      </w:r>
      <w:r w:rsidR="009E6C2F" w:rsidRPr="000410B3">
        <w:rPr>
          <w:rFonts w:asciiTheme="minorHAnsi" w:hAnsiTheme="minorHAnsi" w:cstheme="minorHAnsi"/>
        </w:rPr>
        <w:t xml:space="preserve"> kosze na śmieci</w:t>
      </w:r>
      <w:r w:rsidR="00476BBD" w:rsidRPr="000410B3">
        <w:rPr>
          <w:rFonts w:asciiTheme="minorHAnsi" w:hAnsiTheme="minorHAnsi" w:cstheme="minorHAnsi"/>
        </w:rPr>
        <w:t>.</w:t>
      </w:r>
    </w:p>
    <w:p w14:paraId="70682D2C" w14:textId="5579EBEF" w:rsidR="00F62C42" w:rsidRPr="000410B3" w:rsidRDefault="000B6537" w:rsidP="00A52597">
      <w:pPr>
        <w:rPr>
          <w:rFonts w:asciiTheme="minorHAnsi" w:hAnsiTheme="minorHAnsi" w:cstheme="minorHAnsi"/>
        </w:rPr>
      </w:pPr>
      <w:r w:rsidRPr="000410B3">
        <w:rPr>
          <w:rFonts w:asciiTheme="minorHAnsi" w:hAnsiTheme="minorHAnsi" w:cstheme="minorHAnsi"/>
        </w:rPr>
        <w:t>C</w:t>
      </w:r>
      <w:r w:rsidR="004B20DE" w:rsidRPr="000410B3">
        <w:rPr>
          <w:rFonts w:asciiTheme="minorHAnsi" w:hAnsiTheme="minorHAnsi" w:cstheme="minorHAnsi"/>
        </w:rPr>
        <w:t xml:space="preserve">zęść </w:t>
      </w:r>
      <w:r w:rsidRPr="000410B3">
        <w:rPr>
          <w:rFonts w:asciiTheme="minorHAnsi" w:hAnsiTheme="minorHAnsi" w:cstheme="minorHAnsi"/>
        </w:rPr>
        <w:t>pacjentów</w:t>
      </w:r>
      <w:r w:rsidR="004B20DE" w:rsidRPr="000410B3">
        <w:rPr>
          <w:rFonts w:asciiTheme="minorHAnsi" w:hAnsiTheme="minorHAnsi" w:cstheme="minorHAnsi"/>
        </w:rPr>
        <w:t xml:space="preserve"> potrzebuje wsparcia drugiej osoby, psa asystującego lub sprzętu rehabilitacyjnego</w:t>
      </w:r>
      <w:r w:rsidR="00C604A5" w:rsidRPr="000410B3">
        <w:rPr>
          <w:rFonts w:asciiTheme="minorHAnsi" w:hAnsiTheme="minorHAnsi" w:cstheme="minorHAnsi"/>
        </w:rPr>
        <w:t>.</w:t>
      </w:r>
      <w:r w:rsidR="00703A32" w:rsidRPr="000410B3">
        <w:rPr>
          <w:rFonts w:asciiTheme="minorHAnsi" w:hAnsiTheme="minorHAnsi" w:cstheme="minorHAnsi"/>
        </w:rPr>
        <w:t xml:space="preserve"> </w:t>
      </w:r>
      <w:r w:rsidR="0007292F" w:rsidRPr="000410B3">
        <w:rPr>
          <w:rFonts w:asciiTheme="minorHAnsi" w:hAnsiTheme="minorHAnsi" w:cstheme="minorHAnsi"/>
        </w:rPr>
        <w:t>W proj</w:t>
      </w:r>
      <w:r w:rsidR="00CF36A1" w:rsidRPr="000410B3">
        <w:rPr>
          <w:rFonts w:asciiTheme="minorHAnsi" w:hAnsiTheme="minorHAnsi" w:cstheme="minorHAnsi"/>
        </w:rPr>
        <w:t>e</w:t>
      </w:r>
      <w:r w:rsidR="0007292F" w:rsidRPr="000410B3">
        <w:rPr>
          <w:rFonts w:asciiTheme="minorHAnsi" w:hAnsiTheme="minorHAnsi" w:cstheme="minorHAnsi"/>
        </w:rPr>
        <w:t>ktowaniu dojścia do placówki u</w:t>
      </w:r>
      <w:r w:rsidR="00703A32" w:rsidRPr="000410B3">
        <w:rPr>
          <w:rFonts w:asciiTheme="minorHAnsi" w:hAnsiTheme="minorHAnsi" w:cstheme="minorHAnsi"/>
        </w:rPr>
        <w:t>względnij</w:t>
      </w:r>
      <w:r w:rsidR="0007292F" w:rsidRPr="000410B3">
        <w:rPr>
          <w:rFonts w:asciiTheme="minorHAnsi" w:hAnsiTheme="minorHAnsi" w:cstheme="minorHAnsi"/>
        </w:rPr>
        <w:t xml:space="preserve"> </w:t>
      </w:r>
      <w:r w:rsidR="00703A32" w:rsidRPr="000410B3">
        <w:rPr>
          <w:rFonts w:asciiTheme="minorHAnsi" w:hAnsiTheme="minorHAnsi" w:cstheme="minorHAnsi"/>
        </w:rPr>
        <w:t>różne potrzeby w</w:t>
      </w:r>
      <w:r w:rsidR="005D4E65" w:rsidRPr="000410B3">
        <w:rPr>
          <w:rFonts w:asciiTheme="minorHAnsi" w:hAnsiTheme="minorHAnsi" w:cstheme="minorHAnsi"/>
        </w:rPr>
        <w:t> </w:t>
      </w:r>
      <w:r w:rsidR="00703A32" w:rsidRPr="000410B3">
        <w:rPr>
          <w:rFonts w:asciiTheme="minorHAnsi" w:hAnsiTheme="minorHAnsi" w:cstheme="minorHAnsi"/>
        </w:rPr>
        <w:t>zakresie przemieszczania się</w:t>
      </w:r>
      <w:r w:rsidR="00CF36A1" w:rsidRPr="000410B3">
        <w:rPr>
          <w:rFonts w:asciiTheme="minorHAnsi" w:hAnsiTheme="minorHAnsi" w:cstheme="minorHAnsi"/>
        </w:rPr>
        <w:t xml:space="preserve"> osób</w:t>
      </w:r>
      <w:r w:rsidR="00703A32" w:rsidRPr="000410B3">
        <w:rPr>
          <w:rFonts w:asciiTheme="minorHAnsi" w:hAnsiTheme="minorHAnsi" w:cstheme="minorHAnsi"/>
        </w:rPr>
        <w:t>.</w:t>
      </w:r>
    </w:p>
    <w:p w14:paraId="6AAFAE4B" w14:textId="54A7CB87" w:rsidR="002D53FB" w:rsidRPr="000410B3" w:rsidRDefault="0000535E" w:rsidP="4719E2DF">
      <w:pPr>
        <w:rPr>
          <w:rFonts w:asciiTheme="minorHAnsi" w:hAnsiTheme="minorHAnsi" w:cstheme="minorBidi"/>
        </w:rPr>
      </w:pPr>
      <w:r w:rsidRPr="000410B3">
        <w:rPr>
          <w:rFonts w:asciiTheme="minorHAnsi" w:hAnsiTheme="minorHAnsi" w:cstheme="minorBidi"/>
        </w:rPr>
        <w:t xml:space="preserve">Wyznacz </w:t>
      </w:r>
      <w:r w:rsidR="002D53FB" w:rsidRPr="000410B3">
        <w:rPr>
          <w:rFonts w:asciiTheme="minorHAnsi" w:hAnsiTheme="minorHAnsi" w:cstheme="minorBidi"/>
        </w:rPr>
        <w:t>najkrótszą, wolną od przeszkód oraz utrudnień terenowych trasę dojścia od</w:t>
      </w:r>
      <w:r w:rsidR="005D4E65" w:rsidRPr="000410B3">
        <w:rPr>
          <w:rFonts w:asciiTheme="minorHAnsi" w:hAnsiTheme="minorHAnsi" w:cstheme="minorBidi"/>
        </w:rPr>
        <w:t> </w:t>
      </w:r>
      <w:r w:rsidR="002D53FB" w:rsidRPr="000410B3">
        <w:rPr>
          <w:rFonts w:asciiTheme="minorHAnsi" w:hAnsiTheme="minorHAnsi" w:cstheme="minorBidi"/>
        </w:rPr>
        <w:t>przystanku komunikacji zbiorowej do obiektu.</w:t>
      </w:r>
      <w:r w:rsidR="2A5CE72B" w:rsidRPr="000410B3">
        <w:rPr>
          <w:rFonts w:asciiTheme="minorHAnsi" w:hAnsiTheme="minorHAnsi" w:cstheme="minorBidi"/>
        </w:rPr>
        <w:t xml:space="preserve"> Zadbaj o właściwe utrzymanie trasy dojścia do</w:t>
      </w:r>
      <w:r w:rsidR="00EA4517" w:rsidRPr="000410B3">
        <w:rPr>
          <w:rFonts w:asciiTheme="minorHAnsi" w:hAnsiTheme="minorHAnsi" w:cstheme="minorBidi"/>
        </w:rPr>
        <w:t> </w:t>
      </w:r>
      <w:r w:rsidR="2A5CE72B" w:rsidRPr="000410B3">
        <w:rPr>
          <w:rFonts w:asciiTheme="minorHAnsi" w:hAnsiTheme="minorHAnsi" w:cstheme="minorBidi"/>
        </w:rPr>
        <w:t>obiektu (n</w:t>
      </w:r>
      <w:r w:rsidR="00AA202B" w:rsidRPr="000410B3">
        <w:rPr>
          <w:rFonts w:asciiTheme="minorHAnsi" w:hAnsiTheme="minorHAnsi" w:cstheme="minorBidi"/>
        </w:rPr>
        <w:t>a</w:t>
      </w:r>
      <w:r w:rsidR="00D32177">
        <w:rPr>
          <w:rFonts w:asciiTheme="minorHAnsi" w:hAnsiTheme="minorHAnsi" w:cstheme="minorBidi"/>
        </w:rPr>
        <w:t> </w:t>
      </w:r>
      <w:r w:rsidR="2A5CE72B" w:rsidRPr="000410B3">
        <w:rPr>
          <w:rFonts w:asciiTheme="minorHAnsi" w:hAnsiTheme="minorHAnsi" w:cstheme="minorBidi"/>
        </w:rPr>
        <w:t>p</w:t>
      </w:r>
      <w:r w:rsidR="00AA202B" w:rsidRPr="000410B3">
        <w:rPr>
          <w:rFonts w:asciiTheme="minorHAnsi" w:hAnsiTheme="minorHAnsi" w:cstheme="minorBidi"/>
        </w:rPr>
        <w:t>rzykład:</w:t>
      </w:r>
      <w:r w:rsidR="2A5CE72B" w:rsidRPr="000410B3">
        <w:rPr>
          <w:rFonts w:asciiTheme="minorHAnsi" w:hAnsiTheme="minorHAnsi" w:cstheme="minorBidi"/>
        </w:rPr>
        <w:t xml:space="preserve"> usuwanie liści jesieni</w:t>
      </w:r>
      <w:r w:rsidR="1D28B223" w:rsidRPr="000410B3">
        <w:rPr>
          <w:rFonts w:asciiTheme="minorHAnsi" w:hAnsiTheme="minorHAnsi" w:cstheme="minorBidi"/>
        </w:rPr>
        <w:t>ą</w:t>
      </w:r>
      <w:r w:rsidR="2A5CE72B" w:rsidRPr="000410B3">
        <w:rPr>
          <w:rFonts w:asciiTheme="minorHAnsi" w:hAnsiTheme="minorHAnsi" w:cstheme="minorBidi"/>
        </w:rPr>
        <w:t>, odśnieżanie w zimie)</w:t>
      </w:r>
      <w:r w:rsidR="6D55FA26" w:rsidRPr="000410B3">
        <w:rPr>
          <w:rFonts w:asciiTheme="minorHAnsi" w:hAnsiTheme="minorHAnsi" w:cstheme="minorBidi"/>
        </w:rPr>
        <w:t>.</w:t>
      </w:r>
    </w:p>
    <w:p w14:paraId="6DC37351" w14:textId="4BBB0D78" w:rsidR="008570BC" w:rsidRPr="000410B3" w:rsidRDefault="00AD1C3A" w:rsidP="00A52597">
      <w:pPr>
        <w:rPr>
          <w:rFonts w:asciiTheme="minorHAnsi" w:hAnsiTheme="minorHAnsi" w:cstheme="minorHAnsi"/>
        </w:rPr>
      </w:pPr>
      <w:r w:rsidRPr="000410B3">
        <w:rPr>
          <w:rFonts w:asciiTheme="minorHAnsi" w:hAnsiTheme="minorHAnsi" w:cstheme="minorHAnsi"/>
        </w:rPr>
        <w:t>Jeśli na drodze są</w:t>
      </w:r>
      <w:r w:rsidR="00E80480" w:rsidRPr="000410B3">
        <w:rPr>
          <w:rFonts w:asciiTheme="minorHAnsi" w:hAnsiTheme="minorHAnsi" w:cstheme="minorHAnsi"/>
        </w:rPr>
        <w:t xml:space="preserve"> </w:t>
      </w:r>
      <w:r w:rsidR="001919C1" w:rsidRPr="000410B3">
        <w:rPr>
          <w:rFonts w:asciiTheme="minorHAnsi" w:hAnsiTheme="minorHAnsi" w:cstheme="minorHAnsi"/>
        </w:rPr>
        <w:t>przewężenia</w:t>
      </w:r>
      <w:r w:rsidR="009324A1" w:rsidRPr="000410B3">
        <w:rPr>
          <w:rFonts w:asciiTheme="minorHAnsi" w:hAnsiTheme="minorHAnsi" w:cstheme="minorHAnsi"/>
        </w:rPr>
        <w:t>,</w:t>
      </w:r>
      <w:r w:rsidR="004E4249" w:rsidRPr="000410B3">
        <w:rPr>
          <w:rFonts w:asciiTheme="minorHAnsi" w:hAnsiTheme="minorHAnsi" w:cstheme="minorHAnsi"/>
        </w:rPr>
        <w:t xml:space="preserve"> oznacz przeszkodę </w:t>
      </w:r>
      <w:r w:rsidR="00BE2434" w:rsidRPr="000410B3">
        <w:rPr>
          <w:rFonts w:asciiTheme="minorHAnsi" w:hAnsiTheme="minorHAnsi" w:cstheme="minorHAnsi"/>
        </w:rPr>
        <w:t>czytelną ró</w:t>
      </w:r>
      <w:r w:rsidR="002F52BC" w:rsidRPr="000410B3">
        <w:rPr>
          <w:rFonts w:asciiTheme="minorHAnsi" w:hAnsiTheme="minorHAnsi" w:cstheme="minorHAnsi"/>
        </w:rPr>
        <w:t>ż</w:t>
      </w:r>
      <w:r w:rsidR="00BE2434" w:rsidRPr="000410B3">
        <w:rPr>
          <w:rFonts w:asciiTheme="minorHAnsi" w:hAnsiTheme="minorHAnsi" w:cstheme="minorHAnsi"/>
        </w:rPr>
        <w:t>nic</w:t>
      </w:r>
      <w:r w:rsidR="002F52BC" w:rsidRPr="000410B3">
        <w:rPr>
          <w:rFonts w:asciiTheme="minorHAnsi" w:hAnsiTheme="minorHAnsi" w:cstheme="minorHAnsi"/>
        </w:rPr>
        <w:t>ą</w:t>
      </w:r>
      <w:r w:rsidR="00BE2434" w:rsidRPr="000410B3">
        <w:rPr>
          <w:rFonts w:asciiTheme="minorHAnsi" w:hAnsiTheme="minorHAnsi" w:cstheme="minorHAnsi"/>
        </w:rPr>
        <w:t xml:space="preserve"> faktury</w:t>
      </w:r>
      <w:r w:rsidR="002F52BC" w:rsidRPr="000410B3">
        <w:rPr>
          <w:rFonts w:asciiTheme="minorHAnsi" w:hAnsiTheme="minorHAnsi" w:cstheme="minorHAnsi"/>
        </w:rPr>
        <w:t xml:space="preserve"> do nawierzchni chodnika</w:t>
      </w:r>
      <w:r w:rsidR="00973AA9" w:rsidRPr="000410B3">
        <w:rPr>
          <w:rFonts w:asciiTheme="minorHAnsi" w:hAnsiTheme="minorHAnsi" w:cstheme="minorHAnsi"/>
        </w:rPr>
        <w:t xml:space="preserve"> (</w:t>
      </w:r>
      <w:r w:rsidR="00C26BC0" w:rsidRPr="000410B3">
        <w:rPr>
          <w:rFonts w:asciiTheme="minorHAnsi" w:hAnsiTheme="minorHAnsi" w:cstheme="minorHAnsi"/>
        </w:rPr>
        <w:t>faktura powinna mieć</w:t>
      </w:r>
      <w:r w:rsidR="003E7DDF" w:rsidRPr="000410B3">
        <w:rPr>
          <w:rFonts w:asciiTheme="minorHAnsi" w:hAnsiTheme="minorHAnsi" w:cstheme="minorHAnsi"/>
        </w:rPr>
        <w:t xml:space="preserve"> </w:t>
      </w:r>
      <w:r w:rsidR="0087335D" w:rsidRPr="000410B3">
        <w:rPr>
          <w:rFonts w:asciiTheme="minorHAnsi" w:hAnsiTheme="minorHAnsi" w:cstheme="minorHAnsi"/>
        </w:rPr>
        <w:t>szer</w:t>
      </w:r>
      <w:r w:rsidR="00FD08B9" w:rsidRPr="000410B3">
        <w:rPr>
          <w:rFonts w:asciiTheme="minorHAnsi" w:hAnsiTheme="minorHAnsi" w:cstheme="minorHAnsi"/>
        </w:rPr>
        <w:t>o</w:t>
      </w:r>
      <w:r w:rsidR="0087335D" w:rsidRPr="000410B3">
        <w:rPr>
          <w:rFonts w:asciiTheme="minorHAnsi" w:hAnsiTheme="minorHAnsi" w:cstheme="minorHAnsi"/>
        </w:rPr>
        <w:t>kość min</w:t>
      </w:r>
      <w:r w:rsidR="00585089" w:rsidRPr="000410B3">
        <w:rPr>
          <w:rFonts w:asciiTheme="minorHAnsi" w:hAnsiTheme="minorHAnsi" w:cstheme="minorHAnsi"/>
        </w:rPr>
        <w:t>imum</w:t>
      </w:r>
      <w:r w:rsidR="0087335D" w:rsidRPr="000410B3">
        <w:rPr>
          <w:rFonts w:asciiTheme="minorHAnsi" w:hAnsiTheme="minorHAnsi" w:cstheme="minorHAnsi"/>
        </w:rPr>
        <w:t xml:space="preserve"> 30 cm</w:t>
      </w:r>
      <w:r w:rsidR="00973AA9" w:rsidRPr="000410B3">
        <w:rPr>
          <w:rFonts w:asciiTheme="minorHAnsi" w:hAnsiTheme="minorHAnsi" w:cstheme="minorHAnsi"/>
        </w:rPr>
        <w:t>;</w:t>
      </w:r>
      <w:r w:rsidR="0020107A" w:rsidRPr="000410B3">
        <w:rPr>
          <w:rFonts w:asciiTheme="minorHAnsi" w:hAnsiTheme="minorHAnsi" w:cstheme="minorHAnsi"/>
        </w:rPr>
        <w:t xml:space="preserve"> </w:t>
      </w:r>
      <w:r w:rsidR="00973AA9" w:rsidRPr="000410B3">
        <w:rPr>
          <w:rFonts w:asciiTheme="minorHAnsi" w:hAnsiTheme="minorHAnsi" w:cstheme="minorHAnsi"/>
        </w:rPr>
        <w:t>n</w:t>
      </w:r>
      <w:r w:rsidR="0020107A" w:rsidRPr="000410B3">
        <w:rPr>
          <w:rFonts w:asciiTheme="minorHAnsi" w:hAnsiTheme="minorHAnsi" w:cstheme="minorHAnsi"/>
        </w:rPr>
        <w:t>ie wlicza</w:t>
      </w:r>
      <w:r w:rsidR="005B1023" w:rsidRPr="000410B3">
        <w:rPr>
          <w:rFonts w:asciiTheme="minorHAnsi" w:hAnsiTheme="minorHAnsi" w:cstheme="minorHAnsi"/>
        </w:rPr>
        <w:t xml:space="preserve"> </w:t>
      </w:r>
      <w:r w:rsidR="00C33450" w:rsidRPr="000410B3">
        <w:rPr>
          <w:rFonts w:asciiTheme="minorHAnsi" w:hAnsiTheme="minorHAnsi" w:cstheme="minorHAnsi"/>
        </w:rPr>
        <w:t>się</w:t>
      </w:r>
      <w:r w:rsidR="005B1023" w:rsidRPr="000410B3">
        <w:rPr>
          <w:rFonts w:asciiTheme="minorHAnsi" w:hAnsiTheme="minorHAnsi" w:cstheme="minorHAnsi"/>
        </w:rPr>
        <w:t xml:space="preserve"> </w:t>
      </w:r>
      <w:r w:rsidR="00973AA9" w:rsidRPr="000410B3">
        <w:rPr>
          <w:rFonts w:asciiTheme="minorHAnsi" w:hAnsiTheme="minorHAnsi" w:cstheme="minorHAnsi"/>
        </w:rPr>
        <w:t xml:space="preserve">jej </w:t>
      </w:r>
      <w:r w:rsidR="005B1023" w:rsidRPr="000410B3">
        <w:rPr>
          <w:rFonts w:asciiTheme="minorHAnsi" w:hAnsiTheme="minorHAnsi" w:cstheme="minorHAnsi"/>
        </w:rPr>
        <w:t xml:space="preserve">do szerokości </w:t>
      </w:r>
      <w:r w:rsidR="003E7DDF" w:rsidRPr="000410B3">
        <w:rPr>
          <w:rFonts w:asciiTheme="minorHAnsi" w:hAnsiTheme="minorHAnsi" w:cstheme="minorHAnsi"/>
        </w:rPr>
        <w:t>przewężenia</w:t>
      </w:r>
      <w:r w:rsidR="00973AA9" w:rsidRPr="000410B3">
        <w:rPr>
          <w:rFonts w:asciiTheme="minorHAnsi" w:hAnsiTheme="minorHAnsi" w:cstheme="minorHAnsi"/>
        </w:rPr>
        <w:t>)</w:t>
      </w:r>
      <w:r w:rsidR="008570BC" w:rsidRPr="000410B3">
        <w:rPr>
          <w:rFonts w:asciiTheme="minorHAnsi" w:hAnsiTheme="minorHAnsi" w:cstheme="minorHAnsi"/>
        </w:rPr>
        <w:t>.</w:t>
      </w:r>
      <w:r w:rsidR="003E7DDF" w:rsidRPr="000410B3">
        <w:rPr>
          <w:rFonts w:asciiTheme="minorHAnsi" w:hAnsiTheme="minorHAnsi" w:cstheme="minorHAnsi"/>
        </w:rPr>
        <w:t xml:space="preserve"> </w:t>
      </w:r>
      <w:r w:rsidR="008570BC" w:rsidRPr="000410B3">
        <w:rPr>
          <w:rFonts w:asciiTheme="minorHAnsi" w:hAnsiTheme="minorHAnsi" w:cstheme="minorHAnsi"/>
        </w:rPr>
        <w:t>D</w:t>
      </w:r>
      <w:r w:rsidR="00C61C81" w:rsidRPr="000410B3">
        <w:rPr>
          <w:rFonts w:asciiTheme="minorHAnsi" w:hAnsiTheme="minorHAnsi" w:cstheme="minorHAnsi"/>
        </w:rPr>
        <w:t>opuszczalne jest miejscowe przewężenie ciągu komunikacyjnego do</w:t>
      </w:r>
      <w:r w:rsidR="005D4E65" w:rsidRPr="000410B3">
        <w:rPr>
          <w:rFonts w:asciiTheme="minorHAnsi" w:hAnsiTheme="minorHAnsi" w:cstheme="minorHAnsi"/>
        </w:rPr>
        <w:t> </w:t>
      </w:r>
      <w:r w:rsidR="00C61C81" w:rsidRPr="000410B3">
        <w:rPr>
          <w:rFonts w:asciiTheme="minorHAnsi" w:hAnsiTheme="minorHAnsi" w:cstheme="minorHAnsi"/>
        </w:rPr>
        <w:t>szerokości:</w:t>
      </w:r>
    </w:p>
    <w:p w14:paraId="7422E7AF" w14:textId="62008943" w:rsidR="008570BC" w:rsidRPr="000410B3" w:rsidRDefault="00C61C81" w:rsidP="005D24EF">
      <w:pPr>
        <w:pStyle w:val="Akapitzlist"/>
        <w:numPr>
          <w:ilvl w:val="0"/>
          <w:numId w:val="264"/>
        </w:numPr>
        <w:ind w:left="426" w:hanging="426"/>
        <w:contextualSpacing w:val="0"/>
        <w:rPr>
          <w:rFonts w:asciiTheme="minorHAnsi" w:hAnsiTheme="minorHAnsi" w:cstheme="minorHAnsi"/>
        </w:rPr>
      </w:pPr>
      <w:r w:rsidRPr="000410B3">
        <w:rPr>
          <w:rFonts w:asciiTheme="minorHAnsi" w:hAnsiTheme="minorHAnsi" w:cstheme="minorHAnsi"/>
        </w:rPr>
        <w:t>1,6 m na długości ma</w:t>
      </w:r>
      <w:r w:rsidR="00DF4C37" w:rsidRPr="000410B3">
        <w:rPr>
          <w:rFonts w:asciiTheme="minorHAnsi" w:hAnsiTheme="minorHAnsi" w:cstheme="minorHAnsi"/>
        </w:rPr>
        <w:t>ksimum</w:t>
      </w:r>
      <w:r w:rsidRPr="000410B3">
        <w:rPr>
          <w:rFonts w:asciiTheme="minorHAnsi" w:hAnsiTheme="minorHAnsi" w:cstheme="minorHAnsi"/>
        </w:rPr>
        <w:t xml:space="preserve"> 10 m</w:t>
      </w:r>
      <w:r w:rsidR="008570BC" w:rsidRPr="000410B3">
        <w:rPr>
          <w:rFonts w:asciiTheme="minorHAnsi" w:hAnsiTheme="minorHAnsi" w:cstheme="minorHAnsi"/>
        </w:rPr>
        <w:t>,</w:t>
      </w:r>
    </w:p>
    <w:p w14:paraId="19092A13" w14:textId="499EB2EB" w:rsidR="008570BC" w:rsidRPr="000410B3" w:rsidRDefault="00C61C81" w:rsidP="005D24EF">
      <w:pPr>
        <w:pStyle w:val="Akapitzlist"/>
        <w:numPr>
          <w:ilvl w:val="0"/>
          <w:numId w:val="264"/>
        </w:numPr>
        <w:ind w:left="426" w:hanging="426"/>
        <w:contextualSpacing w:val="0"/>
        <w:rPr>
          <w:rFonts w:asciiTheme="minorHAnsi" w:hAnsiTheme="minorHAnsi" w:cstheme="minorHAnsi"/>
        </w:rPr>
      </w:pPr>
      <w:r w:rsidRPr="000410B3">
        <w:rPr>
          <w:rFonts w:asciiTheme="minorHAnsi" w:hAnsiTheme="minorHAnsi" w:cstheme="minorHAnsi"/>
        </w:rPr>
        <w:t>1,2 m na długości ma</w:t>
      </w:r>
      <w:r w:rsidR="000A0627" w:rsidRPr="000410B3">
        <w:rPr>
          <w:rFonts w:asciiTheme="minorHAnsi" w:hAnsiTheme="minorHAnsi" w:cstheme="minorHAnsi"/>
        </w:rPr>
        <w:t>ksimum</w:t>
      </w:r>
      <w:r w:rsidRPr="000410B3">
        <w:rPr>
          <w:rFonts w:asciiTheme="minorHAnsi" w:hAnsiTheme="minorHAnsi" w:cstheme="minorHAnsi"/>
        </w:rPr>
        <w:t xml:space="preserve"> 3</w:t>
      </w:r>
      <w:r w:rsidR="008B1BE1" w:rsidRPr="000410B3">
        <w:rPr>
          <w:rFonts w:asciiTheme="minorHAnsi" w:hAnsiTheme="minorHAnsi" w:cstheme="minorHAnsi"/>
        </w:rPr>
        <w:t xml:space="preserve"> </w:t>
      </w:r>
      <w:r w:rsidRPr="000410B3">
        <w:rPr>
          <w:rFonts w:asciiTheme="minorHAnsi" w:hAnsiTheme="minorHAnsi" w:cstheme="minorHAnsi"/>
        </w:rPr>
        <w:t>m</w:t>
      </w:r>
      <w:r w:rsidR="008570BC" w:rsidRPr="000410B3">
        <w:rPr>
          <w:rFonts w:asciiTheme="minorHAnsi" w:hAnsiTheme="minorHAnsi" w:cstheme="minorHAnsi"/>
        </w:rPr>
        <w:t>,</w:t>
      </w:r>
    </w:p>
    <w:p w14:paraId="7F637514" w14:textId="251C3C45" w:rsidR="00C61C81" w:rsidRPr="000410B3" w:rsidRDefault="00C61C81" w:rsidP="005D24EF">
      <w:pPr>
        <w:pStyle w:val="Akapitzlist"/>
        <w:numPr>
          <w:ilvl w:val="0"/>
          <w:numId w:val="264"/>
        </w:numPr>
        <w:ind w:left="426" w:hanging="426"/>
        <w:contextualSpacing w:val="0"/>
        <w:rPr>
          <w:rFonts w:asciiTheme="minorHAnsi" w:hAnsiTheme="minorHAnsi" w:cstheme="minorHAnsi"/>
        </w:rPr>
      </w:pPr>
      <w:r w:rsidRPr="000410B3">
        <w:rPr>
          <w:rFonts w:asciiTheme="minorHAnsi" w:hAnsiTheme="minorHAnsi" w:cstheme="minorHAnsi"/>
        </w:rPr>
        <w:t>1 m na długości ma</w:t>
      </w:r>
      <w:r w:rsidR="003544D9" w:rsidRPr="000410B3">
        <w:rPr>
          <w:rFonts w:asciiTheme="minorHAnsi" w:hAnsiTheme="minorHAnsi" w:cstheme="minorHAnsi"/>
        </w:rPr>
        <w:t>ksimum</w:t>
      </w:r>
      <w:r w:rsidRPr="000410B3">
        <w:rPr>
          <w:rFonts w:asciiTheme="minorHAnsi" w:hAnsiTheme="minorHAnsi" w:cstheme="minorHAnsi"/>
        </w:rPr>
        <w:t xml:space="preserve"> 0,5 m.</w:t>
      </w:r>
    </w:p>
    <w:p w14:paraId="3372B449" w14:textId="12D92B23" w:rsidR="00CA3786" w:rsidRPr="000410B3" w:rsidRDefault="003F69D1" w:rsidP="00A52597">
      <w:pPr>
        <w:keepNext/>
        <w:rPr>
          <w:rFonts w:asciiTheme="minorHAnsi" w:hAnsiTheme="minorHAnsi" w:cstheme="minorHAnsi"/>
          <w:b/>
        </w:rPr>
      </w:pPr>
      <w:r w:rsidRPr="000410B3">
        <w:rPr>
          <w:rFonts w:asciiTheme="minorHAnsi" w:hAnsiTheme="minorHAnsi" w:cstheme="minorHAnsi"/>
          <w:b/>
        </w:rPr>
        <w:t>Nawierzchnia chodnika</w:t>
      </w:r>
    </w:p>
    <w:p w14:paraId="66234C20" w14:textId="2D13136A" w:rsidR="003B35D5" w:rsidRPr="000410B3" w:rsidRDefault="008315C6" w:rsidP="00A52597">
      <w:pPr>
        <w:rPr>
          <w:rFonts w:asciiTheme="minorHAnsi" w:hAnsiTheme="minorHAnsi" w:cstheme="minorHAnsi"/>
        </w:rPr>
      </w:pPr>
      <w:r w:rsidRPr="000410B3">
        <w:rPr>
          <w:rFonts w:asciiTheme="minorHAnsi" w:hAnsiTheme="minorHAnsi" w:cstheme="minorHAnsi"/>
        </w:rPr>
        <w:t>Chodnik powinien być dostępny dla wszystkich</w:t>
      </w:r>
      <w:r w:rsidR="00076B86" w:rsidRPr="000410B3">
        <w:rPr>
          <w:rFonts w:asciiTheme="minorHAnsi" w:hAnsiTheme="minorHAnsi" w:cstheme="minorHAnsi"/>
        </w:rPr>
        <w:t xml:space="preserve"> u</w:t>
      </w:r>
      <w:r w:rsidR="00A45E7B" w:rsidRPr="000410B3">
        <w:rPr>
          <w:rFonts w:asciiTheme="minorHAnsi" w:hAnsiTheme="minorHAnsi" w:cstheme="minorHAnsi"/>
        </w:rPr>
        <w:t>ż</w:t>
      </w:r>
      <w:r w:rsidR="00076B86" w:rsidRPr="000410B3">
        <w:rPr>
          <w:rFonts w:asciiTheme="minorHAnsi" w:hAnsiTheme="minorHAnsi" w:cstheme="minorHAnsi"/>
        </w:rPr>
        <w:t>ytkowników</w:t>
      </w:r>
      <w:r w:rsidR="00365B60" w:rsidRPr="000410B3">
        <w:rPr>
          <w:rFonts w:asciiTheme="minorHAnsi" w:hAnsiTheme="minorHAnsi" w:cstheme="minorHAnsi"/>
        </w:rPr>
        <w:t>, wygodny i be</w:t>
      </w:r>
      <w:r w:rsidR="3CBDE9DB" w:rsidRPr="000410B3">
        <w:rPr>
          <w:rFonts w:asciiTheme="minorHAnsi" w:hAnsiTheme="minorHAnsi" w:cstheme="minorHAnsi"/>
        </w:rPr>
        <w:t>z</w:t>
      </w:r>
      <w:r w:rsidR="00365B60" w:rsidRPr="000410B3">
        <w:rPr>
          <w:rFonts w:asciiTheme="minorHAnsi" w:hAnsiTheme="minorHAnsi" w:cstheme="minorHAnsi"/>
        </w:rPr>
        <w:t>p</w:t>
      </w:r>
      <w:r w:rsidR="00EC54BA" w:rsidRPr="000410B3">
        <w:rPr>
          <w:rFonts w:asciiTheme="minorHAnsi" w:hAnsiTheme="minorHAnsi" w:cstheme="minorHAnsi"/>
        </w:rPr>
        <w:t>ieczny</w:t>
      </w:r>
      <w:r w:rsidR="00B729C4" w:rsidRPr="000410B3">
        <w:rPr>
          <w:rFonts w:asciiTheme="minorHAnsi" w:hAnsiTheme="minorHAnsi" w:cstheme="minorHAnsi"/>
        </w:rPr>
        <w:t xml:space="preserve">. Pamiętaj, że </w:t>
      </w:r>
      <w:r w:rsidR="00186090" w:rsidRPr="000410B3">
        <w:rPr>
          <w:rFonts w:asciiTheme="minorHAnsi" w:hAnsiTheme="minorHAnsi" w:cstheme="minorHAnsi"/>
        </w:rPr>
        <w:t>są osoby ze szczególnymi potrzebami</w:t>
      </w:r>
      <w:r w:rsidR="002E15B9" w:rsidRPr="000410B3">
        <w:rPr>
          <w:rFonts w:asciiTheme="minorHAnsi" w:hAnsiTheme="minorHAnsi" w:cstheme="minorHAnsi"/>
        </w:rPr>
        <w:t xml:space="preserve"> to osoby</w:t>
      </w:r>
      <w:r w:rsidR="00186090" w:rsidRPr="000410B3">
        <w:rPr>
          <w:rFonts w:asciiTheme="minorHAnsi" w:hAnsiTheme="minorHAnsi" w:cstheme="minorHAnsi"/>
        </w:rPr>
        <w:t>, które</w:t>
      </w:r>
      <w:r w:rsidR="00F92207" w:rsidRPr="000410B3">
        <w:rPr>
          <w:rFonts w:asciiTheme="minorHAnsi" w:hAnsiTheme="minorHAnsi" w:cstheme="minorHAnsi"/>
        </w:rPr>
        <w:t xml:space="preserve"> n</w:t>
      </w:r>
      <w:r w:rsidR="000A638F" w:rsidRPr="000410B3">
        <w:rPr>
          <w:rFonts w:asciiTheme="minorHAnsi" w:hAnsiTheme="minorHAnsi" w:cstheme="minorHAnsi"/>
        </w:rPr>
        <w:t xml:space="preserve">a </w:t>
      </w:r>
      <w:r w:rsidR="00F92207" w:rsidRPr="000410B3">
        <w:rPr>
          <w:rFonts w:asciiTheme="minorHAnsi" w:hAnsiTheme="minorHAnsi" w:cstheme="minorHAnsi"/>
        </w:rPr>
        <w:t>p</w:t>
      </w:r>
      <w:r w:rsidR="000A638F" w:rsidRPr="000410B3">
        <w:rPr>
          <w:rFonts w:asciiTheme="minorHAnsi" w:hAnsiTheme="minorHAnsi" w:cstheme="minorHAnsi"/>
        </w:rPr>
        <w:t>rzyk</w:t>
      </w:r>
      <w:r w:rsidR="000E7B23" w:rsidRPr="000410B3">
        <w:rPr>
          <w:rFonts w:asciiTheme="minorHAnsi" w:hAnsiTheme="minorHAnsi" w:cstheme="minorHAnsi"/>
        </w:rPr>
        <w:t>ł</w:t>
      </w:r>
      <w:r w:rsidR="000A638F" w:rsidRPr="000410B3">
        <w:rPr>
          <w:rFonts w:asciiTheme="minorHAnsi" w:hAnsiTheme="minorHAnsi" w:cstheme="minorHAnsi"/>
        </w:rPr>
        <w:t>ad</w:t>
      </w:r>
      <w:r w:rsidR="00F92207" w:rsidRPr="000410B3">
        <w:rPr>
          <w:rFonts w:asciiTheme="minorHAnsi" w:hAnsiTheme="minorHAnsi" w:cstheme="minorHAnsi"/>
        </w:rPr>
        <w:t xml:space="preserve"> </w:t>
      </w:r>
      <w:r w:rsidR="003B35D5" w:rsidRPr="000410B3">
        <w:rPr>
          <w:rFonts w:asciiTheme="minorHAnsi" w:hAnsiTheme="minorHAnsi" w:cstheme="minorHAnsi"/>
        </w:rPr>
        <w:t>poruszają</w:t>
      </w:r>
      <w:r w:rsidR="00186090" w:rsidRPr="000410B3">
        <w:rPr>
          <w:rFonts w:asciiTheme="minorHAnsi" w:hAnsiTheme="minorHAnsi" w:cstheme="minorHAnsi"/>
        </w:rPr>
        <w:t xml:space="preserve"> </w:t>
      </w:r>
      <w:r w:rsidR="003B35D5" w:rsidRPr="000410B3">
        <w:rPr>
          <w:rFonts w:asciiTheme="minorHAnsi" w:hAnsiTheme="minorHAnsi" w:cstheme="minorHAnsi"/>
        </w:rPr>
        <w:t xml:space="preserve">się </w:t>
      </w:r>
      <w:r w:rsidR="00C547F0" w:rsidRPr="000410B3">
        <w:rPr>
          <w:rFonts w:asciiTheme="minorHAnsi" w:hAnsiTheme="minorHAnsi" w:cstheme="minorHAnsi"/>
        </w:rPr>
        <w:t xml:space="preserve">przy pomocy </w:t>
      </w:r>
      <w:r w:rsidR="003B35D5" w:rsidRPr="000410B3">
        <w:rPr>
          <w:rFonts w:asciiTheme="minorHAnsi" w:hAnsiTheme="minorHAnsi" w:cstheme="minorHAnsi"/>
        </w:rPr>
        <w:t xml:space="preserve">wózka, </w:t>
      </w:r>
      <w:r w:rsidR="00454454" w:rsidRPr="000410B3">
        <w:rPr>
          <w:rFonts w:asciiTheme="minorHAnsi" w:hAnsiTheme="minorHAnsi" w:cstheme="minorHAnsi"/>
        </w:rPr>
        <w:t xml:space="preserve">używają białej laski, </w:t>
      </w:r>
      <w:r w:rsidR="003B35D5" w:rsidRPr="000410B3">
        <w:rPr>
          <w:rFonts w:asciiTheme="minorHAnsi" w:hAnsiTheme="minorHAnsi" w:cstheme="minorHAnsi"/>
        </w:rPr>
        <w:t>prowadzą wózki dziecięce</w:t>
      </w:r>
      <w:r w:rsidR="003D5C1A" w:rsidRPr="000410B3">
        <w:rPr>
          <w:rFonts w:asciiTheme="minorHAnsi" w:hAnsiTheme="minorHAnsi" w:cstheme="minorHAnsi"/>
        </w:rPr>
        <w:t xml:space="preserve">, </w:t>
      </w:r>
      <w:r w:rsidR="003B35D5" w:rsidRPr="000410B3">
        <w:rPr>
          <w:rFonts w:asciiTheme="minorHAnsi" w:hAnsiTheme="minorHAnsi" w:cstheme="minorHAnsi"/>
        </w:rPr>
        <w:t>używają chodzików rehabilitacyjnych</w:t>
      </w:r>
      <w:r w:rsidR="003D5C1A" w:rsidRPr="000410B3">
        <w:rPr>
          <w:rFonts w:asciiTheme="minorHAnsi" w:hAnsiTheme="minorHAnsi" w:cstheme="minorHAnsi"/>
        </w:rPr>
        <w:t xml:space="preserve"> lub</w:t>
      </w:r>
      <w:r w:rsidR="00D32177">
        <w:rPr>
          <w:rFonts w:asciiTheme="minorHAnsi" w:hAnsiTheme="minorHAnsi" w:cstheme="minorHAnsi"/>
        </w:rPr>
        <w:t> </w:t>
      </w:r>
      <w:r w:rsidR="003D5C1A" w:rsidRPr="000410B3">
        <w:rPr>
          <w:rFonts w:asciiTheme="minorHAnsi" w:hAnsiTheme="minorHAnsi" w:cstheme="minorHAnsi"/>
        </w:rPr>
        <w:t>są osobami star</w:t>
      </w:r>
      <w:r w:rsidR="003735EC" w:rsidRPr="000410B3">
        <w:rPr>
          <w:rFonts w:asciiTheme="minorHAnsi" w:hAnsiTheme="minorHAnsi" w:cstheme="minorHAnsi"/>
        </w:rPr>
        <w:t>szymi</w:t>
      </w:r>
      <w:r w:rsidR="002A1D0D" w:rsidRPr="000410B3">
        <w:rPr>
          <w:rFonts w:asciiTheme="minorHAnsi" w:hAnsiTheme="minorHAnsi" w:cstheme="minorHAnsi"/>
        </w:rPr>
        <w:t>.</w:t>
      </w:r>
    </w:p>
    <w:p w14:paraId="7BFCE84D" w14:textId="77777777" w:rsidR="00EC54BA" w:rsidRPr="000410B3" w:rsidRDefault="006B0037" w:rsidP="00A52597">
      <w:pPr>
        <w:rPr>
          <w:rFonts w:asciiTheme="minorHAnsi" w:hAnsiTheme="minorHAnsi" w:cstheme="minorHAnsi"/>
        </w:rPr>
      </w:pPr>
      <w:r w:rsidRPr="000410B3">
        <w:rPr>
          <w:rFonts w:asciiTheme="minorHAnsi" w:hAnsiTheme="minorHAnsi" w:cstheme="minorHAnsi"/>
        </w:rPr>
        <w:t xml:space="preserve">Dlatego </w:t>
      </w:r>
      <w:r w:rsidR="00365B60" w:rsidRPr="000410B3">
        <w:rPr>
          <w:rFonts w:asciiTheme="minorHAnsi" w:hAnsiTheme="minorHAnsi" w:cstheme="minorHAnsi"/>
        </w:rPr>
        <w:t xml:space="preserve">chodnik </w:t>
      </w:r>
      <w:r w:rsidR="00EC54BA" w:rsidRPr="000410B3">
        <w:rPr>
          <w:rFonts w:asciiTheme="minorHAnsi" w:hAnsiTheme="minorHAnsi" w:cstheme="minorHAnsi"/>
        </w:rPr>
        <w:t>powinien być:</w:t>
      </w:r>
    </w:p>
    <w:p w14:paraId="732C51A5" w14:textId="2E17DE9D" w:rsidR="003B35D5" w:rsidRPr="000410B3" w:rsidRDefault="003B35D5" w:rsidP="005D24EF">
      <w:pPr>
        <w:pStyle w:val="Akapitzlist"/>
        <w:numPr>
          <w:ilvl w:val="0"/>
          <w:numId w:val="63"/>
        </w:numPr>
        <w:ind w:left="426" w:hanging="426"/>
        <w:contextualSpacing w:val="0"/>
        <w:rPr>
          <w:rFonts w:asciiTheme="minorHAnsi" w:hAnsiTheme="minorHAnsi" w:cstheme="minorHAnsi"/>
        </w:rPr>
      </w:pPr>
      <w:r w:rsidRPr="000410B3">
        <w:rPr>
          <w:rFonts w:asciiTheme="minorHAnsi" w:hAnsiTheme="minorHAnsi" w:cstheme="minorHAnsi"/>
        </w:rPr>
        <w:t>równ</w:t>
      </w:r>
      <w:r w:rsidR="00C273F0" w:rsidRPr="000410B3">
        <w:rPr>
          <w:rFonts w:asciiTheme="minorHAnsi" w:hAnsiTheme="minorHAnsi" w:cstheme="minorHAnsi"/>
        </w:rPr>
        <w:t>y</w:t>
      </w:r>
      <w:r w:rsidRPr="000410B3">
        <w:rPr>
          <w:rFonts w:asciiTheme="minorHAnsi" w:hAnsiTheme="minorHAnsi" w:cstheme="minorHAnsi"/>
        </w:rPr>
        <w:t>, tward</w:t>
      </w:r>
      <w:r w:rsidR="00C273F0" w:rsidRPr="000410B3">
        <w:rPr>
          <w:rFonts w:asciiTheme="minorHAnsi" w:hAnsiTheme="minorHAnsi" w:cstheme="minorHAnsi"/>
        </w:rPr>
        <w:t>y</w:t>
      </w:r>
      <w:r w:rsidRPr="000410B3">
        <w:rPr>
          <w:rFonts w:asciiTheme="minorHAnsi" w:hAnsiTheme="minorHAnsi" w:cstheme="minorHAnsi"/>
        </w:rPr>
        <w:t>,</w:t>
      </w:r>
    </w:p>
    <w:p w14:paraId="09B75B87" w14:textId="59D31449" w:rsidR="00C17BF3" w:rsidRPr="000410B3" w:rsidRDefault="003B35D5" w:rsidP="005D24EF">
      <w:pPr>
        <w:pStyle w:val="Akapitzlist"/>
        <w:numPr>
          <w:ilvl w:val="0"/>
          <w:numId w:val="63"/>
        </w:numPr>
        <w:ind w:left="426" w:hanging="426"/>
        <w:contextualSpacing w:val="0"/>
        <w:rPr>
          <w:rFonts w:asciiTheme="minorHAnsi" w:hAnsiTheme="minorHAnsi" w:cstheme="minorHAnsi"/>
        </w:rPr>
      </w:pPr>
      <w:r w:rsidRPr="000410B3">
        <w:rPr>
          <w:rFonts w:asciiTheme="minorHAnsi" w:hAnsiTheme="minorHAnsi" w:cstheme="minorHAnsi"/>
        </w:rPr>
        <w:t>wykonan</w:t>
      </w:r>
      <w:r w:rsidR="00B41E1D" w:rsidRPr="000410B3">
        <w:rPr>
          <w:rFonts w:asciiTheme="minorHAnsi" w:hAnsiTheme="minorHAnsi" w:cstheme="minorHAnsi"/>
        </w:rPr>
        <w:t>y</w:t>
      </w:r>
      <w:r w:rsidRPr="000410B3">
        <w:rPr>
          <w:rFonts w:asciiTheme="minorHAnsi" w:hAnsiTheme="minorHAnsi" w:cstheme="minorHAnsi"/>
        </w:rPr>
        <w:t xml:space="preserve"> z jednorodnego materiału, n</w:t>
      </w:r>
      <w:r w:rsidR="00F54744" w:rsidRPr="000410B3">
        <w:rPr>
          <w:rFonts w:asciiTheme="minorHAnsi" w:hAnsiTheme="minorHAnsi" w:cstheme="minorHAnsi"/>
        </w:rPr>
        <w:t xml:space="preserve">a </w:t>
      </w:r>
      <w:r w:rsidRPr="000410B3">
        <w:rPr>
          <w:rFonts w:asciiTheme="minorHAnsi" w:hAnsiTheme="minorHAnsi" w:cstheme="minorHAnsi"/>
        </w:rPr>
        <w:t>p</w:t>
      </w:r>
      <w:r w:rsidR="00F54744" w:rsidRPr="000410B3">
        <w:rPr>
          <w:rFonts w:asciiTheme="minorHAnsi" w:hAnsiTheme="minorHAnsi" w:cstheme="minorHAnsi"/>
        </w:rPr>
        <w:t>rzykład</w:t>
      </w:r>
      <w:r w:rsidRPr="000410B3">
        <w:rPr>
          <w:rFonts w:asciiTheme="minorHAnsi" w:hAnsiTheme="minorHAnsi" w:cstheme="minorHAnsi"/>
        </w:rPr>
        <w:t xml:space="preserve"> </w:t>
      </w:r>
      <w:r w:rsidR="005A724D" w:rsidRPr="000410B3">
        <w:rPr>
          <w:rFonts w:asciiTheme="minorHAnsi" w:hAnsiTheme="minorHAnsi" w:cstheme="minorHAnsi"/>
        </w:rPr>
        <w:t xml:space="preserve">asfalt, </w:t>
      </w:r>
      <w:r w:rsidR="00ED419F" w:rsidRPr="000410B3">
        <w:rPr>
          <w:rFonts w:asciiTheme="minorHAnsi" w:hAnsiTheme="minorHAnsi" w:cstheme="minorHAnsi"/>
        </w:rPr>
        <w:t>beton</w:t>
      </w:r>
      <w:r w:rsidR="0053276D" w:rsidRPr="000410B3">
        <w:rPr>
          <w:rFonts w:asciiTheme="minorHAnsi" w:hAnsiTheme="minorHAnsi" w:cstheme="minorHAnsi"/>
        </w:rPr>
        <w:t>,</w:t>
      </w:r>
      <w:r w:rsidR="00081D7C" w:rsidRPr="000410B3">
        <w:rPr>
          <w:rFonts w:asciiTheme="minorHAnsi" w:hAnsiTheme="minorHAnsi" w:cstheme="minorHAnsi"/>
        </w:rPr>
        <w:t xml:space="preserve"> </w:t>
      </w:r>
      <w:r w:rsidR="004E1A39" w:rsidRPr="000410B3">
        <w:rPr>
          <w:rFonts w:asciiTheme="minorHAnsi" w:hAnsiTheme="minorHAnsi" w:cstheme="minorHAnsi"/>
        </w:rPr>
        <w:t>równ</w:t>
      </w:r>
      <w:r w:rsidR="0053276D" w:rsidRPr="000410B3">
        <w:rPr>
          <w:rFonts w:asciiTheme="minorHAnsi" w:hAnsiTheme="minorHAnsi" w:cstheme="minorHAnsi"/>
        </w:rPr>
        <w:t>a</w:t>
      </w:r>
      <w:r w:rsidR="004D5B44" w:rsidRPr="000410B3">
        <w:rPr>
          <w:rFonts w:asciiTheme="minorHAnsi" w:hAnsiTheme="minorHAnsi" w:cstheme="minorHAnsi"/>
        </w:rPr>
        <w:t xml:space="preserve"> </w:t>
      </w:r>
      <w:r w:rsidR="00810CFF" w:rsidRPr="000410B3">
        <w:rPr>
          <w:rFonts w:asciiTheme="minorHAnsi" w:hAnsiTheme="minorHAnsi" w:cstheme="minorHAnsi"/>
        </w:rPr>
        <w:t>kostk</w:t>
      </w:r>
      <w:r w:rsidR="00E80B9B" w:rsidRPr="000410B3">
        <w:rPr>
          <w:rFonts w:asciiTheme="minorHAnsi" w:hAnsiTheme="minorHAnsi" w:cstheme="minorHAnsi"/>
        </w:rPr>
        <w:t>a</w:t>
      </w:r>
      <w:r w:rsidR="00810CFF" w:rsidRPr="000410B3">
        <w:rPr>
          <w:rFonts w:asciiTheme="minorHAnsi" w:hAnsiTheme="minorHAnsi" w:cstheme="minorHAnsi"/>
        </w:rPr>
        <w:t xml:space="preserve"> </w:t>
      </w:r>
      <w:r w:rsidR="00E80B9B" w:rsidRPr="000410B3">
        <w:rPr>
          <w:rFonts w:asciiTheme="minorHAnsi" w:hAnsiTheme="minorHAnsi" w:cstheme="minorHAnsi"/>
        </w:rPr>
        <w:t xml:space="preserve">bitumiczna </w:t>
      </w:r>
      <w:r w:rsidRPr="000410B3">
        <w:rPr>
          <w:rFonts w:asciiTheme="minorHAnsi" w:hAnsiTheme="minorHAnsi" w:cstheme="minorHAnsi"/>
        </w:rPr>
        <w:t>lub</w:t>
      </w:r>
      <w:r w:rsidR="00D32177">
        <w:rPr>
          <w:rFonts w:asciiTheme="minorHAnsi" w:hAnsiTheme="minorHAnsi" w:cstheme="minorHAnsi"/>
        </w:rPr>
        <w:t> </w:t>
      </w:r>
      <w:r w:rsidRPr="000410B3">
        <w:rPr>
          <w:rFonts w:asciiTheme="minorHAnsi" w:hAnsiTheme="minorHAnsi" w:cstheme="minorHAnsi"/>
        </w:rPr>
        <w:t>betonowa</w:t>
      </w:r>
      <w:r w:rsidR="00C17BF3" w:rsidRPr="000410B3">
        <w:rPr>
          <w:rFonts w:asciiTheme="minorHAnsi" w:hAnsiTheme="minorHAnsi" w:cstheme="minorHAnsi"/>
        </w:rPr>
        <w:t>,</w:t>
      </w:r>
    </w:p>
    <w:p w14:paraId="6CBA010D" w14:textId="0A78B028" w:rsidR="00610D30" w:rsidRPr="000410B3" w:rsidRDefault="00C17BF3" w:rsidP="005D24EF">
      <w:pPr>
        <w:pStyle w:val="Akapitzlist"/>
        <w:numPr>
          <w:ilvl w:val="0"/>
          <w:numId w:val="63"/>
        </w:numPr>
        <w:ind w:left="426" w:hanging="426"/>
        <w:contextualSpacing w:val="0"/>
        <w:rPr>
          <w:rFonts w:asciiTheme="minorHAnsi" w:hAnsiTheme="minorHAnsi" w:cstheme="minorHAnsi"/>
        </w:rPr>
      </w:pPr>
      <w:r w:rsidRPr="000410B3">
        <w:rPr>
          <w:rFonts w:asciiTheme="minorHAnsi" w:hAnsiTheme="minorHAnsi" w:cstheme="minorHAnsi"/>
        </w:rPr>
        <w:t>antypoślizgowy</w:t>
      </w:r>
      <w:r w:rsidR="00A738F9" w:rsidRPr="000410B3">
        <w:rPr>
          <w:rFonts w:asciiTheme="minorHAnsi" w:hAnsiTheme="minorHAnsi" w:cstheme="minorHAnsi"/>
        </w:rPr>
        <w:t>, niez</w:t>
      </w:r>
      <w:r w:rsidR="00E81FF1" w:rsidRPr="000410B3">
        <w:rPr>
          <w:rFonts w:asciiTheme="minorHAnsi" w:hAnsiTheme="minorHAnsi" w:cstheme="minorHAnsi"/>
        </w:rPr>
        <w:t>a</w:t>
      </w:r>
      <w:r w:rsidR="00A738F9" w:rsidRPr="000410B3">
        <w:rPr>
          <w:rFonts w:asciiTheme="minorHAnsi" w:hAnsiTheme="minorHAnsi" w:cstheme="minorHAnsi"/>
        </w:rPr>
        <w:t>le</w:t>
      </w:r>
      <w:r w:rsidR="00E81FF1" w:rsidRPr="000410B3">
        <w:rPr>
          <w:rFonts w:asciiTheme="minorHAnsi" w:hAnsiTheme="minorHAnsi" w:cstheme="minorHAnsi"/>
        </w:rPr>
        <w:t>ż</w:t>
      </w:r>
      <w:r w:rsidR="00A738F9" w:rsidRPr="000410B3">
        <w:rPr>
          <w:rFonts w:asciiTheme="minorHAnsi" w:hAnsiTheme="minorHAnsi" w:cstheme="minorHAnsi"/>
        </w:rPr>
        <w:t xml:space="preserve">nie od </w:t>
      </w:r>
      <w:r w:rsidR="009B4F55" w:rsidRPr="000410B3">
        <w:rPr>
          <w:rFonts w:asciiTheme="minorHAnsi" w:hAnsiTheme="minorHAnsi" w:cstheme="minorHAnsi"/>
        </w:rPr>
        <w:t>poziomu</w:t>
      </w:r>
      <w:r w:rsidR="00D17687" w:rsidRPr="000410B3">
        <w:rPr>
          <w:rFonts w:asciiTheme="minorHAnsi" w:hAnsiTheme="minorHAnsi" w:cstheme="minorHAnsi"/>
        </w:rPr>
        <w:t xml:space="preserve"> </w:t>
      </w:r>
      <w:r w:rsidR="003B35D5" w:rsidRPr="000410B3">
        <w:rPr>
          <w:rFonts w:asciiTheme="minorHAnsi" w:hAnsiTheme="minorHAnsi" w:cstheme="minorHAnsi"/>
        </w:rPr>
        <w:t>zawilgocenia</w:t>
      </w:r>
      <w:r w:rsidR="004C539F" w:rsidRPr="000410B3">
        <w:rPr>
          <w:rFonts w:asciiTheme="minorHAnsi" w:hAnsiTheme="minorHAnsi" w:cstheme="minorHAnsi"/>
        </w:rPr>
        <w:t>,</w:t>
      </w:r>
      <w:r w:rsidR="00D17687" w:rsidRPr="000410B3">
        <w:rPr>
          <w:rFonts w:asciiTheme="minorHAnsi" w:hAnsiTheme="minorHAnsi" w:cstheme="minorHAnsi"/>
        </w:rPr>
        <w:t xml:space="preserve"> </w:t>
      </w:r>
      <w:r w:rsidR="003B35D5" w:rsidRPr="000410B3">
        <w:rPr>
          <w:rFonts w:asciiTheme="minorHAnsi" w:hAnsiTheme="minorHAnsi" w:cstheme="minorHAnsi"/>
        </w:rPr>
        <w:t>n</w:t>
      </w:r>
      <w:r w:rsidR="00F54744" w:rsidRPr="000410B3">
        <w:rPr>
          <w:rFonts w:asciiTheme="minorHAnsi" w:hAnsiTheme="minorHAnsi" w:cstheme="minorHAnsi"/>
        </w:rPr>
        <w:t xml:space="preserve">a </w:t>
      </w:r>
      <w:r w:rsidR="003B35D5" w:rsidRPr="000410B3">
        <w:rPr>
          <w:rFonts w:asciiTheme="minorHAnsi" w:hAnsiTheme="minorHAnsi" w:cstheme="minorHAnsi"/>
        </w:rPr>
        <w:t>p</w:t>
      </w:r>
      <w:r w:rsidR="00F54744" w:rsidRPr="000410B3">
        <w:rPr>
          <w:rFonts w:asciiTheme="minorHAnsi" w:hAnsiTheme="minorHAnsi" w:cstheme="minorHAnsi"/>
        </w:rPr>
        <w:t>rzykład</w:t>
      </w:r>
      <w:r w:rsidR="003B35D5" w:rsidRPr="000410B3">
        <w:rPr>
          <w:rFonts w:asciiTheme="minorHAnsi" w:hAnsiTheme="minorHAnsi" w:cstheme="minorHAnsi"/>
        </w:rPr>
        <w:t xml:space="preserve"> </w:t>
      </w:r>
      <w:r w:rsidR="00E81FF1" w:rsidRPr="000410B3">
        <w:rPr>
          <w:rFonts w:asciiTheme="minorHAnsi" w:hAnsiTheme="minorHAnsi" w:cstheme="minorHAnsi"/>
        </w:rPr>
        <w:t xml:space="preserve">na skutek </w:t>
      </w:r>
      <w:r w:rsidR="003B35D5" w:rsidRPr="000410B3">
        <w:rPr>
          <w:rFonts w:asciiTheme="minorHAnsi" w:hAnsiTheme="minorHAnsi" w:cstheme="minorHAnsi"/>
        </w:rPr>
        <w:t>opadów deszczu</w:t>
      </w:r>
      <w:r w:rsidR="00301ECF" w:rsidRPr="000410B3">
        <w:rPr>
          <w:rFonts w:asciiTheme="minorHAnsi" w:hAnsiTheme="minorHAnsi" w:cstheme="minorHAnsi"/>
        </w:rPr>
        <w:t>.</w:t>
      </w:r>
    </w:p>
    <w:p w14:paraId="28458558" w14:textId="6973CFE8" w:rsidR="00D17687" w:rsidRPr="000410B3" w:rsidRDefault="00B165E8" w:rsidP="00A52597">
      <w:pPr>
        <w:rPr>
          <w:rFonts w:asciiTheme="minorHAnsi" w:hAnsiTheme="minorHAnsi" w:cstheme="minorHAnsi"/>
        </w:rPr>
      </w:pPr>
      <w:r w:rsidRPr="000410B3">
        <w:rPr>
          <w:rFonts w:asciiTheme="minorHAnsi" w:hAnsiTheme="minorHAnsi" w:cstheme="minorHAnsi"/>
          <w:b/>
          <w:bCs/>
        </w:rPr>
        <w:t>Z</w:t>
      </w:r>
      <w:r w:rsidR="002D79F2" w:rsidRPr="000410B3">
        <w:rPr>
          <w:rFonts w:asciiTheme="minorHAnsi" w:hAnsiTheme="minorHAnsi" w:cstheme="minorHAnsi"/>
          <w:b/>
          <w:bCs/>
        </w:rPr>
        <w:t>a dobr</w:t>
      </w:r>
      <w:r w:rsidR="00C664C2" w:rsidRPr="000410B3">
        <w:rPr>
          <w:rFonts w:asciiTheme="minorHAnsi" w:hAnsiTheme="minorHAnsi" w:cstheme="minorHAnsi"/>
          <w:b/>
          <w:bCs/>
        </w:rPr>
        <w:t>ą</w:t>
      </w:r>
      <w:r w:rsidR="002D79F2" w:rsidRPr="000410B3">
        <w:rPr>
          <w:rFonts w:asciiTheme="minorHAnsi" w:hAnsiTheme="minorHAnsi" w:cstheme="minorHAnsi"/>
          <w:b/>
          <w:bCs/>
        </w:rPr>
        <w:t xml:space="preserve"> praktykę</w:t>
      </w:r>
      <w:r w:rsidR="002D79F2" w:rsidRPr="000410B3">
        <w:rPr>
          <w:rFonts w:asciiTheme="minorHAnsi" w:hAnsiTheme="minorHAnsi" w:cstheme="minorHAnsi"/>
        </w:rPr>
        <w:t xml:space="preserve"> uznaje się ch</w:t>
      </w:r>
      <w:r w:rsidR="00C664C2" w:rsidRPr="000410B3">
        <w:rPr>
          <w:rFonts w:asciiTheme="minorHAnsi" w:hAnsiTheme="minorHAnsi" w:cstheme="minorHAnsi"/>
        </w:rPr>
        <w:t>o</w:t>
      </w:r>
      <w:r w:rsidR="002D79F2" w:rsidRPr="000410B3">
        <w:rPr>
          <w:rFonts w:asciiTheme="minorHAnsi" w:hAnsiTheme="minorHAnsi" w:cstheme="minorHAnsi"/>
        </w:rPr>
        <w:t>dnik o szerokości 180 cm</w:t>
      </w:r>
      <w:r w:rsidR="00FC7E30" w:rsidRPr="000410B3">
        <w:rPr>
          <w:rFonts w:asciiTheme="minorHAnsi" w:hAnsiTheme="minorHAnsi" w:cstheme="minorHAnsi"/>
        </w:rPr>
        <w:t>.</w:t>
      </w:r>
    </w:p>
    <w:p w14:paraId="428A252F" w14:textId="1AFBD984" w:rsidR="003F69D1" w:rsidRPr="000410B3" w:rsidRDefault="003B35D5" w:rsidP="00A52597">
      <w:pPr>
        <w:rPr>
          <w:rFonts w:asciiTheme="minorHAnsi" w:hAnsiTheme="minorHAnsi" w:cstheme="minorHAnsi"/>
        </w:rPr>
      </w:pPr>
      <w:r w:rsidRPr="000410B3">
        <w:rPr>
          <w:rFonts w:asciiTheme="minorHAnsi" w:hAnsiTheme="minorHAnsi" w:cstheme="minorHAnsi"/>
        </w:rPr>
        <w:lastRenderedPageBreak/>
        <w:t xml:space="preserve">Niedopuszczalne </w:t>
      </w:r>
      <w:r w:rsidR="00D17687" w:rsidRPr="000410B3">
        <w:rPr>
          <w:rFonts w:asciiTheme="minorHAnsi" w:hAnsiTheme="minorHAnsi" w:cstheme="minorHAnsi"/>
        </w:rPr>
        <w:t xml:space="preserve">jest wykonanie chodnika </w:t>
      </w:r>
      <w:r w:rsidR="009E2B5C" w:rsidRPr="000410B3">
        <w:rPr>
          <w:rFonts w:asciiTheme="minorHAnsi" w:hAnsiTheme="minorHAnsi" w:cstheme="minorHAnsi"/>
        </w:rPr>
        <w:t xml:space="preserve">z </w:t>
      </w:r>
      <w:r w:rsidR="00BD7DAF" w:rsidRPr="000410B3">
        <w:rPr>
          <w:rFonts w:asciiTheme="minorHAnsi" w:hAnsiTheme="minorHAnsi" w:cstheme="minorHAnsi"/>
        </w:rPr>
        <w:t>gresu, z kamieni</w:t>
      </w:r>
      <w:r w:rsidR="00490CC7" w:rsidRPr="000410B3">
        <w:rPr>
          <w:rFonts w:asciiTheme="minorHAnsi" w:hAnsiTheme="minorHAnsi" w:cstheme="minorHAnsi"/>
        </w:rPr>
        <w:t>, ze żwiru</w:t>
      </w:r>
      <w:r w:rsidR="0037686C" w:rsidRPr="000410B3">
        <w:rPr>
          <w:rFonts w:asciiTheme="minorHAnsi" w:hAnsiTheme="minorHAnsi" w:cstheme="minorHAnsi"/>
        </w:rPr>
        <w:t>,</w:t>
      </w:r>
      <w:r w:rsidR="00490CC7" w:rsidRPr="000410B3">
        <w:rPr>
          <w:rFonts w:asciiTheme="minorHAnsi" w:hAnsiTheme="minorHAnsi" w:cstheme="minorHAnsi"/>
        </w:rPr>
        <w:t xml:space="preserve"> </w:t>
      </w:r>
      <w:r w:rsidR="004F73F0" w:rsidRPr="000410B3">
        <w:rPr>
          <w:rFonts w:asciiTheme="minorHAnsi" w:hAnsiTheme="minorHAnsi" w:cstheme="minorHAnsi"/>
        </w:rPr>
        <w:t>krat</w:t>
      </w:r>
      <w:r w:rsidR="009B7F62" w:rsidRPr="000410B3">
        <w:rPr>
          <w:rFonts w:asciiTheme="minorHAnsi" w:hAnsiTheme="minorHAnsi" w:cstheme="minorHAnsi"/>
        </w:rPr>
        <w:t xml:space="preserve"> lub płyt ażurowych</w:t>
      </w:r>
      <w:r w:rsidR="004F73F0" w:rsidRPr="000410B3">
        <w:rPr>
          <w:rFonts w:asciiTheme="minorHAnsi" w:hAnsiTheme="minorHAnsi" w:cstheme="minorHAnsi"/>
        </w:rPr>
        <w:t>, po</w:t>
      </w:r>
      <w:r w:rsidR="00CF6B7F" w:rsidRPr="000410B3">
        <w:rPr>
          <w:rFonts w:asciiTheme="minorHAnsi" w:hAnsiTheme="minorHAnsi" w:cstheme="minorHAnsi"/>
        </w:rPr>
        <w:t xml:space="preserve">nieważ </w:t>
      </w:r>
      <w:r w:rsidRPr="000410B3">
        <w:rPr>
          <w:rFonts w:asciiTheme="minorHAnsi" w:hAnsiTheme="minorHAnsi" w:cstheme="minorHAnsi"/>
        </w:rPr>
        <w:t>nawierzchni</w:t>
      </w:r>
      <w:r w:rsidR="00CF6B7F" w:rsidRPr="000410B3">
        <w:rPr>
          <w:rFonts w:asciiTheme="minorHAnsi" w:hAnsiTheme="minorHAnsi" w:cstheme="minorHAnsi"/>
        </w:rPr>
        <w:t xml:space="preserve">a takiego chodnika </w:t>
      </w:r>
      <w:r w:rsidR="00DC2769" w:rsidRPr="000410B3">
        <w:rPr>
          <w:rFonts w:asciiTheme="minorHAnsi" w:hAnsiTheme="minorHAnsi" w:cstheme="minorHAnsi"/>
        </w:rPr>
        <w:t xml:space="preserve">będzie </w:t>
      </w:r>
      <w:r w:rsidRPr="000410B3">
        <w:rPr>
          <w:rFonts w:asciiTheme="minorHAnsi" w:hAnsiTheme="minorHAnsi" w:cstheme="minorHAnsi"/>
        </w:rPr>
        <w:t>nie</w:t>
      </w:r>
      <w:r w:rsidR="00900D53" w:rsidRPr="000410B3">
        <w:rPr>
          <w:rFonts w:asciiTheme="minorHAnsi" w:hAnsiTheme="minorHAnsi" w:cstheme="minorHAnsi"/>
        </w:rPr>
        <w:t>stabilna</w:t>
      </w:r>
      <w:r w:rsidR="00CF6B7F" w:rsidRPr="000410B3">
        <w:rPr>
          <w:rFonts w:asciiTheme="minorHAnsi" w:hAnsiTheme="minorHAnsi" w:cstheme="minorHAnsi"/>
        </w:rPr>
        <w:t>.</w:t>
      </w:r>
    </w:p>
    <w:p w14:paraId="212B5DF4" w14:textId="6FB86B26" w:rsidR="00E55991" w:rsidRPr="000410B3" w:rsidRDefault="00D758F3" w:rsidP="00A52597">
      <w:pPr>
        <w:rPr>
          <w:rFonts w:asciiTheme="minorHAnsi" w:hAnsiTheme="minorHAnsi" w:cstheme="minorHAnsi"/>
          <w:b/>
        </w:rPr>
      </w:pPr>
      <w:r w:rsidRPr="000410B3">
        <w:rPr>
          <w:rFonts w:asciiTheme="minorHAnsi" w:hAnsiTheme="minorHAnsi" w:cstheme="minorHAnsi"/>
          <w:b/>
        </w:rPr>
        <w:t>Nachylenie chodnika</w:t>
      </w:r>
    </w:p>
    <w:p w14:paraId="1D2AA9C1" w14:textId="02B72D8C" w:rsidR="0076276E" w:rsidRPr="000410B3" w:rsidRDefault="00651806" w:rsidP="00A52597">
      <w:pPr>
        <w:rPr>
          <w:rFonts w:asciiTheme="minorHAnsi" w:hAnsiTheme="minorHAnsi" w:cstheme="minorHAnsi"/>
        </w:rPr>
      </w:pPr>
      <w:r w:rsidRPr="000410B3">
        <w:rPr>
          <w:rFonts w:asciiTheme="minorHAnsi" w:hAnsiTheme="minorHAnsi" w:cstheme="minorHAnsi"/>
        </w:rPr>
        <w:t>Najlepiej,</w:t>
      </w:r>
      <w:r w:rsidR="00501289" w:rsidRPr="000410B3">
        <w:rPr>
          <w:rFonts w:asciiTheme="minorHAnsi" w:hAnsiTheme="minorHAnsi" w:cstheme="minorHAnsi"/>
        </w:rPr>
        <w:t xml:space="preserve"> gdyby chodnik </w:t>
      </w:r>
      <w:r w:rsidR="0078148E" w:rsidRPr="000410B3">
        <w:rPr>
          <w:rFonts w:asciiTheme="minorHAnsi" w:hAnsiTheme="minorHAnsi" w:cstheme="minorHAnsi"/>
        </w:rPr>
        <w:t>był płaski</w:t>
      </w:r>
      <w:r w:rsidR="00566AD3" w:rsidRPr="000410B3">
        <w:rPr>
          <w:rFonts w:asciiTheme="minorHAnsi" w:hAnsiTheme="minorHAnsi" w:cstheme="minorHAnsi"/>
        </w:rPr>
        <w:t xml:space="preserve">, wówczas </w:t>
      </w:r>
      <w:r w:rsidR="00B66E19" w:rsidRPr="000410B3">
        <w:rPr>
          <w:rFonts w:asciiTheme="minorHAnsi" w:hAnsiTheme="minorHAnsi" w:cstheme="minorHAnsi"/>
        </w:rPr>
        <w:t>użytkownik się nie m</w:t>
      </w:r>
      <w:r w:rsidR="007177EE" w:rsidRPr="000410B3">
        <w:rPr>
          <w:rFonts w:asciiTheme="minorHAnsi" w:hAnsiTheme="minorHAnsi" w:cstheme="minorHAnsi"/>
        </w:rPr>
        <w:t>ę</w:t>
      </w:r>
      <w:r w:rsidR="00B66E19" w:rsidRPr="000410B3">
        <w:rPr>
          <w:rFonts w:asciiTheme="minorHAnsi" w:hAnsiTheme="minorHAnsi" w:cstheme="minorHAnsi"/>
        </w:rPr>
        <w:t xml:space="preserve">czy i </w:t>
      </w:r>
      <w:r w:rsidR="003D4F78" w:rsidRPr="000410B3">
        <w:rPr>
          <w:rFonts w:asciiTheme="minorHAnsi" w:hAnsiTheme="minorHAnsi" w:cstheme="minorHAnsi"/>
        </w:rPr>
        <w:t>czuje się bezpiecznie</w:t>
      </w:r>
      <w:r w:rsidR="00EF5D5F" w:rsidRPr="000410B3">
        <w:rPr>
          <w:rFonts w:asciiTheme="minorHAnsi" w:hAnsiTheme="minorHAnsi" w:cstheme="minorHAnsi"/>
        </w:rPr>
        <w:t xml:space="preserve">. </w:t>
      </w:r>
      <w:r w:rsidR="00D33652" w:rsidRPr="000410B3">
        <w:rPr>
          <w:rFonts w:asciiTheme="minorHAnsi" w:hAnsiTheme="minorHAnsi" w:cstheme="minorHAnsi"/>
        </w:rPr>
        <w:t>Dopuszc</w:t>
      </w:r>
      <w:r w:rsidR="00516B8A" w:rsidRPr="000410B3">
        <w:rPr>
          <w:rFonts w:asciiTheme="minorHAnsi" w:hAnsiTheme="minorHAnsi" w:cstheme="minorHAnsi"/>
        </w:rPr>
        <w:t>z</w:t>
      </w:r>
      <w:r w:rsidR="00D33652" w:rsidRPr="000410B3">
        <w:rPr>
          <w:rFonts w:asciiTheme="minorHAnsi" w:hAnsiTheme="minorHAnsi" w:cstheme="minorHAnsi"/>
        </w:rPr>
        <w:t xml:space="preserve">alne </w:t>
      </w:r>
      <w:r w:rsidR="00D118B0" w:rsidRPr="000410B3">
        <w:rPr>
          <w:rFonts w:asciiTheme="minorHAnsi" w:hAnsiTheme="minorHAnsi" w:cstheme="minorHAnsi"/>
        </w:rPr>
        <w:t xml:space="preserve">nachylenie </w:t>
      </w:r>
      <w:r w:rsidR="00756269" w:rsidRPr="000410B3">
        <w:rPr>
          <w:rFonts w:asciiTheme="minorHAnsi" w:hAnsiTheme="minorHAnsi" w:cstheme="minorHAnsi"/>
        </w:rPr>
        <w:t xml:space="preserve">chodnika </w:t>
      </w:r>
      <w:r w:rsidR="00516B8A" w:rsidRPr="000410B3">
        <w:rPr>
          <w:rFonts w:asciiTheme="minorHAnsi" w:hAnsiTheme="minorHAnsi" w:cstheme="minorHAnsi"/>
        </w:rPr>
        <w:t xml:space="preserve">to nie więcej </w:t>
      </w:r>
      <w:r w:rsidR="00CD42D9" w:rsidRPr="000410B3">
        <w:rPr>
          <w:rFonts w:asciiTheme="minorHAnsi" w:hAnsiTheme="minorHAnsi" w:cstheme="minorHAnsi"/>
        </w:rPr>
        <w:t>niż</w:t>
      </w:r>
      <w:r w:rsidR="007424E3" w:rsidRPr="000410B3">
        <w:rPr>
          <w:rFonts w:asciiTheme="minorHAnsi" w:hAnsiTheme="minorHAnsi" w:cstheme="minorHAnsi"/>
        </w:rPr>
        <w:t>:</w:t>
      </w:r>
    </w:p>
    <w:p w14:paraId="39D1D081" w14:textId="72538098" w:rsidR="003B30E6" w:rsidRPr="000410B3" w:rsidRDefault="003B30E6" w:rsidP="005D24EF">
      <w:pPr>
        <w:pStyle w:val="Akapitzlist"/>
        <w:numPr>
          <w:ilvl w:val="0"/>
          <w:numId w:val="64"/>
        </w:numPr>
        <w:ind w:left="426" w:hanging="426"/>
        <w:contextualSpacing w:val="0"/>
        <w:rPr>
          <w:rFonts w:asciiTheme="minorHAnsi" w:hAnsiTheme="minorHAnsi" w:cstheme="minorHAnsi"/>
        </w:rPr>
      </w:pPr>
      <w:r w:rsidRPr="000410B3">
        <w:rPr>
          <w:rFonts w:asciiTheme="minorHAnsi" w:hAnsiTheme="minorHAnsi" w:cstheme="minorHAnsi"/>
        </w:rPr>
        <w:t xml:space="preserve">2% - w </w:t>
      </w:r>
      <w:r w:rsidR="00CC7F22" w:rsidRPr="000410B3">
        <w:rPr>
          <w:rFonts w:asciiTheme="minorHAnsi" w:hAnsiTheme="minorHAnsi" w:cstheme="minorHAnsi"/>
        </w:rPr>
        <w:t>poprzek</w:t>
      </w:r>
      <w:r w:rsidR="00221AC6" w:rsidRPr="000410B3">
        <w:rPr>
          <w:rFonts w:asciiTheme="minorHAnsi" w:hAnsiTheme="minorHAnsi" w:cstheme="minorHAnsi"/>
        </w:rPr>
        <w:t>,</w:t>
      </w:r>
    </w:p>
    <w:p w14:paraId="37C1F1DC" w14:textId="4AD45573" w:rsidR="00CC7F22" w:rsidRPr="000410B3" w:rsidRDefault="00CC7F22" w:rsidP="005D24EF">
      <w:pPr>
        <w:pStyle w:val="Akapitzlist"/>
        <w:numPr>
          <w:ilvl w:val="0"/>
          <w:numId w:val="64"/>
        </w:numPr>
        <w:ind w:left="426" w:hanging="426"/>
        <w:contextualSpacing w:val="0"/>
        <w:rPr>
          <w:rFonts w:asciiTheme="minorHAnsi" w:hAnsiTheme="minorHAnsi" w:cstheme="minorHAnsi"/>
        </w:rPr>
      </w:pPr>
      <w:r w:rsidRPr="000410B3">
        <w:rPr>
          <w:rFonts w:asciiTheme="minorHAnsi" w:hAnsiTheme="minorHAnsi" w:cstheme="minorHAnsi"/>
        </w:rPr>
        <w:t>5% - wz</w:t>
      </w:r>
      <w:r w:rsidR="00F149FB" w:rsidRPr="000410B3">
        <w:rPr>
          <w:rFonts w:asciiTheme="minorHAnsi" w:hAnsiTheme="minorHAnsi" w:cstheme="minorHAnsi"/>
        </w:rPr>
        <w:t>d</w:t>
      </w:r>
      <w:r w:rsidRPr="000410B3">
        <w:rPr>
          <w:rFonts w:asciiTheme="minorHAnsi" w:hAnsiTheme="minorHAnsi" w:cstheme="minorHAnsi"/>
        </w:rPr>
        <w:t>ł</w:t>
      </w:r>
      <w:r w:rsidR="00F518B1" w:rsidRPr="000410B3">
        <w:rPr>
          <w:rFonts w:asciiTheme="minorHAnsi" w:hAnsiTheme="minorHAnsi" w:cstheme="minorHAnsi"/>
        </w:rPr>
        <w:t>u</w:t>
      </w:r>
      <w:r w:rsidR="000E0C48" w:rsidRPr="000410B3">
        <w:rPr>
          <w:rFonts w:asciiTheme="minorHAnsi" w:hAnsiTheme="minorHAnsi" w:cstheme="minorHAnsi"/>
        </w:rPr>
        <w:t>ż</w:t>
      </w:r>
      <w:r w:rsidR="00A31997" w:rsidRPr="000410B3">
        <w:rPr>
          <w:rFonts w:asciiTheme="minorHAnsi" w:hAnsiTheme="minorHAnsi" w:cstheme="minorHAnsi"/>
        </w:rPr>
        <w:t>.</w:t>
      </w:r>
    </w:p>
    <w:p w14:paraId="01C030AF" w14:textId="19CB3DBC" w:rsidR="00236E93" w:rsidRPr="000410B3" w:rsidRDefault="00CF1EE7" w:rsidP="00A52597">
      <w:pPr>
        <w:rPr>
          <w:rFonts w:asciiTheme="minorHAnsi" w:hAnsiTheme="minorHAnsi" w:cstheme="minorHAnsi"/>
        </w:rPr>
      </w:pPr>
      <w:r w:rsidRPr="000410B3">
        <w:rPr>
          <w:rFonts w:asciiTheme="minorHAnsi" w:hAnsiTheme="minorHAnsi" w:cstheme="minorHAnsi"/>
        </w:rPr>
        <w:t xml:space="preserve">Jeśli nie możesz spełnić </w:t>
      </w:r>
      <w:r w:rsidR="00EB18E4" w:rsidRPr="000410B3">
        <w:rPr>
          <w:rFonts w:asciiTheme="minorHAnsi" w:hAnsiTheme="minorHAnsi" w:cstheme="minorHAnsi"/>
        </w:rPr>
        <w:t>drugiego warunku</w:t>
      </w:r>
      <w:r w:rsidR="008834D6" w:rsidRPr="000410B3">
        <w:rPr>
          <w:rFonts w:asciiTheme="minorHAnsi" w:hAnsiTheme="minorHAnsi" w:cstheme="minorHAnsi"/>
        </w:rPr>
        <w:t xml:space="preserve"> (</w:t>
      </w:r>
      <w:r w:rsidR="00E75B82" w:rsidRPr="000410B3">
        <w:rPr>
          <w:rFonts w:asciiTheme="minorHAnsi" w:hAnsiTheme="minorHAnsi" w:cstheme="minorHAnsi"/>
        </w:rPr>
        <w:t xml:space="preserve">nie więcej niż 5% nachylenia chodnika </w:t>
      </w:r>
      <w:r w:rsidR="00627D2B" w:rsidRPr="000410B3">
        <w:rPr>
          <w:rFonts w:asciiTheme="minorHAnsi" w:hAnsiTheme="minorHAnsi" w:cstheme="minorHAnsi"/>
        </w:rPr>
        <w:t>wzdłuż</w:t>
      </w:r>
      <w:r w:rsidR="00E75B82" w:rsidRPr="000410B3">
        <w:rPr>
          <w:rFonts w:asciiTheme="minorHAnsi" w:hAnsiTheme="minorHAnsi" w:cstheme="minorHAnsi"/>
        </w:rPr>
        <w:t>)</w:t>
      </w:r>
      <w:r w:rsidR="00EB18E4" w:rsidRPr="000410B3">
        <w:rPr>
          <w:rFonts w:asciiTheme="minorHAnsi" w:hAnsiTheme="minorHAnsi" w:cstheme="minorHAnsi"/>
        </w:rPr>
        <w:t xml:space="preserve"> to</w:t>
      </w:r>
      <w:r w:rsidR="00EA4517" w:rsidRPr="000410B3">
        <w:rPr>
          <w:rFonts w:asciiTheme="minorHAnsi" w:hAnsiTheme="minorHAnsi" w:cstheme="minorHAnsi"/>
        </w:rPr>
        <w:t> </w:t>
      </w:r>
      <w:r w:rsidR="00EB18E4" w:rsidRPr="000410B3">
        <w:rPr>
          <w:rFonts w:asciiTheme="minorHAnsi" w:hAnsiTheme="minorHAnsi" w:cstheme="minorHAnsi"/>
        </w:rPr>
        <w:t xml:space="preserve">powinieneś </w:t>
      </w:r>
      <w:r w:rsidRPr="000410B3">
        <w:rPr>
          <w:rFonts w:asciiTheme="minorHAnsi" w:hAnsiTheme="minorHAnsi" w:cstheme="minorHAnsi"/>
        </w:rPr>
        <w:t>zastosować schody zewnętrzne i pochylnie.</w:t>
      </w:r>
    </w:p>
    <w:p w14:paraId="7705C213" w14:textId="1A82B5B9" w:rsidR="001D051E" w:rsidRPr="000410B3" w:rsidRDefault="183AE94B" w:rsidP="00893F66">
      <w:pPr>
        <w:pStyle w:val="Nagwek3"/>
      </w:pPr>
      <w:bookmarkStart w:id="44" w:name="_Toc213679583"/>
      <w:bookmarkStart w:id="45" w:name="_Toc213825857"/>
      <w:bookmarkStart w:id="46" w:name="_Toc223935454"/>
      <w:bookmarkEnd w:id="44"/>
      <w:bookmarkEnd w:id="45"/>
      <w:r w:rsidRPr="000410B3">
        <w:t xml:space="preserve">Schody </w:t>
      </w:r>
      <w:r w:rsidR="108032BF" w:rsidRPr="000410B3">
        <w:t>zewnętrzne</w:t>
      </w:r>
      <w:r w:rsidR="6A593A56" w:rsidRPr="000410B3">
        <w:t xml:space="preserve"> (terenowe)</w:t>
      </w:r>
      <w:bookmarkEnd w:id="46"/>
    </w:p>
    <w:p w14:paraId="04251B0D" w14:textId="64FA7931" w:rsidR="00725BF7" w:rsidRPr="000410B3" w:rsidRDefault="00B57C62" w:rsidP="00A52597">
      <w:pPr>
        <w:rPr>
          <w:rFonts w:asciiTheme="minorHAnsi" w:hAnsiTheme="minorHAnsi" w:cstheme="minorHAnsi"/>
        </w:rPr>
      </w:pPr>
      <w:r w:rsidRPr="000410B3">
        <w:rPr>
          <w:rFonts w:asciiTheme="minorHAnsi" w:hAnsiTheme="minorHAnsi" w:cstheme="minorHAnsi"/>
        </w:rPr>
        <w:t>Schody są najpowszechniejszym, a jednocześnie najbardziej wymagającym sposobem pokonywania różnic poziomów. Dla wielu osób stanowią realną barierę w dostępności.</w:t>
      </w:r>
    </w:p>
    <w:p w14:paraId="38706258" w14:textId="5E7C0989" w:rsidR="00890DD5" w:rsidRPr="000410B3" w:rsidRDefault="003E4A38" w:rsidP="00A52597">
      <w:pPr>
        <w:rPr>
          <w:rFonts w:asciiTheme="minorHAnsi" w:hAnsiTheme="minorHAnsi" w:cstheme="minorHAnsi"/>
          <w:b/>
        </w:rPr>
      </w:pPr>
      <w:r w:rsidRPr="000410B3">
        <w:rPr>
          <w:rFonts w:asciiTheme="minorHAnsi" w:hAnsiTheme="minorHAnsi" w:cstheme="minorHAnsi"/>
          <w:b/>
        </w:rPr>
        <w:t xml:space="preserve">Parametry </w:t>
      </w:r>
      <w:r w:rsidR="002127AD" w:rsidRPr="000410B3">
        <w:rPr>
          <w:rFonts w:asciiTheme="minorHAnsi" w:hAnsiTheme="minorHAnsi" w:cstheme="minorHAnsi"/>
          <w:b/>
        </w:rPr>
        <w:t xml:space="preserve">techniczne </w:t>
      </w:r>
      <w:r w:rsidR="00890DD5" w:rsidRPr="000410B3">
        <w:rPr>
          <w:rFonts w:asciiTheme="minorHAnsi" w:hAnsiTheme="minorHAnsi" w:cstheme="minorHAnsi"/>
          <w:b/>
        </w:rPr>
        <w:t>schodów</w:t>
      </w:r>
      <w:r w:rsidR="004825CE" w:rsidRPr="000410B3">
        <w:rPr>
          <w:rFonts w:asciiTheme="minorHAnsi" w:hAnsiTheme="minorHAnsi" w:cstheme="minorHAnsi"/>
          <w:b/>
        </w:rPr>
        <w:t>:</w:t>
      </w:r>
    </w:p>
    <w:p w14:paraId="4B077F7B" w14:textId="5F56B512" w:rsidR="00702529" w:rsidRPr="000410B3" w:rsidRDefault="00A1256B" w:rsidP="005D24EF">
      <w:pPr>
        <w:pStyle w:val="Akapitzlist"/>
        <w:numPr>
          <w:ilvl w:val="0"/>
          <w:numId w:val="67"/>
        </w:numPr>
        <w:ind w:left="426" w:hanging="426"/>
        <w:contextualSpacing w:val="0"/>
        <w:rPr>
          <w:rFonts w:asciiTheme="minorHAnsi" w:hAnsiTheme="minorHAnsi" w:cstheme="minorHAnsi"/>
        </w:rPr>
      </w:pPr>
      <w:r w:rsidRPr="000410B3">
        <w:rPr>
          <w:rFonts w:asciiTheme="minorHAnsi" w:hAnsiTheme="minorHAnsi" w:cstheme="minorHAnsi"/>
        </w:rPr>
        <w:t>s</w:t>
      </w:r>
      <w:r w:rsidR="00534614" w:rsidRPr="000410B3">
        <w:rPr>
          <w:rFonts w:asciiTheme="minorHAnsi" w:hAnsiTheme="minorHAnsi" w:cstheme="minorHAnsi"/>
        </w:rPr>
        <w:t xml:space="preserve">chody </w:t>
      </w:r>
      <w:r w:rsidR="00CC3D6E" w:rsidRPr="000410B3">
        <w:rPr>
          <w:rFonts w:asciiTheme="minorHAnsi" w:hAnsiTheme="minorHAnsi" w:cstheme="minorHAnsi"/>
        </w:rPr>
        <w:t xml:space="preserve">powinny mieć </w:t>
      </w:r>
      <w:r w:rsidR="004E5F88" w:rsidRPr="000410B3">
        <w:rPr>
          <w:rFonts w:asciiTheme="minorHAnsi" w:hAnsiTheme="minorHAnsi" w:cstheme="minorHAnsi"/>
        </w:rPr>
        <w:t xml:space="preserve">co najmniej </w:t>
      </w:r>
      <w:r w:rsidR="007A6733" w:rsidRPr="000410B3">
        <w:rPr>
          <w:rFonts w:asciiTheme="minorHAnsi" w:hAnsiTheme="minorHAnsi" w:cstheme="minorHAnsi"/>
        </w:rPr>
        <w:t>1</w:t>
      </w:r>
      <w:r w:rsidR="00562F91" w:rsidRPr="000410B3">
        <w:rPr>
          <w:rFonts w:asciiTheme="minorHAnsi" w:hAnsiTheme="minorHAnsi" w:cstheme="minorHAnsi"/>
        </w:rPr>
        <w:t>4</w:t>
      </w:r>
      <w:r w:rsidR="007A6733" w:rsidRPr="000410B3">
        <w:rPr>
          <w:rFonts w:asciiTheme="minorHAnsi" w:hAnsiTheme="minorHAnsi" w:cstheme="minorHAnsi"/>
        </w:rPr>
        <w:t xml:space="preserve">0 cm </w:t>
      </w:r>
      <w:r w:rsidR="001D519F" w:rsidRPr="000410B3">
        <w:rPr>
          <w:rFonts w:asciiTheme="minorHAnsi" w:hAnsiTheme="minorHAnsi" w:cstheme="minorHAnsi"/>
        </w:rPr>
        <w:t>szerokoś</w:t>
      </w:r>
      <w:r w:rsidR="007A6733" w:rsidRPr="000410B3">
        <w:rPr>
          <w:rFonts w:asciiTheme="minorHAnsi" w:hAnsiTheme="minorHAnsi" w:cstheme="minorHAnsi"/>
        </w:rPr>
        <w:t>ci</w:t>
      </w:r>
      <w:r w:rsidR="00A40273" w:rsidRPr="000410B3">
        <w:rPr>
          <w:rFonts w:asciiTheme="minorHAnsi" w:hAnsiTheme="minorHAnsi" w:cstheme="minorHAnsi"/>
        </w:rPr>
        <w:t xml:space="preserve"> (szerokość schodów </w:t>
      </w:r>
      <w:r w:rsidR="00CC7F72" w:rsidRPr="000410B3">
        <w:rPr>
          <w:rFonts w:asciiTheme="minorHAnsi" w:hAnsiTheme="minorHAnsi" w:cstheme="minorHAnsi"/>
        </w:rPr>
        <w:t>z</w:t>
      </w:r>
      <w:r w:rsidR="00A40273" w:rsidRPr="000410B3">
        <w:rPr>
          <w:rFonts w:asciiTheme="minorHAnsi" w:hAnsiTheme="minorHAnsi" w:cstheme="minorHAnsi"/>
        </w:rPr>
        <w:t>mierz między poręczami</w:t>
      </w:r>
      <w:r w:rsidR="004D1562" w:rsidRPr="000410B3">
        <w:rPr>
          <w:rFonts w:asciiTheme="minorHAnsi" w:hAnsiTheme="minorHAnsi" w:cstheme="minorHAnsi"/>
        </w:rPr>
        <w:t xml:space="preserve"> -</w:t>
      </w:r>
      <w:r w:rsidR="00A40273" w:rsidRPr="000410B3">
        <w:rPr>
          <w:rFonts w:asciiTheme="minorHAnsi" w:hAnsiTheme="minorHAnsi" w:cstheme="minorHAnsi"/>
        </w:rPr>
        <w:t xml:space="preserve"> jeśli są zamontowane</w:t>
      </w:r>
      <w:r w:rsidR="006E03D3" w:rsidRPr="000410B3">
        <w:rPr>
          <w:rFonts w:asciiTheme="minorHAnsi" w:hAnsiTheme="minorHAnsi" w:cstheme="minorHAnsi"/>
        </w:rPr>
        <w:t>;</w:t>
      </w:r>
      <w:r w:rsidR="00A40273" w:rsidRPr="000410B3">
        <w:rPr>
          <w:rFonts w:asciiTheme="minorHAnsi" w:hAnsiTheme="minorHAnsi" w:cstheme="minorHAnsi"/>
        </w:rPr>
        <w:t xml:space="preserve"> </w:t>
      </w:r>
      <w:r w:rsidR="008508C1" w:rsidRPr="000410B3">
        <w:rPr>
          <w:rFonts w:asciiTheme="minorHAnsi" w:hAnsiTheme="minorHAnsi" w:cstheme="minorHAnsi"/>
        </w:rPr>
        <w:t>j</w:t>
      </w:r>
      <w:r w:rsidR="00A40273" w:rsidRPr="000410B3">
        <w:rPr>
          <w:rFonts w:asciiTheme="minorHAnsi" w:hAnsiTheme="minorHAnsi" w:cstheme="minorHAnsi"/>
        </w:rPr>
        <w:t>eśli poręczy nie ma, mierz całą szerokość stopnia</w:t>
      </w:r>
      <w:r w:rsidR="00DC0505" w:rsidRPr="000410B3">
        <w:rPr>
          <w:rFonts w:asciiTheme="minorHAnsi" w:hAnsiTheme="minorHAnsi" w:cstheme="minorHAnsi"/>
        </w:rPr>
        <w:t>)</w:t>
      </w:r>
      <w:r w:rsidR="005D4E65" w:rsidRPr="000410B3">
        <w:rPr>
          <w:rFonts w:asciiTheme="minorHAnsi" w:hAnsiTheme="minorHAnsi" w:cstheme="minorHAnsi"/>
        </w:rPr>
        <w:t>,</w:t>
      </w:r>
    </w:p>
    <w:p w14:paraId="4ACF1413" w14:textId="7FD96D2D" w:rsidR="00D030B6" w:rsidRPr="000410B3" w:rsidRDefault="005305D5" w:rsidP="005D24EF">
      <w:pPr>
        <w:pStyle w:val="Akapitzlist"/>
        <w:numPr>
          <w:ilvl w:val="0"/>
          <w:numId w:val="67"/>
        </w:numPr>
        <w:ind w:left="426" w:hanging="426"/>
        <w:contextualSpacing w:val="0"/>
        <w:rPr>
          <w:rFonts w:asciiTheme="minorHAnsi" w:hAnsiTheme="minorHAnsi" w:cstheme="minorHAnsi"/>
        </w:rPr>
      </w:pPr>
      <w:r w:rsidRPr="000410B3">
        <w:rPr>
          <w:rFonts w:asciiTheme="minorHAnsi" w:hAnsiTheme="minorHAnsi" w:cstheme="minorHAnsi"/>
        </w:rPr>
        <w:t xml:space="preserve">schody </w:t>
      </w:r>
      <w:r w:rsidR="000A24A7" w:rsidRPr="000410B3">
        <w:rPr>
          <w:rFonts w:asciiTheme="minorHAnsi" w:hAnsiTheme="minorHAnsi" w:cstheme="minorHAnsi"/>
        </w:rPr>
        <w:t>powinny mieć minimum 3, a maksimum 10 stopni</w:t>
      </w:r>
      <w:r w:rsidRPr="000410B3">
        <w:rPr>
          <w:rFonts w:asciiTheme="minorHAnsi" w:hAnsiTheme="minorHAnsi" w:cstheme="minorHAnsi"/>
        </w:rPr>
        <w:t>,</w:t>
      </w:r>
    </w:p>
    <w:p w14:paraId="0541EC2E" w14:textId="06A7DD12" w:rsidR="00D030B6" w:rsidRPr="000410B3" w:rsidRDefault="005305D5" w:rsidP="005D24EF">
      <w:pPr>
        <w:pStyle w:val="Akapitzlist"/>
        <w:numPr>
          <w:ilvl w:val="0"/>
          <w:numId w:val="67"/>
        </w:numPr>
        <w:ind w:left="426" w:hanging="426"/>
        <w:contextualSpacing w:val="0"/>
        <w:rPr>
          <w:rFonts w:asciiTheme="minorHAnsi" w:hAnsiTheme="minorHAnsi" w:cstheme="minorHAnsi"/>
        </w:rPr>
      </w:pPr>
      <w:r w:rsidRPr="000410B3">
        <w:rPr>
          <w:rFonts w:asciiTheme="minorHAnsi" w:hAnsiTheme="minorHAnsi" w:cstheme="minorHAnsi"/>
        </w:rPr>
        <w:t>w</w:t>
      </w:r>
      <w:r w:rsidR="00E07928" w:rsidRPr="000410B3">
        <w:rPr>
          <w:rFonts w:asciiTheme="minorHAnsi" w:hAnsiTheme="minorHAnsi" w:cstheme="minorHAnsi"/>
        </w:rPr>
        <w:t xml:space="preserve">szystkie stopnie </w:t>
      </w:r>
      <w:r w:rsidR="007F0D1C" w:rsidRPr="000410B3">
        <w:rPr>
          <w:rFonts w:asciiTheme="minorHAnsi" w:hAnsiTheme="minorHAnsi" w:cstheme="minorHAnsi"/>
        </w:rPr>
        <w:t xml:space="preserve">muszą </w:t>
      </w:r>
      <w:r w:rsidR="00D030B6" w:rsidRPr="000410B3">
        <w:rPr>
          <w:rFonts w:asciiTheme="minorHAnsi" w:hAnsiTheme="minorHAnsi" w:cstheme="minorHAnsi"/>
        </w:rPr>
        <w:t xml:space="preserve">mieć taką samą wysokość, </w:t>
      </w:r>
      <w:r w:rsidR="00F51B8D" w:rsidRPr="000410B3">
        <w:rPr>
          <w:rFonts w:asciiTheme="minorHAnsi" w:hAnsiTheme="minorHAnsi" w:cstheme="minorHAnsi"/>
        </w:rPr>
        <w:t>nie mniejszą niż 12 cm</w:t>
      </w:r>
      <w:r w:rsidRPr="000410B3">
        <w:rPr>
          <w:rFonts w:asciiTheme="minorHAnsi" w:hAnsiTheme="minorHAnsi" w:cstheme="minorHAnsi"/>
        </w:rPr>
        <w:t xml:space="preserve"> i</w:t>
      </w:r>
      <w:r w:rsidR="005D4E65" w:rsidRPr="000410B3">
        <w:rPr>
          <w:rFonts w:asciiTheme="minorHAnsi" w:hAnsiTheme="minorHAnsi" w:cstheme="minorHAnsi"/>
        </w:rPr>
        <w:t> </w:t>
      </w:r>
      <w:r w:rsidR="00D030B6" w:rsidRPr="000410B3">
        <w:rPr>
          <w:rFonts w:asciiTheme="minorHAnsi" w:hAnsiTheme="minorHAnsi" w:cstheme="minorHAnsi"/>
        </w:rPr>
        <w:t>nie</w:t>
      </w:r>
      <w:r w:rsidR="005D4E65" w:rsidRPr="000410B3">
        <w:rPr>
          <w:rFonts w:asciiTheme="minorHAnsi" w:hAnsiTheme="minorHAnsi" w:cstheme="minorHAnsi"/>
        </w:rPr>
        <w:t> </w:t>
      </w:r>
      <w:r w:rsidR="00D030B6" w:rsidRPr="000410B3">
        <w:rPr>
          <w:rFonts w:asciiTheme="minorHAnsi" w:hAnsiTheme="minorHAnsi" w:cstheme="minorHAnsi"/>
        </w:rPr>
        <w:t>większą niż</w:t>
      </w:r>
      <w:r w:rsidR="007C65F7">
        <w:rPr>
          <w:rFonts w:asciiTheme="minorHAnsi" w:hAnsiTheme="minorHAnsi" w:cstheme="minorHAnsi"/>
        </w:rPr>
        <w:t> </w:t>
      </w:r>
      <w:r w:rsidR="00D030B6" w:rsidRPr="000410B3">
        <w:rPr>
          <w:rFonts w:asciiTheme="minorHAnsi" w:hAnsiTheme="minorHAnsi" w:cstheme="minorHAnsi"/>
        </w:rPr>
        <w:t>15 cm</w:t>
      </w:r>
      <w:r w:rsidR="00626619" w:rsidRPr="000410B3">
        <w:rPr>
          <w:rFonts w:asciiTheme="minorHAnsi" w:hAnsiTheme="minorHAnsi" w:cstheme="minorHAnsi"/>
        </w:rPr>
        <w:t>,</w:t>
      </w:r>
    </w:p>
    <w:p w14:paraId="70C88665" w14:textId="28017AC7" w:rsidR="00763882" w:rsidRPr="000410B3" w:rsidRDefault="005305D5" w:rsidP="005D24EF">
      <w:pPr>
        <w:pStyle w:val="Akapitzlist"/>
        <w:numPr>
          <w:ilvl w:val="0"/>
          <w:numId w:val="67"/>
        </w:numPr>
        <w:ind w:left="426" w:hanging="426"/>
        <w:contextualSpacing w:val="0"/>
        <w:rPr>
          <w:rFonts w:asciiTheme="minorHAnsi" w:hAnsiTheme="minorHAnsi" w:cstheme="minorHAnsi"/>
        </w:rPr>
      </w:pPr>
      <w:r w:rsidRPr="000410B3">
        <w:rPr>
          <w:rFonts w:asciiTheme="minorHAnsi" w:hAnsiTheme="minorHAnsi" w:cstheme="minorHAnsi"/>
        </w:rPr>
        <w:t>g</w:t>
      </w:r>
      <w:r w:rsidR="00D030B6" w:rsidRPr="000410B3">
        <w:rPr>
          <w:rFonts w:asciiTheme="minorHAnsi" w:hAnsiTheme="minorHAnsi" w:cstheme="minorHAnsi"/>
        </w:rPr>
        <w:t>łębokość każdego stopnia musi być taka sama</w:t>
      </w:r>
      <w:r w:rsidR="00F77D24" w:rsidRPr="000410B3">
        <w:rPr>
          <w:rFonts w:asciiTheme="minorHAnsi" w:hAnsiTheme="minorHAnsi" w:cstheme="minorHAnsi"/>
        </w:rPr>
        <w:t xml:space="preserve"> -</w:t>
      </w:r>
      <w:r w:rsidR="00D030B6" w:rsidRPr="000410B3">
        <w:rPr>
          <w:rFonts w:asciiTheme="minorHAnsi" w:hAnsiTheme="minorHAnsi" w:cstheme="minorHAnsi"/>
        </w:rPr>
        <w:t xml:space="preserve"> nie mniejsza niż 35 cm.</w:t>
      </w:r>
    </w:p>
    <w:p w14:paraId="16A676BB" w14:textId="519B1FF2" w:rsidR="000C5CA5" w:rsidRPr="000410B3" w:rsidRDefault="00626619" w:rsidP="00A52597">
      <w:pPr>
        <w:rPr>
          <w:rFonts w:asciiTheme="minorHAnsi" w:hAnsiTheme="minorHAnsi" w:cstheme="minorHAnsi"/>
        </w:rPr>
      </w:pPr>
      <w:r w:rsidRPr="000410B3">
        <w:rPr>
          <w:rFonts w:asciiTheme="minorHAnsi" w:hAnsiTheme="minorHAnsi" w:cstheme="minorHAnsi"/>
          <w:b/>
        </w:rPr>
        <w:t>D</w:t>
      </w:r>
      <w:r w:rsidR="000C5CA5" w:rsidRPr="000410B3">
        <w:rPr>
          <w:rFonts w:asciiTheme="minorHAnsi" w:hAnsiTheme="minorHAnsi" w:cstheme="minorHAnsi"/>
          <w:b/>
        </w:rPr>
        <w:t>obra praktyka</w:t>
      </w:r>
      <w:r w:rsidR="00301ECF" w:rsidRPr="000410B3">
        <w:rPr>
          <w:rFonts w:asciiTheme="minorHAnsi" w:hAnsiTheme="minorHAnsi" w:cstheme="minorHAnsi"/>
        </w:rPr>
        <w:t xml:space="preserve"> - p</w:t>
      </w:r>
      <w:r w:rsidRPr="000410B3">
        <w:rPr>
          <w:rFonts w:asciiTheme="minorHAnsi" w:hAnsiTheme="minorHAnsi" w:cstheme="minorHAnsi"/>
        </w:rPr>
        <w:t xml:space="preserve">amiętaj, </w:t>
      </w:r>
      <w:r w:rsidR="000C5CA5" w:rsidRPr="000410B3">
        <w:rPr>
          <w:rFonts w:asciiTheme="minorHAnsi" w:hAnsiTheme="minorHAnsi" w:cstheme="minorHAnsi"/>
        </w:rPr>
        <w:t>schody nie mogą zawężać chodnika</w:t>
      </w:r>
      <w:r w:rsidRPr="000410B3">
        <w:rPr>
          <w:rFonts w:asciiTheme="minorHAnsi" w:hAnsiTheme="minorHAnsi" w:cstheme="minorHAnsi"/>
        </w:rPr>
        <w:t>.</w:t>
      </w:r>
    </w:p>
    <w:p w14:paraId="005775DB" w14:textId="022E9C29" w:rsidR="00E90D69" w:rsidRPr="000410B3" w:rsidRDefault="00D030B6" w:rsidP="00A52597">
      <w:pPr>
        <w:keepNext/>
        <w:rPr>
          <w:rFonts w:asciiTheme="minorHAnsi" w:hAnsiTheme="minorHAnsi" w:cstheme="minorHAnsi"/>
        </w:rPr>
      </w:pPr>
      <w:r w:rsidRPr="000410B3">
        <w:rPr>
          <w:rFonts w:asciiTheme="minorHAnsi" w:hAnsiTheme="minorHAnsi" w:cstheme="minorHAnsi"/>
        </w:rPr>
        <w:t xml:space="preserve">Niedopuszczalne </w:t>
      </w:r>
      <w:r w:rsidR="00E90D69" w:rsidRPr="000410B3">
        <w:rPr>
          <w:rFonts w:asciiTheme="minorHAnsi" w:hAnsiTheme="minorHAnsi" w:cstheme="minorHAnsi"/>
        </w:rPr>
        <w:t xml:space="preserve">jest stosowanie </w:t>
      </w:r>
      <w:r w:rsidRPr="000410B3">
        <w:rPr>
          <w:rFonts w:asciiTheme="minorHAnsi" w:hAnsiTheme="minorHAnsi" w:cstheme="minorHAnsi"/>
        </w:rPr>
        <w:t>schod</w:t>
      </w:r>
      <w:r w:rsidR="00E90D69" w:rsidRPr="000410B3">
        <w:rPr>
          <w:rFonts w:asciiTheme="minorHAnsi" w:hAnsiTheme="minorHAnsi" w:cstheme="minorHAnsi"/>
        </w:rPr>
        <w:t>ów:</w:t>
      </w:r>
    </w:p>
    <w:p w14:paraId="1E7180A8" w14:textId="5BCFDA2A" w:rsidR="00715945" w:rsidRPr="000410B3" w:rsidRDefault="00E90D69" w:rsidP="005D24EF">
      <w:pPr>
        <w:pStyle w:val="Akapitzlist"/>
        <w:numPr>
          <w:ilvl w:val="0"/>
          <w:numId w:val="65"/>
        </w:numPr>
        <w:ind w:left="426" w:hanging="426"/>
        <w:contextualSpacing w:val="0"/>
        <w:rPr>
          <w:rFonts w:asciiTheme="minorHAnsi" w:hAnsiTheme="minorHAnsi" w:cstheme="minorHAnsi"/>
        </w:rPr>
      </w:pPr>
      <w:r w:rsidRPr="000410B3">
        <w:rPr>
          <w:rFonts w:asciiTheme="minorHAnsi" w:hAnsiTheme="minorHAnsi" w:cstheme="minorHAnsi"/>
        </w:rPr>
        <w:t>zabiegowych</w:t>
      </w:r>
      <w:r w:rsidR="00A11B95" w:rsidRPr="000410B3">
        <w:rPr>
          <w:rFonts w:asciiTheme="minorHAnsi" w:hAnsiTheme="minorHAnsi" w:cstheme="minorHAnsi"/>
        </w:rPr>
        <w:t xml:space="preserve">, które charakteryzują się </w:t>
      </w:r>
      <w:r w:rsidR="001574A1" w:rsidRPr="000410B3">
        <w:rPr>
          <w:rFonts w:asciiTheme="minorHAnsi" w:hAnsiTheme="minorHAnsi" w:cstheme="minorHAnsi"/>
        </w:rPr>
        <w:t>zmian</w:t>
      </w:r>
      <w:r w:rsidR="00D001C4" w:rsidRPr="000410B3">
        <w:rPr>
          <w:rFonts w:asciiTheme="minorHAnsi" w:hAnsiTheme="minorHAnsi" w:cstheme="minorHAnsi"/>
        </w:rPr>
        <w:t>ą</w:t>
      </w:r>
      <w:r w:rsidR="001574A1" w:rsidRPr="000410B3">
        <w:rPr>
          <w:rFonts w:asciiTheme="minorHAnsi" w:hAnsiTheme="minorHAnsi" w:cstheme="minorHAnsi"/>
        </w:rPr>
        <w:t xml:space="preserve"> kierunku biegu przy zastosowa</w:t>
      </w:r>
      <w:r w:rsidR="00D001C4" w:rsidRPr="000410B3">
        <w:rPr>
          <w:rFonts w:asciiTheme="minorHAnsi" w:hAnsiTheme="minorHAnsi" w:cstheme="minorHAnsi"/>
        </w:rPr>
        <w:t>n</w:t>
      </w:r>
      <w:r w:rsidR="001574A1" w:rsidRPr="000410B3">
        <w:rPr>
          <w:rFonts w:asciiTheme="minorHAnsi" w:hAnsiTheme="minorHAnsi" w:cstheme="minorHAnsi"/>
        </w:rPr>
        <w:t xml:space="preserve">iu </w:t>
      </w:r>
      <w:r w:rsidR="00C961A6" w:rsidRPr="000410B3">
        <w:rPr>
          <w:rFonts w:asciiTheme="minorHAnsi" w:hAnsiTheme="minorHAnsi" w:cstheme="minorHAnsi"/>
        </w:rPr>
        <w:t>s</w:t>
      </w:r>
      <w:r w:rsidR="00D001C4" w:rsidRPr="000410B3">
        <w:rPr>
          <w:rFonts w:asciiTheme="minorHAnsi" w:hAnsiTheme="minorHAnsi" w:cstheme="minorHAnsi"/>
        </w:rPr>
        <w:t>p</w:t>
      </w:r>
      <w:r w:rsidR="00C961A6" w:rsidRPr="000410B3">
        <w:rPr>
          <w:rFonts w:asciiTheme="minorHAnsi" w:hAnsiTheme="minorHAnsi" w:cstheme="minorHAnsi"/>
        </w:rPr>
        <w:t>ecjalnych stopni o zmiennym kształcie (n</w:t>
      </w:r>
      <w:r w:rsidR="005F1B25" w:rsidRPr="000410B3">
        <w:rPr>
          <w:rFonts w:asciiTheme="minorHAnsi" w:hAnsiTheme="minorHAnsi" w:cstheme="minorHAnsi"/>
        </w:rPr>
        <w:t xml:space="preserve">a </w:t>
      </w:r>
      <w:r w:rsidR="00C961A6" w:rsidRPr="000410B3">
        <w:rPr>
          <w:rFonts w:asciiTheme="minorHAnsi" w:hAnsiTheme="minorHAnsi" w:cstheme="minorHAnsi"/>
        </w:rPr>
        <w:t>p</w:t>
      </w:r>
      <w:r w:rsidR="005F1B25" w:rsidRPr="000410B3">
        <w:rPr>
          <w:rFonts w:asciiTheme="minorHAnsi" w:hAnsiTheme="minorHAnsi" w:cstheme="minorHAnsi"/>
        </w:rPr>
        <w:t>rzykład</w:t>
      </w:r>
      <w:r w:rsidR="00C961A6" w:rsidRPr="000410B3">
        <w:rPr>
          <w:rFonts w:asciiTheme="minorHAnsi" w:hAnsiTheme="minorHAnsi" w:cstheme="minorHAnsi"/>
        </w:rPr>
        <w:t xml:space="preserve"> trójkąt</w:t>
      </w:r>
      <w:r w:rsidR="00D20136" w:rsidRPr="000410B3">
        <w:rPr>
          <w:rFonts w:asciiTheme="minorHAnsi" w:hAnsiTheme="minorHAnsi" w:cstheme="minorHAnsi"/>
        </w:rPr>
        <w:t>nych</w:t>
      </w:r>
      <w:r w:rsidR="00C961A6" w:rsidRPr="000410B3">
        <w:rPr>
          <w:rFonts w:asciiTheme="minorHAnsi" w:hAnsiTheme="minorHAnsi" w:cstheme="minorHAnsi"/>
        </w:rPr>
        <w:t xml:space="preserve"> lub trapez</w:t>
      </w:r>
      <w:r w:rsidR="00D20136" w:rsidRPr="000410B3">
        <w:rPr>
          <w:rFonts w:asciiTheme="minorHAnsi" w:hAnsiTheme="minorHAnsi" w:cstheme="minorHAnsi"/>
        </w:rPr>
        <w:t>owych</w:t>
      </w:r>
      <w:r w:rsidR="00C961A6" w:rsidRPr="000410B3">
        <w:rPr>
          <w:rFonts w:asciiTheme="minorHAnsi" w:hAnsiTheme="minorHAnsi" w:cstheme="minorHAnsi"/>
        </w:rPr>
        <w:t>)</w:t>
      </w:r>
      <w:r w:rsidR="00315963" w:rsidRPr="000410B3">
        <w:rPr>
          <w:rFonts w:asciiTheme="minorHAnsi" w:hAnsiTheme="minorHAnsi" w:cstheme="minorHAnsi"/>
        </w:rPr>
        <w:t>,</w:t>
      </w:r>
    </w:p>
    <w:p w14:paraId="75F78C39" w14:textId="5A407F86" w:rsidR="00715945" w:rsidRPr="000410B3" w:rsidRDefault="00D030B6" w:rsidP="005D24EF">
      <w:pPr>
        <w:pStyle w:val="Akapitzlist"/>
        <w:numPr>
          <w:ilvl w:val="0"/>
          <w:numId w:val="65"/>
        </w:numPr>
        <w:ind w:left="426" w:hanging="426"/>
        <w:contextualSpacing w:val="0"/>
        <w:rPr>
          <w:rFonts w:asciiTheme="minorHAnsi" w:hAnsiTheme="minorHAnsi" w:cstheme="minorHAnsi"/>
        </w:rPr>
      </w:pPr>
      <w:r w:rsidRPr="000410B3">
        <w:rPr>
          <w:rFonts w:asciiTheme="minorHAnsi" w:hAnsiTheme="minorHAnsi" w:cstheme="minorHAnsi"/>
        </w:rPr>
        <w:t>wachlarzow</w:t>
      </w:r>
      <w:r w:rsidR="00715945" w:rsidRPr="000410B3">
        <w:rPr>
          <w:rFonts w:asciiTheme="minorHAnsi" w:hAnsiTheme="minorHAnsi" w:cstheme="minorHAnsi"/>
        </w:rPr>
        <w:t>ych</w:t>
      </w:r>
      <w:r w:rsidR="004C66F1" w:rsidRPr="000410B3">
        <w:rPr>
          <w:rFonts w:asciiTheme="minorHAnsi" w:hAnsiTheme="minorHAnsi" w:cstheme="minorHAnsi"/>
        </w:rPr>
        <w:t xml:space="preserve">, w </w:t>
      </w:r>
      <w:r w:rsidR="0039639C" w:rsidRPr="000410B3">
        <w:rPr>
          <w:rFonts w:asciiTheme="minorHAnsi" w:hAnsiTheme="minorHAnsi" w:cstheme="minorHAnsi"/>
        </w:rPr>
        <w:t xml:space="preserve">których </w:t>
      </w:r>
      <w:r w:rsidR="005D3D39" w:rsidRPr="000410B3">
        <w:rPr>
          <w:rFonts w:asciiTheme="minorHAnsi" w:hAnsiTheme="minorHAnsi" w:cstheme="minorHAnsi"/>
        </w:rPr>
        <w:t xml:space="preserve">ułożenie </w:t>
      </w:r>
      <w:r w:rsidR="004C66F1" w:rsidRPr="000410B3">
        <w:rPr>
          <w:rFonts w:asciiTheme="minorHAnsi" w:hAnsiTheme="minorHAnsi" w:cstheme="minorHAnsi"/>
        </w:rPr>
        <w:t xml:space="preserve">stopni </w:t>
      </w:r>
      <w:r w:rsidR="009F38B4" w:rsidRPr="000410B3">
        <w:rPr>
          <w:rFonts w:asciiTheme="minorHAnsi" w:hAnsiTheme="minorHAnsi" w:cstheme="minorHAnsi"/>
        </w:rPr>
        <w:t>przypo</w:t>
      </w:r>
      <w:r w:rsidR="0039639C" w:rsidRPr="000410B3">
        <w:rPr>
          <w:rFonts w:asciiTheme="minorHAnsi" w:hAnsiTheme="minorHAnsi" w:cstheme="minorHAnsi"/>
        </w:rPr>
        <w:t>m</w:t>
      </w:r>
      <w:r w:rsidR="009F38B4" w:rsidRPr="000410B3">
        <w:rPr>
          <w:rFonts w:asciiTheme="minorHAnsi" w:hAnsiTheme="minorHAnsi" w:cstheme="minorHAnsi"/>
        </w:rPr>
        <w:t>in</w:t>
      </w:r>
      <w:r w:rsidR="0039639C" w:rsidRPr="000410B3">
        <w:rPr>
          <w:rFonts w:asciiTheme="minorHAnsi" w:hAnsiTheme="minorHAnsi" w:cstheme="minorHAnsi"/>
        </w:rPr>
        <w:t>a</w:t>
      </w:r>
      <w:r w:rsidR="009F38B4" w:rsidRPr="000410B3">
        <w:rPr>
          <w:rFonts w:asciiTheme="minorHAnsi" w:hAnsiTheme="minorHAnsi" w:cstheme="minorHAnsi"/>
        </w:rPr>
        <w:t xml:space="preserve"> rozłożony w</w:t>
      </w:r>
      <w:r w:rsidR="00DE7163" w:rsidRPr="000410B3">
        <w:rPr>
          <w:rFonts w:asciiTheme="minorHAnsi" w:hAnsiTheme="minorHAnsi" w:cstheme="minorHAnsi"/>
        </w:rPr>
        <w:t>a</w:t>
      </w:r>
      <w:r w:rsidR="009F38B4" w:rsidRPr="000410B3">
        <w:rPr>
          <w:rFonts w:asciiTheme="minorHAnsi" w:hAnsiTheme="minorHAnsi" w:cstheme="minorHAnsi"/>
        </w:rPr>
        <w:t>ch</w:t>
      </w:r>
      <w:r w:rsidR="0039639C" w:rsidRPr="000410B3">
        <w:rPr>
          <w:rFonts w:asciiTheme="minorHAnsi" w:hAnsiTheme="minorHAnsi" w:cstheme="minorHAnsi"/>
        </w:rPr>
        <w:t>larz</w:t>
      </w:r>
      <w:r w:rsidR="005D3D39" w:rsidRPr="000410B3">
        <w:rPr>
          <w:rFonts w:asciiTheme="minorHAnsi" w:hAnsiTheme="minorHAnsi" w:cstheme="minorHAnsi"/>
        </w:rPr>
        <w:t>, stopnie</w:t>
      </w:r>
      <w:r w:rsidR="009F38B4" w:rsidRPr="000410B3">
        <w:rPr>
          <w:rFonts w:asciiTheme="minorHAnsi" w:hAnsiTheme="minorHAnsi" w:cstheme="minorHAnsi"/>
        </w:rPr>
        <w:t xml:space="preserve"> s</w:t>
      </w:r>
      <w:r w:rsidR="0039639C" w:rsidRPr="000410B3">
        <w:rPr>
          <w:rFonts w:asciiTheme="minorHAnsi" w:hAnsiTheme="minorHAnsi" w:cstheme="minorHAnsi"/>
        </w:rPr>
        <w:t>ą</w:t>
      </w:r>
      <w:r w:rsidR="00EA4517" w:rsidRPr="000410B3">
        <w:rPr>
          <w:rFonts w:asciiTheme="minorHAnsi" w:hAnsiTheme="minorHAnsi" w:cstheme="minorHAnsi"/>
        </w:rPr>
        <w:t> </w:t>
      </w:r>
      <w:r w:rsidR="009F38B4" w:rsidRPr="000410B3">
        <w:rPr>
          <w:rFonts w:asciiTheme="minorHAnsi" w:hAnsiTheme="minorHAnsi" w:cstheme="minorHAnsi"/>
        </w:rPr>
        <w:t xml:space="preserve">szersze przy </w:t>
      </w:r>
      <w:r w:rsidR="0039639C" w:rsidRPr="000410B3">
        <w:rPr>
          <w:rFonts w:asciiTheme="minorHAnsi" w:hAnsiTheme="minorHAnsi" w:cstheme="minorHAnsi"/>
        </w:rPr>
        <w:t>ś</w:t>
      </w:r>
      <w:r w:rsidR="009F38B4" w:rsidRPr="000410B3">
        <w:rPr>
          <w:rFonts w:asciiTheme="minorHAnsi" w:hAnsiTheme="minorHAnsi" w:cstheme="minorHAnsi"/>
        </w:rPr>
        <w:t xml:space="preserve">cianie i węższe przy </w:t>
      </w:r>
      <w:r w:rsidR="00DE7163" w:rsidRPr="000410B3">
        <w:rPr>
          <w:rFonts w:asciiTheme="minorHAnsi" w:hAnsiTheme="minorHAnsi" w:cstheme="minorHAnsi"/>
        </w:rPr>
        <w:t xml:space="preserve">centralnej </w:t>
      </w:r>
      <w:r w:rsidR="0039639C" w:rsidRPr="000410B3">
        <w:rPr>
          <w:rFonts w:asciiTheme="minorHAnsi" w:hAnsiTheme="minorHAnsi" w:cstheme="minorHAnsi"/>
        </w:rPr>
        <w:t>podstawie</w:t>
      </w:r>
      <w:r w:rsidR="00DE7163" w:rsidRPr="000410B3">
        <w:rPr>
          <w:rFonts w:asciiTheme="minorHAnsi" w:hAnsiTheme="minorHAnsi" w:cstheme="minorHAnsi"/>
        </w:rPr>
        <w:t>,</w:t>
      </w:r>
      <w:r w:rsidR="0039639C" w:rsidRPr="000410B3">
        <w:rPr>
          <w:rFonts w:asciiTheme="minorHAnsi" w:hAnsiTheme="minorHAnsi" w:cstheme="minorHAnsi"/>
        </w:rPr>
        <w:t xml:space="preserve"> na której s</w:t>
      </w:r>
      <w:r w:rsidR="00DE7163" w:rsidRPr="000410B3">
        <w:rPr>
          <w:rFonts w:asciiTheme="minorHAnsi" w:hAnsiTheme="minorHAnsi" w:cstheme="minorHAnsi"/>
        </w:rPr>
        <w:t>ą</w:t>
      </w:r>
      <w:r w:rsidR="0039639C" w:rsidRPr="000410B3">
        <w:rPr>
          <w:rFonts w:asciiTheme="minorHAnsi" w:hAnsiTheme="minorHAnsi" w:cstheme="minorHAnsi"/>
        </w:rPr>
        <w:t xml:space="preserve"> osadzone,</w:t>
      </w:r>
    </w:p>
    <w:p w14:paraId="7DDAD630" w14:textId="7EB760EF" w:rsidR="00715945" w:rsidRPr="000410B3" w:rsidRDefault="00D6057B" w:rsidP="005D24EF">
      <w:pPr>
        <w:pStyle w:val="Akapitzlist"/>
        <w:numPr>
          <w:ilvl w:val="0"/>
          <w:numId w:val="65"/>
        </w:numPr>
        <w:ind w:left="426" w:hanging="426"/>
        <w:contextualSpacing w:val="0"/>
        <w:rPr>
          <w:rFonts w:asciiTheme="minorHAnsi" w:hAnsiTheme="minorHAnsi" w:cstheme="minorHAnsi"/>
        </w:rPr>
      </w:pPr>
      <w:r w:rsidRPr="000410B3">
        <w:rPr>
          <w:rFonts w:asciiTheme="minorHAnsi" w:hAnsiTheme="minorHAnsi" w:cstheme="minorHAnsi"/>
        </w:rPr>
        <w:t>a</w:t>
      </w:r>
      <w:r w:rsidR="00D030B6" w:rsidRPr="000410B3">
        <w:rPr>
          <w:rFonts w:asciiTheme="minorHAnsi" w:hAnsiTheme="minorHAnsi" w:cstheme="minorHAnsi"/>
        </w:rPr>
        <w:t>żurow</w:t>
      </w:r>
      <w:r w:rsidR="00715945" w:rsidRPr="000410B3">
        <w:rPr>
          <w:rFonts w:asciiTheme="minorHAnsi" w:hAnsiTheme="minorHAnsi" w:cstheme="minorHAnsi"/>
        </w:rPr>
        <w:t>ych</w:t>
      </w:r>
      <w:r w:rsidR="0020683F" w:rsidRPr="000410B3">
        <w:rPr>
          <w:rFonts w:asciiTheme="minorHAnsi" w:hAnsiTheme="minorHAnsi" w:cstheme="minorHAnsi"/>
        </w:rPr>
        <w:t xml:space="preserve">, które nie mają tak zwanych </w:t>
      </w:r>
      <w:r w:rsidR="00AF2269" w:rsidRPr="000410B3">
        <w:rPr>
          <w:rFonts w:asciiTheme="minorHAnsi" w:hAnsiTheme="minorHAnsi" w:cstheme="minorHAnsi"/>
        </w:rPr>
        <w:t>podstopnic, to znaczy nie maj</w:t>
      </w:r>
      <w:r w:rsidR="00606CC0" w:rsidRPr="000410B3">
        <w:rPr>
          <w:rFonts w:asciiTheme="minorHAnsi" w:hAnsiTheme="minorHAnsi" w:cstheme="minorHAnsi"/>
        </w:rPr>
        <w:t>ą</w:t>
      </w:r>
      <w:r w:rsidR="00AF2269" w:rsidRPr="000410B3">
        <w:rPr>
          <w:rFonts w:asciiTheme="minorHAnsi" w:hAnsiTheme="minorHAnsi" w:cstheme="minorHAnsi"/>
        </w:rPr>
        <w:t xml:space="preserve"> elementów </w:t>
      </w:r>
      <w:r w:rsidR="00F65288" w:rsidRPr="000410B3">
        <w:rPr>
          <w:rFonts w:asciiTheme="minorHAnsi" w:hAnsiTheme="minorHAnsi" w:cstheme="minorHAnsi"/>
        </w:rPr>
        <w:t>ł</w:t>
      </w:r>
      <w:r w:rsidR="00F8491B" w:rsidRPr="000410B3">
        <w:rPr>
          <w:rFonts w:asciiTheme="minorHAnsi" w:hAnsiTheme="minorHAnsi" w:cstheme="minorHAnsi"/>
        </w:rPr>
        <w:t>ą</w:t>
      </w:r>
      <w:r w:rsidR="00F65288" w:rsidRPr="000410B3">
        <w:rPr>
          <w:rFonts w:asciiTheme="minorHAnsi" w:hAnsiTheme="minorHAnsi" w:cstheme="minorHAnsi"/>
        </w:rPr>
        <w:t>cz</w:t>
      </w:r>
      <w:r w:rsidR="00F8491B" w:rsidRPr="000410B3">
        <w:rPr>
          <w:rFonts w:asciiTheme="minorHAnsi" w:hAnsiTheme="minorHAnsi" w:cstheme="minorHAnsi"/>
        </w:rPr>
        <w:t>ą</w:t>
      </w:r>
      <w:r w:rsidR="00F65288" w:rsidRPr="000410B3">
        <w:rPr>
          <w:rFonts w:asciiTheme="minorHAnsi" w:hAnsiTheme="minorHAnsi" w:cstheme="minorHAnsi"/>
        </w:rPr>
        <w:t xml:space="preserve">cych </w:t>
      </w:r>
      <w:r w:rsidR="00F8491B" w:rsidRPr="000410B3">
        <w:rPr>
          <w:rFonts w:asciiTheme="minorHAnsi" w:hAnsiTheme="minorHAnsi" w:cstheme="minorHAnsi"/>
        </w:rPr>
        <w:t>stopnie</w:t>
      </w:r>
      <w:r w:rsidRPr="000410B3">
        <w:rPr>
          <w:rFonts w:asciiTheme="minorHAnsi" w:hAnsiTheme="minorHAnsi" w:cstheme="minorHAnsi"/>
        </w:rPr>
        <w:t>,</w:t>
      </w:r>
    </w:p>
    <w:p w14:paraId="6D1A3188" w14:textId="559E92C9" w:rsidR="0003562B" w:rsidRPr="000410B3" w:rsidRDefault="00D030B6" w:rsidP="005D24EF">
      <w:pPr>
        <w:pStyle w:val="Akapitzlist"/>
        <w:numPr>
          <w:ilvl w:val="0"/>
          <w:numId w:val="65"/>
        </w:numPr>
        <w:ind w:left="426" w:hanging="426"/>
        <w:contextualSpacing w:val="0"/>
        <w:rPr>
          <w:rFonts w:asciiTheme="minorHAnsi" w:hAnsiTheme="minorHAnsi" w:cstheme="minorHAnsi"/>
        </w:rPr>
      </w:pPr>
      <w:r w:rsidRPr="000410B3">
        <w:rPr>
          <w:rFonts w:asciiTheme="minorHAnsi" w:hAnsiTheme="minorHAnsi" w:cstheme="minorHAnsi"/>
        </w:rPr>
        <w:t>z noskami lub podcięciami.</w:t>
      </w:r>
    </w:p>
    <w:p w14:paraId="681D0C19" w14:textId="580DDE25" w:rsidR="00CC7131" w:rsidRPr="000410B3" w:rsidRDefault="00CC7131" w:rsidP="00A52597">
      <w:pPr>
        <w:rPr>
          <w:rFonts w:asciiTheme="minorHAnsi" w:hAnsiTheme="minorHAnsi" w:cstheme="minorHAnsi"/>
          <w:b/>
        </w:rPr>
      </w:pPr>
      <w:r w:rsidRPr="000410B3">
        <w:rPr>
          <w:rFonts w:asciiTheme="minorHAnsi" w:hAnsiTheme="minorHAnsi" w:cstheme="minorHAnsi"/>
          <w:b/>
        </w:rPr>
        <w:t>Spoczniki</w:t>
      </w:r>
      <w:r w:rsidR="002E22B7" w:rsidRPr="000410B3">
        <w:rPr>
          <w:rFonts w:asciiTheme="minorHAnsi" w:hAnsiTheme="minorHAnsi" w:cstheme="minorHAnsi"/>
          <w:b/>
        </w:rPr>
        <w:t xml:space="preserve"> </w:t>
      </w:r>
      <w:r w:rsidR="00B66E2D" w:rsidRPr="000410B3">
        <w:rPr>
          <w:rFonts w:asciiTheme="minorHAnsi" w:hAnsiTheme="minorHAnsi" w:cstheme="minorHAnsi"/>
          <w:b/>
        </w:rPr>
        <w:t>na schodach</w:t>
      </w:r>
    </w:p>
    <w:p w14:paraId="02E4DBC6" w14:textId="581D4920" w:rsidR="00813643" w:rsidRPr="000410B3" w:rsidRDefault="00CC7131" w:rsidP="005C39C7">
      <w:pPr>
        <w:rPr>
          <w:rFonts w:asciiTheme="minorHAnsi" w:hAnsiTheme="minorHAnsi" w:cstheme="minorHAnsi"/>
        </w:rPr>
      </w:pPr>
      <w:r w:rsidRPr="000410B3">
        <w:rPr>
          <w:rFonts w:asciiTheme="minorHAnsi" w:hAnsiTheme="minorHAnsi" w:cstheme="minorHAnsi"/>
        </w:rPr>
        <w:t>Spocznik to pozioma część nawierzchni znajdująca się między dwoma biegami schodów.</w:t>
      </w:r>
      <w:r w:rsidR="002010EB" w:rsidRPr="000410B3">
        <w:rPr>
          <w:rFonts w:asciiTheme="minorHAnsi" w:hAnsiTheme="minorHAnsi" w:cstheme="minorHAnsi"/>
        </w:rPr>
        <w:t xml:space="preserve"> </w:t>
      </w:r>
      <w:r w:rsidR="00E9473B" w:rsidRPr="000410B3">
        <w:rPr>
          <w:rFonts w:asciiTheme="minorHAnsi" w:hAnsiTheme="minorHAnsi" w:cstheme="minorHAnsi"/>
        </w:rPr>
        <w:t>Jest</w:t>
      </w:r>
      <w:r w:rsidR="00EA4517" w:rsidRPr="000410B3">
        <w:rPr>
          <w:rFonts w:asciiTheme="minorHAnsi" w:hAnsiTheme="minorHAnsi" w:cstheme="minorHAnsi"/>
        </w:rPr>
        <w:t> </w:t>
      </w:r>
      <w:r w:rsidR="00E9473B" w:rsidRPr="000410B3">
        <w:rPr>
          <w:rFonts w:asciiTheme="minorHAnsi" w:hAnsiTheme="minorHAnsi" w:cstheme="minorHAnsi"/>
        </w:rPr>
        <w:t>to</w:t>
      </w:r>
      <w:r w:rsidR="00EA4517" w:rsidRPr="000410B3">
        <w:rPr>
          <w:rFonts w:asciiTheme="minorHAnsi" w:hAnsiTheme="minorHAnsi" w:cstheme="minorHAnsi"/>
        </w:rPr>
        <w:t> </w:t>
      </w:r>
      <w:r w:rsidR="003E4CD4" w:rsidRPr="000410B3">
        <w:rPr>
          <w:rFonts w:asciiTheme="minorHAnsi" w:hAnsiTheme="minorHAnsi" w:cstheme="minorHAnsi"/>
        </w:rPr>
        <w:t>miejsce</w:t>
      </w:r>
      <w:r w:rsidR="00E9473B" w:rsidRPr="000410B3">
        <w:rPr>
          <w:rFonts w:asciiTheme="minorHAnsi" w:hAnsiTheme="minorHAnsi" w:cstheme="minorHAnsi"/>
        </w:rPr>
        <w:t xml:space="preserve"> </w:t>
      </w:r>
      <w:r w:rsidR="009B7595" w:rsidRPr="000410B3">
        <w:rPr>
          <w:rFonts w:asciiTheme="minorHAnsi" w:hAnsiTheme="minorHAnsi" w:cstheme="minorHAnsi"/>
        </w:rPr>
        <w:t xml:space="preserve">odpoczynku </w:t>
      </w:r>
      <w:r w:rsidR="00E92CF4" w:rsidRPr="000410B3">
        <w:rPr>
          <w:rFonts w:asciiTheme="minorHAnsi" w:hAnsiTheme="minorHAnsi" w:cstheme="minorHAnsi"/>
        </w:rPr>
        <w:t xml:space="preserve">lub zmiany kierunku ruchu </w:t>
      </w:r>
      <w:r w:rsidR="009B7595" w:rsidRPr="000410B3">
        <w:rPr>
          <w:rFonts w:asciiTheme="minorHAnsi" w:hAnsiTheme="minorHAnsi" w:cstheme="minorHAnsi"/>
        </w:rPr>
        <w:t>na schodach</w:t>
      </w:r>
      <w:r w:rsidR="00E92CF4" w:rsidRPr="000410B3">
        <w:rPr>
          <w:rFonts w:asciiTheme="minorHAnsi" w:hAnsiTheme="minorHAnsi" w:cstheme="minorHAnsi"/>
        </w:rPr>
        <w:t>.</w:t>
      </w:r>
      <w:r w:rsidR="002010EB" w:rsidRPr="000410B3">
        <w:rPr>
          <w:rFonts w:asciiTheme="minorHAnsi" w:hAnsiTheme="minorHAnsi" w:cstheme="minorHAnsi"/>
        </w:rPr>
        <w:t xml:space="preserve"> </w:t>
      </w:r>
      <w:r w:rsidR="009B7834" w:rsidRPr="000410B3">
        <w:rPr>
          <w:rFonts w:asciiTheme="minorHAnsi" w:hAnsiTheme="minorHAnsi" w:cstheme="minorHAnsi"/>
        </w:rPr>
        <w:t>S</w:t>
      </w:r>
      <w:r w:rsidRPr="000410B3">
        <w:rPr>
          <w:rFonts w:asciiTheme="minorHAnsi" w:hAnsiTheme="minorHAnsi" w:cstheme="minorHAnsi"/>
        </w:rPr>
        <w:t>pocznik musi mieć szerokość</w:t>
      </w:r>
      <w:r w:rsidR="00EE65E2" w:rsidRPr="000410B3">
        <w:rPr>
          <w:rFonts w:asciiTheme="minorHAnsi" w:hAnsiTheme="minorHAnsi" w:cstheme="minorHAnsi"/>
        </w:rPr>
        <w:t xml:space="preserve"> </w:t>
      </w:r>
      <w:r w:rsidR="002F3F80" w:rsidRPr="000410B3">
        <w:rPr>
          <w:rFonts w:asciiTheme="minorHAnsi" w:hAnsiTheme="minorHAnsi" w:cstheme="minorHAnsi"/>
        </w:rPr>
        <w:t xml:space="preserve">i długość </w:t>
      </w:r>
      <w:r w:rsidRPr="000410B3">
        <w:rPr>
          <w:rFonts w:asciiTheme="minorHAnsi" w:hAnsiTheme="minorHAnsi" w:cstheme="minorHAnsi"/>
        </w:rPr>
        <w:t>minimum 150 cm</w:t>
      </w:r>
      <w:r w:rsidR="002F3F80" w:rsidRPr="000410B3">
        <w:rPr>
          <w:rFonts w:asciiTheme="minorHAnsi" w:hAnsiTheme="minorHAnsi" w:cstheme="minorHAnsi"/>
        </w:rPr>
        <w:t>.</w:t>
      </w:r>
      <w:r w:rsidR="00813643" w:rsidRPr="000410B3">
        <w:rPr>
          <w:rFonts w:asciiTheme="minorHAnsi" w:hAnsiTheme="minorHAnsi" w:cstheme="minorHAnsi"/>
          <w:b/>
        </w:rPr>
        <w:br w:type="page"/>
      </w:r>
    </w:p>
    <w:p w14:paraId="601E65B8" w14:textId="68BF030C" w:rsidR="00CC7131" w:rsidRPr="000410B3" w:rsidRDefault="00CC7131" w:rsidP="00A52597">
      <w:pPr>
        <w:rPr>
          <w:rFonts w:asciiTheme="minorHAnsi" w:hAnsiTheme="minorHAnsi" w:cstheme="minorHAnsi"/>
          <w:b/>
        </w:rPr>
      </w:pPr>
      <w:r w:rsidRPr="000410B3">
        <w:rPr>
          <w:rFonts w:asciiTheme="minorHAnsi" w:hAnsiTheme="minorHAnsi" w:cstheme="minorHAnsi"/>
          <w:b/>
        </w:rPr>
        <w:lastRenderedPageBreak/>
        <w:t>Balustrady</w:t>
      </w:r>
      <w:r w:rsidR="00FD3C6F" w:rsidRPr="000410B3">
        <w:rPr>
          <w:rFonts w:asciiTheme="minorHAnsi" w:hAnsiTheme="minorHAnsi" w:cstheme="minorHAnsi"/>
          <w:b/>
        </w:rPr>
        <w:t xml:space="preserve"> na schodach</w:t>
      </w:r>
    </w:p>
    <w:p w14:paraId="39AAFEC2" w14:textId="531A7357" w:rsidR="00196A84" w:rsidRPr="000410B3" w:rsidRDefault="00CC7131" w:rsidP="00A52597">
      <w:pPr>
        <w:rPr>
          <w:rFonts w:asciiTheme="minorHAnsi" w:hAnsiTheme="minorHAnsi" w:cstheme="minorHAnsi"/>
        </w:rPr>
      </w:pPr>
      <w:r w:rsidRPr="000410B3">
        <w:rPr>
          <w:rFonts w:asciiTheme="minorHAnsi" w:hAnsiTheme="minorHAnsi" w:cstheme="minorHAnsi"/>
        </w:rPr>
        <w:t xml:space="preserve">W </w:t>
      </w:r>
      <w:r w:rsidR="00ED74A6" w:rsidRPr="000410B3">
        <w:rPr>
          <w:rFonts w:asciiTheme="minorHAnsi" w:hAnsiTheme="minorHAnsi" w:cstheme="minorHAnsi"/>
        </w:rPr>
        <w:t>pewnych przypadkach będzie konieczne zamontowanie balustrad</w:t>
      </w:r>
      <w:r w:rsidR="00444B88" w:rsidRPr="000410B3">
        <w:rPr>
          <w:rFonts w:asciiTheme="minorHAnsi" w:hAnsiTheme="minorHAnsi" w:cstheme="minorHAnsi"/>
        </w:rPr>
        <w:t>. N</w:t>
      </w:r>
      <w:r w:rsidR="008451ED" w:rsidRPr="000410B3">
        <w:rPr>
          <w:rFonts w:asciiTheme="minorHAnsi" w:hAnsiTheme="minorHAnsi" w:cstheme="minorHAnsi"/>
        </w:rPr>
        <w:t xml:space="preserve">a </w:t>
      </w:r>
      <w:r w:rsidR="00651806" w:rsidRPr="000410B3">
        <w:rPr>
          <w:rFonts w:asciiTheme="minorHAnsi" w:hAnsiTheme="minorHAnsi" w:cstheme="minorHAnsi"/>
        </w:rPr>
        <w:t>przykład,</w:t>
      </w:r>
      <w:r w:rsidR="008451ED" w:rsidRPr="000410B3">
        <w:rPr>
          <w:rFonts w:asciiTheme="minorHAnsi" w:hAnsiTheme="minorHAnsi" w:cstheme="minorHAnsi"/>
        </w:rPr>
        <w:t xml:space="preserve"> gdy</w:t>
      </w:r>
      <w:r w:rsidR="00B81D4B" w:rsidRPr="000410B3">
        <w:rPr>
          <w:rFonts w:asciiTheme="minorHAnsi" w:hAnsiTheme="minorHAnsi" w:cstheme="minorHAnsi"/>
        </w:rPr>
        <w:t> </w:t>
      </w:r>
      <w:r w:rsidR="003A507A" w:rsidRPr="000410B3">
        <w:rPr>
          <w:rFonts w:asciiTheme="minorHAnsi" w:hAnsiTheme="minorHAnsi" w:cstheme="minorHAnsi"/>
        </w:rPr>
        <w:t>nachy</w:t>
      </w:r>
      <w:r w:rsidR="00B20190" w:rsidRPr="000410B3">
        <w:rPr>
          <w:rFonts w:asciiTheme="minorHAnsi" w:hAnsiTheme="minorHAnsi" w:cstheme="minorHAnsi"/>
        </w:rPr>
        <w:t>lenie schodów terenowych jest inne niż profil terenu, a schody pokonują różnicę co</w:t>
      </w:r>
      <w:r w:rsidR="00CB1660" w:rsidRPr="000410B3">
        <w:rPr>
          <w:rFonts w:asciiTheme="minorHAnsi" w:hAnsiTheme="minorHAnsi" w:cstheme="minorHAnsi"/>
        </w:rPr>
        <w:t> </w:t>
      </w:r>
      <w:r w:rsidR="00B20190" w:rsidRPr="000410B3">
        <w:rPr>
          <w:rFonts w:asciiTheme="minorHAnsi" w:hAnsiTheme="minorHAnsi" w:cstheme="minorHAnsi"/>
        </w:rPr>
        <w:t>najmniej 50 cm</w:t>
      </w:r>
      <w:r w:rsidR="003A507A" w:rsidRPr="000410B3">
        <w:rPr>
          <w:rFonts w:asciiTheme="minorHAnsi" w:hAnsiTheme="minorHAnsi" w:cstheme="minorHAnsi"/>
        </w:rPr>
        <w:t xml:space="preserve">. </w:t>
      </w:r>
      <w:r w:rsidR="00DA15B7" w:rsidRPr="000410B3">
        <w:rPr>
          <w:rFonts w:asciiTheme="minorHAnsi" w:hAnsiTheme="minorHAnsi" w:cstheme="minorHAnsi"/>
        </w:rPr>
        <w:t>Pami</w:t>
      </w:r>
      <w:r w:rsidR="00876470" w:rsidRPr="000410B3">
        <w:rPr>
          <w:rFonts w:asciiTheme="minorHAnsi" w:hAnsiTheme="minorHAnsi" w:cstheme="minorHAnsi"/>
        </w:rPr>
        <w:t>ę</w:t>
      </w:r>
      <w:r w:rsidR="00DA15B7" w:rsidRPr="000410B3">
        <w:rPr>
          <w:rFonts w:asciiTheme="minorHAnsi" w:hAnsiTheme="minorHAnsi" w:cstheme="minorHAnsi"/>
        </w:rPr>
        <w:t>taj:</w:t>
      </w:r>
    </w:p>
    <w:p w14:paraId="77993503" w14:textId="70A6F777" w:rsidR="000B2E41" w:rsidRPr="000410B3" w:rsidRDefault="00B000AB" w:rsidP="005D24EF">
      <w:pPr>
        <w:pStyle w:val="Akapitzlist"/>
        <w:numPr>
          <w:ilvl w:val="0"/>
          <w:numId w:val="68"/>
        </w:numPr>
        <w:ind w:left="426" w:hanging="426"/>
        <w:contextualSpacing w:val="0"/>
        <w:rPr>
          <w:rFonts w:asciiTheme="minorHAnsi" w:hAnsiTheme="minorHAnsi" w:cstheme="minorHAnsi"/>
        </w:rPr>
      </w:pPr>
      <w:r w:rsidRPr="000410B3">
        <w:rPr>
          <w:rFonts w:asciiTheme="minorHAnsi" w:hAnsiTheme="minorHAnsi" w:cstheme="minorHAnsi"/>
        </w:rPr>
        <w:t xml:space="preserve">minimalna </w:t>
      </w:r>
      <w:r w:rsidR="00CC7131" w:rsidRPr="000410B3">
        <w:rPr>
          <w:rFonts w:asciiTheme="minorHAnsi" w:hAnsiTheme="minorHAnsi" w:cstheme="minorHAnsi"/>
        </w:rPr>
        <w:t xml:space="preserve">wysokość balustrady </w:t>
      </w:r>
      <w:r w:rsidR="00196A84" w:rsidRPr="000410B3">
        <w:rPr>
          <w:rFonts w:asciiTheme="minorHAnsi" w:hAnsiTheme="minorHAnsi" w:cstheme="minorHAnsi"/>
        </w:rPr>
        <w:t xml:space="preserve">to </w:t>
      </w:r>
      <w:r w:rsidR="00CC7131" w:rsidRPr="000410B3">
        <w:rPr>
          <w:rFonts w:asciiTheme="minorHAnsi" w:hAnsiTheme="minorHAnsi" w:cstheme="minorHAnsi"/>
        </w:rPr>
        <w:t>110 cm</w:t>
      </w:r>
      <w:r w:rsidR="00753CC6" w:rsidRPr="000410B3">
        <w:rPr>
          <w:rFonts w:asciiTheme="minorHAnsi" w:hAnsiTheme="minorHAnsi" w:cstheme="minorHAnsi"/>
        </w:rPr>
        <w:t>,</w:t>
      </w:r>
    </w:p>
    <w:p w14:paraId="14C61200" w14:textId="50708E09" w:rsidR="009F04A7" w:rsidRPr="000410B3" w:rsidRDefault="00B000AB" w:rsidP="005D24EF">
      <w:pPr>
        <w:pStyle w:val="Akapitzlist"/>
        <w:numPr>
          <w:ilvl w:val="0"/>
          <w:numId w:val="68"/>
        </w:numPr>
        <w:ind w:left="426" w:hanging="426"/>
        <w:contextualSpacing w:val="0"/>
        <w:rPr>
          <w:rFonts w:asciiTheme="minorHAnsi" w:hAnsiTheme="minorHAnsi" w:cstheme="minorHAnsi"/>
        </w:rPr>
      </w:pPr>
      <w:r w:rsidRPr="000410B3">
        <w:rPr>
          <w:rFonts w:asciiTheme="minorHAnsi" w:hAnsiTheme="minorHAnsi" w:cstheme="minorHAnsi"/>
        </w:rPr>
        <w:t xml:space="preserve">maksymalny </w:t>
      </w:r>
      <w:r w:rsidR="000B2E41" w:rsidRPr="000410B3">
        <w:rPr>
          <w:rFonts w:asciiTheme="minorHAnsi" w:hAnsiTheme="minorHAnsi" w:cstheme="minorHAnsi"/>
        </w:rPr>
        <w:t xml:space="preserve">odstęp </w:t>
      </w:r>
      <w:r w:rsidR="00CC7131" w:rsidRPr="000410B3">
        <w:rPr>
          <w:rFonts w:asciiTheme="minorHAnsi" w:hAnsiTheme="minorHAnsi" w:cstheme="minorHAnsi"/>
        </w:rPr>
        <w:t>między elementami</w:t>
      </w:r>
      <w:r w:rsidR="009923DA" w:rsidRPr="000410B3">
        <w:rPr>
          <w:rFonts w:asciiTheme="minorHAnsi" w:hAnsiTheme="minorHAnsi" w:cstheme="minorHAnsi"/>
        </w:rPr>
        <w:t xml:space="preserve"> to </w:t>
      </w:r>
      <w:r w:rsidR="009F04A7" w:rsidRPr="000410B3">
        <w:rPr>
          <w:rFonts w:asciiTheme="minorHAnsi" w:hAnsiTheme="minorHAnsi" w:cstheme="minorHAnsi"/>
        </w:rPr>
        <w:t>12 cm</w:t>
      </w:r>
      <w:r w:rsidR="00753CC6" w:rsidRPr="000410B3">
        <w:rPr>
          <w:rFonts w:asciiTheme="minorHAnsi" w:hAnsiTheme="minorHAnsi" w:cstheme="minorHAnsi"/>
        </w:rPr>
        <w:t>,</w:t>
      </w:r>
    </w:p>
    <w:p w14:paraId="7E0F56FB" w14:textId="47257668" w:rsidR="00D030B6" w:rsidRPr="000410B3" w:rsidRDefault="00A773BA" w:rsidP="005D24EF">
      <w:pPr>
        <w:pStyle w:val="Akapitzlist"/>
        <w:numPr>
          <w:ilvl w:val="0"/>
          <w:numId w:val="68"/>
        </w:numPr>
        <w:ind w:left="426" w:hanging="426"/>
        <w:contextualSpacing w:val="0"/>
        <w:rPr>
          <w:rFonts w:asciiTheme="minorHAnsi" w:hAnsiTheme="minorHAnsi" w:cstheme="minorHAnsi"/>
        </w:rPr>
      </w:pPr>
      <w:r w:rsidRPr="000410B3">
        <w:rPr>
          <w:rFonts w:asciiTheme="minorHAnsi" w:hAnsiTheme="minorHAnsi" w:cstheme="minorHAnsi"/>
        </w:rPr>
        <w:t xml:space="preserve">balustrady </w:t>
      </w:r>
      <w:r w:rsidR="00CC7131" w:rsidRPr="000410B3">
        <w:rPr>
          <w:rFonts w:asciiTheme="minorHAnsi" w:hAnsiTheme="minorHAnsi" w:cstheme="minorHAnsi"/>
        </w:rPr>
        <w:t>wykonane z przezroczystych materiałów</w:t>
      </w:r>
      <w:r w:rsidR="00301ECF" w:rsidRPr="000410B3">
        <w:rPr>
          <w:rFonts w:asciiTheme="minorHAnsi" w:hAnsiTheme="minorHAnsi" w:cstheme="minorHAnsi"/>
        </w:rPr>
        <w:t>,</w:t>
      </w:r>
      <w:r w:rsidR="00CC7131" w:rsidRPr="000410B3">
        <w:rPr>
          <w:rFonts w:asciiTheme="minorHAnsi" w:hAnsiTheme="minorHAnsi" w:cstheme="minorHAnsi"/>
        </w:rPr>
        <w:t xml:space="preserve"> n</w:t>
      </w:r>
      <w:r w:rsidR="00876470" w:rsidRPr="000410B3">
        <w:rPr>
          <w:rFonts w:asciiTheme="minorHAnsi" w:hAnsiTheme="minorHAnsi" w:cstheme="minorHAnsi"/>
        </w:rPr>
        <w:t xml:space="preserve">a </w:t>
      </w:r>
      <w:r w:rsidR="00CC7131" w:rsidRPr="000410B3">
        <w:rPr>
          <w:rFonts w:asciiTheme="minorHAnsi" w:hAnsiTheme="minorHAnsi" w:cstheme="minorHAnsi"/>
        </w:rPr>
        <w:t>p</w:t>
      </w:r>
      <w:r w:rsidR="00876470" w:rsidRPr="000410B3">
        <w:rPr>
          <w:rFonts w:asciiTheme="minorHAnsi" w:hAnsiTheme="minorHAnsi" w:cstheme="minorHAnsi"/>
        </w:rPr>
        <w:t>rzykład</w:t>
      </w:r>
      <w:r w:rsidR="00CC7131" w:rsidRPr="000410B3">
        <w:rPr>
          <w:rFonts w:asciiTheme="minorHAnsi" w:hAnsiTheme="minorHAnsi" w:cstheme="minorHAnsi"/>
        </w:rPr>
        <w:t xml:space="preserve"> szkła, </w:t>
      </w:r>
      <w:r w:rsidR="00712582" w:rsidRPr="000410B3">
        <w:rPr>
          <w:rFonts w:asciiTheme="minorHAnsi" w:hAnsiTheme="minorHAnsi" w:cstheme="minorHAnsi"/>
        </w:rPr>
        <w:t xml:space="preserve">powinny być oznaczone kontrastowym pasem </w:t>
      </w:r>
      <w:r w:rsidR="00CC7131" w:rsidRPr="000410B3">
        <w:rPr>
          <w:rFonts w:asciiTheme="minorHAnsi" w:hAnsiTheme="minorHAnsi" w:cstheme="minorHAnsi"/>
        </w:rPr>
        <w:t>o szerokości minimum 10 cm w połowie ich</w:t>
      </w:r>
      <w:r w:rsidR="00B81D4B" w:rsidRPr="000410B3">
        <w:rPr>
          <w:rFonts w:asciiTheme="minorHAnsi" w:hAnsiTheme="minorHAnsi" w:cstheme="minorHAnsi"/>
        </w:rPr>
        <w:t> </w:t>
      </w:r>
      <w:r w:rsidR="00CC7131" w:rsidRPr="000410B3">
        <w:rPr>
          <w:rFonts w:asciiTheme="minorHAnsi" w:hAnsiTheme="minorHAnsi" w:cstheme="minorHAnsi"/>
        </w:rPr>
        <w:t>wysokości.</w:t>
      </w:r>
    </w:p>
    <w:p w14:paraId="79559931" w14:textId="1F53846C" w:rsidR="000348A1" w:rsidRPr="000410B3" w:rsidRDefault="000348A1" w:rsidP="00E04C99">
      <w:pPr>
        <w:keepNext/>
        <w:rPr>
          <w:rFonts w:asciiTheme="minorHAnsi" w:hAnsiTheme="minorHAnsi" w:cstheme="minorHAnsi"/>
          <w:b/>
        </w:rPr>
      </w:pPr>
      <w:r w:rsidRPr="000410B3">
        <w:rPr>
          <w:rFonts w:asciiTheme="minorHAnsi" w:hAnsiTheme="minorHAnsi" w:cstheme="minorHAnsi"/>
          <w:b/>
        </w:rPr>
        <w:t>Pochwyty</w:t>
      </w:r>
      <w:r w:rsidR="00571200" w:rsidRPr="000410B3">
        <w:rPr>
          <w:rFonts w:asciiTheme="minorHAnsi" w:hAnsiTheme="minorHAnsi" w:cstheme="minorHAnsi"/>
          <w:b/>
        </w:rPr>
        <w:t xml:space="preserve"> (poręcze)</w:t>
      </w:r>
      <w:r w:rsidR="00F162D7" w:rsidRPr="000410B3">
        <w:rPr>
          <w:rFonts w:asciiTheme="minorHAnsi" w:hAnsiTheme="minorHAnsi" w:cstheme="minorHAnsi"/>
          <w:b/>
        </w:rPr>
        <w:t xml:space="preserve"> </w:t>
      </w:r>
      <w:r w:rsidR="00FD3C6F" w:rsidRPr="000410B3">
        <w:rPr>
          <w:rFonts w:asciiTheme="minorHAnsi" w:hAnsiTheme="minorHAnsi" w:cstheme="minorHAnsi"/>
          <w:b/>
        </w:rPr>
        <w:t>na schodach</w:t>
      </w:r>
      <w:r w:rsidR="00876470" w:rsidRPr="000410B3">
        <w:rPr>
          <w:rFonts w:asciiTheme="minorHAnsi" w:hAnsiTheme="minorHAnsi" w:cstheme="minorHAnsi"/>
          <w:b/>
        </w:rPr>
        <w:t>:</w:t>
      </w:r>
    </w:p>
    <w:p w14:paraId="52BFBB90" w14:textId="397F3FFA" w:rsidR="000348A1" w:rsidRPr="000410B3" w:rsidRDefault="00C151E3" w:rsidP="00E04C99">
      <w:pPr>
        <w:pStyle w:val="Akapitzlist"/>
        <w:keepNext/>
        <w:numPr>
          <w:ilvl w:val="0"/>
          <w:numId w:val="69"/>
        </w:numPr>
        <w:ind w:left="425" w:hanging="425"/>
        <w:contextualSpacing w:val="0"/>
        <w:rPr>
          <w:rFonts w:asciiTheme="minorHAnsi" w:hAnsiTheme="minorHAnsi" w:cstheme="minorHAnsi"/>
        </w:rPr>
      </w:pPr>
      <w:r w:rsidRPr="000410B3">
        <w:rPr>
          <w:rFonts w:asciiTheme="minorHAnsi" w:hAnsiTheme="minorHAnsi" w:cstheme="minorHAnsi"/>
        </w:rPr>
        <w:t xml:space="preserve">należy je </w:t>
      </w:r>
      <w:r w:rsidR="000348A1" w:rsidRPr="000410B3">
        <w:rPr>
          <w:rFonts w:asciiTheme="minorHAnsi" w:hAnsiTheme="minorHAnsi" w:cstheme="minorHAnsi"/>
        </w:rPr>
        <w:t>zamontowa</w:t>
      </w:r>
      <w:r w:rsidR="00DA41C0" w:rsidRPr="000410B3">
        <w:rPr>
          <w:rFonts w:asciiTheme="minorHAnsi" w:hAnsiTheme="minorHAnsi" w:cstheme="minorHAnsi"/>
        </w:rPr>
        <w:t xml:space="preserve">ne </w:t>
      </w:r>
      <w:r w:rsidR="000348A1" w:rsidRPr="000410B3">
        <w:rPr>
          <w:rFonts w:asciiTheme="minorHAnsi" w:hAnsiTheme="minorHAnsi" w:cstheme="minorHAnsi"/>
        </w:rPr>
        <w:t>po obu stronach schodów</w:t>
      </w:r>
      <w:r w:rsidR="00DA41C0" w:rsidRPr="000410B3">
        <w:rPr>
          <w:rFonts w:asciiTheme="minorHAnsi" w:hAnsiTheme="minorHAnsi" w:cstheme="minorHAnsi"/>
        </w:rPr>
        <w:t>,</w:t>
      </w:r>
    </w:p>
    <w:p w14:paraId="133B54B6" w14:textId="7056DE5A" w:rsidR="00DA41C0" w:rsidRPr="000410B3" w:rsidRDefault="00C151E3" w:rsidP="005D24EF">
      <w:pPr>
        <w:pStyle w:val="Akapitzlist"/>
        <w:numPr>
          <w:ilvl w:val="0"/>
          <w:numId w:val="69"/>
        </w:numPr>
        <w:ind w:left="426" w:hanging="426"/>
        <w:contextualSpacing w:val="0"/>
        <w:rPr>
          <w:rFonts w:asciiTheme="minorHAnsi" w:hAnsiTheme="minorHAnsi" w:cstheme="minorHAnsi"/>
        </w:rPr>
      </w:pPr>
      <w:r w:rsidRPr="000410B3">
        <w:rPr>
          <w:rFonts w:asciiTheme="minorHAnsi" w:hAnsiTheme="minorHAnsi" w:cstheme="minorHAnsi"/>
        </w:rPr>
        <w:t xml:space="preserve">powinny być </w:t>
      </w:r>
      <w:r w:rsidR="0027419A" w:rsidRPr="000410B3">
        <w:rPr>
          <w:rFonts w:asciiTheme="minorHAnsi" w:hAnsiTheme="minorHAnsi" w:cstheme="minorHAnsi"/>
        </w:rPr>
        <w:t xml:space="preserve">zamontowane </w:t>
      </w:r>
      <w:r w:rsidR="00DA41C0" w:rsidRPr="000410B3">
        <w:rPr>
          <w:rFonts w:asciiTheme="minorHAnsi" w:hAnsiTheme="minorHAnsi" w:cstheme="minorHAnsi"/>
        </w:rPr>
        <w:t>na dwóch różnych wysokościach, między 60 a 75 cm oraz</w:t>
      </w:r>
      <w:r w:rsidR="00B81D4B" w:rsidRPr="000410B3">
        <w:rPr>
          <w:rFonts w:asciiTheme="minorHAnsi" w:hAnsiTheme="minorHAnsi" w:cstheme="minorHAnsi"/>
        </w:rPr>
        <w:t> </w:t>
      </w:r>
      <w:r w:rsidR="00DA41C0" w:rsidRPr="000410B3">
        <w:rPr>
          <w:rFonts w:asciiTheme="minorHAnsi" w:hAnsiTheme="minorHAnsi" w:cstheme="minorHAnsi"/>
        </w:rPr>
        <w:t xml:space="preserve">między 90 a 110 cm </w:t>
      </w:r>
      <w:r w:rsidR="00ED70DC" w:rsidRPr="000410B3">
        <w:rPr>
          <w:rFonts w:asciiTheme="minorHAnsi" w:hAnsiTheme="minorHAnsi" w:cstheme="minorHAnsi"/>
        </w:rPr>
        <w:t>(</w:t>
      </w:r>
      <w:r w:rsidR="00DA41C0" w:rsidRPr="000410B3">
        <w:rPr>
          <w:rFonts w:asciiTheme="minorHAnsi" w:hAnsiTheme="minorHAnsi" w:cstheme="minorHAnsi"/>
        </w:rPr>
        <w:t xml:space="preserve">wysokość </w:t>
      </w:r>
      <w:r w:rsidR="00A70FF9" w:rsidRPr="000410B3">
        <w:rPr>
          <w:rFonts w:asciiTheme="minorHAnsi" w:hAnsiTheme="minorHAnsi" w:cstheme="minorHAnsi"/>
        </w:rPr>
        <w:t>z</w:t>
      </w:r>
      <w:r w:rsidR="00DA41C0" w:rsidRPr="000410B3">
        <w:rPr>
          <w:rFonts w:asciiTheme="minorHAnsi" w:hAnsiTheme="minorHAnsi" w:cstheme="minorHAnsi"/>
        </w:rPr>
        <w:t xml:space="preserve">mierz do górnej </w:t>
      </w:r>
      <w:r w:rsidR="00E43524" w:rsidRPr="000410B3">
        <w:rPr>
          <w:rFonts w:asciiTheme="minorHAnsi" w:hAnsiTheme="minorHAnsi" w:cstheme="minorHAnsi"/>
        </w:rPr>
        <w:t xml:space="preserve">krawędzi </w:t>
      </w:r>
      <w:r w:rsidR="00DA41C0" w:rsidRPr="000410B3">
        <w:rPr>
          <w:rFonts w:asciiTheme="minorHAnsi" w:hAnsiTheme="minorHAnsi" w:cstheme="minorHAnsi"/>
        </w:rPr>
        <w:t>poręczy</w:t>
      </w:r>
      <w:r w:rsidR="00ED70DC" w:rsidRPr="000410B3">
        <w:rPr>
          <w:rFonts w:asciiTheme="minorHAnsi" w:hAnsiTheme="minorHAnsi" w:cstheme="minorHAnsi"/>
        </w:rPr>
        <w:t>),</w:t>
      </w:r>
    </w:p>
    <w:p w14:paraId="7E7C0548" w14:textId="2A0AEFC1" w:rsidR="000348A1" w:rsidRPr="000410B3" w:rsidRDefault="00BB0A3D" w:rsidP="005D24EF">
      <w:pPr>
        <w:pStyle w:val="Akapitzlist"/>
        <w:numPr>
          <w:ilvl w:val="0"/>
          <w:numId w:val="69"/>
        </w:numPr>
        <w:ind w:left="426" w:hanging="426"/>
        <w:contextualSpacing w:val="0"/>
        <w:rPr>
          <w:rFonts w:asciiTheme="minorHAnsi" w:hAnsiTheme="minorHAnsi" w:cstheme="minorHAnsi"/>
        </w:rPr>
      </w:pPr>
      <w:r w:rsidRPr="000410B3">
        <w:rPr>
          <w:rFonts w:asciiTheme="minorHAnsi" w:hAnsiTheme="minorHAnsi" w:cstheme="minorHAnsi"/>
        </w:rPr>
        <w:t>k</w:t>
      </w:r>
      <w:r w:rsidR="00C27B76" w:rsidRPr="000410B3">
        <w:rPr>
          <w:rFonts w:asciiTheme="minorHAnsi" w:hAnsiTheme="minorHAnsi" w:cstheme="minorHAnsi"/>
        </w:rPr>
        <w:t xml:space="preserve">ształt poręczy powinien być </w:t>
      </w:r>
      <w:r w:rsidR="00DB3571" w:rsidRPr="000410B3">
        <w:rPr>
          <w:rFonts w:asciiTheme="minorHAnsi" w:hAnsiTheme="minorHAnsi" w:cstheme="minorHAnsi"/>
        </w:rPr>
        <w:t>okrągły lub eliptyczny</w:t>
      </w:r>
      <w:r w:rsidR="00C93DB2" w:rsidRPr="000410B3">
        <w:rPr>
          <w:rFonts w:asciiTheme="minorHAnsi" w:hAnsiTheme="minorHAnsi" w:cstheme="minorHAnsi"/>
        </w:rPr>
        <w:t xml:space="preserve">, </w:t>
      </w:r>
      <w:r w:rsidR="000348A1" w:rsidRPr="000410B3">
        <w:rPr>
          <w:rFonts w:asciiTheme="minorHAnsi" w:hAnsiTheme="minorHAnsi" w:cstheme="minorHAnsi"/>
        </w:rPr>
        <w:t>o średnicy od 3,5 do 4,5 cm</w:t>
      </w:r>
      <w:r w:rsidR="00F75635" w:rsidRPr="000410B3">
        <w:rPr>
          <w:rFonts w:asciiTheme="minorHAnsi" w:hAnsiTheme="minorHAnsi" w:cstheme="minorHAnsi"/>
        </w:rPr>
        <w:t>,</w:t>
      </w:r>
    </w:p>
    <w:p w14:paraId="76E3A3E6" w14:textId="36DCE08E" w:rsidR="000348A1" w:rsidRPr="000410B3" w:rsidRDefault="000348A1" w:rsidP="005D24EF">
      <w:pPr>
        <w:pStyle w:val="Akapitzlist"/>
        <w:numPr>
          <w:ilvl w:val="0"/>
          <w:numId w:val="69"/>
        </w:numPr>
        <w:ind w:left="426" w:hanging="426"/>
        <w:contextualSpacing w:val="0"/>
        <w:rPr>
          <w:rFonts w:asciiTheme="minorHAnsi" w:hAnsiTheme="minorHAnsi" w:cstheme="minorHAnsi"/>
        </w:rPr>
      </w:pPr>
      <w:r w:rsidRPr="000410B3">
        <w:rPr>
          <w:rFonts w:asciiTheme="minorHAnsi" w:hAnsiTheme="minorHAnsi" w:cstheme="minorHAnsi"/>
        </w:rPr>
        <w:t xml:space="preserve">muszą być oddalone o minimum 5 cm od </w:t>
      </w:r>
      <w:r w:rsidR="009A0AE1" w:rsidRPr="000410B3">
        <w:rPr>
          <w:rFonts w:asciiTheme="minorHAnsi" w:hAnsiTheme="minorHAnsi" w:cstheme="minorHAnsi"/>
        </w:rPr>
        <w:t>innych elementów, n</w:t>
      </w:r>
      <w:r w:rsidR="008F1EFA" w:rsidRPr="000410B3">
        <w:rPr>
          <w:rFonts w:asciiTheme="minorHAnsi" w:hAnsiTheme="minorHAnsi" w:cstheme="minorHAnsi"/>
        </w:rPr>
        <w:t xml:space="preserve">a </w:t>
      </w:r>
      <w:r w:rsidR="009A0AE1" w:rsidRPr="000410B3">
        <w:rPr>
          <w:rFonts w:asciiTheme="minorHAnsi" w:hAnsiTheme="minorHAnsi" w:cstheme="minorHAnsi"/>
        </w:rPr>
        <w:t>p</w:t>
      </w:r>
      <w:r w:rsidR="008F1EFA" w:rsidRPr="000410B3">
        <w:rPr>
          <w:rFonts w:asciiTheme="minorHAnsi" w:hAnsiTheme="minorHAnsi" w:cstheme="minorHAnsi"/>
        </w:rPr>
        <w:t>rzykład</w:t>
      </w:r>
      <w:r w:rsidR="009A0AE1" w:rsidRPr="000410B3">
        <w:rPr>
          <w:rFonts w:asciiTheme="minorHAnsi" w:hAnsiTheme="minorHAnsi" w:cstheme="minorHAnsi"/>
        </w:rPr>
        <w:t xml:space="preserve"> </w:t>
      </w:r>
      <w:r w:rsidRPr="000410B3">
        <w:rPr>
          <w:rFonts w:asciiTheme="minorHAnsi" w:hAnsiTheme="minorHAnsi" w:cstheme="minorHAnsi"/>
        </w:rPr>
        <w:t>ścian</w:t>
      </w:r>
      <w:r w:rsidR="00235680" w:rsidRPr="000410B3">
        <w:rPr>
          <w:rFonts w:asciiTheme="minorHAnsi" w:hAnsiTheme="minorHAnsi" w:cstheme="minorHAnsi"/>
        </w:rPr>
        <w:t>,</w:t>
      </w:r>
    </w:p>
    <w:p w14:paraId="492A1B35" w14:textId="7B9A1099" w:rsidR="00BB0A3D" w:rsidRPr="000410B3" w:rsidRDefault="00BB0A3D" w:rsidP="005D24EF">
      <w:pPr>
        <w:pStyle w:val="Akapitzlist"/>
        <w:numPr>
          <w:ilvl w:val="0"/>
          <w:numId w:val="69"/>
        </w:numPr>
        <w:ind w:left="426" w:hanging="426"/>
        <w:contextualSpacing w:val="0"/>
        <w:rPr>
          <w:rFonts w:asciiTheme="minorHAnsi" w:hAnsiTheme="minorHAnsi" w:cstheme="minorHAnsi"/>
        </w:rPr>
      </w:pPr>
      <w:r w:rsidRPr="000410B3">
        <w:rPr>
          <w:rFonts w:asciiTheme="minorHAnsi" w:hAnsiTheme="minorHAnsi" w:cstheme="minorHAnsi"/>
        </w:rPr>
        <w:t>jeśli szerokość schodów jest większa niż 4 m</w:t>
      </w:r>
      <w:r w:rsidR="00121D55" w:rsidRPr="000410B3">
        <w:rPr>
          <w:rFonts w:asciiTheme="minorHAnsi" w:hAnsiTheme="minorHAnsi" w:cstheme="minorHAnsi"/>
        </w:rPr>
        <w:t>,</w:t>
      </w:r>
      <w:r w:rsidRPr="000410B3">
        <w:rPr>
          <w:rFonts w:asciiTheme="minorHAnsi" w:hAnsiTheme="minorHAnsi" w:cstheme="minorHAnsi"/>
        </w:rPr>
        <w:t xml:space="preserve"> </w:t>
      </w:r>
      <w:r w:rsidR="003D6A38" w:rsidRPr="000410B3">
        <w:rPr>
          <w:rFonts w:asciiTheme="minorHAnsi" w:hAnsiTheme="minorHAnsi" w:cstheme="minorHAnsi"/>
        </w:rPr>
        <w:t xml:space="preserve">zamontuj dodatkową </w:t>
      </w:r>
      <w:r w:rsidRPr="000410B3">
        <w:rPr>
          <w:rFonts w:asciiTheme="minorHAnsi" w:hAnsiTheme="minorHAnsi" w:cstheme="minorHAnsi"/>
        </w:rPr>
        <w:t xml:space="preserve">poręcz </w:t>
      </w:r>
      <w:r w:rsidR="003D6A38" w:rsidRPr="000410B3">
        <w:rPr>
          <w:rFonts w:asciiTheme="minorHAnsi" w:hAnsiTheme="minorHAnsi" w:cstheme="minorHAnsi"/>
        </w:rPr>
        <w:t>pośrednią</w:t>
      </w:r>
      <w:r w:rsidRPr="000410B3">
        <w:rPr>
          <w:rFonts w:asciiTheme="minorHAnsi" w:hAnsiTheme="minorHAnsi" w:cstheme="minorHAnsi"/>
        </w:rPr>
        <w:t>,</w:t>
      </w:r>
    </w:p>
    <w:p w14:paraId="7A47FBAF" w14:textId="54039F84" w:rsidR="00A76A9D" w:rsidRPr="000410B3" w:rsidRDefault="000348A1" w:rsidP="005D24EF">
      <w:pPr>
        <w:pStyle w:val="Akapitzlist"/>
        <w:numPr>
          <w:ilvl w:val="0"/>
          <w:numId w:val="69"/>
        </w:numPr>
        <w:ind w:left="426" w:hanging="426"/>
        <w:contextualSpacing w:val="0"/>
        <w:rPr>
          <w:rFonts w:asciiTheme="minorHAnsi" w:hAnsiTheme="minorHAnsi" w:cstheme="minorHAnsi"/>
        </w:rPr>
      </w:pPr>
      <w:r w:rsidRPr="000410B3">
        <w:rPr>
          <w:rFonts w:asciiTheme="minorHAnsi" w:hAnsiTheme="minorHAnsi" w:cstheme="minorHAnsi"/>
        </w:rPr>
        <w:t>powinny być zawinięte na końcach,</w:t>
      </w:r>
    </w:p>
    <w:p w14:paraId="79E36568" w14:textId="66B87A48" w:rsidR="005F7277" w:rsidRPr="000410B3" w:rsidRDefault="00DA0748" w:rsidP="005D24EF">
      <w:pPr>
        <w:pStyle w:val="Akapitzlist"/>
        <w:numPr>
          <w:ilvl w:val="0"/>
          <w:numId w:val="69"/>
        </w:numPr>
        <w:ind w:left="426" w:hanging="426"/>
        <w:contextualSpacing w:val="0"/>
        <w:rPr>
          <w:rFonts w:asciiTheme="minorHAnsi" w:hAnsiTheme="minorHAnsi" w:cstheme="minorHAnsi"/>
        </w:rPr>
      </w:pPr>
      <w:r w:rsidRPr="000410B3">
        <w:rPr>
          <w:rFonts w:asciiTheme="minorHAnsi" w:hAnsiTheme="minorHAnsi" w:cstheme="minorHAnsi"/>
        </w:rPr>
        <w:t xml:space="preserve">powinny być </w:t>
      </w:r>
      <w:r w:rsidR="000348A1" w:rsidRPr="000410B3">
        <w:rPr>
          <w:rFonts w:asciiTheme="minorHAnsi" w:hAnsiTheme="minorHAnsi" w:cstheme="minorHAnsi"/>
        </w:rPr>
        <w:t>wydłużone o 30 cm na górze i na dole</w:t>
      </w:r>
      <w:r w:rsidRPr="000410B3">
        <w:rPr>
          <w:rFonts w:asciiTheme="minorHAnsi" w:hAnsiTheme="minorHAnsi" w:cstheme="minorHAnsi"/>
        </w:rPr>
        <w:t xml:space="preserve"> </w:t>
      </w:r>
      <w:r w:rsidR="005F7277" w:rsidRPr="000410B3">
        <w:rPr>
          <w:rFonts w:asciiTheme="minorHAnsi" w:hAnsiTheme="minorHAnsi" w:cstheme="minorHAnsi"/>
        </w:rPr>
        <w:t>schodów</w:t>
      </w:r>
      <w:r w:rsidR="00B34CE0" w:rsidRPr="000410B3">
        <w:rPr>
          <w:rFonts w:asciiTheme="minorHAnsi" w:hAnsiTheme="minorHAnsi" w:cstheme="minorHAnsi"/>
        </w:rPr>
        <w:t xml:space="preserve"> </w:t>
      </w:r>
      <w:r w:rsidR="00A15C66" w:rsidRPr="000410B3">
        <w:rPr>
          <w:rFonts w:asciiTheme="minorHAnsi" w:hAnsiTheme="minorHAnsi" w:cstheme="minorHAnsi"/>
        </w:rPr>
        <w:t>w poziomie</w:t>
      </w:r>
      <w:r w:rsidR="00C24E57" w:rsidRPr="000410B3">
        <w:rPr>
          <w:rFonts w:asciiTheme="minorHAnsi" w:hAnsiTheme="minorHAnsi" w:cstheme="minorHAnsi"/>
        </w:rPr>
        <w:t>,</w:t>
      </w:r>
    </w:p>
    <w:p w14:paraId="639773AC" w14:textId="3E09BB45" w:rsidR="000348A1" w:rsidRPr="000410B3" w:rsidRDefault="005309DF" w:rsidP="005D24EF">
      <w:pPr>
        <w:pStyle w:val="Akapitzlist"/>
        <w:numPr>
          <w:ilvl w:val="0"/>
          <w:numId w:val="69"/>
        </w:numPr>
        <w:ind w:left="426" w:hanging="426"/>
        <w:contextualSpacing w:val="0"/>
        <w:rPr>
          <w:rFonts w:asciiTheme="minorHAnsi" w:hAnsiTheme="minorHAnsi" w:cstheme="minorHAnsi"/>
        </w:rPr>
      </w:pPr>
      <w:r w:rsidRPr="000410B3">
        <w:rPr>
          <w:rFonts w:asciiTheme="minorHAnsi" w:hAnsiTheme="minorHAnsi" w:cstheme="minorHAnsi"/>
        </w:rPr>
        <w:t>m</w:t>
      </w:r>
      <w:r w:rsidR="000348A1" w:rsidRPr="000410B3">
        <w:rPr>
          <w:rFonts w:asciiTheme="minorHAnsi" w:hAnsiTheme="minorHAnsi" w:cstheme="minorHAnsi"/>
        </w:rPr>
        <w:t>uszą wiernie odzwierciedlać bieg schodów</w:t>
      </w:r>
      <w:r w:rsidR="0031034C" w:rsidRPr="000410B3">
        <w:rPr>
          <w:rFonts w:asciiTheme="minorHAnsi" w:hAnsiTheme="minorHAnsi" w:cstheme="minorHAnsi"/>
        </w:rPr>
        <w:t>,</w:t>
      </w:r>
    </w:p>
    <w:p w14:paraId="2A285685" w14:textId="3B0AF88E" w:rsidR="007FBBC3" w:rsidRPr="000410B3" w:rsidRDefault="004D019F" w:rsidP="005D24EF">
      <w:pPr>
        <w:pStyle w:val="Akapitzlist"/>
        <w:numPr>
          <w:ilvl w:val="0"/>
          <w:numId w:val="70"/>
        </w:numPr>
        <w:ind w:left="426" w:hanging="426"/>
        <w:contextualSpacing w:val="0"/>
        <w:rPr>
          <w:rFonts w:asciiTheme="minorHAnsi" w:hAnsiTheme="minorHAnsi" w:cstheme="minorHAnsi"/>
        </w:rPr>
      </w:pPr>
      <w:r w:rsidRPr="000410B3">
        <w:rPr>
          <w:rFonts w:asciiTheme="minorHAnsi" w:hAnsiTheme="minorHAnsi" w:cstheme="minorHAnsi"/>
        </w:rPr>
        <w:t>d</w:t>
      </w:r>
      <w:r w:rsidR="007FBBC3" w:rsidRPr="000410B3">
        <w:rPr>
          <w:rFonts w:asciiTheme="minorHAnsi" w:hAnsiTheme="minorHAnsi" w:cstheme="minorHAnsi"/>
        </w:rPr>
        <w:t xml:space="preserve">ostęp do </w:t>
      </w:r>
      <w:r w:rsidR="00A16A49" w:rsidRPr="000410B3">
        <w:rPr>
          <w:rFonts w:asciiTheme="minorHAnsi" w:hAnsiTheme="minorHAnsi" w:cstheme="minorHAnsi"/>
        </w:rPr>
        <w:t>pochwytów (por</w:t>
      </w:r>
      <w:r w:rsidR="00DB718A" w:rsidRPr="000410B3">
        <w:rPr>
          <w:rFonts w:asciiTheme="minorHAnsi" w:hAnsiTheme="minorHAnsi" w:cstheme="minorHAnsi"/>
        </w:rPr>
        <w:t>ę</w:t>
      </w:r>
      <w:r w:rsidR="00A16A49" w:rsidRPr="000410B3">
        <w:rPr>
          <w:rFonts w:asciiTheme="minorHAnsi" w:hAnsiTheme="minorHAnsi" w:cstheme="minorHAnsi"/>
        </w:rPr>
        <w:t xml:space="preserve">czy) </w:t>
      </w:r>
      <w:r w:rsidR="007FBBC3" w:rsidRPr="000410B3">
        <w:rPr>
          <w:rFonts w:asciiTheme="minorHAnsi" w:hAnsiTheme="minorHAnsi" w:cstheme="minorHAnsi"/>
        </w:rPr>
        <w:t xml:space="preserve">powinien być swobodny z obu stron, nie można ich zastawiać </w:t>
      </w:r>
      <w:r w:rsidR="00461DC7" w:rsidRPr="000410B3">
        <w:rPr>
          <w:rFonts w:asciiTheme="minorHAnsi" w:hAnsiTheme="minorHAnsi" w:cstheme="minorHAnsi"/>
        </w:rPr>
        <w:t xml:space="preserve">na przykład </w:t>
      </w:r>
      <w:r w:rsidR="007FBBC3" w:rsidRPr="000410B3">
        <w:rPr>
          <w:rFonts w:asciiTheme="minorHAnsi" w:hAnsiTheme="minorHAnsi" w:cstheme="minorHAnsi"/>
        </w:rPr>
        <w:t>dekoracjami, kwietnikami</w:t>
      </w:r>
      <w:r w:rsidR="00461DC7" w:rsidRPr="000410B3">
        <w:rPr>
          <w:rFonts w:asciiTheme="minorHAnsi" w:hAnsiTheme="minorHAnsi" w:cstheme="minorHAnsi"/>
        </w:rPr>
        <w:t>.</w:t>
      </w:r>
    </w:p>
    <w:p w14:paraId="0430A24B" w14:textId="33C88709" w:rsidR="00686907" w:rsidRPr="000410B3" w:rsidRDefault="00945335" w:rsidP="00A52597">
      <w:pPr>
        <w:rPr>
          <w:rFonts w:asciiTheme="minorHAnsi" w:hAnsiTheme="minorHAnsi" w:cstheme="minorHAnsi"/>
        </w:rPr>
      </w:pPr>
      <w:r w:rsidRPr="000410B3">
        <w:rPr>
          <w:rFonts w:asciiTheme="minorHAnsi" w:hAnsiTheme="minorHAnsi" w:cstheme="minorHAnsi"/>
          <w:b/>
          <w:bCs/>
        </w:rPr>
        <w:t>Dobra praktyka:</w:t>
      </w:r>
      <w:r w:rsidRPr="000410B3">
        <w:rPr>
          <w:rFonts w:asciiTheme="minorHAnsi" w:hAnsiTheme="minorHAnsi" w:cstheme="minorHAnsi"/>
        </w:rPr>
        <w:t xml:space="preserve"> </w:t>
      </w:r>
      <w:r w:rsidR="00CC13B3" w:rsidRPr="000410B3">
        <w:rPr>
          <w:rFonts w:asciiTheme="minorHAnsi" w:hAnsiTheme="minorHAnsi" w:cstheme="minorHAnsi"/>
        </w:rPr>
        <w:t>z</w:t>
      </w:r>
      <w:r w:rsidR="00CC1522" w:rsidRPr="000410B3">
        <w:rPr>
          <w:rFonts w:asciiTheme="minorHAnsi" w:hAnsiTheme="minorHAnsi" w:cstheme="minorHAnsi"/>
        </w:rPr>
        <w:t>aleca się</w:t>
      </w:r>
      <w:r w:rsidR="008E62D5" w:rsidRPr="000410B3">
        <w:rPr>
          <w:rFonts w:asciiTheme="minorHAnsi" w:hAnsiTheme="minorHAnsi" w:cstheme="minorHAnsi"/>
        </w:rPr>
        <w:t xml:space="preserve"> </w:t>
      </w:r>
      <w:r w:rsidR="00D33EB8" w:rsidRPr="000410B3">
        <w:rPr>
          <w:rFonts w:asciiTheme="minorHAnsi" w:hAnsiTheme="minorHAnsi" w:cstheme="minorHAnsi"/>
        </w:rPr>
        <w:t>stosowanie</w:t>
      </w:r>
      <w:r w:rsidR="008E62D5" w:rsidRPr="000410B3">
        <w:rPr>
          <w:rFonts w:asciiTheme="minorHAnsi" w:hAnsiTheme="minorHAnsi" w:cstheme="minorHAnsi"/>
        </w:rPr>
        <w:t xml:space="preserve"> por</w:t>
      </w:r>
      <w:r w:rsidR="00F71922" w:rsidRPr="000410B3">
        <w:rPr>
          <w:rFonts w:asciiTheme="minorHAnsi" w:hAnsiTheme="minorHAnsi" w:cstheme="minorHAnsi"/>
        </w:rPr>
        <w:t>ę</w:t>
      </w:r>
      <w:r w:rsidR="008E62D5" w:rsidRPr="000410B3">
        <w:rPr>
          <w:rFonts w:asciiTheme="minorHAnsi" w:hAnsiTheme="minorHAnsi" w:cstheme="minorHAnsi"/>
        </w:rPr>
        <w:t xml:space="preserve">czy przy każdych </w:t>
      </w:r>
      <w:r w:rsidR="00F71922" w:rsidRPr="000410B3">
        <w:rPr>
          <w:rFonts w:asciiTheme="minorHAnsi" w:hAnsiTheme="minorHAnsi" w:cstheme="minorHAnsi"/>
        </w:rPr>
        <w:t>schodach</w:t>
      </w:r>
      <w:r w:rsidR="006D20C8" w:rsidRPr="000410B3">
        <w:rPr>
          <w:rFonts w:asciiTheme="minorHAnsi" w:hAnsiTheme="minorHAnsi" w:cstheme="minorHAnsi"/>
        </w:rPr>
        <w:t>.</w:t>
      </w:r>
    </w:p>
    <w:p w14:paraId="042AF39B" w14:textId="08BE25A8" w:rsidR="00A14B4D" w:rsidRPr="000410B3" w:rsidRDefault="00890DD5" w:rsidP="00A52597">
      <w:pPr>
        <w:keepNext/>
        <w:rPr>
          <w:rFonts w:asciiTheme="minorHAnsi" w:hAnsiTheme="minorHAnsi" w:cstheme="minorHAnsi"/>
          <w:b/>
        </w:rPr>
      </w:pPr>
      <w:r w:rsidRPr="000410B3">
        <w:rPr>
          <w:rFonts w:asciiTheme="minorHAnsi" w:hAnsiTheme="minorHAnsi" w:cstheme="minorHAnsi"/>
          <w:b/>
        </w:rPr>
        <w:t>O</w:t>
      </w:r>
      <w:r w:rsidR="00A14B4D" w:rsidRPr="000410B3">
        <w:rPr>
          <w:rFonts w:asciiTheme="minorHAnsi" w:hAnsiTheme="minorHAnsi" w:cstheme="minorHAnsi"/>
          <w:b/>
        </w:rPr>
        <w:t>znaczenie schodów</w:t>
      </w:r>
      <w:r w:rsidR="003D24E1" w:rsidRPr="000410B3">
        <w:rPr>
          <w:rFonts w:asciiTheme="minorHAnsi" w:hAnsiTheme="minorHAnsi" w:cstheme="minorHAnsi"/>
          <w:b/>
        </w:rPr>
        <w:t>:</w:t>
      </w:r>
    </w:p>
    <w:p w14:paraId="3F516CDA" w14:textId="59955AD4" w:rsidR="009E7473" w:rsidRPr="000410B3" w:rsidRDefault="00993506" w:rsidP="005D24EF">
      <w:pPr>
        <w:pStyle w:val="Akapitzlist"/>
        <w:numPr>
          <w:ilvl w:val="0"/>
          <w:numId w:val="71"/>
        </w:numPr>
        <w:ind w:left="426" w:hanging="426"/>
        <w:contextualSpacing w:val="0"/>
        <w:rPr>
          <w:rFonts w:asciiTheme="minorHAnsi" w:hAnsiTheme="minorHAnsi" w:cstheme="minorHAnsi"/>
        </w:rPr>
      </w:pPr>
      <w:r w:rsidRPr="000410B3">
        <w:rPr>
          <w:rFonts w:asciiTheme="minorHAnsi" w:hAnsiTheme="minorHAnsi" w:cstheme="minorHAnsi"/>
        </w:rPr>
        <w:t>n</w:t>
      </w:r>
      <w:r w:rsidR="00B96E09" w:rsidRPr="000410B3">
        <w:rPr>
          <w:rFonts w:asciiTheme="minorHAnsi" w:hAnsiTheme="minorHAnsi" w:cstheme="minorHAnsi"/>
        </w:rPr>
        <w:t>ależy zastosować kontrastowe oznaczenia krawędzi stopni oraz pasy ostrzegawcze na</w:t>
      </w:r>
      <w:r w:rsidR="00EA4517" w:rsidRPr="000410B3">
        <w:rPr>
          <w:rFonts w:asciiTheme="minorHAnsi" w:hAnsiTheme="minorHAnsi" w:cstheme="minorHAnsi"/>
        </w:rPr>
        <w:t> </w:t>
      </w:r>
      <w:r w:rsidR="00B96E09" w:rsidRPr="000410B3">
        <w:rPr>
          <w:rFonts w:asciiTheme="minorHAnsi" w:hAnsiTheme="minorHAnsi" w:cstheme="minorHAnsi"/>
        </w:rPr>
        <w:t>początku i na końcu biegu schodów</w:t>
      </w:r>
      <w:r w:rsidR="00640238" w:rsidRPr="000410B3">
        <w:rPr>
          <w:rFonts w:asciiTheme="minorHAnsi" w:hAnsiTheme="minorHAnsi" w:cstheme="minorHAnsi"/>
        </w:rPr>
        <w:t xml:space="preserve"> o kontraście nie mniejszym niż 70% LRV</w:t>
      </w:r>
      <w:r w:rsidR="00C926B3" w:rsidRPr="000410B3">
        <w:rPr>
          <w:rFonts w:asciiTheme="minorHAnsi" w:hAnsiTheme="minorHAnsi" w:cstheme="minorHAnsi"/>
        </w:rPr>
        <w:t>,</w:t>
      </w:r>
    </w:p>
    <w:p w14:paraId="5B176239" w14:textId="788EF781" w:rsidR="00477783" w:rsidRPr="000410B3" w:rsidRDefault="00477783" w:rsidP="005D24EF">
      <w:pPr>
        <w:pStyle w:val="Akapitzlist"/>
        <w:numPr>
          <w:ilvl w:val="0"/>
          <w:numId w:val="71"/>
        </w:numPr>
        <w:ind w:left="426" w:hanging="426"/>
        <w:contextualSpacing w:val="0"/>
        <w:rPr>
          <w:rFonts w:asciiTheme="minorHAnsi" w:hAnsiTheme="minorHAnsi" w:cstheme="minorHAnsi"/>
        </w:rPr>
      </w:pPr>
      <w:r w:rsidRPr="000410B3">
        <w:rPr>
          <w:rFonts w:asciiTheme="minorHAnsi" w:hAnsiTheme="minorHAnsi" w:cstheme="minorHAnsi"/>
        </w:rPr>
        <w:t>krawędzie pierwszego i ostatniego stopnia muszą mieć kontrastowe oznaczenie</w:t>
      </w:r>
      <w:r w:rsidR="00FA432D" w:rsidRPr="000410B3">
        <w:rPr>
          <w:rFonts w:asciiTheme="minorHAnsi" w:hAnsiTheme="minorHAnsi" w:cstheme="minorHAnsi"/>
        </w:rPr>
        <w:t>, w</w:t>
      </w:r>
      <w:r w:rsidR="005F39FD" w:rsidRPr="000410B3">
        <w:rPr>
          <w:rFonts w:asciiTheme="minorHAnsi" w:hAnsiTheme="minorHAnsi" w:cstheme="minorHAnsi"/>
        </w:rPr>
        <w:t> </w:t>
      </w:r>
      <w:r w:rsidR="00FA432D" w:rsidRPr="000410B3">
        <w:rPr>
          <w:rFonts w:asciiTheme="minorHAnsi" w:hAnsiTheme="minorHAnsi" w:cstheme="minorHAnsi"/>
        </w:rPr>
        <w:t>formie pasa,</w:t>
      </w:r>
      <w:r w:rsidRPr="000410B3">
        <w:rPr>
          <w:rFonts w:asciiTheme="minorHAnsi" w:hAnsiTheme="minorHAnsi" w:cstheme="minorHAnsi"/>
        </w:rPr>
        <w:t xml:space="preserve"> o</w:t>
      </w:r>
      <w:r w:rsidR="00B81D4B" w:rsidRPr="000410B3">
        <w:rPr>
          <w:rFonts w:asciiTheme="minorHAnsi" w:hAnsiTheme="minorHAnsi" w:cstheme="minorHAnsi"/>
        </w:rPr>
        <w:t> </w:t>
      </w:r>
      <w:r w:rsidRPr="000410B3">
        <w:rPr>
          <w:rFonts w:asciiTheme="minorHAnsi" w:hAnsiTheme="minorHAnsi" w:cstheme="minorHAnsi"/>
        </w:rPr>
        <w:t>szerokości</w:t>
      </w:r>
      <w:r w:rsidR="00B91D81" w:rsidRPr="000410B3">
        <w:rPr>
          <w:rFonts w:asciiTheme="minorHAnsi" w:hAnsiTheme="minorHAnsi" w:cstheme="minorHAnsi"/>
        </w:rPr>
        <w:t xml:space="preserve"> </w:t>
      </w:r>
      <w:r w:rsidRPr="000410B3">
        <w:rPr>
          <w:rFonts w:asciiTheme="minorHAnsi" w:hAnsiTheme="minorHAnsi" w:cstheme="minorHAnsi"/>
        </w:rPr>
        <w:t>5 cm (na poziomej i pionowej części),</w:t>
      </w:r>
    </w:p>
    <w:p w14:paraId="0727180D" w14:textId="3648ACFE" w:rsidR="003D1837" w:rsidRPr="000410B3" w:rsidRDefault="00B35788" w:rsidP="005D24EF">
      <w:pPr>
        <w:pStyle w:val="Akapitzlist"/>
        <w:numPr>
          <w:ilvl w:val="0"/>
          <w:numId w:val="71"/>
        </w:numPr>
        <w:ind w:left="426" w:hanging="426"/>
        <w:contextualSpacing w:val="0"/>
        <w:rPr>
          <w:rFonts w:asciiTheme="minorHAnsi" w:hAnsiTheme="minorHAnsi" w:cstheme="minorHAnsi"/>
        </w:rPr>
      </w:pPr>
      <w:r w:rsidRPr="000410B3">
        <w:rPr>
          <w:rFonts w:asciiTheme="minorHAnsi" w:hAnsiTheme="minorHAnsi" w:cstheme="minorHAnsi"/>
        </w:rPr>
        <w:t xml:space="preserve">jeśli schody </w:t>
      </w:r>
      <w:r w:rsidR="00C22C81" w:rsidRPr="000410B3">
        <w:rPr>
          <w:rFonts w:asciiTheme="minorHAnsi" w:hAnsiTheme="minorHAnsi" w:cstheme="minorHAnsi"/>
        </w:rPr>
        <w:t xml:space="preserve">mają </w:t>
      </w:r>
      <w:r w:rsidRPr="000410B3">
        <w:rPr>
          <w:rFonts w:asciiTheme="minorHAnsi" w:hAnsiTheme="minorHAnsi" w:cstheme="minorHAnsi"/>
        </w:rPr>
        <w:t>tylko trzy stopnie, oznacz w</w:t>
      </w:r>
      <w:r w:rsidR="003F6185" w:rsidRPr="000410B3">
        <w:rPr>
          <w:rFonts w:asciiTheme="minorHAnsi" w:hAnsiTheme="minorHAnsi" w:cstheme="minorHAnsi"/>
        </w:rPr>
        <w:t>szystkie,</w:t>
      </w:r>
    </w:p>
    <w:p w14:paraId="2AD88154" w14:textId="3C4FB8A8" w:rsidR="00741144" w:rsidRPr="000410B3" w:rsidRDefault="00B91D81" w:rsidP="005D24EF">
      <w:pPr>
        <w:pStyle w:val="Akapitzlist"/>
        <w:numPr>
          <w:ilvl w:val="0"/>
          <w:numId w:val="71"/>
        </w:numPr>
        <w:ind w:left="426" w:hanging="426"/>
        <w:contextualSpacing w:val="0"/>
        <w:rPr>
          <w:rFonts w:asciiTheme="minorHAnsi" w:hAnsiTheme="minorHAnsi" w:cstheme="minorHAnsi"/>
        </w:rPr>
      </w:pPr>
      <w:r w:rsidRPr="000410B3">
        <w:rPr>
          <w:rFonts w:asciiTheme="minorHAnsi" w:hAnsiTheme="minorHAnsi" w:cstheme="minorHAnsi"/>
        </w:rPr>
        <w:t>n</w:t>
      </w:r>
      <w:r w:rsidR="00581699" w:rsidRPr="000410B3">
        <w:rPr>
          <w:rFonts w:asciiTheme="minorHAnsi" w:hAnsiTheme="minorHAnsi" w:cstheme="minorHAnsi"/>
        </w:rPr>
        <w:t xml:space="preserve">a </w:t>
      </w:r>
      <w:r w:rsidR="00843C6D" w:rsidRPr="000410B3">
        <w:rPr>
          <w:rFonts w:asciiTheme="minorHAnsi" w:hAnsiTheme="minorHAnsi" w:cstheme="minorHAnsi"/>
        </w:rPr>
        <w:t xml:space="preserve">50 cm </w:t>
      </w:r>
      <w:r w:rsidR="00477783" w:rsidRPr="000410B3">
        <w:rPr>
          <w:rFonts w:asciiTheme="minorHAnsi" w:hAnsiTheme="minorHAnsi" w:cstheme="minorHAnsi"/>
        </w:rPr>
        <w:t xml:space="preserve">przed </w:t>
      </w:r>
      <w:r w:rsidR="00843C6D" w:rsidRPr="000410B3">
        <w:rPr>
          <w:rFonts w:asciiTheme="minorHAnsi" w:hAnsiTheme="minorHAnsi" w:cstheme="minorHAnsi"/>
        </w:rPr>
        <w:t xml:space="preserve">pierwszym stopniem </w:t>
      </w:r>
      <w:r w:rsidR="00477783" w:rsidRPr="000410B3">
        <w:rPr>
          <w:rFonts w:asciiTheme="minorHAnsi" w:hAnsiTheme="minorHAnsi" w:cstheme="minorHAnsi"/>
        </w:rPr>
        <w:t>schod</w:t>
      </w:r>
      <w:r w:rsidR="00843C6D" w:rsidRPr="000410B3">
        <w:rPr>
          <w:rFonts w:asciiTheme="minorHAnsi" w:hAnsiTheme="minorHAnsi" w:cstheme="minorHAnsi"/>
        </w:rPr>
        <w:t xml:space="preserve">ów </w:t>
      </w:r>
      <w:r w:rsidR="006A2830" w:rsidRPr="000410B3">
        <w:rPr>
          <w:rFonts w:asciiTheme="minorHAnsi" w:hAnsiTheme="minorHAnsi" w:cstheme="minorHAnsi"/>
        </w:rPr>
        <w:t>w dół</w:t>
      </w:r>
      <w:r w:rsidR="009639B9" w:rsidRPr="000410B3">
        <w:rPr>
          <w:rFonts w:asciiTheme="minorHAnsi" w:hAnsiTheme="minorHAnsi" w:cstheme="minorHAnsi"/>
        </w:rPr>
        <w:t xml:space="preserve">, na </w:t>
      </w:r>
      <w:r w:rsidR="00894E6B" w:rsidRPr="000410B3">
        <w:rPr>
          <w:rFonts w:asciiTheme="minorHAnsi" w:hAnsiTheme="minorHAnsi" w:cstheme="minorHAnsi"/>
        </w:rPr>
        <w:t xml:space="preserve">całej szerokości </w:t>
      </w:r>
      <w:r w:rsidR="009A3AD4" w:rsidRPr="000410B3">
        <w:rPr>
          <w:rFonts w:asciiTheme="minorHAnsi" w:hAnsiTheme="minorHAnsi" w:cstheme="minorHAnsi"/>
        </w:rPr>
        <w:t xml:space="preserve">schodów) </w:t>
      </w:r>
      <w:r w:rsidR="008A3C13" w:rsidRPr="000410B3">
        <w:rPr>
          <w:rFonts w:asciiTheme="minorHAnsi" w:hAnsiTheme="minorHAnsi" w:cstheme="minorHAnsi"/>
        </w:rPr>
        <w:t xml:space="preserve">ułóż </w:t>
      </w:r>
      <w:r w:rsidR="007F7806" w:rsidRPr="000410B3">
        <w:rPr>
          <w:rFonts w:asciiTheme="minorHAnsi" w:hAnsiTheme="minorHAnsi" w:cstheme="minorHAnsi"/>
        </w:rPr>
        <w:t xml:space="preserve">fakturę ostrzegawczą </w:t>
      </w:r>
      <w:r w:rsidR="006B08B3" w:rsidRPr="000410B3">
        <w:rPr>
          <w:rFonts w:asciiTheme="minorHAnsi" w:hAnsiTheme="minorHAnsi" w:cstheme="minorHAnsi"/>
        </w:rPr>
        <w:t xml:space="preserve">o szerokości minimum </w:t>
      </w:r>
      <w:r w:rsidR="00477783" w:rsidRPr="000410B3">
        <w:rPr>
          <w:rFonts w:asciiTheme="minorHAnsi" w:hAnsiTheme="minorHAnsi" w:cstheme="minorHAnsi"/>
        </w:rPr>
        <w:t xml:space="preserve">60 </w:t>
      </w:r>
      <w:r w:rsidR="006B08B3" w:rsidRPr="000410B3">
        <w:rPr>
          <w:rFonts w:asciiTheme="minorHAnsi" w:hAnsiTheme="minorHAnsi" w:cstheme="minorHAnsi"/>
        </w:rPr>
        <w:t xml:space="preserve">– 80 </w:t>
      </w:r>
      <w:r w:rsidR="00477783" w:rsidRPr="000410B3">
        <w:rPr>
          <w:rFonts w:asciiTheme="minorHAnsi" w:hAnsiTheme="minorHAnsi" w:cstheme="minorHAnsi"/>
        </w:rPr>
        <w:t>cm</w:t>
      </w:r>
      <w:r w:rsidR="009A3AD4" w:rsidRPr="000410B3">
        <w:rPr>
          <w:rFonts w:asciiTheme="minorHAnsi" w:hAnsiTheme="minorHAnsi" w:cstheme="minorHAnsi"/>
        </w:rPr>
        <w:t xml:space="preserve"> w zależności od </w:t>
      </w:r>
      <w:r w:rsidR="00867A6A" w:rsidRPr="000410B3">
        <w:rPr>
          <w:rFonts w:asciiTheme="minorHAnsi" w:hAnsiTheme="minorHAnsi" w:cstheme="minorHAnsi"/>
        </w:rPr>
        <w:t>materiału jakiego użyłeś</w:t>
      </w:r>
      <w:r w:rsidR="00A443F0" w:rsidRPr="000410B3">
        <w:rPr>
          <w:rFonts w:asciiTheme="minorHAnsi" w:hAnsiTheme="minorHAnsi" w:cstheme="minorHAnsi"/>
        </w:rPr>
        <w:t>,</w:t>
      </w:r>
    </w:p>
    <w:p w14:paraId="6361844F" w14:textId="37946F43" w:rsidR="00813643" w:rsidRPr="000410B3" w:rsidRDefault="00896C7C" w:rsidP="005C39C7">
      <w:pPr>
        <w:pStyle w:val="Akapitzlist"/>
        <w:numPr>
          <w:ilvl w:val="0"/>
          <w:numId w:val="71"/>
        </w:numPr>
        <w:ind w:left="426" w:hanging="426"/>
        <w:contextualSpacing w:val="0"/>
        <w:rPr>
          <w:rFonts w:asciiTheme="minorHAnsi" w:hAnsiTheme="minorHAnsi" w:cstheme="minorHAnsi"/>
        </w:rPr>
      </w:pPr>
      <w:r w:rsidRPr="000410B3">
        <w:rPr>
          <w:rFonts w:asciiTheme="minorHAnsi" w:hAnsiTheme="minorHAnsi" w:cstheme="minorHAnsi"/>
        </w:rPr>
        <w:t xml:space="preserve">na </w:t>
      </w:r>
      <w:r w:rsidR="00DF1043" w:rsidRPr="000410B3">
        <w:rPr>
          <w:rFonts w:asciiTheme="minorHAnsi" w:hAnsiTheme="minorHAnsi" w:cstheme="minorHAnsi"/>
        </w:rPr>
        <w:t xml:space="preserve">50 cm przed </w:t>
      </w:r>
      <w:r w:rsidR="00656CD1" w:rsidRPr="000410B3">
        <w:rPr>
          <w:rFonts w:asciiTheme="minorHAnsi" w:hAnsiTheme="minorHAnsi" w:cstheme="minorHAnsi"/>
        </w:rPr>
        <w:t>krawędzią</w:t>
      </w:r>
      <w:r w:rsidR="00DF1043" w:rsidRPr="000410B3">
        <w:rPr>
          <w:rFonts w:asciiTheme="minorHAnsi" w:hAnsiTheme="minorHAnsi" w:cstheme="minorHAnsi"/>
        </w:rPr>
        <w:t xml:space="preserve"> pierwszego stopnia w górę </w:t>
      </w:r>
      <w:r w:rsidR="00E07650" w:rsidRPr="000410B3">
        <w:rPr>
          <w:rFonts w:asciiTheme="minorHAnsi" w:hAnsiTheme="minorHAnsi" w:cstheme="minorHAnsi"/>
        </w:rPr>
        <w:t xml:space="preserve">ułóż </w:t>
      </w:r>
      <w:r w:rsidR="00BF3D98" w:rsidRPr="000410B3">
        <w:rPr>
          <w:rFonts w:asciiTheme="minorHAnsi" w:hAnsiTheme="minorHAnsi" w:cstheme="minorHAnsi"/>
        </w:rPr>
        <w:t xml:space="preserve">fakturę </w:t>
      </w:r>
      <w:r w:rsidR="009A7395" w:rsidRPr="000410B3">
        <w:rPr>
          <w:rFonts w:asciiTheme="minorHAnsi" w:hAnsiTheme="minorHAnsi" w:cstheme="minorHAnsi"/>
        </w:rPr>
        <w:t>uwagi o szerokości 90</w:t>
      </w:r>
      <w:r w:rsidR="007F693A">
        <w:rPr>
          <w:rFonts w:asciiTheme="minorHAnsi" w:hAnsiTheme="minorHAnsi" w:cstheme="minorHAnsi"/>
        </w:rPr>
        <w:noBreakHyphen/>
      </w:r>
      <w:r w:rsidR="009A7395" w:rsidRPr="000410B3">
        <w:rPr>
          <w:rFonts w:asciiTheme="minorHAnsi" w:hAnsiTheme="minorHAnsi" w:cstheme="minorHAnsi"/>
        </w:rPr>
        <w:t>120</w:t>
      </w:r>
      <w:r w:rsidR="007F693A">
        <w:rPr>
          <w:rFonts w:asciiTheme="minorHAnsi" w:hAnsiTheme="minorHAnsi" w:cstheme="minorHAnsi"/>
        </w:rPr>
        <w:t> </w:t>
      </w:r>
      <w:r w:rsidR="00953635" w:rsidRPr="000410B3">
        <w:rPr>
          <w:rFonts w:asciiTheme="minorHAnsi" w:hAnsiTheme="minorHAnsi" w:cstheme="minorHAnsi"/>
        </w:rPr>
        <w:t>cm.</w:t>
      </w:r>
      <w:r w:rsidR="00813643" w:rsidRPr="000410B3">
        <w:rPr>
          <w:rFonts w:asciiTheme="minorHAnsi" w:hAnsiTheme="minorHAnsi" w:cstheme="minorHAnsi"/>
          <w:b/>
        </w:rPr>
        <w:br w:type="page"/>
      </w:r>
    </w:p>
    <w:p w14:paraId="05316A3E" w14:textId="20CFEA70" w:rsidR="007C3C56" w:rsidRPr="000410B3" w:rsidRDefault="007C3C56" w:rsidP="00A52597">
      <w:pPr>
        <w:rPr>
          <w:rFonts w:asciiTheme="minorHAnsi" w:hAnsiTheme="minorHAnsi" w:cstheme="minorHAnsi"/>
          <w:b/>
        </w:rPr>
      </w:pPr>
      <w:r w:rsidRPr="000410B3">
        <w:rPr>
          <w:rFonts w:asciiTheme="minorHAnsi" w:hAnsiTheme="minorHAnsi" w:cstheme="minorHAnsi"/>
          <w:b/>
        </w:rPr>
        <w:lastRenderedPageBreak/>
        <w:t>Nawierzchnia</w:t>
      </w:r>
      <w:r w:rsidR="00E976C4" w:rsidRPr="000410B3">
        <w:rPr>
          <w:rFonts w:asciiTheme="minorHAnsi" w:hAnsiTheme="minorHAnsi" w:cstheme="minorHAnsi"/>
          <w:b/>
        </w:rPr>
        <w:t xml:space="preserve"> schodów</w:t>
      </w:r>
    </w:p>
    <w:p w14:paraId="53C56D31" w14:textId="66C1AC0C" w:rsidR="007C3C56" w:rsidRPr="000410B3" w:rsidRDefault="007C3C56" w:rsidP="00A52597">
      <w:pPr>
        <w:rPr>
          <w:rFonts w:asciiTheme="minorHAnsi" w:hAnsiTheme="minorHAnsi" w:cstheme="minorHAnsi"/>
        </w:rPr>
      </w:pPr>
      <w:r w:rsidRPr="000410B3">
        <w:rPr>
          <w:rFonts w:asciiTheme="minorHAnsi" w:hAnsiTheme="minorHAnsi" w:cstheme="minorHAnsi"/>
        </w:rPr>
        <w:t xml:space="preserve">Nawierzchnia schodów musi być </w:t>
      </w:r>
      <w:r w:rsidR="00514C44" w:rsidRPr="000410B3">
        <w:rPr>
          <w:rFonts w:asciiTheme="minorHAnsi" w:hAnsiTheme="minorHAnsi" w:cstheme="minorHAnsi"/>
        </w:rPr>
        <w:t xml:space="preserve">pełna </w:t>
      </w:r>
      <w:r w:rsidR="00AF5D47" w:rsidRPr="000410B3">
        <w:rPr>
          <w:rFonts w:asciiTheme="minorHAnsi" w:hAnsiTheme="minorHAnsi" w:cstheme="minorHAnsi"/>
        </w:rPr>
        <w:t>(</w:t>
      </w:r>
      <w:r w:rsidR="00514C44" w:rsidRPr="000410B3">
        <w:rPr>
          <w:rFonts w:asciiTheme="minorHAnsi" w:hAnsiTheme="minorHAnsi" w:cstheme="minorHAnsi"/>
        </w:rPr>
        <w:t>nie ażurowa</w:t>
      </w:r>
      <w:r w:rsidR="00AF5D47" w:rsidRPr="000410B3">
        <w:rPr>
          <w:rFonts w:asciiTheme="minorHAnsi" w:hAnsiTheme="minorHAnsi" w:cstheme="minorHAnsi"/>
        </w:rPr>
        <w:t>)</w:t>
      </w:r>
      <w:r w:rsidR="00514C44" w:rsidRPr="000410B3">
        <w:rPr>
          <w:rFonts w:asciiTheme="minorHAnsi" w:hAnsiTheme="minorHAnsi" w:cstheme="minorHAnsi"/>
        </w:rPr>
        <w:t xml:space="preserve">, </w:t>
      </w:r>
      <w:r w:rsidRPr="000410B3">
        <w:rPr>
          <w:rFonts w:asciiTheme="minorHAnsi" w:hAnsiTheme="minorHAnsi" w:cstheme="minorHAnsi"/>
        </w:rPr>
        <w:t>równa</w:t>
      </w:r>
      <w:r w:rsidR="002551C4" w:rsidRPr="000410B3">
        <w:rPr>
          <w:rFonts w:asciiTheme="minorHAnsi" w:hAnsiTheme="minorHAnsi" w:cstheme="minorHAnsi"/>
        </w:rPr>
        <w:t>, stabilna</w:t>
      </w:r>
      <w:r w:rsidRPr="000410B3">
        <w:rPr>
          <w:rFonts w:asciiTheme="minorHAnsi" w:hAnsiTheme="minorHAnsi" w:cstheme="minorHAnsi"/>
        </w:rPr>
        <w:t xml:space="preserve"> i antypoślizgowa</w:t>
      </w:r>
      <w:r w:rsidR="00C22C81" w:rsidRPr="000410B3">
        <w:rPr>
          <w:rFonts w:asciiTheme="minorHAnsi" w:hAnsiTheme="minorHAnsi" w:cstheme="minorHAnsi"/>
        </w:rPr>
        <w:t>.</w:t>
      </w:r>
    </w:p>
    <w:p w14:paraId="57FAD222" w14:textId="0AA436FD" w:rsidR="007C3C56" w:rsidRPr="000410B3" w:rsidRDefault="007C3C56" w:rsidP="00A52597">
      <w:pPr>
        <w:rPr>
          <w:rFonts w:asciiTheme="minorHAnsi" w:hAnsiTheme="minorHAnsi" w:cstheme="minorHAnsi"/>
          <w:b/>
        </w:rPr>
      </w:pPr>
      <w:r w:rsidRPr="000410B3">
        <w:rPr>
          <w:rFonts w:asciiTheme="minorHAnsi" w:hAnsiTheme="minorHAnsi" w:cstheme="minorHAnsi"/>
          <w:b/>
        </w:rPr>
        <w:t>Oświetlenie</w:t>
      </w:r>
      <w:r w:rsidR="00E976C4" w:rsidRPr="000410B3">
        <w:rPr>
          <w:rFonts w:asciiTheme="minorHAnsi" w:hAnsiTheme="minorHAnsi" w:cstheme="minorHAnsi"/>
          <w:b/>
        </w:rPr>
        <w:t xml:space="preserve"> schodów</w:t>
      </w:r>
    </w:p>
    <w:p w14:paraId="69AA98E7" w14:textId="1E853E36" w:rsidR="004C55C4" w:rsidRPr="000410B3" w:rsidRDefault="007C3C56" w:rsidP="00A52597">
      <w:pPr>
        <w:rPr>
          <w:rFonts w:asciiTheme="minorHAnsi" w:hAnsiTheme="minorHAnsi" w:cstheme="minorHAnsi"/>
        </w:rPr>
      </w:pPr>
      <w:r w:rsidRPr="000410B3">
        <w:rPr>
          <w:rFonts w:asciiTheme="minorHAnsi" w:hAnsiTheme="minorHAnsi" w:cstheme="minorHAnsi"/>
        </w:rPr>
        <w:t>Nawierzchnia schodów musi być równomiernie</w:t>
      </w:r>
      <w:r w:rsidR="003E0129" w:rsidRPr="000410B3">
        <w:rPr>
          <w:rFonts w:asciiTheme="minorHAnsi" w:hAnsiTheme="minorHAnsi" w:cstheme="minorHAnsi"/>
        </w:rPr>
        <w:t xml:space="preserve"> oświetlona</w:t>
      </w:r>
      <w:r w:rsidR="00DC1AFE" w:rsidRPr="000410B3">
        <w:rPr>
          <w:rFonts w:asciiTheme="minorHAnsi" w:hAnsiTheme="minorHAnsi" w:cstheme="minorHAnsi"/>
        </w:rPr>
        <w:t xml:space="preserve">. Oświetlenie </w:t>
      </w:r>
      <w:r w:rsidR="00904FB6" w:rsidRPr="000410B3">
        <w:rPr>
          <w:rFonts w:asciiTheme="minorHAnsi" w:hAnsiTheme="minorHAnsi" w:cstheme="minorHAnsi"/>
        </w:rPr>
        <w:t xml:space="preserve">powinno mieć natężenie </w:t>
      </w:r>
      <w:r w:rsidR="00E976C4" w:rsidRPr="000410B3">
        <w:rPr>
          <w:rFonts w:asciiTheme="minorHAnsi" w:hAnsiTheme="minorHAnsi" w:cstheme="minorHAnsi"/>
        </w:rPr>
        <w:t>minimum 30 lx</w:t>
      </w:r>
      <w:r w:rsidR="00904FB6" w:rsidRPr="000410B3">
        <w:rPr>
          <w:rFonts w:asciiTheme="minorHAnsi" w:hAnsiTheme="minorHAnsi" w:cstheme="minorHAnsi"/>
        </w:rPr>
        <w:t xml:space="preserve"> i być pozbawione </w:t>
      </w:r>
      <w:r w:rsidR="00A775ED" w:rsidRPr="000410B3">
        <w:rPr>
          <w:rFonts w:asciiTheme="minorHAnsi" w:hAnsiTheme="minorHAnsi" w:cstheme="minorHAnsi"/>
        </w:rPr>
        <w:t xml:space="preserve">efektu </w:t>
      </w:r>
      <w:r w:rsidR="00E976C4" w:rsidRPr="000410B3">
        <w:rPr>
          <w:rFonts w:asciiTheme="minorHAnsi" w:hAnsiTheme="minorHAnsi" w:cstheme="minorHAnsi"/>
        </w:rPr>
        <w:t>migania</w:t>
      </w:r>
      <w:r w:rsidR="004009DB" w:rsidRPr="000410B3">
        <w:rPr>
          <w:rFonts w:asciiTheme="minorHAnsi" w:hAnsiTheme="minorHAnsi" w:cstheme="minorHAnsi"/>
        </w:rPr>
        <w:t>.</w:t>
      </w:r>
    </w:p>
    <w:p w14:paraId="55EE50CA" w14:textId="0CCF102A" w:rsidR="00CC7F22" w:rsidRPr="000410B3" w:rsidRDefault="676CAE1C" w:rsidP="00893F66">
      <w:pPr>
        <w:pStyle w:val="Nagwek3"/>
      </w:pPr>
      <w:bookmarkStart w:id="47" w:name="_Toc223935455"/>
      <w:r w:rsidRPr="000410B3">
        <w:t>Pochylni</w:t>
      </w:r>
      <w:r w:rsidR="3A536AF8" w:rsidRPr="000410B3">
        <w:t xml:space="preserve">a zewnętrzna </w:t>
      </w:r>
      <w:r w:rsidR="2FBA25E7" w:rsidRPr="000410B3">
        <w:t>(alternatywa dla schodów)</w:t>
      </w:r>
      <w:bookmarkEnd w:id="47"/>
    </w:p>
    <w:p w14:paraId="3791C917" w14:textId="596754E9" w:rsidR="00243550" w:rsidRPr="000410B3" w:rsidRDefault="003D4EF3" w:rsidP="00E04C99">
      <w:pPr>
        <w:keepNext/>
        <w:rPr>
          <w:rFonts w:asciiTheme="minorHAnsi" w:hAnsiTheme="minorHAnsi" w:cstheme="minorHAnsi"/>
        </w:rPr>
      </w:pPr>
      <w:r w:rsidRPr="000410B3">
        <w:rPr>
          <w:rFonts w:asciiTheme="minorHAnsi" w:hAnsiTheme="minorHAnsi" w:cstheme="minorHAnsi"/>
        </w:rPr>
        <w:t>Pochylnia zapewnia dostępność osobom poruszającym się na wózkach. Dla wielu osób</w:t>
      </w:r>
      <w:r w:rsidR="003A1D63" w:rsidRPr="000410B3">
        <w:rPr>
          <w:rFonts w:asciiTheme="minorHAnsi" w:hAnsiTheme="minorHAnsi" w:cstheme="minorHAnsi"/>
        </w:rPr>
        <w:t>,</w:t>
      </w:r>
      <w:r w:rsidRPr="000410B3">
        <w:rPr>
          <w:rFonts w:asciiTheme="minorHAnsi" w:hAnsiTheme="minorHAnsi" w:cstheme="minorHAnsi"/>
        </w:rPr>
        <w:t xml:space="preserve"> n</w:t>
      </w:r>
      <w:r w:rsidR="00677060" w:rsidRPr="000410B3">
        <w:rPr>
          <w:rFonts w:asciiTheme="minorHAnsi" w:hAnsiTheme="minorHAnsi" w:cstheme="minorHAnsi"/>
        </w:rPr>
        <w:t>a</w:t>
      </w:r>
      <w:r w:rsidR="00EA4517" w:rsidRPr="000410B3">
        <w:rPr>
          <w:rFonts w:asciiTheme="minorHAnsi" w:hAnsiTheme="minorHAnsi" w:cstheme="minorHAnsi"/>
        </w:rPr>
        <w:t> </w:t>
      </w:r>
      <w:r w:rsidR="00677060" w:rsidRPr="000410B3">
        <w:rPr>
          <w:rFonts w:asciiTheme="minorHAnsi" w:hAnsiTheme="minorHAnsi" w:cstheme="minorHAnsi"/>
        </w:rPr>
        <w:t xml:space="preserve">przykład </w:t>
      </w:r>
      <w:r w:rsidRPr="000410B3">
        <w:rPr>
          <w:rFonts w:asciiTheme="minorHAnsi" w:hAnsiTheme="minorHAnsi" w:cstheme="minorHAnsi"/>
        </w:rPr>
        <w:t>używających chodzików czy wózków dziecięcych, jest też wygodniejsza i</w:t>
      </w:r>
      <w:r w:rsidR="005F39FD" w:rsidRPr="000410B3">
        <w:rPr>
          <w:rFonts w:asciiTheme="minorHAnsi" w:hAnsiTheme="minorHAnsi" w:cstheme="minorHAnsi"/>
        </w:rPr>
        <w:t> </w:t>
      </w:r>
      <w:r w:rsidRPr="000410B3">
        <w:rPr>
          <w:rFonts w:asciiTheme="minorHAnsi" w:hAnsiTheme="minorHAnsi" w:cstheme="minorHAnsi"/>
        </w:rPr>
        <w:t>bezpieczniejsza od schodów.</w:t>
      </w:r>
    </w:p>
    <w:p w14:paraId="1D5E2114" w14:textId="42AFB7B9" w:rsidR="00BE2582" w:rsidRPr="000410B3" w:rsidRDefault="00171F7E" w:rsidP="00F0432F">
      <w:pPr>
        <w:keepNext/>
        <w:spacing w:after="360"/>
        <w:rPr>
          <w:rFonts w:asciiTheme="minorHAnsi" w:hAnsiTheme="minorHAnsi" w:cstheme="minorHAnsi"/>
          <w:b/>
          <w:bCs/>
        </w:rPr>
      </w:pPr>
      <w:r w:rsidRPr="000410B3">
        <w:rPr>
          <w:rFonts w:asciiTheme="minorHAnsi" w:hAnsiTheme="minorHAnsi" w:cstheme="minorHAnsi"/>
          <w:b/>
          <w:bCs/>
        </w:rPr>
        <w:t>Parametry techniczne pochylni:</w:t>
      </w:r>
    </w:p>
    <w:p w14:paraId="129F6E46" w14:textId="003B5D73" w:rsidR="00BE2582" w:rsidRPr="000410B3" w:rsidRDefault="00FA050A" w:rsidP="00F0432F">
      <w:pPr>
        <w:jc w:val="center"/>
        <w:rPr>
          <w:rFonts w:asciiTheme="minorHAnsi" w:hAnsiTheme="minorHAnsi" w:cstheme="minorHAnsi"/>
          <w:bCs/>
        </w:rPr>
      </w:pPr>
      <w:r w:rsidRPr="000410B3">
        <w:rPr>
          <w:rFonts w:asciiTheme="minorHAnsi" w:hAnsiTheme="minorHAnsi" w:cstheme="minorHAnsi"/>
          <w:bCs/>
          <w:noProof/>
        </w:rPr>
        <w:drawing>
          <wp:inline distT="0" distB="0" distL="0" distR="0" wp14:anchorId="1D2BF094" wp14:editId="21775205">
            <wp:extent cx="5940425" cy="1899285"/>
            <wp:effectExtent l="0" t="0" r="3175" b="5715"/>
            <wp:docPr id="626470127" name="Obraz 18" descr="Parametry techniczne pochylni (schemat)&#10;Opis: Rysunek techniczny -profil pochylni dla osób z niepełnosprawnościami wraz z wymogami:&#10;&#10;Pochwyt: Zamontowany na dwóch wysokościach: 75 cm oraz 90 cm. Końce pochwytu powinny być przedłużone o ponad 30 cm poza początek i koniec biegu.&#10;&#10;Płaszczyzna manewrowa: Na początku i końcu pochylni wymagane miejsce o wymiarach min. 150x150 cm (lub 120x140 cm w określonych warunkach).&#10;&#10;Zabezpieczenie: Krawędź pochylni wyposażona w cokół/krawężnik o wysokości min. 7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70127" name="Obraz 18" descr="Parametry techniczne pochylni (schemat)&#10;Opis: Rysunek techniczny -profil pochylni dla osób z niepełnosprawnościami wraz z wymogami:&#10;&#10;Pochwyt: Zamontowany na dwóch wysokościach: 75 cm oraz 90 cm. Końce pochwytu powinny być przedłużone o ponad 30 cm poza początek i koniec biegu.&#10;&#10;Płaszczyzna manewrowa: Na początku i końcu pochylni wymagane miejsce o wymiarach min. 150x150 cm (lub 120x140 cm w określonych warunkach).&#10;&#10;Zabezpieczenie: Krawędź pochylni wyposażona w cokół/krawężnik o wysokości min. 7 cm."/>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0425" cy="1899285"/>
                    </a:xfrm>
                    <a:prstGeom prst="rect">
                      <a:avLst/>
                    </a:prstGeom>
                  </pic:spPr>
                </pic:pic>
              </a:graphicData>
            </a:graphic>
          </wp:inline>
        </w:drawing>
      </w:r>
    </w:p>
    <w:p w14:paraId="268C8432" w14:textId="4D28E3E8" w:rsidR="00171F7E" w:rsidRPr="000410B3" w:rsidRDefault="00171F7E" w:rsidP="00F0432F">
      <w:pPr>
        <w:pStyle w:val="Akapitzlist"/>
        <w:numPr>
          <w:ilvl w:val="0"/>
          <w:numId w:val="103"/>
        </w:numPr>
        <w:spacing w:before="360"/>
        <w:ind w:left="425" w:hanging="425"/>
        <w:contextualSpacing w:val="0"/>
        <w:rPr>
          <w:rFonts w:asciiTheme="minorHAnsi" w:hAnsiTheme="minorHAnsi" w:cstheme="minorHAnsi"/>
          <w:bCs/>
        </w:rPr>
      </w:pPr>
      <w:r w:rsidRPr="000410B3">
        <w:rPr>
          <w:rFonts w:asciiTheme="minorHAnsi" w:hAnsiTheme="minorHAnsi" w:cstheme="minorHAnsi"/>
          <w:bCs/>
        </w:rPr>
        <w:t>szerokość pochylni -</w:t>
      </w:r>
      <w:r w:rsidRPr="000410B3">
        <w:rPr>
          <w:rFonts w:asciiTheme="minorHAnsi" w:hAnsiTheme="minorHAnsi" w:cstheme="minorHAnsi"/>
          <w:b/>
        </w:rPr>
        <w:t xml:space="preserve"> </w:t>
      </w:r>
      <w:r w:rsidRPr="000410B3">
        <w:rPr>
          <w:rFonts w:asciiTheme="minorHAnsi" w:hAnsiTheme="minorHAnsi" w:cstheme="minorHAnsi"/>
          <w:bCs/>
        </w:rPr>
        <w:t>120 cm szerokości (między krawężnikami</w:t>
      </w:r>
      <w:r w:rsidR="009A0802" w:rsidRPr="000410B3">
        <w:rPr>
          <w:rFonts w:asciiTheme="minorHAnsi" w:hAnsiTheme="minorHAnsi" w:cstheme="minorHAnsi"/>
          <w:bCs/>
        </w:rPr>
        <w:t xml:space="preserve"> lub krawężnikiem </w:t>
      </w:r>
      <w:r w:rsidR="00DE1616" w:rsidRPr="000410B3">
        <w:rPr>
          <w:rFonts w:asciiTheme="minorHAnsi" w:hAnsiTheme="minorHAnsi" w:cstheme="minorHAnsi"/>
          <w:bCs/>
        </w:rPr>
        <w:t>i</w:t>
      </w:r>
      <w:r w:rsidR="009A0802" w:rsidRPr="000410B3">
        <w:rPr>
          <w:rFonts w:asciiTheme="minorHAnsi" w:hAnsiTheme="minorHAnsi" w:cstheme="minorHAnsi"/>
          <w:bCs/>
        </w:rPr>
        <w:t xml:space="preserve"> ścianą</w:t>
      </w:r>
      <w:r w:rsidRPr="000410B3">
        <w:rPr>
          <w:rFonts w:asciiTheme="minorHAnsi" w:hAnsiTheme="minorHAnsi" w:cstheme="minorHAnsi"/>
          <w:bCs/>
        </w:rPr>
        <w:t>),</w:t>
      </w:r>
    </w:p>
    <w:p w14:paraId="77B84555" w14:textId="46627FBC" w:rsidR="00171F7E" w:rsidRPr="000410B3" w:rsidRDefault="00171F7E" w:rsidP="00E04C99">
      <w:pPr>
        <w:pStyle w:val="Akapitzlist"/>
        <w:numPr>
          <w:ilvl w:val="0"/>
          <w:numId w:val="102"/>
        </w:numPr>
        <w:ind w:left="426" w:hanging="426"/>
        <w:contextualSpacing w:val="0"/>
        <w:rPr>
          <w:rFonts w:asciiTheme="minorHAnsi" w:hAnsiTheme="minorHAnsi" w:cstheme="minorHAnsi"/>
          <w:bCs/>
        </w:rPr>
      </w:pPr>
      <w:r w:rsidRPr="000410B3">
        <w:rPr>
          <w:rFonts w:asciiTheme="minorHAnsi" w:hAnsiTheme="minorHAnsi" w:cstheme="minorHAnsi"/>
          <w:bCs/>
        </w:rPr>
        <w:t>nachylenie pochylni</w:t>
      </w:r>
      <w:r w:rsidRPr="000410B3">
        <w:rPr>
          <w:rFonts w:asciiTheme="minorHAnsi" w:hAnsiTheme="minorHAnsi" w:cstheme="minorHAnsi"/>
          <w:b/>
        </w:rPr>
        <w:t xml:space="preserve">: </w:t>
      </w:r>
      <w:r w:rsidRPr="000410B3">
        <w:rPr>
          <w:rFonts w:asciiTheme="minorHAnsi" w:hAnsiTheme="minorHAnsi" w:cstheme="minorHAnsi"/>
          <w:bCs/>
        </w:rPr>
        <w:t>maksymalna wartość nachylenia pochylni zależy od różnicy wysokości oraz tego czy jest zadaszenie nad pochylnią. Brak zadaszenia utrudnia korzystanie z</w:t>
      </w:r>
      <w:r w:rsidR="00EA4517" w:rsidRPr="000410B3">
        <w:rPr>
          <w:rFonts w:asciiTheme="minorHAnsi" w:hAnsiTheme="minorHAnsi" w:cstheme="minorHAnsi"/>
          <w:bCs/>
        </w:rPr>
        <w:t> </w:t>
      </w:r>
      <w:r w:rsidRPr="000410B3">
        <w:rPr>
          <w:rFonts w:asciiTheme="minorHAnsi" w:hAnsiTheme="minorHAnsi" w:cstheme="minorHAnsi"/>
          <w:bCs/>
        </w:rPr>
        <w:t>pochylni w czasie opadów atmosferycznych czy silnego wiatru. Im</w:t>
      </w:r>
      <w:r w:rsidR="00235680" w:rsidRPr="000410B3">
        <w:rPr>
          <w:rFonts w:asciiTheme="minorHAnsi" w:hAnsiTheme="minorHAnsi" w:cstheme="minorHAnsi"/>
        </w:rPr>
        <w:t> </w:t>
      </w:r>
      <w:r w:rsidRPr="000410B3">
        <w:rPr>
          <w:rFonts w:asciiTheme="minorHAnsi" w:hAnsiTheme="minorHAnsi" w:cstheme="minorHAnsi"/>
          <w:bCs/>
        </w:rPr>
        <w:t>większa różnica wysokości do</w:t>
      </w:r>
      <w:r w:rsidR="007C65F7">
        <w:rPr>
          <w:rFonts w:asciiTheme="minorHAnsi" w:hAnsiTheme="minorHAnsi" w:cstheme="minorHAnsi"/>
          <w:bCs/>
        </w:rPr>
        <w:t> </w:t>
      </w:r>
      <w:r w:rsidRPr="000410B3">
        <w:rPr>
          <w:rFonts w:asciiTheme="minorHAnsi" w:hAnsiTheme="minorHAnsi" w:cstheme="minorHAnsi"/>
          <w:bCs/>
        </w:rPr>
        <w:t>pokonania, tym mniejsze jest maksymalne dopuszczalne nachylenie.</w:t>
      </w:r>
    </w:p>
    <w:p w14:paraId="7348BF8B" w14:textId="77777777" w:rsidR="00171F7E" w:rsidRPr="000410B3" w:rsidRDefault="00171F7E" w:rsidP="00E04C99">
      <w:pPr>
        <w:ind w:left="357"/>
        <w:rPr>
          <w:rFonts w:asciiTheme="minorHAnsi" w:hAnsiTheme="minorHAnsi" w:cstheme="minorHAnsi"/>
          <w:bCs/>
        </w:rPr>
      </w:pPr>
      <w:r w:rsidRPr="000410B3">
        <w:rPr>
          <w:rFonts w:asciiTheme="minorHAnsi" w:hAnsiTheme="minorHAnsi" w:cstheme="minorHAnsi"/>
          <w:bCs/>
        </w:rPr>
        <w:t>Dopuszczalne nachylenie pochylni:</w:t>
      </w:r>
    </w:p>
    <w:tbl>
      <w:tblPr>
        <w:tblStyle w:val="Tabela-Siatka"/>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3021"/>
        <w:gridCol w:w="3021"/>
      </w:tblGrid>
      <w:tr w:rsidR="006A0ABB" w:rsidRPr="000410B3" w14:paraId="379D9F52" w14:textId="77777777" w:rsidTr="00252765">
        <w:trPr>
          <w:tblHeader/>
        </w:trPr>
        <w:tc>
          <w:tcPr>
            <w:tcW w:w="2599" w:type="dxa"/>
          </w:tcPr>
          <w:p w14:paraId="62FBE3A3" w14:textId="15AC84F0" w:rsidR="00442764" w:rsidRPr="000410B3" w:rsidRDefault="005B7F08" w:rsidP="00E04C99">
            <w:pPr>
              <w:rPr>
                <w:rFonts w:asciiTheme="minorHAnsi" w:hAnsiTheme="minorHAnsi" w:cstheme="minorHAnsi"/>
                <w:b/>
                <w:bCs/>
              </w:rPr>
            </w:pPr>
            <w:r w:rsidRPr="000410B3">
              <w:rPr>
                <w:rFonts w:asciiTheme="minorHAnsi" w:hAnsiTheme="minorHAnsi" w:cstheme="minorHAnsi"/>
                <w:b/>
                <w:bCs/>
              </w:rPr>
              <w:t xml:space="preserve">Różnica wysokości </w:t>
            </w:r>
          </w:p>
        </w:tc>
        <w:tc>
          <w:tcPr>
            <w:tcW w:w="3021" w:type="dxa"/>
          </w:tcPr>
          <w:p w14:paraId="7458E0BE" w14:textId="3A0D7BF7" w:rsidR="00442764" w:rsidRPr="000410B3" w:rsidRDefault="005B7F08" w:rsidP="00E04C99">
            <w:pPr>
              <w:rPr>
                <w:rFonts w:asciiTheme="minorHAnsi" w:hAnsiTheme="minorHAnsi" w:cstheme="minorHAnsi"/>
                <w:b/>
                <w:bCs/>
              </w:rPr>
            </w:pPr>
            <w:r w:rsidRPr="000410B3">
              <w:rPr>
                <w:rFonts w:asciiTheme="minorHAnsi" w:hAnsiTheme="minorHAnsi" w:cstheme="minorHAnsi"/>
                <w:b/>
                <w:bCs/>
              </w:rPr>
              <w:t>Zadaszenie</w:t>
            </w:r>
          </w:p>
        </w:tc>
        <w:tc>
          <w:tcPr>
            <w:tcW w:w="3021" w:type="dxa"/>
          </w:tcPr>
          <w:p w14:paraId="10B2D4E2" w14:textId="00263308" w:rsidR="00442764" w:rsidRPr="000410B3" w:rsidRDefault="005B7F08" w:rsidP="00E04C99">
            <w:pPr>
              <w:rPr>
                <w:rFonts w:asciiTheme="minorHAnsi" w:hAnsiTheme="minorHAnsi" w:cstheme="minorHAnsi"/>
                <w:b/>
                <w:bCs/>
              </w:rPr>
            </w:pPr>
            <w:r w:rsidRPr="000410B3">
              <w:rPr>
                <w:rFonts w:asciiTheme="minorHAnsi" w:hAnsiTheme="minorHAnsi" w:cstheme="minorHAnsi"/>
                <w:b/>
                <w:bCs/>
              </w:rPr>
              <w:t>Maksymalne nachylenie</w:t>
            </w:r>
          </w:p>
        </w:tc>
      </w:tr>
      <w:tr w:rsidR="006A0ABB" w:rsidRPr="000410B3" w14:paraId="2957567F" w14:textId="77777777" w:rsidTr="00252765">
        <w:tc>
          <w:tcPr>
            <w:tcW w:w="2599" w:type="dxa"/>
          </w:tcPr>
          <w:p w14:paraId="34F5CFA0" w14:textId="3A3C5169" w:rsidR="00442764" w:rsidRPr="000410B3" w:rsidRDefault="002A336E" w:rsidP="00E04C99">
            <w:pPr>
              <w:rPr>
                <w:rFonts w:asciiTheme="minorHAnsi" w:hAnsiTheme="minorHAnsi" w:cstheme="minorHAnsi"/>
              </w:rPr>
            </w:pPr>
            <w:r w:rsidRPr="000410B3">
              <w:rPr>
                <w:rFonts w:asciiTheme="minorHAnsi" w:hAnsiTheme="minorHAnsi" w:cstheme="minorHAnsi"/>
              </w:rPr>
              <w:t>d</w:t>
            </w:r>
            <w:r w:rsidR="005B7F08" w:rsidRPr="000410B3">
              <w:rPr>
                <w:rFonts w:asciiTheme="minorHAnsi" w:hAnsiTheme="minorHAnsi" w:cstheme="minorHAnsi"/>
              </w:rPr>
              <w:t xml:space="preserve">o </w:t>
            </w:r>
            <w:r w:rsidRPr="000410B3">
              <w:rPr>
                <w:rFonts w:asciiTheme="minorHAnsi" w:hAnsiTheme="minorHAnsi" w:cstheme="minorHAnsi"/>
              </w:rPr>
              <w:t>15 cm</w:t>
            </w:r>
          </w:p>
        </w:tc>
        <w:tc>
          <w:tcPr>
            <w:tcW w:w="3021" w:type="dxa"/>
          </w:tcPr>
          <w:p w14:paraId="552B07DD" w14:textId="537F5959" w:rsidR="00442764" w:rsidRPr="000410B3" w:rsidRDefault="00A01745" w:rsidP="00E04C99">
            <w:pPr>
              <w:rPr>
                <w:rFonts w:asciiTheme="minorHAnsi" w:hAnsiTheme="minorHAnsi" w:cstheme="minorHAnsi"/>
              </w:rPr>
            </w:pPr>
            <w:r w:rsidRPr="000410B3">
              <w:rPr>
                <w:rFonts w:asciiTheme="minorHAnsi" w:hAnsiTheme="minorHAnsi" w:cstheme="minorHAnsi"/>
              </w:rPr>
              <w:t>bez zadaszenia</w:t>
            </w:r>
          </w:p>
        </w:tc>
        <w:tc>
          <w:tcPr>
            <w:tcW w:w="3021" w:type="dxa"/>
          </w:tcPr>
          <w:p w14:paraId="6ED981D9" w14:textId="77A3FEDC" w:rsidR="00442764" w:rsidRPr="000410B3" w:rsidRDefault="00A01745" w:rsidP="00E04C99">
            <w:pPr>
              <w:rPr>
                <w:rFonts w:asciiTheme="minorHAnsi" w:hAnsiTheme="minorHAnsi" w:cstheme="minorHAnsi"/>
              </w:rPr>
            </w:pPr>
            <w:r w:rsidRPr="000410B3">
              <w:rPr>
                <w:rFonts w:asciiTheme="minorHAnsi" w:hAnsiTheme="minorHAnsi" w:cstheme="minorHAnsi"/>
              </w:rPr>
              <w:t>15%</w:t>
            </w:r>
          </w:p>
        </w:tc>
      </w:tr>
      <w:tr w:rsidR="006A0ABB" w:rsidRPr="000410B3" w14:paraId="2D47B86D" w14:textId="77777777" w:rsidTr="00252765">
        <w:tc>
          <w:tcPr>
            <w:tcW w:w="2599" w:type="dxa"/>
          </w:tcPr>
          <w:p w14:paraId="169E18EF" w14:textId="30A7D94C" w:rsidR="00442764" w:rsidRPr="000410B3" w:rsidRDefault="002A336E" w:rsidP="00E04C99">
            <w:pPr>
              <w:rPr>
                <w:rFonts w:asciiTheme="minorHAnsi" w:hAnsiTheme="minorHAnsi" w:cstheme="minorHAnsi"/>
              </w:rPr>
            </w:pPr>
            <w:r w:rsidRPr="000410B3">
              <w:rPr>
                <w:rFonts w:asciiTheme="minorHAnsi" w:hAnsiTheme="minorHAnsi" w:cstheme="minorHAnsi"/>
              </w:rPr>
              <w:t>16-50 cm</w:t>
            </w:r>
          </w:p>
        </w:tc>
        <w:tc>
          <w:tcPr>
            <w:tcW w:w="3021" w:type="dxa"/>
          </w:tcPr>
          <w:p w14:paraId="4A2F57A6" w14:textId="5649F3F6" w:rsidR="00442764" w:rsidRPr="000410B3" w:rsidRDefault="00A01745" w:rsidP="00E04C99">
            <w:pPr>
              <w:rPr>
                <w:rFonts w:asciiTheme="minorHAnsi" w:hAnsiTheme="minorHAnsi" w:cstheme="minorHAnsi"/>
              </w:rPr>
            </w:pPr>
            <w:r w:rsidRPr="000410B3">
              <w:rPr>
                <w:rFonts w:asciiTheme="minorHAnsi" w:hAnsiTheme="minorHAnsi" w:cstheme="minorHAnsi"/>
              </w:rPr>
              <w:t>bez zadaszenia</w:t>
            </w:r>
          </w:p>
        </w:tc>
        <w:tc>
          <w:tcPr>
            <w:tcW w:w="3021" w:type="dxa"/>
          </w:tcPr>
          <w:p w14:paraId="15425872" w14:textId="51EE6298" w:rsidR="00442764" w:rsidRPr="000410B3" w:rsidRDefault="00A01745" w:rsidP="00E04C99">
            <w:pPr>
              <w:rPr>
                <w:rFonts w:asciiTheme="minorHAnsi" w:hAnsiTheme="minorHAnsi" w:cstheme="minorHAnsi"/>
              </w:rPr>
            </w:pPr>
            <w:r w:rsidRPr="000410B3">
              <w:rPr>
                <w:rFonts w:asciiTheme="minorHAnsi" w:hAnsiTheme="minorHAnsi" w:cstheme="minorHAnsi"/>
              </w:rPr>
              <w:t>8%</w:t>
            </w:r>
          </w:p>
        </w:tc>
      </w:tr>
      <w:tr w:rsidR="006A0ABB" w:rsidRPr="000410B3" w14:paraId="78057424" w14:textId="77777777" w:rsidTr="00252765">
        <w:tc>
          <w:tcPr>
            <w:tcW w:w="2599" w:type="dxa"/>
          </w:tcPr>
          <w:p w14:paraId="337AEB1D" w14:textId="723A6C49" w:rsidR="00442764" w:rsidRPr="000410B3" w:rsidRDefault="00345C68" w:rsidP="00E04C99">
            <w:pPr>
              <w:rPr>
                <w:rFonts w:asciiTheme="minorHAnsi" w:hAnsiTheme="minorHAnsi" w:cstheme="minorHAnsi"/>
              </w:rPr>
            </w:pPr>
            <w:r w:rsidRPr="000410B3">
              <w:rPr>
                <w:rFonts w:asciiTheme="minorHAnsi" w:hAnsiTheme="minorHAnsi" w:cstheme="minorHAnsi"/>
              </w:rPr>
              <w:t>powyżej 50 cm</w:t>
            </w:r>
          </w:p>
        </w:tc>
        <w:tc>
          <w:tcPr>
            <w:tcW w:w="3021" w:type="dxa"/>
          </w:tcPr>
          <w:p w14:paraId="0D9A963F" w14:textId="0A8BE12C" w:rsidR="00442764" w:rsidRPr="000410B3" w:rsidRDefault="00A01745" w:rsidP="00E04C99">
            <w:pPr>
              <w:rPr>
                <w:rFonts w:asciiTheme="minorHAnsi" w:hAnsiTheme="minorHAnsi" w:cstheme="minorHAnsi"/>
              </w:rPr>
            </w:pPr>
            <w:r w:rsidRPr="000410B3">
              <w:rPr>
                <w:rFonts w:asciiTheme="minorHAnsi" w:hAnsiTheme="minorHAnsi" w:cstheme="minorHAnsi"/>
              </w:rPr>
              <w:t>bez zadaszenia</w:t>
            </w:r>
          </w:p>
        </w:tc>
        <w:tc>
          <w:tcPr>
            <w:tcW w:w="3021" w:type="dxa"/>
          </w:tcPr>
          <w:p w14:paraId="7E82B923" w14:textId="3470BD55" w:rsidR="00442764" w:rsidRPr="000410B3" w:rsidRDefault="00A01745" w:rsidP="00E04C99">
            <w:pPr>
              <w:rPr>
                <w:rFonts w:asciiTheme="minorHAnsi" w:hAnsiTheme="minorHAnsi" w:cstheme="minorHAnsi"/>
              </w:rPr>
            </w:pPr>
            <w:r w:rsidRPr="000410B3">
              <w:rPr>
                <w:rFonts w:asciiTheme="minorHAnsi" w:hAnsiTheme="minorHAnsi" w:cstheme="minorHAnsi"/>
              </w:rPr>
              <w:t>6%</w:t>
            </w:r>
          </w:p>
        </w:tc>
      </w:tr>
      <w:tr w:rsidR="006A0ABB" w:rsidRPr="000410B3" w14:paraId="520D0F1B" w14:textId="77777777" w:rsidTr="00252765">
        <w:tc>
          <w:tcPr>
            <w:tcW w:w="2599" w:type="dxa"/>
          </w:tcPr>
          <w:p w14:paraId="04456FCF" w14:textId="6C58EB6D" w:rsidR="00442764" w:rsidRPr="000410B3" w:rsidRDefault="00345C68" w:rsidP="00E04C99">
            <w:pPr>
              <w:rPr>
                <w:rFonts w:asciiTheme="minorHAnsi" w:hAnsiTheme="minorHAnsi" w:cstheme="minorHAnsi"/>
              </w:rPr>
            </w:pPr>
            <w:r w:rsidRPr="000410B3">
              <w:rPr>
                <w:rFonts w:asciiTheme="minorHAnsi" w:hAnsiTheme="minorHAnsi" w:cstheme="minorHAnsi"/>
              </w:rPr>
              <w:t>do 15 cm</w:t>
            </w:r>
          </w:p>
        </w:tc>
        <w:tc>
          <w:tcPr>
            <w:tcW w:w="3021" w:type="dxa"/>
          </w:tcPr>
          <w:p w14:paraId="76DF0CDF" w14:textId="2643C402" w:rsidR="00442764" w:rsidRPr="000410B3" w:rsidRDefault="00A01745" w:rsidP="00E04C99">
            <w:pPr>
              <w:rPr>
                <w:rFonts w:asciiTheme="minorHAnsi" w:hAnsiTheme="minorHAnsi" w:cstheme="minorHAnsi"/>
              </w:rPr>
            </w:pPr>
            <w:r w:rsidRPr="000410B3">
              <w:rPr>
                <w:rFonts w:asciiTheme="minorHAnsi" w:hAnsiTheme="minorHAnsi" w:cstheme="minorHAnsi"/>
              </w:rPr>
              <w:t>zadaszenie</w:t>
            </w:r>
          </w:p>
        </w:tc>
        <w:tc>
          <w:tcPr>
            <w:tcW w:w="3021" w:type="dxa"/>
          </w:tcPr>
          <w:p w14:paraId="65FDBB73" w14:textId="2C42DD35" w:rsidR="00442764" w:rsidRPr="000410B3" w:rsidRDefault="00A01745" w:rsidP="00E04C99">
            <w:pPr>
              <w:rPr>
                <w:rFonts w:asciiTheme="minorHAnsi" w:hAnsiTheme="minorHAnsi" w:cstheme="minorHAnsi"/>
              </w:rPr>
            </w:pPr>
            <w:r w:rsidRPr="000410B3">
              <w:rPr>
                <w:rFonts w:asciiTheme="minorHAnsi" w:hAnsiTheme="minorHAnsi" w:cstheme="minorHAnsi"/>
              </w:rPr>
              <w:t>15%</w:t>
            </w:r>
          </w:p>
        </w:tc>
      </w:tr>
      <w:tr w:rsidR="006A0ABB" w:rsidRPr="000410B3" w14:paraId="2C866D5A" w14:textId="77777777" w:rsidTr="00252765">
        <w:tc>
          <w:tcPr>
            <w:tcW w:w="2599" w:type="dxa"/>
          </w:tcPr>
          <w:p w14:paraId="5A0960F7" w14:textId="7270D474" w:rsidR="00442764" w:rsidRPr="000410B3" w:rsidRDefault="001601F5" w:rsidP="00E04C99">
            <w:pPr>
              <w:rPr>
                <w:rFonts w:asciiTheme="minorHAnsi" w:hAnsiTheme="minorHAnsi" w:cstheme="minorHAnsi"/>
              </w:rPr>
            </w:pPr>
            <w:r w:rsidRPr="000410B3">
              <w:rPr>
                <w:rFonts w:asciiTheme="minorHAnsi" w:hAnsiTheme="minorHAnsi" w:cstheme="minorHAnsi"/>
              </w:rPr>
              <w:t>16-50 cm</w:t>
            </w:r>
          </w:p>
        </w:tc>
        <w:tc>
          <w:tcPr>
            <w:tcW w:w="3021" w:type="dxa"/>
          </w:tcPr>
          <w:p w14:paraId="34D9BB9F" w14:textId="38CC785A" w:rsidR="00442764" w:rsidRPr="000410B3" w:rsidRDefault="00A01745" w:rsidP="00E04C99">
            <w:pPr>
              <w:rPr>
                <w:rFonts w:asciiTheme="minorHAnsi" w:hAnsiTheme="minorHAnsi" w:cstheme="minorHAnsi"/>
              </w:rPr>
            </w:pPr>
            <w:r w:rsidRPr="000410B3">
              <w:rPr>
                <w:rFonts w:asciiTheme="minorHAnsi" w:hAnsiTheme="minorHAnsi" w:cstheme="minorHAnsi"/>
              </w:rPr>
              <w:t>zadaszenie</w:t>
            </w:r>
          </w:p>
        </w:tc>
        <w:tc>
          <w:tcPr>
            <w:tcW w:w="3021" w:type="dxa"/>
          </w:tcPr>
          <w:p w14:paraId="1FFF9F13" w14:textId="63CBEEE2" w:rsidR="00442764" w:rsidRPr="000410B3" w:rsidRDefault="00A01745" w:rsidP="00E04C99">
            <w:pPr>
              <w:rPr>
                <w:rFonts w:asciiTheme="minorHAnsi" w:hAnsiTheme="minorHAnsi" w:cstheme="minorHAnsi"/>
              </w:rPr>
            </w:pPr>
            <w:r w:rsidRPr="000410B3">
              <w:rPr>
                <w:rFonts w:asciiTheme="minorHAnsi" w:hAnsiTheme="minorHAnsi" w:cstheme="minorHAnsi"/>
              </w:rPr>
              <w:t>10%</w:t>
            </w:r>
          </w:p>
        </w:tc>
      </w:tr>
      <w:tr w:rsidR="006A0ABB" w:rsidRPr="000410B3" w14:paraId="011FFED4" w14:textId="77777777" w:rsidTr="00252765">
        <w:tc>
          <w:tcPr>
            <w:tcW w:w="2599" w:type="dxa"/>
          </w:tcPr>
          <w:p w14:paraId="2EA6B811" w14:textId="07EE2D97" w:rsidR="001601F5" w:rsidRPr="000410B3" w:rsidRDefault="00A01745" w:rsidP="00E04C99">
            <w:pPr>
              <w:rPr>
                <w:rFonts w:asciiTheme="minorHAnsi" w:hAnsiTheme="minorHAnsi" w:cstheme="minorHAnsi"/>
              </w:rPr>
            </w:pPr>
            <w:r w:rsidRPr="000410B3">
              <w:rPr>
                <w:rFonts w:asciiTheme="minorHAnsi" w:hAnsiTheme="minorHAnsi" w:cstheme="minorHAnsi"/>
              </w:rPr>
              <w:t>p</w:t>
            </w:r>
            <w:r w:rsidR="001601F5" w:rsidRPr="000410B3">
              <w:rPr>
                <w:rFonts w:asciiTheme="minorHAnsi" w:hAnsiTheme="minorHAnsi" w:cstheme="minorHAnsi"/>
              </w:rPr>
              <w:t xml:space="preserve">owyżej </w:t>
            </w:r>
            <w:r w:rsidRPr="000410B3">
              <w:rPr>
                <w:rFonts w:asciiTheme="minorHAnsi" w:hAnsiTheme="minorHAnsi" w:cstheme="minorHAnsi"/>
              </w:rPr>
              <w:t>50 cm</w:t>
            </w:r>
          </w:p>
        </w:tc>
        <w:tc>
          <w:tcPr>
            <w:tcW w:w="3021" w:type="dxa"/>
          </w:tcPr>
          <w:p w14:paraId="4CF03AB8" w14:textId="50119438" w:rsidR="001601F5" w:rsidRPr="000410B3" w:rsidRDefault="00A01745" w:rsidP="00E04C99">
            <w:pPr>
              <w:rPr>
                <w:rFonts w:asciiTheme="minorHAnsi" w:hAnsiTheme="minorHAnsi" w:cstheme="minorHAnsi"/>
              </w:rPr>
            </w:pPr>
            <w:r w:rsidRPr="000410B3">
              <w:rPr>
                <w:rFonts w:asciiTheme="minorHAnsi" w:hAnsiTheme="minorHAnsi" w:cstheme="minorHAnsi"/>
              </w:rPr>
              <w:t>zadaszenie</w:t>
            </w:r>
          </w:p>
        </w:tc>
        <w:tc>
          <w:tcPr>
            <w:tcW w:w="3021" w:type="dxa"/>
          </w:tcPr>
          <w:p w14:paraId="370976D1" w14:textId="6A013BDD" w:rsidR="001601F5" w:rsidRPr="000410B3" w:rsidRDefault="00A01745" w:rsidP="00E04C99">
            <w:pPr>
              <w:rPr>
                <w:rFonts w:asciiTheme="minorHAnsi" w:hAnsiTheme="minorHAnsi" w:cstheme="minorHAnsi"/>
              </w:rPr>
            </w:pPr>
            <w:r w:rsidRPr="000410B3">
              <w:rPr>
                <w:rFonts w:asciiTheme="minorHAnsi" w:hAnsiTheme="minorHAnsi" w:cstheme="minorHAnsi"/>
              </w:rPr>
              <w:t>8%</w:t>
            </w:r>
          </w:p>
        </w:tc>
      </w:tr>
    </w:tbl>
    <w:p w14:paraId="33757D85" w14:textId="6B39678A" w:rsidR="00171F7E" w:rsidRPr="000410B3" w:rsidRDefault="00171F7E" w:rsidP="00E04C99">
      <w:pPr>
        <w:pStyle w:val="Akapitzlist"/>
        <w:numPr>
          <w:ilvl w:val="0"/>
          <w:numId w:val="104"/>
        </w:numPr>
        <w:ind w:left="425" w:hanging="425"/>
        <w:contextualSpacing w:val="0"/>
        <w:rPr>
          <w:rFonts w:asciiTheme="minorHAnsi" w:hAnsiTheme="minorHAnsi" w:cstheme="minorHAnsi"/>
          <w:bCs/>
        </w:rPr>
      </w:pPr>
      <w:r w:rsidRPr="000410B3">
        <w:rPr>
          <w:rFonts w:asciiTheme="minorHAnsi" w:hAnsiTheme="minorHAnsi" w:cstheme="minorHAnsi"/>
          <w:bCs/>
        </w:rPr>
        <w:lastRenderedPageBreak/>
        <w:t>długość odcinka pochylni: maksymalna długość pojedynczego odcinka pochylni to</w:t>
      </w:r>
      <w:r w:rsidR="00B81D4B" w:rsidRPr="000410B3">
        <w:rPr>
          <w:rFonts w:asciiTheme="minorHAnsi" w:hAnsiTheme="minorHAnsi" w:cstheme="minorHAnsi"/>
          <w:bCs/>
        </w:rPr>
        <w:t> </w:t>
      </w:r>
      <w:r w:rsidRPr="000410B3">
        <w:rPr>
          <w:rFonts w:asciiTheme="minorHAnsi" w:hAnsiTheme="minorHAnsi" w:cstheme="minorHAnsi"/>
          <w:bCs/>
        </w:rPr>
        <w:t>9</w:t>
      </w:r>
      <w:r w:rsidR="00B81D4B" w:rsidRPr="000410B3">
        <w:rPr>
          <w:rFonts w:asciiTheme="minorHAnsi" w:hAnsiTheme="minorHAnsi" w:cstheme="minorHAnsi"/>
          <w:bCs/>
        </w:rPr>
        <w:t> </w:t>
      </w:r>
      <w:r w:rsidRPr="000410B3">
        <w:rPr>
          <w:rFonts w:asciiTheme="minorHAnsi" w:hAnsiTheme="minorHAnsi" w:cstheme="minorHAnsi"/>
          <w:bCs/>
        </w:rPr>
        <w:t>m</w:t>
      </w:r>
      <w:r w:rsidR="000D3A2E" w:rsidRPr="000410B3">
        <w:rPr>
          <w:rFonts w:asciiTheme="minorHAnsi" w:hAnsiTheme="minorHAnsi" w:cstheme="minorHAnsi"/>
          <w:bCs/>
        </w:rPr>
        <w:t>;</w:t>
      </w:r>
      <w:r w:rsidRPr="000410B3">
        <w:rPr>
          <w:rFonts w:asciiTheme="minorHAnsi" w:hAnsiTheme="minorHAnsi" w:cstheme="minorHAnsi"/>
          <w:bCs/>
        </w:rPr>
        <w:t xml:space="preserve"> </w:t>
      </w:r>
      <w:r w:rsidR="000D3A2E" w:rsidRPr="000410B3">
        <w:rPr>
          <w:rFonts w:asciiTheme="minorHAnsi" w:hAnsiTheme="minorHAnsi" w:cstheme="minorHAnsi"/>
          <w:bCs/>
        </w:rPr>
        <w:t>p</w:t>
      </w:r>
      <w:r w:rsidRPr="000410B3">
        <w:rPr>
          <w:rFonts w:asciiTheme="minorHAnsi" w:hAnsiTheme="minorHAnsi" w:cstheme="minorHAnsi"/>
          <w:bCs/>
        </w:rPr>
        <w:t>ochylnia może się składać z wielu odcinków</w:t>
      </w:r>
      <w:r w:rsidR="000D3A2E" w:rsidRPr="000410B3">
        <w:rPr>
          <w:rFonts w:asciiTheme="minorHAnsi" w:hAnsiTheme="minorHAnsi" w:cstheme="minorHAnsi"/>
          <w:bCs/>
        </w:rPr>
        <w:t xml:space="preserve"> - w</w:t>
      </w:r>
      <w:r w:rsidRPr="000410B3">
        <w:rPr>
          <w:rFonts w:asciiTheme="minorHAnsi" w:hAnsiTheme="minorHAnsi" w:cstheme="minorHAnsi"/>
          <w:bCs/>
        </w:rPr>
        <w:t xml:space="preserve"> takim przypadku konieczne są spoczniki</w:t>
      </w:r>
      <w:r w:rsidR="007551D1" w:rsidRPr="000410B3">
        <w:rPr>
          <w:rFonts w:asciiTheme="minorHAnsi" w:hAnsiTheme="minorHAnsi" w:cstheme="minorHAnsi"/>
          <w:bCs/>
        </w:rPr>
        <w:t>,</w:t>
      </w:r>
    </w:p>
    <w:p w14:paraId="5C535334" w14:textId="6BA1ABB9" w:rsidR="004765DA" w:rsidRPr="000410B3" w:rsidRDefault="00171F7E" w:rsidP="00E04C99">
      <w:pPr>
        <w:pStyle w:val="Akapitzlist"/>
        <w:numPr>
          <w:ilvl w:val="0"/>
          <w:numId w:val="105"/>
        </w:numPr>
        <w:ind w:left="426" w:hanging="426"/>
        <w:contextualSpacing w:val="0"/>
        <w:rPr>
          <w:rFonts w:asciiTheme="minorHAnsi" w:hAnsiTheme="minorHAnsi" w:cstheme="minorHAnsi"/>
          <w:bCs/>
        </w:rPr>
      </w:pPr>
      <w:r w:rsidRPr="000410B3">
        <w:rPr>
          <w:rFonts w:asciiTheme="minorHAnsi" w:hAnsiTheme="minorHAnsi" w:cstheme="minorHAnsi"/>
          <w:bCs/>
        </w:rPr>
        <w:t>spocznik to płaska część pochylni</w:t>
      </w:r>
      <w:r w:rsidR="00EE7FAD" w:rsidRPr="000410B3">
        <w:rPr>
          <w:rFonts w:asciiTheme="minorHAnsi" w:hAnsiTheme="minorHAnsi" w:cstheme="minorHAnsi"/>
          <w:bCs/>
        </w:rPr>
        <w:t xml:space="preserve"> -</w:t>
      </w:r>
      <w:r w:rsidRPr="000410B3">
        <w:rPr>
          <w:rFonts w:asciiTheme="minorHAnsi" w:hAnsiTheme="minorHAnsi" w:cstheme="minorHAnsi"/>
          <w:bCs/>
        </w:rPr>
        <w:t xml:space="preserve"> </w:t>
      </w:r>
      <w:r w:rsidR="00EE7FAD" w:rsidRPr="000410B3">
        <w:rPr>
          <w:rFonts w:asciiTheme="minorHAnsi" w:hAnsiTheme="minorHAnsi" w:cstheme="minorHAnsi"/>
          <w:bCs/>
        </w:rPr>
        <w:t>u</w:t>
      </w:r>
      <w:r w:rsidRPr="000410B3">
        <w:rPr>
          <w:rFonts w:asciiTheme="minorHAnsi" w:hAnsiTheme="minorHAnsi" w:cstheme="minorHAnsi"/>
          <w:bCs/>
        </w:rPr>
        <w:t>możliwia odpoczynek oraz zmianę kierunku ruchu</w:t>
      </w:r>
      <w:r w:rsidR="007551D1" w:rsidRPr="000410B3">
        <w:rPr>
          <w:rFonts w:asciiTheme="minorHAnsi" w:hAnsiTheme="minorHAnsi" w:cstheme="minorHAnsi"/>
          <w:bCs/>
        </w:rPr>
        <w:t>,</w:t>
      </w:r>
    </w:p>
    <w:p w14:paraId="3D5D2C6F" w14:textId="688DD461" w:rsidR="00171F7E" w:rsidRPr="000410B3" w:rsidRDefault="00171F7E" w:rsidP="00E04C99">
      <w:pPr>
        <w:pStyle w:val="Akapitzlist"/>
        <w:numPr>
          <w:ilvl w:val="0"/>
          <w:numId w:val="105"/>
        </w:numPr>
        <w:ind w:left="426" w:hanging="426"/>
        <w:contextualSpacing w:val="0"/>
        <w:rPr>
          <w:rFonts w:asciiTheme="minorHAnsi" w:hAnsiTheme="minorHAnsi" w:cstheme="minorHAnsi"/>
          <w:bCs/>
        </w:rPr>
      </w:pPr>
      <w:r w:rsidRPr="000410B3">
        <w:rPr>
          <w:rFonts w:asciiTheme="minorHAnsi" w:hAnsiTheme="minorHAnsi" w:cstheme="minorHAnsi"/>
          <w:bCs/>
        </w:rPr>
        <w:t>wymiary spocznika:</w:t>
      </w:r>
    </w:p>
    <w:p w14:paraId="3A7E855A" w14:textId="755B5399" w:rsidR="00171F7E" w:rsidRPr="000410B3" w:rsidRDefault="00171F7E" w:rsidP="00E04C99">
      <w:pPr>
        <w:pStyle w:val="Akapitzlist"/>
        <w:numPr>
          <w:ilvl w:val="0"/>
          <w:numId w:val="106"/>
        </w:numPr>
        <w:ind w:left="851" w:hanging="426"/>
        <w:contextualSpacing w:val="0"/>
        <w:rPr>
          <w:rFonts w:asciiTheme="minorHAnsi" w:hAnsiTheme="minorHAnsi" w:cstheme="minorHAnsi"/>
          <w:bCs/>
        </w:rPr>
      </w:pPr>
      <w:r w:rsidRPr="000410B3">
        <w:rPr>
          <w:rFonts w:asciiTheme="minorHAnsi" w:hAnsiTheme="minorHAnsi" w:cstheme="minorHAnsi"/>
          <w:bCs/>
        </w:rPr>
        <w:t xml:space="preserve">między odcinkami – minimum 120 </w:t>
      </w:r>
      <w:r w:rsidR="00EE7FAD" w:rsidRPr="000410B3">
        <w:rPr>
          <w:rFonts w:asciiTheme="minorHAnsi" w:hAnsiTheme="minorHAnsi" w:cstheme="minorHAnsi"/>
          <w:bCs/>
        </w:rPr>
        <w:t>x</w:t>
      </w:r>
      <w:r w:rsidRPr="000410B3">
        <w:rPr>
          <w:rFonts w:asciiTheme="minorHAnsi" w:hAnsiTheme="minorHAnsi" w:cstheme="minorHAnsi"/>
          <w:bCs/>
        </w:rPr>
        <w:t xml:space="preserve"> 140 cm,</w:t>
      </w:r>
    </w:p>
    <w:p w14:paraId="22CE9E2C" w14:textId="47D4B20C" w:rsidR="00171F7E" w:rsidRPr="000410B3" w:rsidRDefault="00171F7E" w:rsidP="00E04C99">
      <w:pPr>
        <w:pStyle w:val="Akapitzlist"/>
        <w:numPr>
          <w:ilvl w:val="0"/>
          <w:numId w:val="106"/>
        </w:numPr>
        <w:ind w:left="851" w:hanging="426"/>
        <w:contextualSpacing w:val="0"/>
        <w:rPr>
          <w:rFonts w:asciiTheme="minorHAnsi" w:hAnsiTheme="minorHAnsi" w:cstheme="minorHAnsi"/>
          <w:bCs/>
        </w:rPr>
      </w:pPr>
      <w:r w:rsidRPr="000410B3">
        <w:rPr>
          <w:rFonts w:asciiTheme="minorHAnsi" w:hAnsiTheme="minorHAnsi" w:cstheme="minorHAnsi"/>
          <w:bCs/>
        </w:rPr>
        <w:t xml:space="preserve">do zmiany kierunku – minimum 150 </w:t>
      </w:r>
      <w:r w:rsidR="00EE7FAD" w:rsidRPr="000410B3">
        <w:rPr>
          <w:rFonts w:asciiTheme="minorHAnsi" w:hAnsiTheme="minorHAnsi" w:cstheme="minorHAnsi"/>
          <w:bCs/>
        </w:rPr>
        <w:t>x</w:t>
      </w:r>
      <w:r w:rsidRPr="000410B3">
        <w:rPr>
          <w:rFonts w:asciiTheme="minorHAnsi" w:hAnsiTheme="minorHAnsi" w:cstheme="minorHAnsi"/>
          <w:bCs/>
        </w:rPr>
        <w:t xml:space="preserve"> 150 cm.</w:t>
      </w:r>
    </w:p>
    <w:p w14:paraId="6B96B49B" w14:textId="77777777" w:rsidR="00171F7E" w:rsidRPr="000410B3" w:rsidRDefault="00171F7E" w:rsidP="00E04C99">
      <w:pPr>
        <w:rPr>
          <w:rFonts w:asciiTheme="minorHAnsi" w:hAnsiTheme="minorHAnsi" w:cstheme="minorHAnsi"/>
          <w:b/>
        </w:rPr>
      </w:pPr>
      <w:r w:rsidRPr="000410B3">
        <w:rPr>
          <w:rFonts w:asciiTheme="minorHAnsi" w:hAnsiTheme="minorHAnsi" w:cstheme="minorHAnsi"/>
          <w:b/>
        </w:rPr>
        <w:t>Poręcze na pochylni:</w:t>
      </w:r>
    </w:p>
    <w:p w14:paraId="0F9B881C" w14:textId="4A804633" w:rsidR="00171F7E" w:rsidRPr="000410B3" w:rsidRDefault="00171F7E" w:rsidP="00E04C99">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 xml:space="preserve">muszą być zamontowane po obu stronach każdej pochylni, na dwóch wysokościach </w:t>
      </w:r>
      <w:r w:rsidR="005F39FD" w:rsidRPr="000410B3">
        <w:rPr>
          <w:rFonts w:asciiTheme="minorHAnsi" w:hAnsiTheme="minorHAnsi" w:cstheme="minorHAnsi"/>
          <w:bCs/>
        </w:rPr>
        <w:t>–</w:t>
      </w:r>
      <w:r w:rsidRPr="000410B3">
        <w:rPr>
          <w:rFonts w:asciiTheme="minorHAnsi" w:hAnsiTheme="minorHAnsi" w:cstheme="minorHAnsi"/>
          <w:bCs/>
        </w:rPr>
        <w:t xml:space="preserve"> 75</w:t>
      </w:r>
      <w:r w:rsidR="005F39FD" w:rsidRPr="000410B3">
        <w:rPr>
          <w:rFonts w:asciiTheme="minorHAnsi" w:hAnsiTheme="minorHAnsi" w:cstheme="minorHAnsi"/>
          <w:bCs/>
        </w:rPr>
        <w:t> </w:t>
      </w:r>
      <w:r w:rsidRPr="000410B3">
        <w:rPr>
          <w:rFonts w:asciiTheme="minorHAnsi" w:hAnsiTheme="minorHAnsi" w:cstheme="minorHAnsi"/>
          <w:bCs/>
        </w:rPr>
        <w:t>cm i</w:t>
      </w:r>
      <w:r w:rsidR="007C65F7">
        <w:rPr>
          <w:rFonts w:asciiTheme="minorHAnsi" w:hAnsiTheme="minorHAnsi" w:cstheme="minorHAnsi"/>
          <w:bCs/>
        </w:rPr>
        <w:t> </w:t>
      </w:r>
      <w:r w:rsidRPr="000410B3">
        <w:rPr>
          <w:rFonts w:asciiTheme="minorHAnsi" w:hAnsiTheme="minorHAnsi" w:cstheme="minorHAnsi"/>
          <w:bCs/>
        </w:rPr>
        <w:t>90 cm,</w:t>
      </w:r>
    </w:p>
    <w:p w14:paraId="5CC15FEE" w14:textId="77777777" w:rsidR="00171F7E" w:rsidRPr="000410B3" w:rsidRDefault="00171F7E" w:rsidP="00E04C99">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muszą być równoległe do pochylni,</w:t>
      </w:r>
    </w:p>
    <w:p w14:paraId="018A0B6D" w14:textId="77777777" w:rsidR="00171F7E" w:rsidRPr="000410B3" w:rsidRDefault="00171F7E" w:rsidP="00E04C99">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powinny mieć kontrastowy kolor,</w:t>
      </w:r>
    </w:p>
    <w:p w14:paraId="27E4FF89" w14:textId="77777777" w:rsidR="00171F7E" w:rsidRPr="000410B3" w:rsidRDefault="00171F7E" w:rsidP="00E04C99">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powinny mieć kształt koła lub elipsy (3,5 – 4,5 cm średnicy),</w:t>
      </w:r>
    </w:p>
    <w:p w14:paraId="172BE152" w14:textId="77777777" w:rsidR="00171F7E" w:rsidRPr="000410B3" w:rsidRDefault="00171F7E" w:rsidP="00E04C99">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powinny być oddalone od elementów stałych (ściany) o co najmniej 5 cm,</w:t>
      </w:r>
    </w:p>
    <w:p w14:paraId="096FCEC3" w14:textId="77777777" w:rsidR="00171F7E" w:rsidRPr="000410B3" w:rsidRDefault="00171F7E" w:rsidP="00E04C99">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odległość między poręczami powinna mieć od 100 do 110 cm,</w:t>
      </w:r>
    </w:p>
    <w:p w14:paraId="215BC102" w14:textId="24197DB5" w:rsidR="00171F7E" w:rsidRPr="000410B3" w:rsidRDefault="00171F7E" w:rsidP="00E04C99">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powinny być zawinięte na końcach,</w:t>
      </w:r>
    </w:p>
    <w:p w14:paraId="5808215C" w14:textId="77777777" w:rsidR="00171F7E" w:rsidRPr="000410B3" w:rsidRDefault="00171F7E" w:rsidP="00E04C99">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powinny być wydłużone o 30 cm na górze i na dole pochylni.</w:t>
      </w:r>
    </w:p>
    <w:p w14:paraId="27D2D399" w14:textId="630EDDB3" w:rsidR="00171F7E" w:rsidRPr="000410B3" w:rsidRDefault="00171F7E" w:rsidP="004825CE">
      <w:pPr>
        <w:keepNext/>
        <w:rPr>
          <w:rFonts w:asciiTheme="minorHAnsi" w:hAnsiTheme="minorHAnsi" w:cstheme="minorHAnsi"/>
          <w:b/>
        </w:rPr>
      </w:pPr>
      <w:r w:rsidRPr="000410B3">
        <w:rPr>
          <w:rFonts w:asciiTheme="minorHAnsi" w:hAnsiTheme="minorHAnsi" w:cstheme="minorHAnsi"/>
          <w:b/>
        </w:rPr>
        <w:t>Początek i koniec pochylni</w:t>
      </w:r>
    </w:p>
    <w:p w14:paraId="1BEF8E30" w14:textId="579B57F4" w:rsidR="00171F7E" w:rsidRPr="000410B3" w:rsidRDefault="00171F7E" w:rsidP="00E04C99">
      <w:pPr>
        <w:rPr>
          <w:rFonts w:asciiTheme="minorHAnsi" w:hAnsiTheme="minorHAnsi" w:cstheme="minorHAnsi"/>
          <w:bCs/>
        </w:rPr>
      </w:pPr>
      <w:r w:rsidRPr="000410B3">
        <w:rPr>
          <w:rFonts w:asciiTheme="minorHAnsi" w:hAnsiTheme="minorHAnsi" w:cstheme="minorHAnsi"/>
          <w:bCs/>
        </w:rPr>
        <w:t>Na początku i końcu pochylni musi być płaska powierzchnia o wymiarach co najmniej</w:t>
      </w:r>
      <w:r w:rsidR="008C27BB" w:rsidRPr="000410B3">
        <w:rPr>
          <w:rFonts w:asciiTheme="minorHAnsi" w:hAnsiTheme="minorHAnsi" w:cstheme="minorHAnsi"/>
          <w:bCs/>
        </w:rPr>
        <w:t xml:space="preserve"> </w:t>
      </w:r>
      <w:r w:rsidRPr="000410B3">
        <w:rPr>
          <w:rFonts w:asciiTheme="minorHAnsi" w:hAnsiTheme="minorHAnsi" w:cstheme="minorHAnsi"/>
          <w:bCs/>
        </w:rPr>
        <w:t>120 cm szerokości i 150 cm długości. Jeśli pochylnia kończy się przed drzwiami, trzeba zapewnić miejsce do manewrowania, poza zasięgiem otwierania drzwi, o wymiarach minimum 150</w:t>
      </w:r>
      <w:r w:rsidR="004E6A57" w:rsidRPr="000410B3">
        <w:rPr>
          <w:rFonts w:asciiTheme="minorHAnsi" w:hAnsiTheme="minorHAnsi" w:cstheme="minorHAnsi"/>
          <w:bCs/>
        </w:rPr>
        <w:t> </w:t>
      </w:r>
      <w:r w:rsidR="00404E96" w:rsidRPr="000410B3">
        <w:rPr>
          <w:rFonts w:asciiTheme="minorHAnsi" w:hAnsiTheme="minorHAnsi" w:cstheme="minorHAnsi"/>
          <w:bCs/>
        </w:rPr>
        <w:t>x</w:t>
      </w:r>
      <w:r w:rsidR="004E6A57" w:rsidRPr="000410B3">
        <w:rPr>
          <w:rFonts w:asciiTheme="minorHAnsi" w:hAnsiTheme="minorHAnsi" w:cstheme="minorHAnsi"/>
          <w:bCs/>
        </w:rPr>
        <w:t> </w:t>
      </w:r>
      <w:r w:rsidRPr="000410B3">
        <w:rPr>
          <w:rFonts w:asciiTheme="minorHAnsi" w:hAnsiTheme="minorHAnsi" w:cstheme="minorHAnsi"/>
          <w:bCs/>
        </w:rPr>
        <w:t>150 cm.</w:t>
      </w:r>
    </w:p>
    <w:p w14:paraId="502E875A" w14:textId="4C5C07B3" w:rsidR="00171F7E" w:rsidRPr="000410B3" w:rsidRDefault="00171F7E" w:rsidP="00E04C99">
      <w:pPr>
        <w:keepNext/>
        <w:rPr>
          <w:rFonts w:asciiTheme="minorHAnsi" w:hAnsiTheme="minorHAnsi" w:cstheme="minorHAnsi"/>
          <w:b/>
        </w:rPr>
      </w:pPr>
      <w:r w:rsidRPr="000410B3">
        <w:rPr>
          <w:rFonts w:asciiTheme="minorHAnsi" w:hAnsiTheme="minorHAnsi" w:cstheme="minorHAnsi"/>
          <w:b/>
        </w:rPr>
        <w:t>Krawężnik lub ogranicznik pochylni</w:t>
      </w:r>
    </w:p>
    <w:p w14:paraId="63507A73" w14:textId="0146F592" w:rsidR="00171F7E" w:rsidRPr="000410B3" w:rsidRDefault="00171F7E" w:rsidP="00E04C99">
      <w:pPr>
        <w:rPr>
          <w:rFonts w:asciiTheme="minorHAnsi" w:hAnsiTheme="minorHAnsi" w:cstheme="minorHAnsi"/>
          <w:bCs/>
        </w:rPr>
      </w:pPr>
      <w:r w:rsidRPr="000410B3">
        <w:rPr>
          <w:rFonts w:asciiTheme="minorHAnsi" w:hAnsiTheme="minorHAnsi" w:cstheme="minorHAnsi"/>
          <w:bCs/>
        </w:rPr>
        <w:t>Pochylnie powinna mieć po obu stronach krawężnik lub ogranicznik o minimalnej wysokości 7</w:t>
      </w:r>
      <w:r w:rsidR="00EA4517" w:rsidRPr="000410B3">
        <w:rPr>
          <w:rFonts w:asciiTheme="minorHAnsi" w:hAnsiTheme="minorHAnsi" w:cstheme="minorHAnsi"/>
          <w:bCs/>
        </w:rPr>
        <w:t> </w:t>
      </w:r>
      <w:r w:rsidRPr="000410B3">
        <w:rPr>
          <w:rFonts w:asciiTheme="minorHAnsi" w:hAnsiTheme="minorHAnsi" w:cstheme="minorHAnsi"/>
          <w:bCs/>
        </w:rPr>
        <w:t>cm. Jest to podyktowane w</w:t>
      </w:r>
      <w:r w:rsidR="002734AD" w:rsidRPr="000410B3">
        <w:rPr>
          <w:rFonts w:asciiTheme="minorHAnsi" w:hAnsiTheme="minorHAnsi" w:cstheme="minorHAnsi"/>
          <w:bCs/>
        </w:rPr>
        <w:t>zglę</w:t>
      </w:r>
      <w:r w:rsidRPr="000410B3">
        <w:rPr>
          <w:rFonts w:asciiTheme="minorHAnsi" w:hAnsiTheme="minorHAnsi" w:cstheme="minorHAnsi"/>
          <w:bCs/>
        </w:rPr>
        <w:t>dami bezpieczeństwa.</w:t>
      </w:r>
    </w:p>
    <w:p w14:paraId="217673D5" w14:textId="01A0388B" w:rsidR="00171F7E" w:rsidRPr="000410B3" w:rsidRDefault="00171F7E" w:rsidP="00E04C99">
      <w:pPr>
        <w:rPr>
          <w:rFonts w:asciiTheme="minorHAnsi" w:hAnsiTheme="minorHAnsi" w:cstheme="minorHAnsi"/>
          <w:b/>
        </w:rPr>
      </w:pPr>
      <w:r w:rsidRPr="000410B3">
        <w:rPr>
          <w:rFonts w:asciiTheme="minorHAnsi" w:hAnsiTheme="minorHAnsi" w:cstheme="minorHAnsi"/>
          <w:b/>
        </w:rPr>
        <w:t>Oznaczenia pochylni</w:t>
      </w:r>
    </w:p>
    <w:p w14:paraId="5C2511ED" w14:textId="44A3E0CC" w:rsidR="0063722E" w:rsidRPr="000410B3" w:rsidRDefault="0063722E" w:rsidP="00E04C99">
      <w:pPr>
        <w:rPr>
          <w:rFonts w:asciiTheme="minorHAnsi" w:hAnsiTheme="minorHAnsi" w:cstheme="minorHAnsi"/>
          <w:bCs/>
        </w:rPr>
      </w:pPr>
      <w:r w:rsidRPr="000410B3">
        <w:rPr>
          <w:rFonts w:asciiTheme="minorHAnsi" w:hAnsiTheme="minorHAnsi" w:cstheme="minorHAnsi"/>
          <w:bCs/>
        </w:rPr>
        <w:t>Na początku i końcu pochylni zastosuj rozwiązania wspierające orientację i bezpieczeństwo osób z niepełnosprawnością wzroku, które nie utrudniają poruszania się osobom poruszającym się na</w:t>
      </w:r>
      <w:r w:rsidR="00D32177">
        <w:rPr>
          <w:rFonts w:asciiTheme="minorHAnsi" w:hAnsiTheme="minorHAnsi" w:cstheme="minorHAnsi"/>
          <w:bCs/>
        </w:rPr>
        <w:t> </w:t>
      </w:r>
      <w:r w:rsidRPr="000410B3">
        <w:rPr>
          <w:rFonts w:asciiTheme="minorHAnsi" w:hAnsiTheme="minorHAnsi" w:cstheme="minorHAnsi"/>
          <w:bCs/>
        </w:rPr>
        <w:t>wózkach.</w:t>
      </w:r>
    </w:p>
    <w:p w14:paraId="0FC1E4A8" w14:textId="14CFB857" w:rsidR="0063722E" w:rsidRPr="000410B3" w:rsidRDefault="0063722E" w:rsidP="00E04C99">
      <w:pPr>
        <w:rPr>
          <w:rFonts w:asciiTheme="minorHAnsi" w:hAnsiTheme="minorHAnsi" w:cstheme="minorHAnsi"/>
          <w:bCs/>
        </w:rPr>
      </w:pPr>
      <w:r w:rsidRPr="000410B3">
        <w:rPr>
          <w:rFonts w:asciiTheme="minorHAnsi" w:hAnsiTheme="minorHAnsi" w:cstheme="minorHAnsi"/>
          <w:bCs/>
        </w:rPr>
        <w:t>Rekomendujemy stosowanie faktury informacyjnej (typ C) jako podstawowego rozwiązania wspierającego orientację osób z niepełnosprawnością wzroku.</w:t>
      </w:r>
      <w:r w:rsidR="003633DA" w:rsidRPr="000410B3">
        <w:rPr>
          <w:rFonts w:asciiTheme="minorHAnsi" w:hAnsiTheme="minorHAnsi" w:cstheme="minorHAnsi"/>
          <w:bCs/>
        </w:rPr>
        <w:t xml:space="preserve"> </w:t>
      </w:r>
      <w:r w:rsidR="00171F7E" w:rsidRPr="000410B3">
        <w:rPr>
          <w:rFonts w:asciiTheme="minorHAnsi" w:hAnsiTheme="minorHAnsi" w:cstheme="minorHAnsi"/>
          <w:bCs/>
        </w:rPr>
        <w:t>Na początku i końcu pochylni, 50</w:t>
      </w:r>
      <w:r w:rsidR="00EA4517" w:rsidRPr="000410B3">
        <w:rPr>
          <w:rFonts w:asciiTheme="minorHAnsi" w:hAnsiTheme="minorHAnsi" w:cstheme="minorHAnsi"/>
          <w:bCs/>
        </w:rPr>
        <w:t> </w:t>
      </w:r>
      <w:r w:rsidR="00171F7E" w:rsidRPr="000410B3">
        <w:rPr>
          <w:rFonts w:asciiTheme="minorHAnsi" w:hAnsiTheme="minorHAnsi" w:cstheme="minorHAnsi"/>
          <w:bCs/>
        </w:rPr>
        <w:t xml:space="preserve">cm przed wejściem, </w:t>
      </w:r>
      <w:r w:rsidR="003633DA" w:rsidRPr="000410B3">
        <w:rPr>
          <w:rFonts w:asciiTheme="minorHAnsi" w:hAnsiTheme="minorHAnsi" w:cstheme="minorHAnsi"/>
          <w:bCs/>
        </w:rPr>
        <w:t xml:space="preserve">pas </w:t>
      </w:r>
      <w:r w:rsidR="006D5791" w:rsidRPr="000410B3">
        <w:rPr>
          <w:rFonts w:asciiTheme="minorHAnsi" w:hAnsiTheme="minorHAnsi" w:cstheme="minorHAnsi"/>
          <w:bCs/>
        </w:rPr>
        <w:t>informacyjny</w:t>
      </w:r>
      <w:r w:rsidR="00171F7E" w:rsidRPr="000410B3">
        <w:rPr>
          <w:rFonts w:asciiTheme="minorHAnsi" w:hAnsiTheme="minorHAnsi" w:cstheme="minorHAnsi"/>
          <w:bCs/>
        </w:rPr>
        <w:t xml:space="preserve"> (40</w:t>
      </w:r>
      <w:r w:rsidR="00404E96" w:rsidRPr="000410B3">
        <w:rPr>
          <w:rFonts w:asciiTheme="minorHAnsi" w:hAnsiTheme="minorHAnsi" w:cstheme="minorHAnsi"/>
          <w:bCs/>
        </w:rPr>
        <w:t xml:space="preserve"> - </w:t>
      </w:r>
      <w:r w:rsidR="00171F7E" w:rsidRPr="000410B3">
        <w:rPr>
          <w:rFonts w:asciiTheme="minorHAnsi" w:hAnsiTheme="minorHAnsi" w:cstheme="minorHAnsi"/>
          <w:bCs/>
        </w:rPr>
        <w:t>60 cm szerokości na całą szerokość pochylni).</w:t>
      </w:r>
      <w:r w:rsidRPr="000410B3">
        <w:rPr>
          <w:rFonts w:asciiTheme="minorHAnsi" w:hAnsiTheme="minorHAnsi" w:cstheme="minorHAnsi"/>
          <w:bCs/>
        </w:rPr>
        <w:t xml:space="preserve"> Nie</w:t>
      </w:r>
      <w:r w:rsidR="00EA4517" w:rsidRPr="000410B3">
        <w:rPr>
          <w:rFonts w:asciiTheme="minorHAnsi" w:hAnsiTheme="minorHAnsi" w:cstheme="minorHAnsi"/>
          <w:bCs/>
        </w:rPr>
        <w:t> </w:t>
      </w:r>
      <w:r w:rsidRPr="000410B3">
        <w:rPr>
          <w:rFonts w:asciiTheme="minorHAnsi" w:hAnsiTheme="minorHAnsi" w:cstheme="minorHAnsi"/>
          <w:bCs/>
        </w:rPr>
        <w:t>zalecamy stosowania faktury ostrzegawczej (typ B) na całej szerokości pochylni, jeżeli może ona utrudniać poruszanie się osobom z niepełnosprawnością ruchu.</w:t>
      </w:r>
    </w:p>
    <w:p w14:paraId="46425860" w14:textId="6860A6EC" w:rsidR="00033C06" w:rsidRPr="000410B3" w:rsidRDefault="00954536" w:rsidP="00E04C99">
      <w:pPr>
        <w:rPr>
          <w:rFonts w:asciiTheme="minorHAnsi" w:hAnsiTheme="minorHAnsi" w:cstheme="minorHAnsi"/>
          <w:bCs/>
        </w:rPr>
      </w:pPr>
      <w:r w:rsidRPr="000410B3">
        <w:rPr>
          <w:rFonts w:asciiTheme="minorHAnsi" w:hAnsiTheme="minorHAnsi" w:cstheme="minorHAnsi"/>
          <w:bCs/>
        </w:rPr>
        <w:t xml:space="preserve">Pas informacyjny na początku i końcu pochylni może jednocześnie spełniać wymaganie dotyczące wyróżnienia spocznika przy zmianie poziomu posadzki. Zgodnie z przepisami budowlanymi </w:t>
      </w:r>
      <w:r w:rsidRPr="000410B3">
        <w:rPr>
          <w:rFonts w:asciiTheme="minorHAnsi" w:hAnsiTheme="minorHAnsi" w:cstheme="minorHAnsi"/>
          <w:bCs/>
        </w:rPr>
        <w:lastRenderedPageBreak/>
        <w:t>(</w:t>
      </w:r>
      <w:r w:rsidR="00EA7ECF" w:rsidRPr="000410B3">
        <w:rPr>
          <w:rFonts w:asciiTheme="minorHAnsi" w:hAnsiTheme="minorHAnsi" w:cstheme="minorHAnsi"/>
          <w:bCs/>
        </w:rPr>
        <w:t>paragraf</w:t>
      </w:r>
      <w:r w:rsidRPr="000410B3">
        <w:rPr>
          <w:rFonts w:asciiTheme="minorHAnsi" w:hAnsiTheme="minorHAnsi" w:cstheme="minorHAnsi"/>
          <w:bCs/>
        </w:rPr>
        <w:t xml:space="preserve"> 306 rozporządzenia Ministra Infrastruktury w sprawie warunków technicznych) powierzchnia spocznika powinna być wykończona w sposób odróżniający ją odcieniem, barwą lub fakturą. Wyróżnienie to należy zastosować co najmniej w pasie 30 cm od krawędzi rozpoczynającej i kończącej bieg pochylni. Jeżeli pas informacyjny spełnia te wymagania, nie</w:t>
      </w:r>
      <w:r w:rsidR="007C65F7">
        <w:rPr>
          <w:rFonts w:asciiTheme="minorHAnsi" w:hAnsiTheme="minorHAnsi" w:cstheme="minorHAnsi"/>
          <w:bCs/>
        </w:rPr>
        <w:t> </w:t>
      </w:r>
      <w:r w:rsidRPr="000410B3">
        <w:rPr>
          <w:rFonts w:asciiTheme="minorHAnsi" w:hAnsiTheme="minorHAnsi" w:cstheme="minorHAnsi"/>
          <w:bCs/>
        </w:rPr>
        <w:t>należy stosować dodatkowych oznaczeń.</w:t>
      </w:r>
    </w:p>
    <w:p w14:paraId="47177C70" w14:textId="5E05AD5B" w:rsidR="00C52C84" w:rsidRPr="000410B3" w:rsidRDefault="0063722E" w:rsidP="00E04C99">
      <w:pPr>
        <w:rPr>
          <w:rFonts w:asciiTheme="minorHAnsi" w:hAnsiTheme="minorHAnsi" w:cstheme="minorHAnsi"/>
          <w:bCs/>
        </w:rPr>
      </w:pPr>
      <w:r w:rsidRPr="000410B3">
        <w:rPr>
          <w:rFonts w:asciiTheme="minorHAnsi" w:hAnsiTheme="minorHAnsi" w:cstheme="minorHAnsi"/>
          <w:bCs/>
        </w:rPr>
        <w:t>Dodatkowo, w celu poprawy czytelności dla osób słabowidzących, dopuszczamy zastosowanie kontrastowego oznaczenia wizualnego krawędzi pochylni. Oznaczenie wizualne nie powinno być stosowane jako jedyne rozwiązanie informacyjne.</w:t>
      </w:r>
    </w:p>
    <w:p w14:paraId="2202FA1C" w14:textId="77777777" w:rsidR="00171F7E" w:rsidRPr="000410B3" w:rsidRDefault="00171F7E" w:rsidP="00E04C99">
      <w:pPr>
        <w:rPr>
          <w:rFonts w:asciiTheme="minorHAnsi" w:hAnsiTheme="minorHAnsi" w:cstheme="minorHAnsi"/>
          <w:b/>
        </w:rPr>
      </w:pPr>
      <w:r w:rsidRPr="000410B3">
        <w:rPr>
          <w:rFonts w:asciiTheme="minorHAnsi" w:hAnsiTheme="minorHAnsi" w:cstheme="minorHAnsi"/>
          <w:b/>
        </w:rPr>
        <w:t>Nawierzchnia pochylni:</w:t>
      </w:r>
    </w:p>
    <w:p w14:paraId="6741C2BC" w14:textId="3E59DC1C" w:rsidR="00171F7E" w:rsidRPr="000410B3" w:rsidRDefault="00601795" w:rsidP="00E04C99">
      <w:pPr>
        <w:rPr>
          <w:rFonts w:asciiTheme="minorHAnsi" w:hAnsiTheme="minorHAnsi" w:cstheme="minorHAnsi"/>
          <w:bCs/>
        </w:rPr>
      </w:pPr>
      <w:r w:rsidRPr="000410B3">
        <w:rPr>
          <w:rFonts w:asciiTheme="minorHAnsi" w:hAnsiTheme="minorHAnsi" w:cstheme="minorHAnsi"/>
          <w:bCs/>
        </w:rPr>
        <w:t>M</w:t>
      </w:r>
      <w:r w:rsidR="00171F7E" w:rsidRPr="000410B3">
        <w:rPr>
          <w:rFonts w:asciiTheme="minorHAnsi" w:hAnsiTheme="minorHAnsi" w:cstheme="minorHAnsi"/>
          <w:bCs/>
        </w:rPr>
        <w:t>usi być równa, twarda</w:t>
      </w:r>
      <w:r w:rsidR="008E341E" w:rsidRPr="000410B3">
        <w:rPr>
          <w:rFonts w:asciiTheme="minorHAnsi" w:hAnsiTheme="minorHAnsi" w:cstheme="minorHAnsi"/>
          <w:bCs/>
        </w:rPr>
        <w:t>, an</w:t>
      </w:r>
      <w:r w:rsidR="00171F7E" w:rsidRPr="000410B3">
        <w:rPr>
          <w:rFonts w:asciiTheme="minorHAnsi" w:hAnsiTheme="minorHAnsi" w:cstheme="minorHAnsi"/>
          <w:bCs/>
        </w:rPr>
        <w:t>typoślizgowa (o klasie poślizgowości minimum R10)</w:t>
      </w:r>
      <w:r w:rsidR="008E341E" w:rsidRPr="000410B3">
        <w:rPr>
          <w:rFonts w:asciiTheme="minorHAnsi" w:hAnsiTheme="minorHAnsi" w:cstheme="minorHAnsi"/>
          <w:bCs/>
        </w:rPr>
        <w:t xml:space="preserve"> i</w:t>
      </w:r>
      <w:r w:rsidR="005379EE" w:rsidRPr="000410B3">
        <w:rPr>
          <w:rFonts w:asciiTheme="minorHAnsi" w:hAnsiTheme="minorHAnsi" w:cstheme="minorHAnsi"/>
          <w:bCs/>
        </w:rPr>
        <w:t> </w:t>
      </w:r>
      <w:r w:rsidR="00231221" w:rsidRPr="000410B3">
        <w:rPr>
          <w:rFonts w:asciiTheme="minorHAnsi" w:hAnsiTheme="minorHAnsi" w:cstheme="minorHAnsi"/>
          <w:bCs/>
        </w:rPr>
        <w:t>nie ażurowa</w:t>
      </w:r>
      <w:r w:rsidR="00171F7E" w:rsidRPr="000410B3">
        <w:rPr>
          <w:rFonts w:asciiTheme="minorHAnsi" w:hAnsiTheme="minorHAnsi" w:cstheme="minorHAnsi"/>
          <w:bCs/>
        </w:rPr>
        <w:t>.</w:t>
      </w:r>
    </w:p>
    <w:p w14:paraId="60D899D6" w14:textId="0385BD40" w:rsidR="00171F7E" w:rsidRPr="000410B3" w:rsidRDefault="00171F7E" w:rsidP="00E04C99">
      <w:pPr>
        <w:keepNext/>
        <w:rPr>
          <w:rFonts w:asciiTheme="minorHAnsi" w:hAnsiTheme="minorHAnsi" w:cstheme="minorHAnsi"/>
          <w:b/>
        </w:rPr>
      </w:pPr>
      <w:r w:rsidRPr="000410B3">
        <w:rPr>
          <w:rFonts w:asciiTheme="minorHAnsi" w:hAnsiTheme="minorHAnsi" w:cstheme="minorHAnsi"/>
          <w:b/>
        </w:rPr>
        <w:t>Oświetlenie pochylni</w:t>
      </w:r>
      <w:r w:rsidR="00601795" w:rsidRPr="000410B3">
        <w:rPr>
          <w:rFonts w:asciiTheme="minorHAnsi" w:hAnsiTheme="minorHAnsi" w:cstheme="minorHAnsi"/>
          <w:b/>
        </w:rPr>
        <w:t>:</w:t>
      </w:r>
    </w:p>
    <w:p w14:paraId="1DB82C60" w14:textId="6E6A6A87" w:rsidR="00E970C0" w:rsidRPr="000410B3" w:rsidRDefault="00601795" w:rsidP="00E04C99">
      <w:pPr>
        <w:rPr>
          <w:rFonts w:asciiTheme="minorHAnsi" w:hAnsiTheme="minorHAnsi" w:cstheme="minorHAnsi"/>
          <w:bCs/>
        </w:rPr>
      </w:pPr>
      <w:r w:rsidRPr="000410B3">
        <w:rPr>
          <w:rFonts w:asciiTheme="minorHAnsi" w:hAnsiTheme="minorHAnsi" w:cstheme="minorHAnsi"/>
          <w:bCs/>
        </w:rPr>
        <w:t>M</w:t>
      </w:r>
      <w:r w:rsidR="00171F7E" w:rsidRPr="000410B3">
        <w:rPr>
          <w:rFonts w:asciiTheme="minorHAnsi" w:hAnsiTheme="minorHAnsi" w:cstheme="minorHAnsi"/>
          <w:bCs/>
        </w:rPr>
        <w:t>usi być dobrze oświetlona – przynajmniej 30 lx.</w:t>
      </w:r>
    </w:p>
    <w:p w14:paraId="3CEF7652" w14:textId="1577E8B3" w:rsidR="00BE63F5" w:rsidRPr="000410B3" w:rsidRDefault="30D47CA5" w:rsidP="00893F66">
      <w:pPr>
        <w:pStyle w:val="Nagwek3"/>
      </w:pPr>
      <w:bookmarkStart w:id="48" w:name="_Toc202529949"/>
      <w:bookmarkStart w:id="49" w:name="_Toc202865732"/>
      <w:bookmarkStart w:id="50" w:name="_Toc202873400"/>
      <w:bookmarkStart w:id="51" w:name="_Toc203381668"/>
      <w:bookmarkStart w:id="52" w:name="_Toc203389724"/>
      <w:bookmarkStart w:id="53" w:name="_Toc205454571"/>
      <w:bookmarkStart w:id="54" w:name="_Toc205454764"/>
      <w:bookmarkStart w:id="55" w:name="_Toc206516852"/>
      <w:bookmarkStart w:id="56" w:name="_Toc206581330"/>
      <w:bookmarkStart w:id="57" w:name="_Toc202865733"/>
      <w:bookmarkStart w:id="58" w:name="_Toc202873401"/>
      <w:bookmarkStart w:id="59" w:name="_Toc203381669"/>
      <w:bookmarkStart w:id="60" w:name="_Toc203389725"/>
      <w:bookmarkStart w:id="61" w:name="_Toc205454572"/>
      <w:bookmarkStart w:id="62" w:name="_Toc205454765"/>
      <w:bookmarkStart w:id="63" w:name="_Toc206516853"/>
      <w:bookmarkStart w:id="64" w:name="_Toc206581331"/>
      <w:bookmarkStart w:id="65" w:name="_Toc201846592"/>
      <w:bookmarkStart w:id="66" w:name="_Toc223935456"/>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0410B3">
        <w:t xml:space="preserve">Oświetlenie </w:t>
      </w:r>
      <w:r w:rsidR="3FF0F6E2" w:rsidRPr="000410B3">
        <w:t xml:space="preserve">wspierające </w:t>
      </w:r>
      <w:r w:rsidRPr="000410B3">
        <w:t xml:space="preserve">bezpieczeństwo </w:t>
      </w:r>
      <w:r w:rsidR="6BC70A08" w:rsidRPr="000410B3">
        <w:t>i orientację</w:t>
      </w:r>
      <w:bookmarkEnd w:id="65"/>
      <w:bookmarkEnd w:id="66"/>
    </w:p>
    <w:p w14:paraId="42CB3C62" w14:textId="4A546317" w:rsidR="006B4CAF" w:rsidRPr="000410B3" w:rsidRDefault="006B4CAF" w:rsidP="00A758EB">
      <w:pPr>
        <w:rPr>
          <w:rFonts w:asciiTheme="minorHAnsi" w:eastAsia="Calibri" w:hAnsiTheme="minorHAnsi" w:cstheme="minorHAnsi"/>
        </w:rPr>
      </w:pPr>
      <w:r w:rsidRPr="000410B3">
        <w:rPr>
          <w:rFonts w:asciiTheme="minorHAnsi" w:eastAsia="Calibri" w:hAnsiTheme="minorHAnsi" w:cstheme="minorHAnsi"/>
        </w:rPr>
        <w:t>Oświetlenie wokół budynku odgrywa kluczową rolę w zapewnieniu bezpieczeństwa i</w:t>
      </w:r>
      <w:r w:rsidR="004E6A57" w:rsidRPr="000410B3">
        <w:rPr>
          <w:rFonts w:asciiTheme="minorHAnsi" w:eastAsia="Calibri" w:hAnsiTheme="minorHAnsi" w:cstheme="minorHAnsi"/>
        </w:rPr>
        <w:t> </w:t>
      </w:r>
      <w:r w:rsidRPr="000410B3">
        <w:rPr>
          <w:rFonts w:asciiTheme="minorHAnsi" w:eastAsia="Calibri" w:hAnsiTheme="minorHAnsi" w:cstheme="minorHAnsi"/>
        </w:rPr>
        <w:t>orientacji</w:t>
      </w:r>
      <w:r w:rsidR="006C23D1" w:rsidRPr="000410B3">
        <w:rPr>
          <w:rFonts w:asciiTheme="minorHAnsi" w:eastAsia="Calibri" w:hAnsiTheme="minorHAnsi" w:cstheme="minorHAnsi"/>
        </w:rPr>
        <w:t>,</w:t>
      </w:r>
      <w:r w:rsidRPr="000410B3">
        <w:rPr>
          <w:rFonts w:asciiTheme="minorHAnsi" w:eastAsia="Calibri" w:hAnsiTheme="minorHAnsi" w:cstheme="minorHAnsi"/>
        </w:rPr>
        <w:t xml:space="preserve"> zwłaszcza po zmroku lub w warunkach ograniczonej widoczności. Jest</w:t>
      </w:r>
      <w:r w:rsidR="004E6A57" w:rsidRPr="000410B3">
        <w:rPr>
          <w:rFonts w:asciiTheme="minorHAnsi" w:eastAsia="Calibri" w:hAnsiTheme="minorHAnsi" w:cstheme="minorHAnsi"/>
        </w:rPr>
        <w:t> </w:t>
      </w:r>
      <w:r w:rsidRPr="000410B3">
        <w:rPr>
          <w:rFonts w:asciiTheme="minorHAnsi" w:eastAsia="Calibri" w:hAnsiTheme="minorHAnsi" w:cstheme="minorHAnsi"/>
        </w:rPr>
        <w:t>to</w:t>
      </w:r>
      <w:r w:rsidR="004E6A57" w:rsidRPr="000410B3">
        <w:rPr>
          <w:rFonts w:asciiTheme="minorHAnsi" w:eastAsia="Calibri" w:hAnsiTheme="minorHAnsi" w:cstheme="minorHAnsi"/>
        </w:rPr>
        <w:t> </w:t>
      </w:r>
      <w:r w:rsidRPr="000410B3">
        <w:rPr>
          <w:rFonts w:asciiTheme="minorHAnsi" w:eastAsia="Calibri" w:hAnsiTheme="minorHAnsi" w:cstheme="minorHAnsi"/>
        </w:rPr>
        <w:t>szczególnie istotne dla</w:t>
      </w:r>
      <w:r w:rsidR="00EA4517" w:rsidRPr="000410B3">
        <w:rPr>
          <w:rFonts w:asciiTheme="minorHAnsi" w:eastAsia="Calibri" w:hAnsiTheme="minorHAnsi" w:cstheme="minorHAnsi"/>
        </w:rPr>
        <w:t> </w:t>
      </w:r>
      <w:r w:rsidRPr="000410B3">
        <w:rPr>
          <w:rFonts w:asciiTheme="minorHAnsi" w:eastAsia="Calibri" w:hAnsiTheme="minorHAnsi" w:cstheme="minorHAnsi"/>
        </w:rPr>
        <w:t xml:space="preserve">osób słabowidzących </w:t>
      </w:r>
      <w:r w:rsidR="00E9458C" w:rsidRPr="000410B3">
        <w:rPr>
          <w:rFonts w:asciiTheme="minorHAnsi" w:eastAsia="Calibri" w:hAnsiTheme="minorHAnsi" w:cstheme="minorHAnsi"/>
        </w:rPr>
        <w:t>(</w:t>
      </w:r>
      <w:r w:rsidRPr="000410B3">
        <w:rPr>
          <w:rFonts w:asciiTheme="minorHAnsi" w:eastAsia="Calibri" w:hAnsiTheme="minorHAnsi" w:cstheme="minorHAnsi"/>
        </w:rPr>
        <w:t>oświetlenie poprawia kontrast i</w:t>
      </w:r>
      <w:r w:rsidR="004E6A57" w:rsidRPr="000410B3">
        <w:rPr>
          <w:rFonts w:asciiTheme="minorHAnsi" w:eastAsia="Calibri" w:hAnsiTheme="minorHAnsi" w:cstheme="minorHAnsi"/>
        </w:rPr>
        <w:t> </w:t>
      </w:r>
      <w:r w:rsidRPr="000410B3">
        <w:rPr>
          <w:rFonts w:asciiTheme="minorHAnsi" w:eastAsia="Calibri" w:hAnsiTheme="minorHAnsi" w:cstheme="minorHAnsi"/>
        </w:rPr>
        <w:t>widoczność detali</w:t>
      </w:r>
      <w:r w:rsidR="00E9458C" w:rsidRPr="000410B3">
        <w:rPr>
          <w:rFonts w:asciiTheme="minorHAnsi" w:eastAsia="Calibri" w:hAnsiTheme="minorHAnsi" w:cstheme="minorHAnsi"/>
        </w:rPr>
        <w:t>)</w:t>
      </w:r>
      <w:r w:rsidR="00FE46D5" w:rsidRPr="000410B3">
        <w:rPr>
          <w:rFonts w:asciiTheme="minorHAnsi" w:eastAsia="Calibri" w:hAnsiTheme="minorHAnsi" w:cstheme="minorHAnsi"/>
        </w:rPr>
        <w:t xml:space="preserve"> oraz dla </w:t>
      </w:r>
      <w:r w:rsidRPr="000410B3">
        <w:rPr>
          <w:rFonts w:asciiTheme="minorHAnsi" w:eastAsia="Calibri" w:hAnsiTheme="minorHAnsi" w:cstheme="minorHAnsi"/>
        </w:rPr>
        <w:t>osób z</w:t>
      </w:r>
      <w:r w:rsidR="00EA4517" w:rsidRPr="000410B3">
        <w:rPr>
          <w:rFonts w:asciiTheme="minorHAnsi" w:eastAsia="Calibri" w:hAnsiTheme="minorHAnsi" w:cstheme="minorHAnsi"/>
        </w:rPr>
        <w:t> </w:t>
      </w:r>
      <w:r w:rsidRPr="000410B3">
        <w:rPr>
          <w:rFonts w:asciiTheme="minorHAnsi" w:eastAsia="Calibri" w:hAnsiTheme="minorHAnsi" w:cstheme="minorHAnsi"/>
        </w:rPr>
        <w:t xml:space="preserve">nadwrażliwością sensoryczną </w:t>
      </w:r>
      <w:r w:rsidR="00E9458C" w:rsidRPr="000410B3">
        <w:rPr>
          <w:rFonts w:asciiTheme="minorHAnsi" w:eastAsia="Calibri" w:hAnsiTheme="minorHAnsi" w:cstheme="minorHAnsi"/>
        </w:rPr>
        <w:t>(</w:t>
      </w:r>
      <w:r w:rsidRPr="000410B3">
        <w:rPr>
          <w:rFonts w:asciiTheme="minorHAnsi" w:eastAsia="Calibri" w:hAnsiTheme="minorHAnsi" w:cstheme="minorHAnsi"/>
        </w:rPr>
        <w:t xml:space="preserve">stabilne, nieoślepiające światło zmniejsza ryzyko dezorientacji </w:t>
      </w:r>
      <w:r w:rsidR="009D21B4" w:rsidRPr="000410B3">
        <w:rPr>
          <w:rFonts w:asciiTheme="minorHAnsi" w:eastAsia="Calibri" w:hAnsiTheme="minorHAnsi" w:cstheme="minorHAnsi"/>
        </w:rPr>
        <w:t>i</w:t>
      </w:r>
      <w:r w:rsidR="00EA4517" w:rsidRPr="000410B3">
        <w:rPr>
          <w:rFonts w:asciiTheme="minorHAnsi" w:eastAsia="Calibri" w:hAnsiTheme="minorHAnsi" w:cstheme="minorHAnsi"/>
        </w:rPr>
        <w:t> </w:t>
      </w:r>
      <w:r w:rsidRPr="000410B3">
        <w:rPr>
          <w:rFonts w:asciiTheme="minorHAnsi" w:eastAsia="Calibri" w:hAnsiTheme="minorHAnsi" w:cstheme="minorHAnsi"/>
        </w:rPr>
        <w:t>dyskomfortu</w:t>
      </w:r>
      <w:r w:rsidR="00E9458C" w:rsidRPr="000410B3">
        <w:rPr>
          <w:rFonts w:asciiTheme="minorHAnsi" w:eastAsia="Calibri" w:hAnsiTheme="minorHAnsi" w:cstheme="minorHAnsi"/>
        </w:rPr>
        <w:t>)</w:t>
      </w:r>
      <w:r w:rsidRPr="000410B3">
        <w:rPr>
          <w:rFonts w:asciiTheme="minorHAnsi" w:eastAsia="Calibri" w:hAnsiTheme="minorHAnsi" w:cstheme="minorHAnsi"/>
        </w:rPr>
        <w:t>.</w:t>
      </w:r>
    </w:p>
    <w:p w14:paraId="09D8622F" w14:textId="77777777" w:rsidR="006B4CAF" w:rsidRPr="000410B3" w:rsidRDefault="006B4CAF" w:rsidP="00A758EB">
      <w:pPr>
        <w:rPr>
          <w:rFonts w:asciiTheme="minorHAnsi" w:eastAsia="Calibri" w:hAnsiTheme="minorHAnsi" w:cstheme="minorHAnsi"/>
        </w:rPr>
      </w:pPr>
      <w:r w:rsidRPr="000410B3">
        <w:rPr>
          <w:rFonts w:asciiTheme="minorHAnsi" w:eastAsia="Calibri" w:hAnsiTheme="minorHAnsi" w:cstheme="minorHAnsi"/>
        </w:rPr>
        <w:t>Dzięki odpowiednio dobranym źródłom światła użytkownicy mogą:</w:t>
      </w:r>
    </w:p>
    <w:p w14:paraId="4D3B4BBD" w14:textId="77777777" w:rsidR="006B4CAF" w:rsidRPr="000410B3" w:rsidRDefault="006B4CAF" w:rsidP="005D24EF">
      <w:pPr>
        <w:pStyle w:val="Akapitzlist"/>
        <w:numPr>
          <w:ilvl w:val="0"/>
          <w:numId w:val="5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bezpiecznie poruszać się w otoczeniu budynku,</w:t>
      </w:r>
    </w:p>
    <w:p w14:paraId="76D56102" w14:textId="77777777" w:rsidR="006B4CAF" w:rsidRPr="000410B3" w:rsidRDefault="006B4CAF" w:rsidP="005D24EF">
      <w:pPr>
        <w:pStyle w:val="Akapitzlist"/>
        <w:numPr>
          <w:ilvl w:val="0"/>
          <w:numId w:val="5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łatwo odczytywać tablice informacyjne, piktogramy oraz oznaczenia kierunkowe,</w:t>
      </w:r>
    </w:p>
    <w:p w14:paraId="72F77146" w14:textId="4264E8B3" w:rsidR="006B4CAF" w:rsidRPr="000410B3" w:rsidRDefault="006B4CAF" w:rsidP="005D24EF">
      <w:pPr>
        <w:pStyle w:val="Akapitzlist"/>
        <w:numPr>
          <w:ilvl w:val="0"/>
          <w:numId w:val="5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lepiej rozpoznawać przeszkody i punkty orientacyjne</w:t>
      </w:r>
      <w:r w:rsidR="000227BC" w:rsidRPr="000410B3">
        <w:rPr>
          <w:rFonts w:asciiTheme="minorHAnsi" w:eastAsia="Calibri" w:hAnsiTheme="minorHAnsi" w:cstheme="minorHAnsi"/>
        </w:rPr>
        <w:t xml:space="preserve"> </w:t>
      </w:r>
      <w:r w:rsidR="001156E6" w:rsidRPr="000410B3">
        <w:rPr>
          <w:rFonts w:asciiTheme="minorHAnsi" w:eastAsia="Calibri" w:hAnsiTheme="minorHAnsi" w:cstheme="minorHAnsi"/>
        </w:rPr>
        <w:t>(przeszkody w przestrzeni oznaczaj w</w:t>
      </w:r>
      <w:r w:rsidR="00EA4517" w:rsidRPr="000410B3">
        <w:rPr>
          <w:rFonts w:asciiTheme="minorHAnsi" w:eastAsia="Calibri" w:hAnsiTheme="minorHAnsi" w:cstheme="minorHAnsi"/>
        </w:rPr>
        <w:t> </w:t>
      </w:r>
      <w:r w:rsidR="001156E6" w:rsidRPr="000410B3">
        <w:rPr>
          <w:rFonts w:asciiTheme="minorHAnsi" w:eastAsia="Calibri" w:hAnsiTheme="minorHAnsi" w:cstheme="minorHAnsi"/>
        </w:rPr>
        <w:t>sposób czytelny wizualnie, poprzez zastosowanie kontrastowych pasków lub elementów o</w:t>
      </w:r>
      <w:r w:rsidR="00E6215C">
        <w:rPr>
          <w:rFonts w:asciiTheme="minorHAnsi" w:eastAsia="Calibri" w:hAnsiTheme="minorHAnsi" w:cstheme="minorHAnsi"/>
        </w:rPr>
        <w:t> </w:t>
      </w:r>
      <w:r w:rsidR="001156E6" w:rsidRPr="000410B3">
        <w:rPr>
          <w:rFonts w:asciiTheme="minorHAnsi" w:eastAsia="Calibri" w:hAnsiTheme="minorHAnsi" w:cstheme="minorHAnsi"/>
        </w:rPr>
        <w:t>szerokości minimum 5 cm i kontraście minimum 70% LRV w stosunku do tła).</w:t>
      </w:r>
    </w:p>
    <w:p w14:paraId="7FA20EDB" w14:textId="0DC210A2" w:rsidR="15B547AE" w:rsidRPr="000410B3" w:rsidRDefault="00846A13" w:rsidP="00A758EB">
      <w:pPr>
        <w:rPr>
          <w:rFonts w:asciiTheme="minorHAnsi" w:eastAsia="Calibri" w:hAnsiTheme="minorHAnsi" w:cstheme="minorHAnsi"/>
          <w:b/>
          <w:bCs/>
        </w:rPr>
      </w:pPr>
      <w:r w:rsidRPr="000410B3">
        <w:rPr>
          <w:rFonts w:asciiTheme="minorHAnsi" w:eastAsia="Calibri" w:hAnsiTheme="minorHAnsi" w:cstheme="minorHAnsi"/>
          <w:b/>
          <w:bCs/>
        </w:rPr>
        <w:t>Parametry techniczne:</w:t>
      </w:r>
    </w:p>
    <w:p w14:paraId="79762802" w14:textId="2F308B03" w:rsidR="00721935" w:rsidRPr="000410B3" w:rsidRDefault="00F75D8A" w:rsidP="004825CE">
      <w:pPr>
        <w:pStyle w:val="Akapitzlist"/>
        <w:numPr>
          <w:ilvl w:val="0"/>
          <w:numId w:val="94"/>
        </w:numPr>
        <w:ind w:left="426" w:hanging="426"/>
        <w:contextualSpacing w:val="0"/>
        <w:rPr>
          <w:rFonts w:asciiTheme="minorHAnsi" w:hAnsiTheme="minorHAnsi" w:cstheme="minorHAnsi"/>
        </w:rPr>
      </w:pPr>
      <w:r w:rsidRPr="000410B3">
        <w:rPr>
          <w:rFonts w:asciiTheme="minorHAnsi" w:hAnsiTheme="minorHAnsi" w:cstheme="minorHAnsi"/>
        </w:rPr>
        <w:t>n</w:t>
      </w:r>
      <w:r w:rsidR="00253720" w:rsidRPr="000410B3">
        <w:rPr>
          <w:rFonts w:asciiTheme="minorHAnsi" w:hAnsiTheme="minorHAnsi" w:cstheme="minorHAnsi"/>
        </w:rPr>
        <w:t>atężenie oświetlenia: minimum 200 lx w strefie wejściowej i przy tablicach informacyjnych</w:t>
      </w:r>
      <w:r w:rsidRPr="000410B3">
        <w:rPr>
          <w:rFonts w:asciiTheme="minorHAnsi" w:hAnsiTheme="minorHAnsi" w:cstheme="minorHAnsi"/>
        </w:rPr>
        <w:t>,</w:t>
      </w:r>
    </w:p>
    <w:p w14:paraId="0328BFB9" w14:textId="79268D02" w:rsidR="00721935" w:rsidRPr="000410B3" w:rsidRDefault="00F75D8A" w:rsidP="004825CE">
      <w:pPr>
        <w:pStyle w:val="Akapitzlist"/>
        <w:numPr>
          <w:ilvl w:val="0"/>
          <w:numId w:val="94"/>
        </w:numPr>
        <w:ind w:left="426" w:hanging="426"/>
        <w:contextualSpacing w:val="0"/>
        <w:rPr>
          <w:rFonts w:asciiTheme="minorHAnsi" w:hAnsiTheme="minorHAnsi" w:cstheme="minorHAnsi"/>
        </w:rPr>
      </w:pPr>
      <w:r w:rsidRPr="000410B3">
        <w:rPr>
          <w:rFonts w:asciiTheme="minorHAnsi" w:hAnsiTheme="minorHAnsi" w:cstheme="minorHAnsi"/>
        </w:rPr>
        <w:t>b</w:t>
      </w:r>
      <w:r w:rsidR="00253720" w:rsidRPr="000410B3">
        <w:rPr>
          <w:rFonts w:asciiTheme="minorHAnsi" w:hAnsiTheme="minorHAnsi" w:cstheme="minorHAnsi"/>
        </w:rPr>
        <w:t>arwa światła: neutralna (4000–5000 K), bez efektu migotania</w:t>
      </w:r>
      <w:r w:rsidRPr="000410B3">
        <w:rPr>
          <w:rFonts w:asciiTheme="minorHAnsi" w:hAnsiTheme="minorHAnsi" w:cstheme="minorHAnsi"/>
        </w:rPr>
        <w:t>,</w:t>
      </w:r>
    </w:p>
    <w:p w14:paraId="67C3B273" w14:textId="01803728" w:rsidR="00E715AC" w:rsidRPr="000410B3" w:rsidRDefault="00F75D8A" w:rsidP="004825CE">
      <w:pPr>
        <w:pStyle w:val="Akapitzlist"/>
        <w:numPr>
          <w:ilvl w:val="0"/>
          <w:numId w:val="94"/>
        </w:numPr>
        <w:ind w:left="426" w:hanging="426"/>
        <w:contextualSpacing w:val="0"/>
        <w:rPr>
          <w:rFonts w:asciiTheme="minorHAnsi" w:hAnsiTheme="minorHAnsi" w:cstheme="minorHAnsi"/>
        </w:rPr>
      </w:pPr>
      <w:r w:rsidRPr="000410B3">
        <w:rPr>
          <w:rFonts w:asciiTheme="minorHAnsi" w:hAnsiTheme="minorHAnsi" w:cstheme="minorHAnsi"/>
        </w:rPr>
        <w:t>s</w:t>
      </w:r>
      <w:r w:rsidR="00253720" w:rsidRPr="000410B3">
        <w:rPr>
          <w:rFonts w:asciiTheme="minorHAnsi" w:hAnsiTheme="minorHAnsi" w:cstheme="minorHAnsi"/>
        </w:rPr>
        <w:t xml:space="preserve">posób montażu: </w:t>
      </w:r>
      <w:r w:rsidR="00415F55" w:rsidRPr="000410B3">
        <w:rPr>
          <w:rFonts w:asciiTheme="minorHAnsi" w:eastAsia="Calibri" w:hAnsiTheme="minorHAnsi" w:cstheme="minorHAnsi"/>
        </w:rPr>
        <w:t>na niskich pylonach</w:t>
      </w:r>
      <w:r w:rsidR="00CC2FFA" w:rsidRPr="000410B3">
        <w:rPr>
          <w:rFonts w:asciiTheme="minorHAnsi" w:eastAsia="Calibri" w:hAnsiTheme="minorHAnsi" w:cstheme="minorHAnsi"/>
        </w:rPr>
        <w:t xml:space="preserve"> o </w:t>
      </w:r>
      <w:r w:rsidR="00CC2FFA" w:rsidRPr="000410B3">
        <w:rPr>
          <w:rFonts w:asciiTheme="minorHAnsi" w:hAnsiTheme="minorHAnsi" w:cstheme="minorHAnsi"/>
        </w:rPr>
        <w:t>wysokości około 80</w:t>
      </w:r>
      <w:r w:rsidR="006D118E" w:rsidRPr="000410B3">
        <w:rPr>
          <w:rFonts w:asciiTheme="minorHAnsi" w:hAnsiTheme="minorHAnsi" w:cstheme="minorHAnsi"/>
        </w:rPr>
        <w:t xml:space="preserve"> - </w:t>
      </w:r>
      <w:r w:rsidR="00CC2FFA" w:rsidRPr="000410B3">
        <w:rPr>
          <w:rFonts w:asciiTheme="minorHAnsi" w:hAnsiTheme="minorHAnsi" w:cstheme="minorHAnsi"/>
        </w:rPr>
        <w:t>120 cm</w:t>
      </w:r>
      <w:r w:rsidR="00715C8E" w:rsidRPr="000410B3">
        <w:rPr>
          <w:rFonts w:asciiTheme="minorHAnsi" w:eastAsia="Calibri" w:hAnsiTheme="minorHAnsi" w:cstheme="minorHAnsi"/>
        </w:rPr>
        <w:t xml:space="preserve"> -</w:t>
      </w:r>
      <w:r w:rsidR="00415F55" w:rsidRPr="000410B3">
        <w:rPr>
          <w:rFonts w:asciiTheme="minorHAnsi" w:eastAsia="Calibri" w:hAnsiTheme="minorHAnsi" w:cstheme="minorHAnsi"/>
        </w:rPr>
        <w:t xml:space="preserve"> wzdłuż drogi dojścia lub jako </w:t>
      </w:r>
      <w:r w:rsidR="00253720" w:rsidRPr="000410B3">
        <w:rPr>
          <w:rFonts w:asciiTheme="minorHAnsi" w:hAnsiTheme="minorHAnsi" w:cstheme="minorHAnsi"/>
        </w:rPr>
        <w:t>źródł</w:t>
      </w:r>
      <w:r w:rsidR="0027100E" w:rsidRPr="000410B3">
        <w:rPr>
          <w:rFonts w:asciiTheme="minorHAnsi" w:hAnsiTheme="minorHAnsi" w:cstheme="minorHAnsi"/>
        </w:rPr>
        <w:t>a</w:t>
      </w:r>
      <w:r w:rsidR="00253720" w:rsidRPr="000410B3">
        <w:rPr>
          <w:rFonts w:asciiTheme="minorHAnsi" w:hAnsiTheme="minorHAnsi" w:cstheme="minorHAnsi"/>
        </w:rPr>
        <w:t xml:space="preserve"> światła umieszczone</w:t>
      </w:r>
      <w:r w:rsidR="0042687C" w:rsidRPr="000410B3">
        <w:rPr>
          <w:rFonts w:asciiTheme="minorHAnsi" w:hAnsiTheme="minorHAnsi" w:cstheme="minorHAnsi"/>
        </w:rPr>
        <w:t xml:space="preserve"> wysoko</w:t>
      </w:r>
      <w:r w:rsidR="00253720" w:rsidRPr="000410B3">
        <w:rPr>
          <w:rFonts w:asciiTheme="minorHAnsi" w:hAnsiTheme="minorHAnsi" w:cstheme="minorHAnsi"/>
        </w:rPr>
        <w:t>, aby nie oślepiał</w:t>
      </w:r>
      <w:r w:rsidR="0027100E" w:rsidRPr="000410B3">
        <w:rPr>
          <w:rFonts w:asciiTheme="minorHAnsi" w:hAnsiTheme="minorHAnsi" w:cstheme="minorHAnsi"/>
        </w:rPr>
        <w:t>y</w:t>
      </w:r>
      <w:r w:rsidR="00253720" w:rsidRPr="000410B3">
        <w:rPr>
          <w:rFonts w:asciiTheme="minorHAnsi" w:hAnsiTheme="minorHAnsi" w:cstheme="minorHAnsi"/>
        </w:rPr>
        <w:t xml:space="preserve"> użytkowników ani nie</w:t>
      </w:r>
      <w:r w:rsidR="00EA4517" w:rsidRPr="000410B3">
        <w:rPr>
          <w:rFonts w:asciiTheme="minorHAnsi" w:hAnsiTheme="minorHAnsi" w:cstheme="minorHAnsi"/>
        </w:rPr>
        <w:t> </w:t>
      </w:r>
      <w:r w:rsidR="00253720" w:rsidRPr="000410B3">
        <w:rPr>
          <w:rFonts w:asciiTheme="minorHAnsi" w:hAnsiTheme="minorHAnsi" w:cstheme="minorHAnsi"/>
        </w:rPr>
        <w:t>powodowały odbić na tablicach</w:t>
      </w:r>
      <w:r w:rsidR="0027100E" w:rsidRPr="000410B3">
        <w:rPr>
          <w:rFonts w:asciiTheme="minorHAnsi" w:hAnsiTheme="minorHAnsi" w:cstheme="minorHAnsi"/>
        </w:rPr>
        <w:t xml:space="preserve"> informacyjnych</w:t>
      </w:r>
      <w:r w:rsidR="000C4A43" w:rsidRPr="000410B3">
        <w:rPr>
          <w:rFonts w:asciiTheme="minorHAnsi" w:hAnsiTheme="minorHAnsi" w:cstheme="minorHAnsi"/>
        </w:rPr>
        <w:t>,</w:t>
      </w:r>
    </w:p>
    <w:p w14:paraId="53C90970" w14:textId="769F7AA3" w:rsidR="009369D8" w:rsidRPr="000410B3" w:rsidRDefault="00F013E1" w:rsidP="001F40E0">
      <w:pPr>
        <w:pStyle w:val="Akapitzlist"/>
        <w:numPr>
          <w:ilvl w:val="0"/>
          <w:numId w:val="328"/>
        </w:numPr>
        <w:ind w:left="426" w:hanging="426"/>
        <w:contextualSpacing w:val="0"/>
      </w:pPr>
      <w:r w:rsidRPr="000410B3">
        <w:t>a</w:t>
      </w:r>
      <w:r w:rsidR="00253720" w:rsidRPr="000410B3">
        <w:t>utomatyczne włączanie po zmroku</w:t>
      </w:r>
      <w:r w:rsidR="001905EB" w:rsidRPr="000410B3">
        <w:t>:</w:t>
      </w:r>
      <w:r w:rsidR="00253720" w:rsidRPr="000410B3">
        <w:t xml:space="preserve"> czujnik ruchu</w:t>
      </w:r>
      <w:r w:rsidR="00CF40C9" w:rsidRPr="000410B3">
        <w:t xml:space="preserve"> lub </w:t>
      </w:r>
      <w:r w:rsidR="00253720" w:rsidRPr="000410B3">
        <w:t>zmierzchu</w:t>
      </w:r>
      <w:r w:rsidR="006111E6" w:rsidRPr="000410B3">
        <w:t xml:space="preserve"> z funkcją płynnego narastania natężenia światła. Należy unikać rozwiązań powodujących nagłe, gwałtowne zmiany natężenia oświetlenia. Mogą one powodować dyskomfort lub dezorientację użytkowników</w:t>
      </w:r>
      <w:r w:rsidR="006D3797" w:rsidRPr="000410B3">
        <w:t>.</w:t>
      </w:r>
    </w:p>
    <w:p w14:paraId="58E7F8EB" w14:textId="55E881D1" w:rsidR="00DB6DE8" w:rsidRPr="000410B3" w:rsidRDefault="00C633A5" w:rsidP="00B30EF6">
      <w:pPr>
        <w:pStyle w:val="Nagwek2"/>
      </w:pPr>
      <w:bookmarkStart w:id="67" w:name="_Toc201742610"/>
      <w:bookmarkStart w:id="68" w:name="_Toc201749682"/>
      <w:bookmarkStart w:id="69" w:name="_Toc201753056"/>
      <w:bookmarkStart w:id="70" w:name="_Toc201753181"/>
      <w:bookmarkStart w:id="71" w:name="_Toc201840107"/>
      <w:bookmarkStart w:id="72" w:name="_Toc205454575"/>
      <w:bookmarkStart w:id="73" w:name="_Toc205454768"/>
      <w:bookmarkStart w:id="74" w:name="_Toc223935457"/>
      <w:bookmarkStart w:id="75" w:name="_Toc200952223"/>
      <w:bookmarkStart w:id="76" w:name="_Toc201846597"/>
      <w:bookmarkEnd w:id="67"/>
      <w:bookmarkEnd w:id="68"/>
      <w:bookmarkEnd w:id="69"/>
      <w:bookmarkEnd w:id="70"/>
      <w:bookmarkEnd w:id="71"/>
      <w:bookmarkEnd w:id="72"/>
      <w:bookmarkEnd w:id="73"/>
      <w:r w:rsidRPr="000410B3">
        <w:lastRenderedPageBreak/>
        <w:t>Wejście do budynku</w:t>
      </w:r>
      <w:bookmarkEnd w:id="74"/>
    </w:p>
    <w:p w14:paraId="09FAD1DD" w14:textId="64AF9253" w:rsidR="004A4EDC" w:rsidRPr="000410B3" w:rsidRDefault="4A889ED7" w:rsidP="00893F66">
      <w:pPr>
        <w:pStyle w:val="Nagwek3"/>
      </w:pPr>
      <w:bookmarkStart w:id="77" w:name="_Toc201846598"/>
      <w:bookmarkStart w:id="78" w:name="_Toc223935458"/>
      <w:bookmarkEnd w:id="75"/>
      <w:bookmarkEnd w:id="76"/>
      <w:r w:rsidRPr="000410B3">
        <w:t>O</w:t>
      </w:r>
      <w:r w:rsidR="4C399321" w:rsidRPr="000410B3">
        <w:t>znakowanie wejścia</w:t>
      </w:r>
      <w:bookmarkEnd w:id="77"/>
      <w:bookmarkEnd w:id="78"/>
    </w:p>
    <w:p w14:paraId="006E2A47" w14:textId="71ABCF3B" w:rsidR="004C4778" w:rsidRPr="000410B3" w:rsidRDefault="007A2AEF" w:rsidP="00A52597">
      <w:pPr>
        <w:rPr>
          <w:rFonts w:asciiTheme="minorHAnsi" w:hAnsiTheme="minorHAnsi" w:cstheme="minorHAnsi"/>
        </w:rPr>
      </w:pPr>
      <w:r w:rsidRPr="000410B3">
        <w:rPr>
          <w:rFonts w:asciiTheme="minorHAnsi" w:hAnsiTheme="minorHAnsi" w:cstheme="minorHAnsi"/>
        </w:rPr>
        <w:t xml:space="preserve">Pamiętaj, dobre oznakowanie </w:t>
      </w:r>
      <w:r w:rsidR="004C4778" w:rsidRPr="000410B3">
        <w:rPr>
          <w:rFonts w:asciiTheme="minorHAnsi" w:hAnsiTheme="minorHAnsi" w:cstheme="minorHAnsi"/>
        </w:rPr>
        <w:t xml:space="preserve">wejścia do budynku </w:t>
      </w:r>
      <w:r w:rsidR="00FB2217" w:rsidRPr="000410B3">
        <w:rPr>
          <w:rFonts w:asciiTheme="minorHAnsi" w:hAnsiTheme="minorHAnsi" w:cstheme="minorHAnsi"/>
        </w:rPr>
        <w:t>pomaga</w:t>
      </w:r>
      <w:r w:rsidR="004C4778" w:rsidRPr="000410B3">
        <w:rPr>
          <w:rFonts w:asciiTheme="minorHAnsi" w:hAnsiTheme="minorHAnsi" w:cstheme="minorHAnsi"/>
        </w:rPr>
        <w:t xml:space="preserve"> </w:t>
      </w:r>
      <w:r w:rsidR="00F7781B" w:rsidRPr="000410B3">
        <w:rPr>
          <w:rFonts w:asciiTheme="minorHAnsi" w:hAnsiTheme="minorHAnsi" w:cstheme="minorHAnsi"/>
        </w:rPr>
        <w:t xml:space="preserve">użytkownikom </w:t>
      </w:r>
      <w:r w:rsidR="004C4778" w:rsidRPr="000410B3">
        <w:rPr>
          <w:rFonts w:asciiTheme="minorHAnsi" w:hAnsiTheme="minorHAnsi" w:cstheme="minorHAnsi"/>
        </w:rPr>
        <w:t xml:space="preserve">szybko </w:t>
      </w:r>
      <w:r w:rsidRPr="000410B3">
        <w:rPr>
          <w:rFonts w:asciiTheme="minorHAnsi" w:hAnsiTheme="minorHAnsi" w:cstheme="minorHAnsi"/>
        </w:rPr>
        <w:t>rozpoznać</w:t>
      </w:r>
      <w:r w:rsidR="004C4778" w:rsidRPr="000410B3">
        <w:rPr>
          <w:rFonts w:asciiTheme="minorHAnsi" w:hAnsiTheme="minorHAnsi" w:cstheme="minorHAnsi"/>
        </w:rPr>
        <w:t xml:space="preserve">, </w:t>
      </w:r>
      <w:r w:rsidR="000A2D6A" w:rsidRPr="000410B3">
        <w:rPr>
          <w:rFonts w:asciiTheme="minorHAnsi" w:hAnsiTheme="minorHAnsi" w:cstheme="minorHAnsi"/>
        </w:rPr>
        <w:t xml:space="preserve">gdzie </w:t>
      </w:r>
      <w:r w:rsidR="00BC2B58" w:rsidRPr="000410B3">
        <w:rPr>
          <w:rFonts w:asciiTheme="minorHAnsi" w:hAnsiTheme="minorHAnsi" w:cstheme="minorHAnsi"/>
        </w:rPr>
        <w:t xml:space="preserve">należy się kierować. </w:t>
      </w:r>
      <w:r w:rsidRPr="000410B3">
        <w:rPr>
          <w:rFonts w:asciiTheme="minorHAnsi" w:hAnsiTheme="minorHAnsi" w:cstheme="minorHAnsi"/>
        </w:rPr>
        <w:t>Wyraźna tablica informacyjna</w:t>
      </w:r>
      <w:r w:rsidR="00C5493E" w:rsidRPr="000410B3">
        <w:rPr>
          <w:rFonts w:asciiTheme="minorHAnsi" w:hAnsiTheme="minorHAnsi" w:cstheme="minorHAnsi"/>
        </w:rPr>
        <w:t xml:space="preserve">, </w:t>
      </w:r>
      <w:r w:rsidRPr="000410B3">
        <w:rPr>
          <w:rFonts w:asciiTheme="minorHAnsi" w:hAnsiTheme="minorHAnsi" w:cstheme="minorHAnsi"/>
        </w:rPr>
        <w:t xml:space="preserve">jasna instrukcja w prostym języku, </w:t>
      </w:r>
      <w:r w:rsidR="00C5493E" w:rsidRPr="000410B3">
        <w:rPr>
          <w:rFonts w:asciiTheme="minorHAnsi" w:hAnsiTheme="minorHAnsi" w:cstheme="minorHAnsi"/>
        </w:rPr>
        <w:t>kontrastowe napisy</w:t>
      </w:r>
      <w:r w:rsidR="004C4778" w:rsidRPr="000410B3" w:rsidDel="00C5493E">
        <w:rPr>
          <w:rFonts w:asciiTheme="minorHAnsi" w:hAnsiTheme="minorHAnsi" w:cstheme="minorHAnsi"/>
        </w:rPr>
        <w:t>,</w:t>
      </w:r>
      <w:r w:rsidR="00C5493E" w:rsidRPr="000410B3">
        <w:rPr>
          <w:rFonts w:asciiTheme="minorHAnsi" w:hAnsiTheme="minorHAnsi" w:cstheme="minorHAnsi"/>
        </w:rPr>
        <w:t xml:space="preserve"> piktogramy umieszczone na fasadzie budynku</w:t>
      </w:r>
      <w:r w:rsidR="00585C0E" w:rsidRPr="000410B3">
        <w:rPr>
          <w:rFonts w:asciiTheme="minorHAnsi" w:hAnsiTheme="minorHAnsi" w:cstheme="minorHAnsi"/>
        </w:rPr>
        <w:t xml:space="preserve"> i</w:t>
      </w:r>
      <w:r w:rsidR="00AA699C" w:rsidRPr="000410B3">
        <w:rPr>
          <w:rFonts w:asciiTheme="minorHAnsi" w:hAnsiTheme="minorHAnsi" w:cstheme="minorHAnsi"/>
        </w:rPr>
        <w:t xml:space="preserve"> kontrastowo oznaczone drzwi </w:t>
      </w:r>
      <w:r w:rsidR="00585C0E" w:rsidRPr="000410B3">
        <w:rPr>
          <w:rFonts w:asciiTheme="minorHAnsi" w:hAnsiTheme="minorHAnsi" w:cstheme="minorHAnsi"/>
        </w:rPr>
        <w:t xml:space="preserve">ułatwiają orientację. </w:t>
      </w:r>
      <w:r w:rsidRPr="000410B3">
        <w:rPr>
          <w:rFonts w:asciiTheme="minorHAnsi" w:hAnsiTheme="minorHAnsi" w:cstheme="minorHAnsi"/>
        </w:rPr>
        <w:t>Jeśli zastosujesz takie rozwiązania</w:t>
      </w:r>
      <w:r w:rsidR="00D814CD" w:rsidRPr="000410B3">
        <w:rPr>
          <w:rFonts w:asciiTheme="minorHAnsi" w:hAnsiTheme="minorHAnsi" w:cstheme="minorHAnsi"/>
        </w:rPr>
        <w:t>,</w:t>
      </w:r>
      <w:r w:rsidRPr="000410B3">
        <w:rPr>
          <w:rFonts w:asciiTheme="minorHAnsi" w:hAnsiTheme="minorHAnsi" w:cstheme="minorHAnsi"/>
        </w:rPr>
        <w:t xml:space="preserve"> </w:t>
      </w:r>
      <w:r w:rsidR="00585C0E" w:rsidRPr="000410B3">
        <w:rPr>
          <w:rFonts w:asciiTheme="minorHAnsi" w:hAnsiTheme="minorHAnsi" w:cstheme="minorHAnsi"/>
        </w:rPr>
        <w:t>zmniejsz</w:t>
      </w:r>
      <w:r w:rsidRPr="000410B3">
        <w:rPr>
          <w:rFonts w:asciiTheme="minorHAnsi" w:hAnsiTheme="minorHAnsi" w:cstheme="minorHAnsi"/>
        </w:rPr>
        <w:t>ysz</w:t>
      </w:r>
      <w:r w:rsidR="004C4778" w:rsidRPr="000410B3">
        <w:rPr>
          <w:rFonts w:asciiTheme="minorHAnsi" w:hAnsiTheme="minorHAnsi" w:cstheme="minorHAnsi"/>
        </w:rPr>
        <w:t xml:space="preserve"> stres użytkowników</w:t>
      </w:r>
      <w:r w:rsidR="00D814CD" w:rsidRPr="000410B3">
        <w:rPr>
          <w:rFonts w:asciiTheme="minorHAnsi" w:hAnsiTheme="minorHAnsi" w:cstheme="minorHAnsi"/>
        </w:rPr>
        <w:t>.</w:t>
      </w:r>
      <w:r w:rsidR="004C4778" w:rsidRPr="000410B3">
        <w:rPr>
          <w:rFonts w:asciiTheme="minorHAnsi" w:hAnsiTheme="minorHAnsi" w:cstheme="minorHAnsi"/>
        </w:rPr>
        <w:t xml:space="preserve"> </w:t>
      </w:r>
      <w:r w:rsidR="00D814CD" w:rsidRPr="000410B3">
        <w:rPr>
          <w:rFonts w:asciiTheme="minorHAnsi" w:hAnsiTheme="minorHAnsi" w:cstheme="minorHAnsi"/>
        </w:rPr>
        <w:t>S</w:t>
      </w:r>
      <w:r w:rsidR="00DC3410" w:rsidRPr="000410B3">
        <w:rPr>
          <w:rFonts w:asciiTheme="minorHAnsi" w:hAnsiTheme="minorHAnsi" w:cstheme="minorHAnsi"/>
        </w:rPr>
        <w:t xml:space="preserve">zczególnie </w:t>
      </w:r>
      <w:r w:rsidR="003F22D2" w:rsidRPr="000410B3">
        <w:rPr>
          <w:rFonts w:asciiTheme="minorHAnsi" w:hAnsiTheme="minorHAnsi" w:cstheme="minorHAnsi"/>
        </w:rPr>
        <w:t>tych, którzy</w:t>
      </w:r>
      <w:r w:rsidR="004C4778" w:rsidRPr="000410B3">
        <w:rPr>
          <w:rFonts w:asciiTheme="minorHAnsi" w:hAnsiTheme="minorHAnsi" w:cstheme="minorHAnsi"/>
        </w:rPr>
        <w:t xml:space="preserve"> </w:t>
      </w:r>
      <w:r w:rsidR="00DC3410" w:rsidRPr="000410B3">
        <w:rPr>
          <w:rFonts w:asciiTheme="minorHAnsi" w:hAnsiTheme="minorHAnsi" w:cstheme="minorHAnsi"/>
        </w:rPr>
        <w:t>pojawiają się</w:t>
      </w:r>
      <w:r w:rsidR="0027534F" w:rsidRPr="000410B3">
        <w:rPr>
          <w:rFonts w:asciiTheme="minorHAnsi" w:hAnsiTheme="minorHAnsi" w:cstheme="minorHAnsi"/>
        </w:rPr>
        <w:t xml:space="preserve"> </w:t>
      </w:r>
      <w:r w:rsidR="003F22D2" w:rsidRPr="000410B3">
        <w:rPr>
          <w:rFonts w:asciiTheme="minorHAnsi" w:hAnsiTheme="minorHAnsi" w:cstheme="minorHAnsi"/>
        </w:rPr>
        <w:t>w placówce</w:t>
      </w:r>
      <w:r w:rsidR="00DC3410" w:rsidRPr="000410B3">
        <w:rPr>
          <w:rFonts w:asciiTheme="minorHAnsi" w:hAnsiTheme="minorHAnsi" w:cstheme="minorHAnsi"/>
        </w:rPr>
        <w:t xml:space="preserve"> </w:t>
      </w:r>
      <w:r w:rsidR="004C4778" w:rsidRPr="000410B3">
        <w:rPr>
          <w:rFonts w:asciiTheme="minorHAnsi" w:hAnsiTheme="minorHAnsi" w:cstheme="minorHAnsi"/>
        </w:rPr>
        <w:t xml:space="preserve">po raz pierwszy. </w:t>
      </w:r>
      <w:r w:rsidRPr="000410B3">
        <w:rPr>
          <w:rFonts w:asciiTheme="minorHAnsi" w:hAnsiTheme="minorHAnsi" w:cstheme="minorHAnsi"/>
        </w:rPr>
        <w:t xml:space="preserve">Zamontuj dodatkowo </w:t>
      </w:r>
      <w:r w:rsidR="0099545A" w:rsidRPr="000410B3">
        <w:rPr>
          <w:rFonts w:asciiTheme="minorHAnsi" w:hAnsiTheme="minorHAnsi" w:cstheme="minorHAnsi"/>
        </w:rPr>
        <w:t>system nawigacji dźwiękowo-przestrzennej (n</w:t>
      </w:r>
      <w:r w:rsidR="00CC15CA" w:rsidRPr="000410B3">
        <w:rPr>
          <w:rFonts w:asciiTheme="minorHAnsi" w:hAnsiTheme="minorHAnsi" w:cstheme="minorHAnsi"/>
        </w:rPr>
        <w:t xml:space="preserve">a </w:t>
      </w:r>
      <w:r w:rsidR="0099545A" w:rsidRPr="000410B3">
        <w:rPr>
          <w:rFonts w:asciiTheme="minorHAnsi" w:hAnsiTheme="minorHAnsi" w:cstheme="minorHAnsi"/>
        </w:rPr>
        <w:t>p</w:t>
      </w:r>
      <w:r w:rsidR="00CC15CA" w:rsidRPr="000410B3">
        <w:rPr>
          <w:rFonts w:asciiTheme="minorHAnsi" w:hAnsiTheme="minorHAnsi" w:cstheme="minorHAnsi"/>
        </w:rPr>
        <w:t>rzykład</w:t>
      </w:r>
      <w:r w:rsidR="0099545A" w:rsidRPr="000410B3">
        <w:rPr>
          <w:rFonts w:asciiTheme="minorHAnsi" w:hAnsiTheme="minorHAnsi" w:cstheme="minorHAnsi"/>
        </w:rPr>
        <w:t xml:space="preserve"> znacznik głosowy) oraz</w:t>
      </w:r>
      <w:r w:rsidR="005E04FE" w:rsidRPr="000410B3">
        <w:rPr>
          <w:rFonts w:asciiTheme="minorHAnsi" w:hAnsiTheme="minorHAnsi" w:cstheme="minorHAnsi"/>
        </w:rPr>
        <w:t> </w:t>
      </w:r>
      <w:r w:rsidR="0099545A" w:rsidRPr="000410B3">
        <w:rPr>
          <w:rFonts w:asciiTheme="minorHAnsi" w:hAnsiTheme="minorHAnsi" w:cstheme="minorHAnsi"/>
        </w:rPr>
        <w:t xml:space="preserve">pasy prowadzące </w:t>
      </w:r>
      <w:r w:rsidR="00FC21BD" w:rsidRPr="000410B3">
        <w:rPr>
          <w:rFonts w:asciiTheme="minorHAnsi" w:hAnsiTheme="minorHAnsi" w:cstheme="minorHAnsi"/>
        </w:rPr>
        <w:t xml:space="preserve">(fakturowe </w:t>
      </w:r>
      <w:r w:rsidR="00CF3BE8" w:rsidRPr="000410B3">
        <w:rPr>
          <w:rFonts w:asciiTheme="minorHAnsi" w:hAnsiTheme="minorHAnsi" w:cstheme="minorHAnsi"/>
        </w:rPr>
        <w:t xml:space="preserve">oznaczenia </w:t>
      </w:r>
      <w:r w:rsidR="0099545A" w:rsidRPr="000410B3">
        <w:rPr>
          <w:rFonts w:asciiTheme="minorHAnsi" w:hAnsiTheme="minorHAnsi" w:cstheme="minorHAnsi"/>
        </w:rPr>
        <w:t>nawierzchni</w:t>
      </w:r>
      <w:r w:rsidR="00517A59" w:rsidRPr="000410B3">
        <w:rPr>
          <w:rFonts w:asciiTheme="minorHAnsi" w:hAnsiTheme="minorHAnsi" w:cstheme="minorHAnsi"/>
        </w:rPr>
        <w:t>)</w:t>
      </w:r>
      <w:r w:rsidRPr="000410B3">
        <w:rPr>
          <w:rFonts w:asciiTheme="minorHAnsi" w:hAnsiTheme="minorHAnsi" w:cstheme="minorHAnsi"/>
        </w:rPr>
        <w:t>, które wspierają</w:t>
      </w:r>
      <w:r w:rsidR="0099545A" w:rsidRPr="000410B3">
        <w:rPr>
          <w:rFonts w:asciiTheme="minorHAnsi" w:hAnsiTheme="minorHAnsi" w:cstheme="minorHAnsi"/>
        </w:rPr>
        <w:t xml:space="preserve"> orientację osób niewidomych i</w:t>
      </w:r>
      <w:r w:rsidR="004825CE" w:rsidRPr="000410B3">
        <w:rPr>
          <w:rFonts w:asciiTheme="minorHAnsi" w:hAnsiTheme="minorHAnsi" w:cstheme="minorHAnsi"/>
        </w:rPr>
        <w:t> </w:t>
      </w:r>
      <w:r w:rsidR="0099545A" w:rsidRPr="000410B3">
        <w:rPr>
          <w:rFonts w:asciiTheme="minorHAnsi" w:hAnsiTheme="minorHAnsi" w:cstheme="minorHAnsi"/>
        </w:rPr>
        <w:t>słabowidzących.</w:t>
      </w:r>
      <w:r w:rsidRPr="000410B3">
        <w:rPr>
          <w:rFonts w:asciiTheme="minorHAnsi" w:hAnsiTheme="minorHAnsi" w:cstheme="minorHAnsi"/>
        </w:rPr>
        <w:t xml:space="preserve"> Dobrym rozwiązaniem są także </w:t>
      </w:r>
      <w:r w:rsidRPr="000410B3">
        <w:rPr>
          <w:rFonts w:asciiTheme="minorHAnsi" w:eastAsia="Calibri" w:hAnsiTheme="minorHAnsi" w:cstheme="minorHAnsi"/>
        </w:rPr>
        <w:t>sygnały (dźwiękowe lub</w:t>
      </w:r>
      <w:r w:rsidR="001F458B" w:rsidRPr="000410B3">
        <w:rPr>
          <w:rFonts w:asciiTheme="minorHAnsi" w:eastAsia="Calibri" w:hAnsiTheme="minorHAnsi" w:cstheme="minorHAnsi"/>
        </w:rPr>
        <w:t> </w:t>
      </w:r>
      <w:r w:rsidRPr="000410B3">
        <w:rPr>
          <w:rFonts w:asciiTheme="minorHAnsi" w:eastAsia="Calibri" w:hAnsiTheme="minorHAnsi" w:cstheme="minorHAnsi"/>
        </w:rPr>
        <w:t>świetlne) potwierdzające otwarcie drzwi - dają pewność, że mechanizm otwierania drzwi zadziałał prawidłowo.</w:t>
      </w:r>
    </w:p>
    <w:p w14:paraId="2E2F9971" w14:textId="02C9F6A2" w:rsidR="006E7F67" w:rsidRPr="000410B3" w:rsidRDefault="004C4778" w:rsidP="008E594C">
      <w:pPr>
        <w:rPr>
          <w:rFonts w:asciiTheme="minorHAnsi" w:hAnsiTheme="minorHAnsi" w:cstheme="minorHAnsi"/>
          <w:b/>
          <w:bCs/>
        </w:rPr>
      </w:pPr>
      <w:r w:rsidRPr="000410B3">
        <w:rPr>
          <w:rFonts w:asciiTheme="minorHAnsi" w:hAnsiTheme="minorHAnsi" w:cstheme="minorHAnsi"/>
          <w:b/>
          <w:bCs/>
        </w:rPr>
        <w:t>Parametry techniczne</w:t>
      </w:r>
      <w:r w:rsidR="00DC3410" w:rsidRPr="000410B3">
        <w:rPr>
          <w:rFonts w:asciiTheme="minorHAnsi" w:hAnsiTheme="minorHAnsi" w:cstheme="minorHAnsi"/>
          <w:b/>
          <w:bCs/>
        </w:rPr>
        <w:t xml:space="preserve"> tablicy informacyjnej</w:t>
      </w:r>
      <w:r w:rsidRPr="000410B3">
        <w:rPr>
          <w:rFonts w:asciiTheme="minorHAnsi" w:hAnsiTheme="minorHAnsi" w:cstheme="minorHAnsi"/>
          <w:b/>
          <w:bCs/>
        </w:rPr>
        <w:t>:</w:t>
      </w:r>
    </w:p>
    <w:p w14:paraId="30C9C5CF" w14:textId="4F3553C0" w:rsidR="005A4A47" w:rsidRPr="000410B3" w:rsidRDefault="005A4A47"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wysokość montażu: 140</w:t>
      </w:r>
      <w:r w:rsidR="00F27DD9" w:rsidRPr="000410B3">
        <w:rPr>
          <w:rFonts w:asciiTheme="minorHAnsi" w:hAnsiTheme="minorHAnsi" w:cstheme="minorHAnsi"/>
        </w:rPr>
        <w:t xml:space="preserve"> - </w:t>
      </w:r>
      <w:r w:rsidRPr="000410B3">
        <w:rPr>
          <w:rFonts w:asciiTheme="minorHAnsi" w:hAnsiTheme="minorHAnsi" w:cstheme="minorHAnsi"/>
        </w:rPr>
        <w:t>160 cm od poziomu terenu (odpowiednio na wysokości wzroku osoby siedzącej i osoby stojącej),</w:t>
      </w:r>
    </w:p>
    <w:p w14:paraId="47B6750F" w14:textId="31329BA2" w:rsidR="005A4A47" w:rsidRPr="000410B3" w:rsidRDefault="005A4A47"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powierzchnia: matowa, antyrefleksyjna (światło nie może się odbijać)</w:t>
      </w:r>
      <w:r w:rsidR="005E04FE" w:rsidRPr="000410B3">
        <w:rPr>
          <w:rFonts w:asciiTheme="minorHAnsi" w:hAnsiTheme="minorHAnsi" w:cstheme="minorHAnsi"/>
        </w:rPr>
        <w:t>,</w:t>
      </w:r>
    </w:p>
    <w:p w14:paraId="3DB598A4" w14:textId="0C8C9A05" w:rsidR="005A4A47" w:rsidRPr="000410B3" w:rsidRDefault="005A4A47" w:rsidP="005D24EF">
      <w:pPr>
        <w:pStyle w:val="NormalnyWeb"/>
        <w:numPr>
          <w:ilvl w:val="0"/>
          <w:numId w:val="52"/>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lang w:eastAsia="en-US"/>
        </w:rPr>
        <w:t>kontrast: minimum</w:t>
      </w:r>
      <w:r w:rsidRPr="000410B3" w:rsidDel="00EA345D">
        <w:rPr>
          <w:rFonts w:asciiTheme="minorHAnsi" w:hAnsiTheme="minorHAnsi" w:cstheme="minorHAnsi"/>
          <w:lang w:eastAsia="en-US"/>
        </w:rPr>
        <w:t xml:space="preserve"> </w:t>
      </w:r>
      <w:r w:rsidRPr="000410B3">
        <w:rPr>
          <w:rFonts w:asciiTheme="minorHAnsi" w:hAnsiTheme="minorHAnsi" w:cstheme="minorHAnsi"/>
          <w:lang w:eastAsia="en-US"/>
        </w:rPr>
        <w:t xml:space="preserve">70% </w:t>
      </w:r>
      <w:r w:rsidRPr="000410B3">
        <w:rPr>
          <w:rFonts w:asciiTheme="minorHAnsi" w:hAnsiTheme="minorHAnsi" w:cstheme="minorHAnsi"/>
        </w:rPr>
        <w:t>LRV</w:t>
      </w:r>
      <w:r w:rsidR="00175A0E" w:rsidRPr="000410B3">
        <w:rPr>
          <w:rFonts w:asciiTheme="minorHAnsi" w:hAnsiTheme="minorHAnsi" w:cstheme="minorHAnsi"/>
        </w:rPr>
        <w:t xml:space="preserve"> </w:t>
      </w:r>
      <w:r w:rsidR="008016E3" w:rsidRPr="000410B3">
        <w:rPr>
          <w:rFonts w:asciiTheme="minorHAnsi" w:hAnsiTheme="minorHAnsi" w:cstheme="minorHAnsi"/>
        </w:rPr>
        <w:t>w stosunku do tła</w:t>
      </w:r>
      <w:r w:rsidRPr="000410B3">
        <w:rPr>
          <w:rFonts w:asciiTheme="minorHAnsi" w:hAnsiTheme="minorHAnsi" w:cstheme="minorHAnsi"/>
          <w:lang w:eastAsia="en-US"/>
        </w:rPr>
        <w:t>,</w:t>
      </w:r>
    </w:p>
    <w:p w14:paraId="7AAD9D66" w14:textId="17647912" w:rsidR="005A4A47" w:rsidRPr="000410B3" w:rsidRDefault="005A4A47"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czcionka: bezszeryfowa (n</w:t>
      </w:r>
      <w:r w:rsidR="005B3B33" w:rsidRPr="000410B3">
        <w:rPr>
          <w:rFonts w:asciiTheme="minorHAnsi" w:hAnsiTheme="minorHAnsi" w:cstheme="minorHAnsi"/>
        </w:rPr>
        <w:t xml:space="preserve">a </w:t>
      </w:r>
      <w:r w:rsidRPr="000410B3">
        <w:rPr>
          <w:rFonts w:asciiTheme="minorHAnsi" w:hAnsiTheme="minorHAnsi" w:cstheme="minorHAnsi"/>
        </w:rPr>
        <w:t>p</w:t>
      </w:r>
      <w:r w:rsidR="005B3B33" w:rsidRPr="000410B3">
        <w:rPr>
          <w:rFonts w:asciiTheme="minorHAnsi" w:hAnsiTheme="minorHAnsi" w:cstheme="minorHAnsi"/>
        </w:rPr>
        <w:t>rzykład:</w:t>
      </w:r>
      <w:r w:rsidRPr="000410B3">
        <w:rPr>
          <w:rFonts w:asciiTheme="minorHAnsi" w:hAnsiTheme="minorHAnsi" w:cstheme="minorHAnsi"/>
        </w:rPr>
        <w:t xml:space="preserve"> Calibri, Arial</w:t>
      </w:r>
      <w:r w:rsidR="00C26835" w:rsidRPr="000410B3">
        <w:rPr>
          <w:rFonts w:asciiTheme="minorHAnsi" w:hAnsiTheme="minorHAnsi" w:cstheme="minorHAnsi"/>
        </w:rPr>
        <w:t xml:space="preserve">, </w:t>
      </w:r>
      <w:r w:rsidR="00C26835" w:rsidRPr="00231221">
        <w:rPr>
          <w:rFonts w:asciiTheme="minorHAnsi" w:hAnsiTheme="minorHAnsi" w:cstheme="minorHAnsi"/>
          <w:lang w:val="en-GB"/>
        </w:rPr>
        <w:t>Aptos</w:t>
      </w:r>
      <w:r w:rsidRPr="000410B3">
        <w:rPr>
          <w:rFonts w:asciiTheme="minorHAnsi" w:hAnsiTheme="minorHAnsi" w:cstheme="minorHAnsi"/>
        </w:rPr>
        <w:t>), wyrównana do lewej strony, bez</w:t>
      </w:r>
      <w:r w:rsidR="00EA4517" w:rsidRPr="000410B3">
        <w:rPr>
          <w:rFonts w:asciiTheme="minorHAnsi" w:hAnsiTheme="minorHAnsi" w:cstheme="minorHAnsi"/>
        </w:rPr>
        <w:t> </w:t>
      </w:r>
      <w:r w:rsidRPr="000410B3">
        <w:rPr>
          <w:rFonts w:asciiTheme="minorHAnsi" w:hAnsiTheme="minorHAnsi" w:cstheme="minorHAnsi"/>
        </w:rPr>
        <w:t>pisania całych zdań wersalikami (wielkimi literami)</w:t>
      </w:r>
      <w:r w:rsidR="005B3B33" w:rsidRPr="000410B3">
        <w:rPr>
          <w:rFonts w:asciiTheme="minorHAnsi" w:hAnsiTheme="minorHAnsi" w:cstheme="minorHAnsi"/>
        </w:rPr>
        <w:t>,</w:t>
      </w:r>
    </w:p>
    <w:p w14:paraId="717C3961" w14:textId="77777777" w:rsidR="005A4A47" w:rsidRPr="000410B3" w:rsidRDefault="005A4A47" w:rsidP="005D24EF">
      <w:pPr>
        <w:pStyle w:val="NormalnyWeb"/>
        <w:numPr>
          <w:ilvl w:val="0"/>
          <w:numId w:val="79"/>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wielkość liter: nagłówki minimum</w:t>
      </w:r>
      <w:r w:rsidRPr="000410B3" w:rsidDel="0032452C">
        <w:rPr>
          <w:rFonts w:asciiTheme="minorHAnsi" w:hAnsiTheme="minorHAnsi" w:cstheme="minorHAnsi"/>
        </w:rPr>
        <w:t xml:space="preserve"> </w:t>
      </w:r>
      <w:r w:rsidRPr="000410B3">
        <w:rPr>
          <w:rFonts w:asciiTheme="minorHAnsi" w:hAnsiTheme="minorHAnsi" w:cstheme="minorHAnsi"/>
        </w:rPr>
        <w:t>4 cm, treść minimum</w:t>
      </w:r>
      <w:r w:rsidRPr="000410B3" w:rsidDel="0032452C">
        <w:rPr>
          <w:rFonts w:asciiTheme="minorHAnsi" w:hAnsiTheme="minorHAnsi" w:cstheme="minorHAnsi"/>
        </w:rPr>
        <w:t xml:space="preserve"> </w:t>
      </w:r>
      <w:r w:rsidRPr="000410B3">
        <w:rPr>
          <w:rFonts w:asciiTheme="minorHAnsi" w:hAnsiTheme="minorHAnsi" w:cstheme="minorHAnsi"/>
        </w:rPr>
        <w:t xml:space="preserve">2 </w:t>
      </w:r>
      <w:r w:rsidRPr="000410B3" w:rsidDel="004E246C">
        <w:rPr>
          <w:rFonts w:asciiTheme="minorHAnsi" w:hAnsiTheme="minorHAnsi" w:cstheme="minorHAnsi"/>
        </w:rPr>
        <w:t>cm</w:t>
      </w:r>
      <w:r w:rsidRPr="000410B3">
        <w:rPr>
          <w:rFonts w:asciiTheme="minorHAnsi" w:hAnsiTheme="minorHAnsi" w:cstheme="minorHAnsi"/>
        </w:rPr>
        <w:t>.</w:t>
      </w:r>
    </w:p>
    <w:p w14:paraId="079985B7" w14:textId="6FB5865A" w:rsidR="003332AF" w:rsidRPr="000410B3" w:rsidRDefault="0025382B" w:rsidP="008E594C">
      <w:pPr>
        <w:rPr>
          <w:rFonts w:asciiTheme="minorHAnsi" w:hAnsiTheme="minorHAnsi" w:cstheme="minorHAnsi"/>
          <w:b/>
          <w:bCs/>
        </w:rPr>
      </w:pPr>
      <w:r w:rsidRPr="000410B3">
        <w:rPr>
          <w:rFonts w:asciiTheme="minorHAnsi" w:hAnsiTheme="minorHAnsi" w:cstheme="minorHAnsi"/>
          <w:b/>
          <w:bCs/>
        </w:rPr>
        <w:t xml:space="preserve">Przykładowy </w:t>
      </w:r>
      <w:r w:rsidR="00C04D3C" w:rsidRPr="000410B3">
        <w:rPr>
          <w:rFonts w:asciiTheme="minorHAnsi" w:hAnsiTheme="minorHAnsi" w:cstheme="minorHAnsi"/>
          <w:b/>
          <w:bCs/>
        </w:rPr>
        <w:t xml:space="preserve">zakres treści </w:t>
      </w:r>
      <w:r w:rsidR="004C4778" w:rsidRPr="000410B3">
        <w:rPr>
          <w:rFonts w:asciiTheme="minorHAnsi" w:hAnsiTheme="minorHAnsi" w:cstheme="minorHAnsi"/>
          <w:b/>
          <w:bCs/>
        </w:rPr>
        <w:t>tablicy</w:t>
      </w:r>
      <w:r w:rsidR="005A4A47" w:rsidRPr="000410B3">
        <w:rPr>
          <w:rFonts w:asciiTheme="minorHAnsi" w:hAnsiTheme="minorHAnsi" w:cstheme="minorHAnsi"/>
          <w:b/>
          <w:bCs/>
        </w:rPr>
        <w:t xml:space="preserve"> informacyjnej</w:t>
      </w:r>
      <w:r w:rsidR="00C04D3C" w:rsidRPr="000410B3">
        <w:rPr>
          <w:rFonts w:asciiTheme="minorHAnsi" w:hAnsiTheme="minorHAnsi" w:cstheme="minorHAnsi"/>
          <w:b/>
          <w:bCs/>
        </w:rPr>
        <w:t xml:space="preserve"> przy wejściu</w:t>
      </w:r>
      <w:r w:rsidR="004C4778" w:rsidRPr="000410B3">
        <w:rPr>
          <w:rFonts w:asciiTheme="minorHAnsi" w:hAnsiTheme="minorHAnsi" w:cstheme="minorHAnsi"/>
          <w:b/>
          <w:bCs/>
        </w:rPr>
        <w:t>:</w:t>
      </w:r>
    </w:p>
    <w:p w14:paraId="659B2FCF" w14:textId="6EDC182A" w:rsidR="003332AF" w:rsidRPr="000410B3" w:rsidRDefault="004C4778" w:rsidP="005D24EF">
      <w:pPr>
        <w:pStyle w:val="Akapitzlist"/>
        <w:numPr>
          <w:ilvl w:val="0"/>
          <w:numId w:val="95"/>
        </w:numPr>
        <w:ind w:left="426" w:hanging="426"/>
        <w:contextualSpacing w:val="0"/>
        <w:rPr>
          <w:rFonts w:asciiTheme="minorHAnsi" w:hAnsiTheme="minorHAnsi" w:cstheme="minorHAnsi"/>
        </w:rPr>
      </w:pPr>
      <w:r w:rsidRPr="000410B3">
        <w:rPr>
          <w:rFonts w:asciiTheme="minorHAnsi" w:hAnsiTheme="minorHAnsi" w:cstheme="minorHAnsi"/>
        </w:rPr>
        <w:t>nazwa placówki</w:t>
      </w:r>
      <w:r w:rsidR="00C232E0" w:rsidRPr="000410B3">
        <w:rPr>
          <w:rFonts w:asciiTheme="minorHAnsi" w:hAnsiTheme="minorHAnsi" w:cstheme="minorHAnsi"/>
        </w:rPr>
        <w:t>,</w:t>
      </w:r>
    </w:p>
    <w:p w14:paraId="065D3BB7" w14:textId="1AB21CE0" w:rsidR="003332AF" w:rsidRPr="000410B3" w:rsidRDefault="004C4778" w:rsidP="005D24EF">
      <w:pPr>
        <w:pStyle w:val="Akapitzlist"/>
        <w:numPr>
          <w:ilvl w:val="0"/>
          <w:numId w:val="95"/>
        </w:numPr>
        <w:ind w:left="426" w:hanging="426"/>
        <w:contextualSpacing w:val="0"/>
        <w:rPr>
          <w:rFonts w:asciiTheme="minorHAnsi" w:hAnsiTheme="minorHAnsi" w:cstheme="minorHAnsi"/>
        </w:rPr>
      </w:pPr>
      <w:r w:rsidRPr="000410B3">
        <w:rPr>
          <w:rFonts w:asciiTheme="minorHAnsi" w:hAnsiTheme="minorHAnsi" w:cstheme="minorHAnsi"/>
        </w:rPr>
        <w:t>opis funkcji (n</w:t>
      </w:r>
      <w:r w:rsidR="00BE152E" w:rsidRPr="000410B3">
        <w:rPr>
          <w:rFonts w:asciiTheme="minorHAnsi" w:hAnsiTheme="minorHAnsi" w:cstheme="minorHAnsi"/>
        </w:rPr>
        <w:t xml:space="preserve">a </w:t>
      </w:r>
      <w:r w:rsidRPr="000410B3">
        <w:rPr>
          <w:rFonts w:asciiTheme="minorHAnsi" w:hAnsiTheme="minorHAnsi" w:cstheme="minorHAnsi"/>
        </w:rPr>
        <w:t>p</w:t>
      </w:r>
      <w:r w:rsidR="00BE152E" w:rsidRPr="000410B3">
        <w:rPr>
          <w:rFonts w:asciiTheme="minorHAnsi" w:hAnsiTheme="minorHAnsi" w:cstheme="minorHAnsi"/>
        </w:rPr>
        <w:t>rzykład</w:t>
      </w:r>
      <w:r w:rsidRPr="000410B3">
        <w:rPr>
          <w:rFonts w:asciiTheme="minorHAnsi" w:hAnsiTheme="minorHAnsi" w:cstheme="minorHAnsi"/>
        </w:rPr>
        <w:t xml:space="preserve"> „Wejście główne”),</w:t>
      </w:r>
    </w:p>
    <w:p w14:paraId="384B05F5" w14:textId="77777777" w:rsidR="003332AF" w:rsidRPr="000410B3" w:rsidRDefault="004C4778" w:rsidP="005D24EF">
      <w:pPr>
        <w:pStyle w:val="Akapitzlist"/>
        <w:numPr>
          <w:ilvl w:val="0"/>
          <w:numId w:val="95"/>
        </w:numPr>
        <w:ind w:left="426" w:hanging="426"/>
        <w:contextualSpacing w:val="0"/>
        <w:rPr>
          <w:rFonts w:asciiTheme="minorHAnsi" w:hAnsiTheme="minorHAnsi" w:cstheme="minorHAnsi"/>
        </w:rPr>
      </w:pPr>
      <w:r w:rsidRPr="000410B3">
        <w:rPr>
          <w:rFonts w:asciiTheme="minorHAnsi" w:hAnsiTheme="minorHAnsi" w:cstheme="minorHAnsi"/>
        </w:rPr>
        <w:t>informacja o godzinach otwarcia,</w:t>
      </w:r>
    </w:p>
    <w:p w14:paraId="051A249E" w14:textId="7B89A21F" w:rsidR="003332AF" w:rsidRPr="000410B3" w:rsidRDefault="004C4778" w:rsidP="005D24EF">
      <w:pPr>
        <w:pStyle w:val="Akapitzlist"/>
        <w:numPr>
          <w:ilvl w:val="0"/>
          <w:numId w:val="95"/>
        </w:numPr>
        <w:ind w:left="426" w:hanging="426"/>
        <w:contextualSpacing w:val="0"/>
        <w:rPr>
          <w:rFonts w:asciiTheme="minorHAnsi" w:hAnsiTheme="minorHAnsi" w:cstheme="minorHAnsi"/>
        </w:rPr>
      </w:pPr>
      <w:r w:rsidRPr="000410B3">
        <w:rPr>
          <w:rFonts w:asciiTheme="minorHAnsi" w:hAnsiTheme="minorHAnsi" w:cstheme="minorHAnsi"/>
        </w:rPr>
        <w:t>instrukcja użycia drzwi (n</w:t>
      </w:r>
      <w:r w:rsidR="00C232E0" w:rsidRPr="000410B3">
        <w:rPr>
          <w:rFonts w:asciiTheme="minorHAnsi" w:hAnsiTheme="minorHAnsi" w:cstheme="minorHAnsi"/>
        </w:rPr>
        <w:t xml:space="preserve">a </w:t>
      </w:r>
      <w:r w:rsidRPr="000410B3">
        <w:rPr>
          <w:rFonts w:asciiTheme="minorHAnsi" w:hAnsiTheme="minorHAnsi" w:cstheme="minorHAnsi"/>
        </w:rPr>
        <w:t>p</w:t>
      </w:r>
      <w:r w:rsidR="00C232E0" w:rsidRPr="000410B3">
        <w:rPr>
          <w:rFonts w:asciiTheme="minorHAnsi" w:hAnsiTheme="minorHAnsi" w:cstheme="minorHAnsi"/>
        </w:rPr>
        <w:t>rzykład</w:t>
      </w:r>
      <w:r w:rsidRPr="000410B3">
        <w:rPr>
          <w:rFonts w:asciiTheme="minorHAnsi" w:hAnsiTheme="minorHAnsi" w:cstheme="minorHAnsi"/>
        </w:rPr>
        <w:t xml:space="preserve"> „Drzwi otwierają się automatycznie”),</w:t>
      </w:r>
    </w:p>
    <w:p w14:paraId="5FF311BF" w14:textId="03B14BA2" w:rsidR="003332AF" w:rsidRPr="000410B3" w:rsidRDefault="004C4778" w:rsidP="005D24EF">
      <w:pPr>
        <w:pStyle w:val="Akapitzlist"/>
        <w:numPr>
          <w:ilvl w:val="0"/>
          <w:numId w:val="95"/>
        </w:numPr>
        <w:ind w:left="426" w:hanging="426"/>
        <w:contextualSpacing w:val="0"/>
        <w:rPr>
          <w:rFonts w:asciiTheme="minorHAnsi" w:hAnsiTheme="minorHAnsi" w:cstheme="minorHAnsi"/>
        </w:rPr>
      </w:pPr>
      <w:r w:rsidRPr="000410B3">
        <w:rPr>
          <w:rFonts w:asciiTheme="minorHAnsi" w:hAnsiTheme="minorHAnsi" w:cstheme="minorHAnsi"/>
        </w:rPr>
        <w:t>numer telefonu do recepcji,</w:t>
      </w:r>
    </w:p>
    <w:p w14:paraId="7C3781E1" w14:textId="27C5E5F3" w:rsidR="005A4A47" w:rsidRPr="000410B3" w:rsidRDefault="005A4A47" w:rsidP="005D24EF">
      <w:pPr>
        <w:pStyle w:val="NormalnyWeb"/>
        <w:numPr>
          <w:ilvl w:val="0"/>
          <w:numId w:val="95"/>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lang w:eastAsia="en-US"/>
        </w:rPr>
        <w:t>piktogram informujący o dostępności kontaktu w PJM</w:t>
      </w:r>
      <w:r w:rsidR="005D66D5" w:rsidRPr="000410B3">
        <w:rPr>
          <w:rFonts w:asciiTheme="minorHAnsi" w:hAnsiTheme="minorHAnsi" w:cstheme="minorHAnsi"/>
          <w:lang w:eastAsia="en-US"/>
        </w:rPr>
        <w:t xml:space="preserve"> </w:t>
      </w:r>
      <w:r w:rsidRPr="000410B3">
        <w:rPr>
          <w:rFonts w:asciiTheme="minorHAnsi" w:hAnsiTheme="minorHAnsi" w:cstheme="minorHAnsi"/>
          <w:lang w:eastAsia="en-US"/>
        </w:rPr>
        <w:t xml:space="preserve">- </w:t>
      </w:r>
      <w:r w:rsidRPr="000410B3">
        <w:rPr>
          <w:rFonts w:asciiTheme="minorHAnsi" w:hAnsiTheme="minorHAnsi" w:cstheme="minorHAnsi"/>
        </w:rPr>
        <w:t>tekst: „W placówce możliwy jest kontakt w Polskim Języku Migowym (PJM)”</w:t>
      </w:r>
      <w:r w:rsidRPr="000410B3">
        <w:rPr>
          <w:rFonts w:asciiTheme="minorHAnsi" w:hAnsiTheme="minorHAnsi" w:cstheme="minorHAnsi"/>
          <w:lang w:eastAsia="en-US"/>
        </w:rPr>
        <w:t>,</w:t>
      </w:r>
    </w:p>
    <w:p w14:paraId="787E87AD" w14:textId="77777777" w:rsidR="005A4A47" w:rsidRPr="000410B3" w:rsidRDefault="005A4A47" w:rsidP="005D24EF">
      <w:pPr>
        <w:pStyle w:val="NormalnyWeb"/>
        <w:numPr>
          <w:ilvl w:val="0"/>
          <w:numId w:val="95"/>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lang w:eastAsia="en-US"/>
        </w:rPr>
        <w:t>piktogram pętli indukcyjnej,</w:t>
      </w:r>
    </w:p>
    <w:p w14:paraId="2927EA44" w14:textId="5F613172" w:rsidR="005A4A47" w:rsidRPr="000410B3" w:rsidRDefault="005A4A47" w:rsidP="005D24EF">
      <w:pPr>
        <w:pStyle w:val="NormalnyWeb"/>
        <w:numPr>
          <w:ilvl w:val="0"/>
          <w:numId w:val="95"/>
        </w:numPr>
        <w:spacing w:before="0" w:beforeAutospacing="0" w:after="120" w:afterAutospacing="0" w:line="276" w:lineRule="auto"/>
        <w:ind w:left="425" w:hanging="425"/>
        <w:rPr>
          <w:rFonts w:asciiTheme="minorHAnsi" w:hAnsiTheme="minorHAnsi" w:cstheme="minorHAnsi"/>
        </w:rPr>
      </w:pPr>
      <w:r w:rsidRPr="000410B3">
        <w:rPr>
          <w:rFonts w:asciiTheme="minorHAnsi" w:hAnsiTheme="minorHAnsi" w:cstheme="minorHAnsi"/>
          <w:lang w:eastAsia="en-US"/>
        </w:rPr>
        <w:t>informacja, że można zgłosić preferowaną formę komunikacji (n</w:t>
      </w:r>
      <w:r w:rsidR="005D66D5" w:rsidRPr="000410B3">
        <w:rPr>
          <w:rFonts w:asciiTheme="minorHAnsi" w:hAnsiTheme="minorHAnsi" w:cstheme="minorHAnsi"/>
          <w:lang w:eastAsia="en-US"/>
        </w:rPr>
        <w:t xml:space="preserve">a </w:t>
      </w:r>
      <w:r w:rsidRPr="000410B3">
        <w:rPr>
          <w:rFonts w:asciiTheme="minorHAnsi" w:hAnsiTheme="minorHAnsi" w:cstheme="minorHAnsi"/>
          <w:lang w:eastAsia="en-US"/>
        </w:rPr>
        <w:t>p</w:t>
      </w:r>
      <w:r w:rsidR="005D66D5" w:rsidRPr="000410B3">
        <w:rPr>
          <w:rFonts w:asciiTheme="minorHAnsi" w:hAnsiTheme="minorHAnsi" w:cstheme="minorHAnsi"/>
          <w:lang w:eastAsia="en-US"/>
        </w:rPr>
        <w:t>rzykład</w:t>
      </w:r>
      <w:r w:rsidRPr="000410B3">
        <w:rPr>
          <w:rFonts w:asciiTheme="minorHAnsi" w:hAnsiTheme="minorHAnsi" w:cstheme="minorHAnsi"/>
          <w:lang w:eastAsia="en-US"/>
        </w:rPr>
        <w:t xml:space="preserve"> SMS, e</w:t>
      </w:r>
      <w:r w:rsidR="00554A39" w:rsidRPr="000410B3">
        <w:rPr>
          <w:rFonts w:asciiTheme="minorHAnsi" w:hAnsiTheme="minorHAnsi" w:cstheme="minorHAnsi"/>
          <w:lang w:eastAsia="en-US"/>
        </w:rPr>
        <w:softHyphen/>
      </w:r>
      <w:r w:rsidRPr="000410B3">
        <w:rPr>
          <w:rFonts w:asciiTheme="minorHAnsi" w:hAnsiTheme="minorHAnsi" w:cstheme="minorHAnsi"/>
          <w:lang w:eastAsia="en-US"/>
        </w:rPr>
        <w:t>mail, wideotłumacz),</w:t>
      </w:r>
    </w:p>
    <w:p w14:paraId="328D23F9" w14:textId="716A3072" w:rsidR="00E363F3" w:rsidRPr="000410B3" w:rsidRDefault="002357AA" w:rsidP="005D24EF">
      <w:pPr>
        <w:pStyle w:val="Akapitzlist"/>
        <w:numPr>
          <w:ilvl w:val="0"/>
          <w:numId w:val="95"/>
        </w:numPr>
        <w:ind w:left="426" w:hanging="426"/>
        <w:contextualSpacing w:val="0"/>
        <w:rPr>
          <w:rFonts w:asciiTheme="minorHAnsi" w:hAnsiTheme="minorHAnsi" w:cstheme="minorHAnsi"/>
        </w:rPr>
      </w:pPr>
      <w:r w:rsidRPr="000410B3">
        <w:rPr>
          <w:rFonts w:asciiTheme="minorHAnsi" w:hAnsiTheme="minorHAnsi" w:cstheme="minorHAnsi"/>
        </w:rPr>
        <w:t xml:space="preserve">kod </w:t>
      </w:r>
      <w:r w:rsidR="004C4778" w:rsidRPr="000410B3">
        <w:rPr>
          <w:rFonts w:asciiTheme="minorHAnsi" w:hAnsiTheme="minorHAnsi" w:cstheme="minorHAnsi"/>
        </w:rPr>
        <w:t xml:space="preserve">QR z linkiem do informacji w tekście łatwym do czytania i </w:t>
      </w:r>
      <w:r w:rsidR="001723F4" w:rsidRPr="000410B3">
        <w:rPr>
          <w:rFonts w:asciiTheme="minorHAnsi" w:hAnsiTheme="minorHAnsi" w:cstheme="minorHAnsi"/>
        </w:rPr>
        <w:t xml:space="preserve">rozumienia oraz </w:t>
      </w:r>
      <w:r w:rsidR="004C4778" w:rsidRPr="000410B3">
        <w:rPr>
          <w:rFonts w:asciiTheme="minorHAnsi" w:hAnsiTheme="minorHAnsi" w:cstheme="minorHAnsi"/>
        </w:rPr>
        <w:t>w</w:t>
      </w:r>
      <w:r w:rsidR="001F458B" w:rsidRPr="000410B3">
        <w:rPr>
          <w:rFonts w:asciiTheme="minorHAnsi" w:hAnsiTheme="minorHAnsi" w:cstheme="minorHAnsi"/>
        </w:rPr>
        <w:t> </w:t>
      </w:r>
      <w:r w:rsidR="004C4778" w:rsidRPr="000410B3">
        <w:rPr>
          <w:rFonts w:asciiTheme="minorHAnsi" w:hAnsiTheme="minorHAnsi" w:cstheme="minorHAnsi"/>
        </w:rPr>
        <w:t>PJM.</w:t>
      </w:r>
    </w:p>
    <w:p w14:paraId="1C481D4C" w14:textId="5D85C75B" w:rsidR="001723F4" w:rsidRPr="000410B3" w:rsidRDefault="00E363F3" w:rsidP="008E594C">
      <w:pPr>
        <w:keepNext/>
        <w:rPr>
          <w:rFonts w:asciiTheme="minorHAnsi" w:hAnsiTheme="minorHAnsi" w:cstheme="minorHAnsi"/>
          <w:b/>
          <w:bCs/>
        </w:rPr>
      </w:pPr>
      <w:r w:rsidRPr="000410B3">
        <w:rPr>
          <w:rFonts w:asciiTheme="minorHAnsi" w:hAnsiTheme="minorHAnsi" w:cstheme="minorHAnsi"/>
          <w:b/>
          <w:bCs/>
        </w:rPr>
        <w:lastRenderedPageBreak/>
        <w:t>System dźwiękowo-przestrzenny</w:t>
      </w:r>
      <w:r w:rsidR="0064353F" w:rsidRPr="000410B3">
        <w:rPr>
          <w:rFonts w:asciiTheme="minorHAnsi" w:hAnsiTheme="minorHAnsi" w:cstheme="minorHAnsi"/>
          <w:b/>
          <w:bCs/>
        </w:rPr>
        <w:t xml:space="preserve"> przy wejściu</w:t>
      </w:r>
      <w:r w:rsidRPr="000410B3">
        <w:rPr>
          <w:rFonts w:asciiTheme="minorHAnsi" w:hAnsiTheme="minorHAnsi" w:cstheme="minorHAnsi"/>
          <w:b/>
          <w:bCs/>
        </w:rPr>
        <w:t>:</w:t>
      </w:r>
    </w:p>
    <w:p w14:paraId="0381306E" w14:textId="1B49525E" w:rsidR="007A2AEF" w:rsidRPr="000410B3" w:rsidRDefault="00E363F3" w:rsidP="005D24EF">
      <w:pPr>
        <w:pStyle w:val="Akapitzlist"/>
        <w:numPr>
          <w:ilvl w:val="0"/>
          <w:numId w:val="55"/>
        </w:numPr>
        <w:ind w:left="426" w:hanging="426"/>
        <w:contextualSpacing w:val="0"/>
        <w:rPr>
          <w:rFonts w:asciiTheme="minorHAnsi" w:hAnsiTheme="minorHAnsi" w:cstheme="minorBidi"/>
        </w:rPr>
      </w:pPr>
      <w:r w:rsidRPr="000410B3">
        <w:rPr>
          <w:rFonts w:asciiTheme="minorHAnsi" w:hAnsiTheme="minorHAnsi" w:cstheme="minorBidi"/>
        </w:rPr>
        <w:t>znacznik głosowy (</w:t>
      </w:r>
      <w:r w:rsidRPr="007C65F7">
        <w:rPr>
          <w:rFonts w:asciiTheme="minorHAnsi" w:hAnsiTheme="minorHAnsi" w:cstheme="minorBidi"/>
          <w:lang w:val="en-GB"/>
        </w:rPr>
        <w:t>audio beacon</w:t>
      </w:r>
      <w:r w:rsidRPr="000410B3">
        <w:rPr>
          <w:rFonts w:asciiTheme="minorHAnsi" w:hAnsiTheme="minorHAnsi" w:cstheme="minorBidi"/>
        </w:rPr>
        <w:t>) uruchamiany automatycznie,</w:t>
      </w:r>
      <w:r w:rsidR="00ED2C9F" w:rsidRPr="000410B3">
        <w:rPr>
          <w:rFonts w:asciiTheme="minorHAnsi" w:hAnsiTheme="minorHAnsi" w:cstheme="minorBidi"/>
        </w:rPr>
        <w:t xml:space="preserve"> </w:t>
      </w:r>
      <w:r w:rsidR="0064353F" w:rsidRPr="000410B3">
        <w:rPr>
          <w:rFonts w:asciiTheme="minorHAnsi" w:hAnsiTheme="minorHAnsi" w:cstheme="minorBidi"/>
        </w:rPr>
        <w:t>urządzenie montowane na</w:t>
      </w:r>
      <w:r w:rsidR="00EA4517" w:rsidRPr="000410B3">
        <w:rPr>
          <w:rFonts w:asciiTheme="minorHAnsi" w:hAnsiTheme="minorHAnsi" w:cstheme="minorBidi"/>
        </w:rPr>
        <w:t> </w:t>
      </w:r>
      <w:r w:rsidR="0064353F" w:rsidRPr="000410B3">
        <w:rPr>
          <w:rFonts w:asciiTheme="minorHAnsi" w:hAnsiTheme="minorHAnsi" w:cstheme="minorBidi"/>
        </w:rPr>
        <w:t xml:space="preserve">zewnątrz budynku, odtwarza automatycznie komunikat głosowy </w:t>
      </w:r>
      <w:r w:rsidRPr="000410B3">
        <w:rPr>
          <w:rFonts w:asciiTheme="minorHAnsi" w:hAnsiTheme="minorHAnsi" w:cstheme="minorBidi"/>
        </w:rPr>
        <w:t>(n</w:t>
      </w:r>
      <w:r w:rsidR="002222FD" w:rsidRPr="000410B3">
        <w:rPr>
          <w:rFonts w:asciiTheme="minorHAnsi" w:hAnsiTheme="minorHAnsi" w:cstheme="minorBidi"/>
        </w:rPr>
        <w:t xml:space="preserve">a </w:t>
      </w:r>
      <w:r w:rsidRPr="000410B3">
        <w:rPr>
          <w:rFonts w:asciiTheme="minorHAnsi" w:hAnsiTheme="minorHAnsi" w:cstheme="minorBidi"/>
        </w:rPr>
        <w:t>p</w:t>
      </w:r>
      <w:r w:rsidR="002222FD" w:rsidRPr="000410B3">
        <w:rPr>
          <w:rFonts w:asciiTheme="minorHAnsi" w:hAnsiTheme="minorHAnsi" w:cstheme="minorBidi"/>
        </w:rPr>
        <w:t>rzykład</w:t>
      </w:r>
      <w:r w:rsidR="009C69B5" w:rsidRPr="000410B3">
        <w:rPr>
          <w:rFonts w:asciiTheme="minorHAnsi" w:hAnsiTheme="minorHAnsi" w:cstheme="minorBidi"/>
        </w:rPr>
        <w:t>:</w:t>
      </w:r>
      <w:r w:rsidRPr="000410B3">
        <w:rPr>
          <w:rFonts w:asciiTheme="minorHAnsi" w:hAnsiTheme="minorHAnsi" w:cstheme="minorBidi"/>
        </w:rPr>
        <w:t xml:space="preserve"> „Znajdujesz się przy wejściu do gabinetu stomatologicznego. Wejście jest na wprost.”)</w:t>
      </w:r>
      <w:r w:rsidR="007A2AEF" w:rsidRPr="000410B3">
        <w:rPr>
          <w:rFonts w:asciiTheme="minorHAnsi" w:hAnsiTheme="minorHAnsi" w:cstheme="minorBidi"/>
        </w:rPr>
        <w:t>,</w:t>
      </w:r>
    </w:p>
    <w:p w14:paraId="0E7104CB" w14:textId="77777777" w:rsidR="007A2AEF" w:rsidRPr="000410B3" w:rsidRDefault="007A2AEF" w:rsidP="005D24EF">
      <w:pPr>
        <w:pStyle w:val="Akapitzlist"/>
        <w:numPr>
          <w:ilvl w:val="0"/>
          <w:numId w:val="55"/>
        </w:numPr>
        <w:ind w:left="426" w:hanging="426"/>
        <w:contextualSpacing w:val="0"/>
        <w:rPr>
          <w:rFonts w:asciiTheme="minorHAnsi" w:hAnsiTheme="minorHAnsi" w:cstheme="minorHAnsi"/>
        </w:rPr>
      </w:pPr>
      <w:r w:rsidRPr="000410B3">
        <w:rPr>
          <w:rFonts w:asciiTheme="minorHAnsi" w:hAnsiTheme="minorHAnsi" w:cstheme="minorHAnsi"/>
        </w:rPr>
        <w:t>sygnał dźwiękowy: dźwiękowy sygnał otwarcia,</w:t>
      </w:r>
    </w:p>
    <w:p w14:paraId="366EFDF0" w14:textId="423DED5E" w:rsidR="007A2AEF" w:rsidRPr="000410B3" w:rsidRDefault="007A2AEF" w:rsidP="005D24EF">
      <w:pPr>
        <w:pStyle w:val="Akapitzlist"/>
        <w:numPr>
          <w:ilvl w:val="0"/>
          <w:numId w:val="55"/>
        </w:numPr>
        <w:ind w:left="426" w:hanging="426"/>
        <w:contextualSpacing w:val="0"/>
        <w:rPr>
          <w:rFonts w:asciiTheme="minorHAnsi" w:hAnsiTheme="minorHAnsi" w:cstheme="minorHAnsi"/>
        </w:rPr>
      </w:pPr>
      <w:r w:rsidRPr="000410B3">
        <w:rPr>
          <w:rFonts w:asciiTheme="minorHAnsi" w:hAnsiTheme="minorHAnsi" w:cstheme="minorHAnsi"/>
        </w:rPr>
        <w:t xml:space="preserve">sygnał świetlny </w:t>
      </w:r>
      <w:r w:rsidR="00BD4C47" w:rsidRPr="007C65F7">
        <w:rPr>
          <w:rFonts w:asciiTheme="minorHAnsi" w:hAnsiTheme="minorHAnsi" w:cstheme="minorHAnsi"/>
          <w:lang w:val="en-GB"/>
        </w:rPr>
        <w:t>(</w:t>
      </w:r>
      <w:r w:rsidRPr="007C65F7">
        <w:rPr>
          <w:rFonts w:asciiTheme="minorHAnsi" w:hAnsiTheme="minorHAnsi" w:cstheme="minorHAnsi"/>
          <w:lang w:val="en-GB"/>
        </w:rPr>
        <w:t>LED</w:t>
      </w:r>
      <w:r w:rsidR="00BD4C47" w:rsidRPr="000410B3">
        <w:rPr>
          <w:rFonts w:asciiTheme="minorHAnsi" w:hAnsiTheme="minorHAnsi" w:cstheme="minorHAnsi"/>
        </w:rPr>
        <w:t>)</w:t>
      </w:r>
      <w:r w:rsidRPr="000410B3">
        <w:rPr>
          <w:rFonts w:asciiTheme="minorHAnsi" w:hAnsiTheme="minorHAnsi" w:cstheme="minorHAnsi"/>
        </w:rPr>
        <w:t>: potwierdzający otwarcie drzwi,</w:t>
      </w:r>
    </w:p>
    <w:p w14:paraId="45D38E2A" w14:textId="06FC3889" w:rsidR="00643846" w:rsidRPr="000410B3" w:rsidRDefault="007A2AEF" w:rsidP="005D24EF">
      <w:pPr>
        <w:pStyle w:val="Akapitzlist"/>
        <w:numPr>
          <w:ilvl w:val="0"/>
          <w:numId w:val="55"/>
        </w:numPr>
        <w:ind w:left="426" w:hanging="426"/>
        <w:contextualSpacing w:val="0"/>
        <w:rPr>
          <w:rFonts w:asciiTheme="minorHAnsi" w:hAnsiTheme="minorHAnsi" w:cstheme="minorHAnsi"/>
        </w:rPr>
      </w:pPr>
      <w:r w:rsidRPr="000410B3">
        <w:rPr>
          <w:rFonts w:asciiTheme="minorHAnsi" w:hAnsiTheme="minorHAnsi" w:cstheme="minorHAnsi"/>
        </w:rPr>
        <w:t>komunikat głosowy (opcjonalny): automatyczna informacja, n</w:t>
      </w:r>
      <w:r w:rsidR="002222FD" w:rsidRPr="000410B3">
        <w:rPr>
          <w:rFonts w:asciiTheme="minorHAnsi" w:hAnsiTheme="minorHAnsi" w:cstheme="minorHAnsi"/>
        </w:rPr>
        <w:t xml:space="preserve">a </w:t>
      </w:r>
      <w:r w:rsidRPr="000410B3">
        <w:rPr>
          <w:rFonts w:asciiTheme="minorHAnsi" w:hAnsiTheme="minorHAnsi" w:cstheme="minorHAnsi"/>
        </w:rPr>
        <w:t>p</w:t>
      </w:r>
      <w:r w:rsidR="002222FD" w:rsidRPr="000410B3">
        <w:rPr>
          <w:rFonts w:asciiTheme="minorHAnsi" w:hAnsiTheme="minorHAnsi" w:cstheme="minorHAnsi"/>
        </w:rPr>
        <w:t>rzykład</w:t>
      </w:r>
      <w:r w:rsidRPr="000410B3">
        <w:rPr>
          <w:rFonts w:asciiTheme="minorHAnsi" w:hAnsiTheme="minorHAnsi" w:cstheme="minorHAnsi"/>
        </w:rPr>
        <w:t xml:space="preserve"> „Drzwi się otwierają”.</w:t>
      </w:r>
    </w:p>
    <w:p w14:paraId="2AA6FB62" w14:textId="63AA4C53" w:rsidR="004A4EDC" w:rsidRPr="000410B3" w:rsidRDefault="00C25BBC" w:rsidP="00893F66">
      <w:pPr>
        <w:pStyle w:val="Nagwek3"/>
        <w:rPr>
          <w:sz w:val="24"/>
          <w:szCs w:val="24"/>
          <w:lang w:eastAsia="pl-PL"/>
        </w:rPr>
      </w:pPr>
      <w:bookmarkStart w:id="79" w:name="_Toc202865738"/>
      <w:bookmarkStart w:id="80" w:name="_Toc202873406"/>
      <w:bookmarkStart w:id="81" w:name="_Toc203381674"/>
      <w:bookmarkStart w:id="82" w:name="_Toc203389730"/>
      <w:bookmarkStart w:id="83" w:name="_Toc205454577"/>
      <w:bookmarkStart w:id="84" w:name="_Toc205454770"/>
      <w:bookmarkStart w:id="85" w:name="_Toc206516858"/>
      <w:bookmarkStart w:id="86" w:name="_Toc206581336"/>
      <w:bookmarkStart w:id="87" w:name="_Toc206623568"/>
      <w:bookmarkStart w:id="88" w:name="_Toc206624000"/>
      <w:bookmarkStart w:id="89" w:name="_Toc206626069"/>
      <w:bookmarkStart w:id="90" w:name="_Toc207451093"/>
      <w:bookmarkStart w:id="91" w:name="_Toc207463923"/>
      <w:bookmarkStart w:id="92" w:name="_Toc207469875"/>
      <w:bookmarkStart w:id="93" w:name="_Toc207470174"/>
      <w:bookmarkStart w:id="94" w:name="_Toc207470326"/>
      <w:bookmarkStart w:id="95" w:name="_Toc207472173"/>
      <w:bookmarkStart w:id="96" w:name="_Toc207472325"/>
      <w:bookmarkStart w:id="97" w:name="_Toc207472477"/>
      <w:bookmarkStart w:id="98" w:name="_Toc207565556"/>
      <w:bookmarkStart w:id="99" w:name="_Toc207571956"/>
      <w:bookmarkStart w:id="100" w:name="_Toc207572111"/>
      <w:bookmarkStart w:id="101" w:name="_Toc207573297"/>
      <w:bookmarkStart w:id="102" w:name="_Toc207573451"/>
      <w:bookmarkStart w:id="103" w:name="_Toc207718504"/>
      <w:bookmarkStart w:id="104" w:name="_Toc202865739"/>
      <w:bookmarkStart w:id="105" w:name="_Toc202873407"/>
      <w:bookmarkStart w:id="106" w:name="_Toc203381675"/>
      <w:bookmarkStart w:id="107" w:name="_Toc203389731"/>
      <w:bookmarkStart w:id="108" w:name="_Toc205454578"/>
      <w:bookmarkStart w:id="109" w:name="_Toc205454771"/>
      <w:bookmarkStart w:id="110" w:name="_Toc201846599"/>
      <w:bookmarkStart w:id="111" w:name="_Toc223935459"/>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0410B3">
        <w:t>Drzwi wejściowe</w:t>
      </w:r>
      <w:bookmarkEnd w:id="110"/>
      <w:bookmarkEnd w:id="111"/>
    </w:p>
    <w:p w14:paraId="060444DA" w14:textId="1847A92D" w:rsidR="007F346C" w:rsidRPr="000410B3" w:rsidRDefault="007F346C" w:rsidP="00A52597">
      <w:pPr>
        <w:rPr>
          <w:rFonts w:asciiTheme="minorHAnsi" w:hAnsiTheme="minorHAnsi" w:cstheme="minorHAnsi"/>
          <w:b/>
          <w:bCs/>
        </w:rPr>
      </w:pPr>
      <w:r w:rsidRPr="000410B3">
        <w:rPr>
          <w:rFonts w:asciiTheme="minorHAnsi" w:hAnsiTheme="minorHAnsi" w:cstheme="minorHAnsi"/>
        </w:rPr>
        <w:t>Rekomendowane są drzwi automatyczne – przesuwne lub wyposażenie w automatyczny system wspomagania otwierania (napęd elektryczny do drzwi).</w:t>
      </w:r>
    </w:p>
    <w:p w14:paraId="3312AA73" w14:textId="0249B9AA" w:rsidR="12442564" w:rsidRPr="000410B3" w:rsidRDefault="00224FCF" w:rsidP="008E594C">
      <w:pPr>
        <w:contextualSpacing/>
        <w:rPr>
          <w:rFonts w:asciiTheme="minorHAnsi" w:hAnsiTheme="minorHAnsi" w:cstheme="minorHAnsi"/>
          <w:b/>
          <w:bCs/>
        </w:rPr>
      </w:pPr>
      <w:r w:rsidRPr="000410B3">
        <w:rPr>
          <w:rFonts w:asciiTheme="minorHAnsi" w:hAnsiTheme="minorHAnsi" w:cstheme="minorHAnsi"/>
          <w:b/>
          <w:bCs/>
        </w:rPr>
        <w:t xml:space="preserve">Parametry </w:t>
      </w:r>
      <w:r w:rsidR="003B33B2" w:rsidRPr="000410B3">
        <w:rPr>
          <w:rFonts w:asciiTheme="minorHAnsi" w:hAnsiTheme="minorHAnsi" w:cstheme="minorHAnsi"/>
          <w:b/>
          <w:bCs/>
        </w:rPr>
        <w:t xml:space="preserve">techniczne </w:t>
      </w:r>
      <w:r w:rsidRPr="000410B3">
        <w:rPr>
          <w:rFonts w:asciiTheme="minorHAnsi" w:hAnsiTheme="minorHAnsi" w:cstheme="minorHAnsi"/>
          <w:b/>
          <w:bCs/>
        </w:rPr>
        <w:t>drzwi wejściowych:</w:t>
      </w:r>
    </w:p>
    <w:p w14:paraId="7E19B230" w14:textId="16BCC03C" w:rsidR="0018593F" w:rsidRPr="000410B3" w:rsidRDefault="7C86B4C3" w:rsidP="008E594C">
      <w:pPr>
        <w:pStyle w:val="Akapitzlist"/>
        <w:numPr>
          <w:ilvl w:val="0"/>
          <w:numId w:val="96"/>
        </w:numPr>
        <w:ind w:left="425" w:hanging="425"/>
        <w:contextualSpacing w:val="0"/>
        <w:rPr>
          <w:rFonts w:asciiTheme="minorHAnsi" w:hAnsiTheme="minorHAnsi" w:cstheme="minorHAnsi"/>
        </w:rPr>
      </w:pPr>
      <w:r w:rsidRPr="000410B3">
        <w:rPr>
          <w:rFonts w:asciiTheme="minorHAnsi" w:hAnsiTheme="minorHAnsi" w:cstheme="minorHAnsi"/>
        </w:rPr>
        <w:t>szerokość</w:t>
      </w:r>
      <w:r w:rsidR="1965ED97" w:rsidRPr="000410B3">
        <w:rPr>
          <w:rFonts w:asciiTheme="minorHAnsi" w:hAnsiTheme="minorHAnsi" w:cstheme="minorHAnsi"/>
        </w:rPr>
        <w:t xml:space="preserve"> skrzydła drzwiowego</w:t>
      </w:r>
      <w:r w:rsidR="7F00D58E" w:rsidRPr="000410B3">
        <w:rPr>
          <w:rFonts w:asciiTheme="minorHAnsi" w:hAnsiTheme="minorHAnsi" w:cstheme="minorHAnsi"/>
        </w:rPr>
        <w:t>:</w:t>
      </w:r>
      <w:r w:rsidRPr="000410B3">
        <w:rPr>
          <w:rFonts w:asciiTheme="minorHAnsi" w:hAnsiTheme="minorHAnsi" w:cstheme="minorHAnsi"/>
        </w:rPr>
        <w:t xml:space="preserve"> </w:t>
      </w:r>
      <w:r w:rsidR="1B506206" w:rsidRPr="000410B3">
        <w:rPr>
          <w:rFonts w:asciiTheme="minorHAnsi" w:hAnsiTheme="minorHAnsi" w:cstheme="minorHAnsi"/>
        </w:rPr>
        <w:t xml:space="preserve">minimum </w:t>
      </w:r>
      <w:r w:rsidR="7F00D58E" w:rsidRPr="000410B3">
        <w:rPr>
          <w:rFonts w:asciiTheme="minorHAnsi" w:hAnsiTheme="minorHAnsi" w:cstheme="minorHAnsi"/>
        </w:rPr>
        <w:t>90 cm dla drzwi jednoskrzydłowych</w:t>
      </w:r>
      <w:r w:rsidR="777EA11B" w:rsidRPr="000410B3">
        <w:rPr>
          <w:rFonts w:asciiTheme="minorHAnsi" w:hAnsiTheme="minorHAnsi" w:cstheme="minorHAnsi"/>
        </w:rPr>
        <w:t>,</w:t>
      </w:r>
      <w:r w:rsidR="7F00D58E" w:rsidRPr="000410B3">
        <w:rPr>
          <w:rFonts w:asciiTheme="minorHAnsi" w:hAnsiTheme="minorHAnsi" w:cstheme="minorHAnsi"/>
        </w:rPr>
        <w:t xml:space="preserve"> </w:t>
      </w:r>
      <w:r w:rsidR="777EA11B" w:rsidRPr="000410B3">
        <w:rPr>
          <w:rFonts w:asciiTheme="minorHAnsi" w:hAnsiTheme="minorHAnsi" w:cstheme="minorHAnsi"/>
        </w:rPr>
        <w:t>dla</w:t>
      </w:r>
      <w:r w:rsidR="63139751" w:rsidRPr="000410B3">
        <w:rPr>
          <w:rFonts w:asciiTheme="minorHAnsi" w:hAnsiTheme="minorHAnsi" w:cstheme="minorHAnsi"/>
        </w:rPr>
        <w:t> </w:t>
      </w:r>
      <w:r w:rsidR="777EA11B" w:rsidRPr="000410B3">
        <w:rPr>
          <w:rFonts w:asciiTheme="minorHAnsi" w:hAnsiTheme="minorHAnsi" w:cstheme="minorHAnsi"/>
        </w:rPr>
        <w:t xml:space="preserve">drzwi dwuskrzydłowych </w:t>
      </w:r>
      <w:r w:rsidR="1B506206" w:rsidRPr="000410B3">
        <w:rPr>
          <w:rFonts w:asciiTheme="minorHAnsi" w:hAnsiTheme="minorHAnsi" w:cstheme="minorHAnsi"/>
        </w:rPr>
        <w:t>minimum</w:t>
      </w:r>
      <w:r w:rsidR="7F00D58E" w:rsidRPr="000410B3">
        <w:rPr>
          <w:rFonts w:asciiTheme="minorHAnsi" w:hAnsiTheme="minorHAnsi" w:cstheme="minorHAnsi"/>
        </w:rPr>
        <w:t xml:space="preserve"> 120 cm (z czego przynajmniej jedno skrzydło powinno mieć minimum 90 cm szerokości)</w:t>
      </w:r>
      <w:r w:rsidR="00761D1B" w:rsidRPr="000410B3">
        <w:rPr>
          <w:rFonts w:asciiTheme="minorHAnsi" w:hAnsiTheme="minorHAnsi" w:cstheme="minorHAnsi"/>
        </w:rPr>
        <w:t>,</w:t>
      </w:r>
    </w:p>
    <w:p w14:paraId="45C3822E" w14:textId="4C936073" w:rsidR="00C95C6F" w:rsidRPr="000410B3" w:rsidRDefault="00C95C6F" w:rsidP="008E594C">
      <w:pPr>
        <w:pStyle w:val="Akapitzlist"/>
        <w:numPr>
          <w:ilvl w:val="0"/>
          <w:numId w:val="96"/>
        </w:numPr>
        <w:ind w:left="425" w:hanging="425"/>
        <w:contextualSpacing w:val="0"/>
        <w:rPr>
          <w:rFonts w:asciiTheme="minorHAnsi" w:hAnsiTheme="minorHAnsi" w:cstheme="minorHAnsi"/>
        </w:rPr>
      </w:pPr>
      <w:r w:rsidRPr="000410B3">
        <w:rPr>
          <w:rFonts w:asciiTheme="minorHAnsi" w:hAnsiTheme="minorHAnsi" w:cstheme="minorHAnsi"/>
          <w:b/>
          <w:bCs/>
        </w:rPr>
        <w:t>dobra praktyka:</w:t>
      </w:r>
      <w:r w:rsidRPr="000410B3">
        <w:rPr>
          <w:rFonts w:asciiTheme="minorHAnsi" w:hAnsiTheme="minorHAnsi" w:cstheme="minorHAnsi"/>
        </w:rPr>
        <w:t xml:space="preserve"> dla komfortowego wejścia osoby poruszającej się na wózku zalecana szerokość skrzydła drzwi to 100 -110 cm,</w:t>
      </w:r>
    </w:p>
    <w:p w14:paraId="22264406" w14:textId="4CE80952" w:rsidR="006A5944" w:rsidRPr="000410B3" w:rsidRDefault="003C6C5B" w:rsidP="008E594C">
      <w:pPr>
        <w:pStyle w:val="Akapitzlist"/>
        <w:numPr>
          <w:ilvl w:val="0"/>
          <w:numId w:val="96"/>
        </w:numPr>
        <w:ind w:left="425" w:hanging="425"/>
        <w:contextualSpacing w:val="0"/>
        <w:rPr>
          <w:rFonts w:asciiTheme="minorHAnsi" w:hAnsiTheme="minorHAnsi" w:cstheme="minorHAnsi"/>
        </w:rPr>
      </w:pPr>
      <w:r w:rsidRPr="000410B3">
        <w:rPr>
          <w:rFonts w:asciiTheme="minorHAnsi" w:hAnsiTheme="minorHAnsi" w:cstheme="minorHAnsi"/>
        </w:rPr>
        <w:t xml:space="preserve">drzwi bezprogowe lub w przypadku drzwi do obiektów zabytkowych </w:t>
      </w:r>
      <w:r w:rsidR="006A5944" w:rsidRPr="000410B3">
        <w:rPr>
          <w:rFonts w:asciiTheme="minorHAnsi" w:hAnsiTheme="minorHAnsi" w:cstheme="minorHAnsi"/>
        </w:rPr>
        <w:t>próg</w:t>
      </w:r>
      <w:r w:rsidRPr="000410B3">
        <w:rPr>
          <w:rFonts w:asciiTheme="minorHAnsi" w:hAnsiTheme="minorHAnsi" w:cstheme="minorHAnsi"/>
        </w:rPr>
        <w:t xml:space="preserve"> o wysokości maksymalnie</w:t>
      </w:r>
      <w:r w:rsidR="006A5944" w:rsidRPr="000410B3">
        <w:rPr>
          <w:rFonts w:asciiTheme="minorHAnsi" w:hAnsiTheme="minorHAnsi" w:cstheme="minorHAnsi"/>
        </w:rPr>
        <w:t xml:space="preserve"> 2 cm (ze ścięciem krawędzi</w:t>
      </w:r>
      <w:r w:rsidRPr="000410B3">
        <w:rPr>
          <w:rFonts w:asciiTheme="minorHAnsi" w:hAnsiTheme="minorHAnsi" w:cstheme="minorHAnsi"/>
        </w:rPr>
        <w:t xml:space="preserve"> i</w:t>
      </w:r>
      <w:r w:rsidR="006A5944" w:rsidRPr="000410B3">
        <w:rPr>
          <w:rFonts w:asciiTheme="minorHAnsi" w:hAnsiTheme="minorHAnsi" w:cstheme="minorHAnsi"/>
        </w:rPr>
        <w:t xml:space="preserve"> odpowiednim najazdem/pochylnym wykończeniem z obu stron progu</w:t>
      </w:r>
      <w:r w:rsidRPr="000410B3">
        <w:rPr>
          <w:rFonts w:asciiTheme="minorHAnsi" w:hAnsiTheme="minorHAnsi" w:cstheme="minorHAnsi"/>
        </w:rPr>
        <w:t>),</w:t>
      </w:r>
    </w:p>
    <w:p w14:paraId="7F214B7A" w14:textId="103E69A4" w:rsidR="12442564" w:rsidRPr="000410B3" w:rsidRDefault="007F346C" w:rsidP="008E594C">
      <w:pPr>
        <w:pStyle w:val="Akapitzlist"/>
        <w:numPr>
          <w:ilvl w:val="0"/>
          <w:numId w:val="96"/>
        </w:numPr>
        <w:ind w:left="425" w:hanging="425"/>
        <w:contextualSpacing w:val="0"/>
        <w:rPr>
          <w:rFonts w:asciiTheme="minorHAnsi" w:hAnsiTheme="minorHAnsi" w:cstheme="minorHAnsi"/>
        </w:rPr>
      </w:pPr>
      <w:r w:rsidRPr="000410B3">
        <w:rPr>
          <w:rFonts w:asciiTheme="minorHAnsi" w:hAnsiTheme="minorHAnsi" w:cstheme="minorHAnsi"/>
        </w:rPr>
        <w:t>drzwi r</w:t>
      </w:r>
      <w:r w:rsidR="004760DD" w:rsidRPr="000410B3">
        <w:rPr>
          <w:rFonts w:asciiTheme="minorHAnsi" w:hAnsiTheme="minorHAnsi" w:cstheme="minorHAnsi"/>
        </w:rPr>
        <w:t>ęczne</w:t>
      </w:r>
      <w:r w:rsidRPr="000410B3">
        <w:rPr>
          <w:rFonts w:asciiTheme="minorHAnsi" w:hAnsiTheme="minorHAnsi" w:cstheme="minorHAnsi"/>
        </w:rPr>
        <w:t xml:space="preserve">: </w:t>
      </w:r>
      <w:r w:rsidR="12442564" w:rsidRPr="000410B3">
        <w:rPr>
          <w:rFonts w:asciiTheme="minorHAnsi" w:hAnsiTheme="minorHAnsi" w:cstheme="minorHAnsi"/>
        </w:rPr>
        <w:t>siła potrzebna do otwarcia drzwi nie powinna przekraczać 30 N (zależnie od</w:t>
      </w:r>
      <w:r w:rsidR="00EA4517" w:rsidRPr="000410B3">
        <w:rPr>
          <w:rFonts w:asciiTheme="minorHAnsi" w:hAnsiTheme="minorHAnsi" w:cstheme="minorHAnsi"/>
        </w:rPr>
        <w:t> </w:t>
      </w:r>
      <w:r w:rsidR="12442564" w:rsidRPr="000410B3">
        <w:rPr>
          <w:rFonts w:asciiTheme="minorHAnsi" w:hAnsiTheme="minorHAnsi" w:cstheme="minorHAnsi"/>
        </w:rPr>
        <w:t>zastosowanego samozamykacza</w:t>
      </w:r>
      <w:r w:rsidRPr="000410B3">
        <w:rPr>
          <w:rFonts w:asciiTheme="minorHAnsi" w:hAnsiTheme="minorHAnsi" w:cstheme="minorHAnsi"/>
        </w:rPr>
        <w:t>),</w:t>
      </w:r>
    </w:p>
    <w:p w14:paraId="46DC62C2" w14:textId="52E2E3F3" w:rsidR="12442564" w:rsidRPr="000410B3" w:rsidRDefault="007F346C" w:rsidP="008E594C">
      <w:pPr>
        <w:pStyle w:val="Akapitzlist"/>
        <w:numPr>
          <w:ilvl w:val="0"/>
          <w:numId w:val="96"/>
        </w:numPr>
        <w:ind w:left="425" w:hanging="425"/>
        <w:contextualSpacing w:val="0"/>
        <w:rPr>
          <w:rFonts w:asciiTheme="minorHAnsi" w:hAnsiTheme="minorHAnsi" w:cstheme="minorHAnsi"/>
        </w:rPr>
      </w:pPr>
      <w:r w:rsidRPr="000410B3">
        <w:rPr>
          <w:rFonts w:asciiTheme="minorHAnsi" w:hAnsiTheme="minorHAnsi" w:cstheme="minorHAnsi"/>
        </w:rPr>
        <w:t xml:space="preserve">kierunek otwierania drzwi: </w:t>
      </w:r>
      <w:r w:rsidR="12442564" w:rsidRPr="000410B3">
        <w:rPr>
          <w:rFonts w:asciiTheme="minorHAnsi" w:hAnsiTheme="minorHAnsi" w:cstheme="minorHAnsi"/>
        </w:rPr>
        <w:t>powinny otwierać się na zewnątrz budynku (zgodnie z</w:t>
      </w:r>
      <w:r w:rsidR="00554A39" w:rsidRPr="000410B3">
        <w:rPr>
          <w:rFonts w:asciiTheme="minorHAnsi" w:hAnsiTheme="minorHAnsi" w:cstheme="minorHAnsi"/>
        </w:rPr>
        <w:t> </w:t>
      </w:r>
      <w:r w:rsidR="12442564" w:rsidRPr="000410B3">
        <w:rPr>
          <w:rFonts w:asciiTheme="minorHAnsi" w:hAnsiTheme="minorHAnsi" w:cstheme="minorHAnsi"/>
        </w:rPr>
        <w:t xml:space="preserve">przepisami </w:t>
      </w:r>
      <w:r w:rsidRPr="000410B3">
        <w:rPr>
          <w:rFonts w:asciiTheme="minorHAnsi" w:hAnsiTheme="minorHAnsi" w:cstheme="minorHAnsi"/>
        </w:rPr>
        <w:t>przeciwpożarowymi</w:t>
      </w:r>
      <w:r w:rsidR="12442564" w:rsidRPr="000410B3">
        <w:rPr>
          <w:rFonts w:asciiTheme="minorHAnsi" w:hAnsiTheme="minorHAnsi" w:cstheme="minorHAnsi"/>
        </w:rPr>
        <w:t>)</w:t>
      </w:r>
      <w:r w:rsidRPr="000410B3">
        <w:rPr>
          <w:rFonts w:asciiTheme="minorHAnsi" w:hAnsiTheme="minorHAnsi" w:cstheme="minorHAnsi"/>
        </w:rPr>
        <w:t>,</w:t>
      </w:r>
    </w:p>
    <w:p w14:paraId="7D5A48BE" w14:textId="65D9CD5D" w:rsidR="004760DD" w:rsidRPr="000410B3" w:rsidRDefault="007F346C" w:rsidP="008E594C">
      <w:pPr>
        <w:pStyle w:val="Akapitzlist"/>
        <w:numPr>
          <w:ilvl w:val="0"/>
          <w:numId w:val="96"/>
        </w:numPr>
        <w:ind w:left="425" w:hanging="425"/>
        <w:contextualSpacing w:val="0"/>
        <w:rPr>
          <w:rFonts w:asciiTheme="minorHAnsi" w:hAnsiTheme="minorHAnsi" w:cstheme="minorHAnsi"/>
        </w:rPr>
      </w:pPr>
      <w:r w:rsidRPr="000410B3">
        <w:rPr>
          <w:rFonts w:asciiTheme="minorHAnsi" w:hAnsiTheme="minorHAnsi" w:cstheme="minorHAnsi"/>
        </w:rPr>
        <w:t xml:space="preserve">skrzydło </w:t>
      </w:r>
      <w:r w:rsidR="12442564" w:rsidRPr="000410B3">
        <w:rPr>
          <w:rFonts w:asciiTheme="minorHAnsi" w:hAnsiTheme="minorHAnsi" w:cstheme="minorHAnsi"/>
        </w:rPr>
        <w:t>drzwiowe</w:t>
      </w:r>
      <w:r w:rsidRPr="000410B3">
        <w:rPr>
          <w:rFonts w:asciiTheme="minorHAnsi" w:hAnsiTheme="minorHAnsi" w:cstheme="minorHAnsi"/>
        </w:rPr>
        <w:t>:</w:t>
      </w:r>
      <w:r w:rsidR="12442564" w:rsidRPr="000410B3">
        <w:rPr>
          <w:rFonts w:asciiTheme="minorHAnsi" w:hAnsiTheme="minorHAnsi" w:cstheme="minorHAnsi"/>
        </w:rPr>
        <w:t xml:space="preserve"> powinno umożliwiać zatrzymanie się w otwartej pozycji</w:t>
      </w:r>
      <w:r w:rsidR="004760DD" w:rsidRPr="000410B3">
        <w:rPr>
          <w:rFonts w:asciiTheme="minorHAnsi" w:hAnsiTheme="minorHAnsi" w:cstheme="minorHAnsi"/>
        </w:rPr>
        <w:t>,</w:t>
      </w:r>
    </w:p>
    <w:p w14:paraId="4D044CE9" w14:textId="1CD23000" w:rsidR="004760DD" w:rsidRPr="000410B3" w:rsidRDefault="12442564" w:rsidP="008E594C">
      <w:pPr>
        <w:pStyle w:val="Akapitzlist"/>
        <w:numPr>
          <w:ilvl w:val="0"/>
          <w:numId w:val="96"/>
        </w:numPr>
        <w:ind w:left="425" w:hanging="425"/>
        <w:contextualSpacing w:val="0"/>
        <w:rPr>
          <w:rFonts w:asciiTheme="minorHAnsi" w:hAnsiTheme="minorHAnsi" w:cstheme="minorHAnsi"/>
        </w:rPr>
      </w:pPr>
      <w:r w:rsidRPr="000410B3">
        <w:rPr>
          <w:rFonts w:asciiTheme="minorHAnsi" w:hAnsiTheme="minorHAnsi" w:cstheme="minorHAnsi"/>
        </w:rPr>
        <w:t>mechanizm</w:t>
      </w:r>
      <w:r w:rsidR="007F346C" w:rsidRPr="000410B3">
        <w:rPr>
          <w:rFonts w:asciiTheme="minorHAnsi" w:hAnsiTheme="minorHAnsi" w:cstheme="minorHAnsi"/>
        </w:rPr>
        <w:t xml:space="preserve"> k</w:t>
      </w:r>
      <w:r w:rsidRPr="000410B3">
        <w:rPr>
          <w:rFonts w:asciiTheme="minorHAnsi" w:hAnsiTheme="minorHAnsi" w:cstheme="minorHAnsi"/>
        </w:rPr>
        <w:t xml:space="preserve">lamki, uchwyty, </w:t>
      </w:r>
      <w:r w:rsidR="007F346C" w:rsidRPr="000410B3">
        <w:rPr>
          <w:rFonts w:asciiTheme="minorHAnsi" w:hAnsiTheme="minorHAnsi" w:cstheme="minorHAnsi"/>
        </w:rPr>
        <w:t>przyciski otwierające</w:t>
      </w:r>
      <w:r w:rsidRPr="000410B3">
        <w:rPr>
          <w:rFonts w:asciiTheme="minorHAnsi" w:hAnsiTheme="minorHAnsi" w:cstheme="minorHAnsi"/>
        </w:rPr>
        <w:t>:</w:t>
      </w:r>
      <w:r w:rsidR="007F346C" w:rsidRPr="000410B3">
        <w:rPr>
          <w:rFonts w:asciiTheme="minorHAnsi" w:hAnsiTheme="minorHAnsi" w:cstheme="minorHAnsi"/>
        </w:rPr>
        <w:t xml:space="preserve"> </w:t>
      </w:r>
      <w:r w:rsidRPr="000410B3">
        <w:rPr>
          <w:rFonts w:asciiTheme="minorHAnsi" w:hAnsiTheme="minorHAnsi" w:cstheme="minorHAnsi"/>
        </w:rPr>
        <w:t>powinny być zamontowane na</w:t>
      </w:r>
      <w:r w:rsidR="00554A39" w:rsidRPr="000410B3">
        <w:rPr>
          <w:rFonts w:asciiTheme="minorHAnsi" w:hAnsiTheme="minorHAnsi" w:cstheme="minorHAnsi"/>
        </w:rPr>
        <w:t> </w:t>
      </w:r>
      <w:r w:rsidRPr="000410B3">
        <w:rPr>
          <w:rFonts w:asciiTheme="minorHAnsi" w:hAnsiTheme="minorHAnsi" w:cstheme="minorHAnsi"/>
        </w:rPr>
        <w:t xml:space="preserve">wysokości </w:t>
      </w:r>
      <w:r w:rsidR="6B8AE32D" w:rsidRPr="000410B3">
        <w:rPr>
          <w:rFonts w:asciiTheme="minorHAnsi" w:hAnsiTheme="minorHAnsi" w:cstheme="minorHAnsi"/>
        </w:rPr>
        <w:t>80</w:t>
      </w:r>
      <w:r w:rsidR="0010055B" w:rsidRPr="000410B3">
        <w:rPr>
          <w:rFonts w:asciiTheme="minorHAnsi" w:hAnsiTheme="minorHAnsi" w:cstheme="minorHAnsi"/>
        </w:rPr>
        <w:t xml:space="preserve"> </w:t>
      </w:r>
      <w:r w:rsidR="00937F3C" w:rsidRPr="000410B3">
        <w:rPr>
          <w:rFonts w:asciiTheme="minorHAnsi" w:hAnsiTheme="minorHAnsi" w:cstheme="minorHAnsi"/>
        </w:rPr>
        <w:t>-</w:t>
      </w:r>
      <w:r w:rsidR="0010055B" w:rsidRPr="000410B3">
        <w:rPr>
          <w:rFonts w:asciiTheme="minorHAnsi" w:hAnsiTheme="minorHAnsi" w:cstheme="minorHAnsi"/>
        </w:rPr>
        <w:t xml:space="preserve"> </w:t>
      </w:r>
      <w:r w:rsidR="6B8AE32D" w:rsidRPr="000410B3">
        <w:rPr>
          <w:rFonts w:asciiTheme="minorHAnsi" w:hAnsiTheme="minorHAnsi" w:cstheme="minorHAnsi"/>
        </w:rPr>
        <w:t>110</w:t>
      </w:r>
      <w:r w:rsidRPr="000410B3">
        <w:rPr>
          <w:rFonts w:asciiTheme="minorHAnsi" w:hAnsiTheme="minorHAnsi" w:cstheme="minorHAnsi"/>
        </w:rPr>
        <w:t xml:space="preserve"> cm od poziomu posadzki</w:t>
      </w:r>
      <w:r w:rsidR="004760DD" w:rsidRPr="000410B3">
        <w:rPr>
          <w:rFonts w:asciiTheme="minorHAnsi" w:hAnsiTheme="minorHAnsi" w:cstheme="minorHAnsi"/>
        </w:rPr>
        <w:t>. Powinny mieć ergonomiczny kształt (preferowane uchwyty typu „C”, „L” lub gałki dźwigniowe),</w:t>
      </w:r>
    </w:p>
    <w:p w14:paraId="36F682B8" w14:textId="520A4FFC" w:rsidR="12442564" w:rsidRPr="000410B3" w:rsidRDefault="004760DD" w:rsidP="008E594C">
      <w:pPr>
        <w:pStyle w:val="Akapitzlist"/>
        <w:numPr>
          <w:ilvl w:val="0"/>
          <w:numId w:val="96"/>
        </w:numPr>
        <w:ind w:left="425" w:hanging="425"/>
        <w:contextualSpacing w:val="0"/>
        <w:rPr>
          <w:rFonts w:asciiTheme="minorHAnsi" w:hAnsiTheme="minorHAnsi" w:cstheme="minorHAnsi"/>
        </w:rPr>
      </w:pPr>
      <w:r w:rsidRPr="000410B3">
        <w:rPr>
          <w:rFonts w:asciiTheme="minorHAnsi" w:hAnsiTheme="minorHAnsi" w:cstheme="minorHAnsi"/>
        </w:rPr>
        <w:t>p</w:t>
      </w:r>
      <w:r w:rsidR="12442564" w:rsidRPr="000410B3">
        <w:rPr>
          <w:rFonts w:asciiTheme="minorHAnsi" w:hAnsiTheme="minorHAnsi" w:cstheme="minorHAnsi"/>
        </w:rPr>
        <w:t>rzyciski do otwierania drzwi automatycznych powinny mieć średnicę min</w:t>
      </w:r>
      <w:r w:rsidRPr="000410B3">
        <w:rPr>
          <w:rFonts w:asciiTheme="minorHAnsi" w:hAnsiTheme="minorHAnsi" w:cstheme="minorHAnsi"/>
        </w:rPr>
        <w:t>imum</w:t>
      </w:r>
      <w:r w:rsidR="12442564" w:rsidRPr="000410B3">
        <w:rPr>
          <w:rFonts w:asciiTheme="minorHAnsi" w:hAnsiTheme="minorHAnsi" w:cstheme="minorHAnsi"/>
        </w:rPr>
        <w:t xml:space="preserve"> 3 cm, być</w:t>
      </w:r>
      <w:r w:rsidR="00EA4517" w:rsidRPr="000410B3">
        <w:rPr>
          <w:rFonts w:asciiTheme="minorHAnsi" w:hAnsiTheme="minorHAnsi" w:cstheme="minorHAnsi"/>
        </w:rPr>
        <w:t> </w:t>
      </w:r>
      <w:r w:rsidR="12442564" w:rsidRPr="000410B3">
        <w:rPr>
          <w:rFonts w:asciiTheme="minorHAnsi" w:hAnsiTheme="minorHAnsi" w:cstheme="minorHAnsi"/>
        </w:rPr>
        <w:t>dobrze oznaczone i reagować na lekki nacisk</w:t>
      </w:r>
      <w:r w:rsidR="006B6238" w:rsidRPr="000410B3">
        <w:rPr>
          <w:rFonts w:asciiTheme="minorHAnsi" w:hAnsiTheme="minorHAnsi" w:cstheme="minorHAnsi"/>
        </w:rPr>
        <w:t xml:space="preserve"> oraz zamontowane na </w:t>
      </w:r>
      <w:r w:rsidR="003C1C01" w:rsidRPr="000410B3">
        <w:rPr>
          <w:rFonts w:asciiTheme="minorHAnsi" w:hAnsiTheme="minorHAnsi" w:cstheme="minorHAnsi"/>
        </w:rPr>
        <w:t>wysokości 80-110 cm, minimum 60 cm od wewnętrznych narożników ścian</w:t>
      </w:r>
      <w:r w:rsidR="00C04D3C" w:rsidRPr="000410B3">
        <w:rPr>
          <w:rFonts w:asciiTheme="minorHAnsi" w:hAnsiTheme="minorHAnsi" w:cstheme="minorHAnsi"/>
        </w:rPr>
        <w:t>.</w:t>
      </w:r>
    </w:p>
    <w:p w14:paraId="309E92F2" w14:textId="6B32C7F3" w:rsidR="00C04D3C" w:rsidRPr="000410B3" w:rsidRDefault="0025382B" w:rsidP="00A52597">
      <w:pPr>
        <w:contextualSpacing/>
        <w:rPr>
          <w:rFonts w:asciiTheme="minorHAnsi" w:hAnsiTheme="minorHAnsi" w:cstheme="minorHAnsi"/>
          <w:b/>
          <w:bCs/>
        </w:rPr>
      </w:pPr>
      <w:r w:rsidRPr="000410B3">
        <w:rPr>
          <w:rFonts w:asciiTheme="minorHAnsi" w:hAnsiTheme="minorHAnsi" w:cstheme="minorHAnsi"/>
          <w:b/>
          <w:bCs/>
        </w:rPr>
        <w:t>Oznakowanie drzwi wejściowych:</w:t>
      </w:r>
    </w:p>
    <w:p w14:paraId="5C880805" w14:textId="3FD3CA41" w:rsidR="0025382B" w:rsidRPr="000410B3" w:rsidRDefault="0025382B" w:rsidP="008E594C">
      <w:pPr>
        <w:pStyle w:val="Akapitzlist"/>
        <w:numPr>
          <w:ilvl w:val="0"/>
          <w:numId w:val="96"/>
        </w:numPr>
        <w:ind w:left="425" w:hanging="425"/>
        <w:contextualSpacing w:val="0"/>
        <w:rPr>
          <w:rFonts w:asciiTheme="minorHAnsi" w:hAnsiTheme="minorHAnsi" w:cstheme="minorHAnsi"/>
        </w:rPr>
      </w:pPr>
      <w:r w:rsidRPr="000410B3">
        <w:rPr>
          <w:rFonts w:asciiTheme="minorHAnsi" w:hAnsiTheme="minorHAnsi" w:cstheme="minorHAnsi"/>
        </w:rPr>
        <w:t>kolor: kontrastowy</w:t>
      </w:r>
      <w:r w:rsidR="00C608DD" w:rsidRPr="000410B3">
        <w:rPr>
          <w:rFonts w:asciiTheme="minorHAnsi" w:hAnsiTheme="minorHAnsi" w:cstheme="minorHAnsi"/>
        </w:rPr>
        <w:t>,</w:t>
      </w:r>
      <w:r w:rsidR="00C608DD" w:rsidRPr="000410B3">
        <w:rPr>
          <w:rFonts w:asciiTheme="minorHAnsi" w:hAnsiTheme="minorHAnsi" w:cstheme="minorBidi"/>
        </w:rPr>
        <w:t xml:space="preserve"> minimum 70% LRV w stosunku do tła</w:t>
      </w:r>
      <w:r w:rsidRPr="000410B3">
        <w:rPr>
          <w:rFonts w:asciiTheme="minorHAnsi" w:hAnsiTheme="minorHAnsi" w:cstheme="minorHAnsi"/>
        </w:rPr>
        <w:t>,</w:t>
      </w:r>
    </w:p>
    <w:p w14:paraId="183555FB" w14:textId="641C0020" w:rsidR="4E051460" w:rsidRPr="000410B3" w:rsidRDefault="12442564" w:rsidP="00C608DD">
      <w:pPr>
        <w:pStyle w:val="Akapitzlist"/>
        <w:numPr>
          <w:ilvl w:val="0"/>
          <w:numId w:val="96"/>
        </w:numPr>
        <w:ind w:left="425" w:hanging="425"/>
        <w:contextualSpacing w:val="0"/>
        <w:rPr>
          <w:rFonts w:asciiTheme="minorHAnsi" w:hAnsiTheme="minorHAnsi" w:cstheme="minorBidi"/>
        </w:rPr>
      </w:pPr>
      <w:r w:rsidRPr="000410B3">
        <w:rPr>
          <w:rFonts w:asciiTheme="minorHAnsi" w:hAnsiTheme="minorHAnsi" w:cstheme="minorHAnsi"/>
        </w:rPr>
        <w:lastRenderedPageBreak/>
        <w:t>drzwi wykonane ze szkła</w:t>
      </w:r>
      <w:r w:rsidR="0025382B" w:rsidRPr="000410B3">
        <w:rPr>
          <w:rFonts w:asciiTheme="minorHAnsi" w:hAnsiTheme="minorHAnsi" w:cstheme="minorHAnsi"/>
        </w:rPr>
        <w:t>:</w:t>
      </w:r>
      <w:r w:rsidRPr="000410B3">
        <w:rPr>
          <w:rFonts w:asciiTheme="minorHAnsi" w:hAnsiTheme="minorHAnsi" w:cstheme="minorHAnsi"/>
        </w:rPr>
        <w:t xml:space="preserve"> powinny posiadać dwa pasy oznaczeń kontrastowych na</w:t>
      </w:r>
      <w:r w:rsidR="00554A39" w:rsidRPr="000410B3">
        <w:rPr>
          <w:rFonts w:asciiTheme="minorHAnsi" w:hAnsiTheme="minorHAnsi" w:cstheme="minorHAnsi"/>
        </w:rPr>
        <w:t> </w:t>
      </w:r>
      <w:r w:rsidRPr="000410B3">
        <w:rPr>
          <w:rFonts w:asciiTheme="minorHAnsi" w:hAnsiTheme="minorHAnsi" w:cstheme="minorHAnsi"/>
        </w:rPr>
        <w:t xml:space="preserve">wysokości: </w:t>
      </w:r>
      <w:r w:rsidR="17263149" w:rsidRPr="000410B3">
        <w:rPr>
          <w:rFonts w:asciiTheme="minorHAnsi" w:hAnsiTheme="minorHAnsi" w:cstheme="minorHAnsi"/>
        </w:rPr>
        <w:t>90</w:t>
      </w:r>
      <w:r w:rsidR="0010055B" w:rsidRPr="000410B3">
        <w:rPr>
          <w:rFonts w:asciiTheme="minorHAnsi" w:hAnsiTheme="minorHAnsi" w:cstheme="minorHAnsi"/>
        </w:rPr>
        <w:t xml:space="preserve"> </w:t>
      </w:r>
      <w:r w:rsidR="00167AB3" w:rsidRPr="000410B3">
        <w:rPr>
          <w:rFonts w:asciiTheme="minorHAnsi" w:hAnsiTheme="minorHAnsi" w:cstheme="minorHAnsi"/>
        </w:rPr>
        <w:t>-</w:t>
      </w:r>
      <w:r w:rsidR="0010055B" w:rsidRPr="000410B3">
        <w:rPr>
          <w:rFonts w:asciiTheme="minorHAnsi" w:hAnsiTheme="minorHAnsi" w:cstheme="minorHAnsi"/>
        </w:rPr>
        <w:t xml:space="preserve"> </w:t>
      </w:r>
      <w:r w:rsidRPr="000410B3">
        <w:rPr>
          <w:rFonts w:asciiTheme="minorHAnsi" w:hAnsiTheme="minorHAnsi" w:cstheme="minorHAnsi"/>
        </w:rPr>
        <w:t>100 cm oraz 1</w:t>
      </w:r>
      <w:r w:rsidR="7726A592" w:rsidRPr="000410B3">
        <w:rPr>
          <w:rFonts w:asciiTheme="minorHAnsi" w:hAnsiTheme="minorHAnsi" w:cstheme="minorHAnsi"/>
        </w:rPr>
        <w:t>30</w:t>
      </w:r>
      <w:r w:rsidR="0010055B" w:rsidRPr="000410B3">
        <w:rPr>
          <w:rFonts w:asciiTheme="minorHAnsi" w:hAnsiTheme="minorHAnsi" w:cstheme="minorHAnsi"/>
        </w:rPr>
        <w:t xml:space="preserve"> </w:t>
      </w:r>
      <w:r w:rsidR="00167AB3" w:rsidRPr="000410B3">
        <w:rPr>
          <w:rFonts w:asciiTheme="minorHAnsi" w:hAnsiTheme="minorHAnsi" w:cstheme="minorHAnsi"/>
        </w:rPr>
        <w:t>-</w:t>
      </w:r>
      <w:r w:rsidR="0010055B" w:rsidRPr="000410B3">
        <w:rPr>
          <w:rFonts w:asciiTheme="minorHAnsi" w:hAnsiTheme="minorHAnsi" w:cstheme="minorHAnsi"/>
        </w:rPr>
        <w:t xml:space="preserve"> </w:t>
      </w:r>
      <w:r w:rsidRPr="000410B3">
        <w:rPr>
          <w:rFonts w:asciiTheme="minorHAnsi" w:hAnsiTheme="minorHAnsi" w:cstheme="minorHAnsi"/>
        </w:rPr>
        <w:t>1</w:t>
      </w:r>
      <w:r w:rsidR="2461B12A" w:rsidRPr="000410B3">
        <w:rPr>
          <w:rFonts w:asciiTheme="minorHAnsi" w:hAnsiTheme="minorHAnsi" w:cstheme="minorHAnsi"/>
        </w:rPr>
        <w:t>4</w:t>
      </w:r>
      <w:r w:rsidRPr="000410B3">
        <w:rPr>
          <w:rFonts w:asciiTheme="minorHAnsi" w:hAnsiTheme="minorHAnsi" w:cstheme="minorHAnsi"/>
        </w:rPr>
        <w:t>0 cm (mierzone od poziomu posadzki</w:t>
      </w:r>
      <w:r w:rsidR="00C608DD" w:rsidRPr="000410B3">
        <w:rPr>
          <w:rFonts w:asciiTheme="minorHAnsi" w:hAnsiTheme="minorHAnsi" w:cstheme="minorHAnsi"/>
        </w:rPr>
        <w:t>).</w:t>
      </w:r>
    </w:p>
    <w:p w14:paraId="4AF6CEBE" w14:textId="1AD86F4D" w:rsidR="00BE2582" w:rsidRPr="000410B3" w:rsidRDefault="00566090" w:rsidP="00A52597">
      <w:pPr>
        <w:rPr>
          <w:rFonts w:asciiTheme="minorHAnsi" w:hAnsiTheme="minorHAnsi" w:cstheme="minorHAnsi"/>
          <w:b/>
          <w:bCs/>
        </w:rPr>
      </w:pPr>
      <w:r w:rsidRPr="000410B3">
        <w:rPr>
          <w:rFonts w:asciiTheme="minorHAnsi" w:hAnsiTheme="minorHAnsi" w:cstheme="minorHAnsi"/>
          <w:b/>
          <w:bCs/>
          <w:noProof/>
        </w:rPr>
        <w:drawing>
          <wp:inline distT="0" distB="0" distL="0" distR="0" wp14:anchorId="681CBB8D" wp14:editId="3341DDA6">
            <wp:extent cx="5928360" cy="4465320"/>
            <wp:effectExtent l="0" t="0" r="0" b="0"/>
            <wp:docPr id="964021187" name="Obraz 26" descr="Parametry techniczne drzwi wejściowych (schemat)&#10;Opis: Rysunek techniczny przeszklonych drzwi wejściowych wraz z wymaganym oznakowaniem i osprzętem:&#10;&#10;Pasy kontrastowe: Dwa poziome pasy o szerokości 10 cm, umieszczone na wysokościach odpowiednio 90–100 cm oraz 130–140 cm od poziomu podłogi.&#10;&#10;Cokół: Zabezpieczenie dolnej części drzwi o wysokości 40 cm.&#10;&#10;Szerokość: Skrzydło drzwi o szerokości 90 cm (całkowite światło przejścia 120 cm).&#10;&#10;Przycisk przywoławczy: Zamontowany obok drzwi na wysokości między 80 cm a 1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21187" name="Obraz 26" descr="Parametry techniczne drzwi wejściowych (schemat)&#10;Opis: Rysunek techniczny przeszklonych drzwi wejściowych wraz z wymaganym oznakowaniem i osprzętem:&#10;&#10;Pasy kontrastowe: Dwa poziome pasy o szerokości 10 cm, umieszczone na wysokościach odpowiednio 90–100 cm oraz 130–140 cm od poziomu podłogi.&#10;&#10;Cokół: Zabezpieczenie dolnej części drzwi o wysokości 40 cm.&#10;&#10;Szerokość: Skrzydło drzwi o szerokości 90 cm (całkowite światło przejścia 120 cm).&#10;&#10;Przycisk przywoławczy: Zamontowany obok drzwi na wysokości między 80 cm a 110 cm."/>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28360" cy="4465320"/>
                    </a:xfrm>
                    <a:prstGeom prst="rect">
                      <a:avLst/>
                    </a:prstGeom>
                    <a:noFill/>
                    <a:ln>
                      <a:noFill/>
                    </a:ln>
                  </pic:spPr>
                </pic:pic>
              </a:graphicData>
            </a:graphic>
          </wp:inline>
        </w:drawing>
      </w:r>
    </w:p>
    <w:p w14:paraId="4B50E60A" w14:textId="673A0923" w:rsidR="12442564" w:rsidRPr="000410B3" w:rsidRDefault="12442564" w:rsidP="00252765">
      <w:pPr>
        <w:spacing w:before="120"/>
        <w:rPr>
          <w:rFonts w:asciiTheme="minorHAnsi" w:hAnsiTheme="minorHAnsi" w:cstheme="minorHAnsi"/>
          <w:b/>
          <w:bCs/>
        </w:rPr>
      </w:pPr>
      <w:r w:rsidRPr="000410B3">
        <w:rPr>
          <w:rFonts w:asciiTheme="minorHAnsi" w:hAnsiTheme="minorHAnsi" w:cstheme="minorHAnsi"/>
          <w:b/>
          <w:bCs/>
        </w:rPr>
        <w:t>Przestrzeń manewrowa</w:t>
      </w:r>
    </w:p>
    <w:p w14:paraId="388FD90D" w14:textId="4DB013C2" w:rsidR="12442564" w:rsidRPr="000410B3" w:rsidRDefault="12442564" w:rsidP="00B867CD">
      <w:pPr>
        <w:spacing w:before="120"/>
        <w:rPr>
          <w:rFonts w:asciiTheme="minorHAnsi" w:hAnsiTheme="minorHAnsi" w:cstheme="minorHAnsi"/>
        </w:rPr>
      </w:pPr>
      <w:r w:rsidRPr="000410B3">
        <w:rPr>
          <w:rFonts w:asciiTheme="minorHAnsi" w:hAnsiTheme="minorHAnsi" w:cstheme="minorHAnsi"/>
        </w:rPr>
        <w:t xml:space="preserve">Przed drzwiami oraz po ich otwarciu (wewnątrz budynku) </w:t>
      </w:r>
      <w:r w:rsidR="0025382B" w:rsidRPr="000410B3">
        <w:rPr>
          <w:rFonts w:asciiTheme="minorHAnsi" w:hAnsiTheme="minorHAnsi" w:cstheme="minorHAnsi"/>
        </w:rPr>
        <w:t>zapewnij</w:t>
      </w:r>
      <w:r w:rsidRPr="000410B3">
        <w:rPr>
          <w:rFonts w:asciiTheme="minorHAnsi" w:hAnsiTheme="minorHAnsi" w:cstheme="minorHAnsi"/>
        </w:rPr>
        <w:t xml:space="preserve"> wolną przestrzeń manewrową o wymiarach co najmniej 150 </w:t>
      </w:r>
      <w:r w:rsidR="00167AB3" w:rsidRPr="000410B3">
        <w:rPr>
          <w:rFonts w:asciiTheme="minorHAnsi" w:hAnsiTheme="minorHAnsi" w:cstheme="minorHAnsi"/>
        </w:rPr>
        <w:t>x</w:t>
      </w:r>
      <w:r w:rsidRPr="000410B3">
        <w:rPr>
          <w:rFonts w:asciiTheme="minorHAnsi" w:hAnsiTheme="minorHAnsi" w:cstheme="minorHAnsi"/>
        </w:rPr>
        <w:t xml:space="preserve"> 150 cm</w:t>
      </w:r>
      <w:r w:rsidR="0025382B" w:rsidRPr="000410B3">
        <w:rPr>
          <w:rFonts w:asciiTheme="minorHAnsi" w:hAnsiTheme="minorHAnsi" w:cstheme="minorHAnsi"/>
        </w:rPr>
        <w:t>.</w:t>
      </w:r>
    </w:p>
    <w:p w14:paraId="79CBDCC8" w14:textId="77777777" w:rsidR="0025382B" w:rsidRPr="000410B3" w:rsidRDefault="12442564" w:rsidP="008E594C">
      <w:pPr>
        <w:spacing w:before="120"/>
        <w:rPr>
          <w:rFonts w:asciiTheme="minorHAnsi" w:hAnsiTheme="minorHAnsi" w:cstheme="minorHAnsi"/>
          <w:b/>
          <w:bCs/>
        </w:rPr>
      </w:pPr>
      <w:r w:rsidRPr="000410B3">
        <w:rPr>
          <w:rFonts w:asciiTheme="minorHAnsi" w:hAnsiTheme="minorHAnsi" w:cstheme="minorHAnsi"/>
          <w:b/>
          <w:bCs/>
        </w:rPr>
        <w:t xml:space="preserve">Powierzchnia </w:t>
      </w:r>
      <w:r w:rsidR="0025382B" w:rsidRPr="000410B3">
        <w:rPr>
          <w:rFonts w:asciiTheme="minorHAnsi" w:hAnsiTheme="minorHAnsi" w:cstheme="minorHAnsi"/>
          <w:b/>
          <w:bCs/>
        </w:rPr>
        <w:t>przed drzwiami:</w:t>
      </w:r>
    </w:p>
    <w:p w14:paraId="68059255" w14:textId="51D68A46" w:rsidR="0025382B" w:rsidRPr="000410B3" w:rsidRDefault="12442564" w:rsidP="005D24EF">
      <w:pPr>
        <w:pStyle w:val="Akapitzlist"/>
        <w:numPr>
          <w:ilvl w:val="0"/>
          <w:numId w:val="97"/>
        </w:numPr>
        <w:ind w:left="426" w:hanging="426"/>
        <w:contextualSpacing w:val="0"/>
        <w:rPr>
          <w:rFonts w:asciiTheme="minorHAnsi" w:hAnsiTheme="minorHAnsi" w:cstheme="minorHAnsi"/>
        </w:rPr>
      </w:pPr>
      <w:r w:rsidRPr="000410B3">
        <w:rPr>
          <w:rFonts w:asciiTheme="minorHAnsi" w:hAnsiTheme="minorHAnsi" w:cstheme="minorHAnsi"/>
        </w:rPr>
        <w:t>powinna być równa, antypoślizgowa, bez uskoków i progów</w:t>
      </w:r>
      <w:r w:rsidR="00B83796" w:rsidRPr="000410B3">
        <w:rPr>
          <w:rFonts w:asciiTheme="minorHAnsi" w:hAnsiTheme="minorHAnsi" w:cstheme="minorHAnsi"/>
        </w:rPr>
        <w:t>,</w:t>
      </w:r>
      <w:r w:rsidR="00BA138E" w:rsidRPr="000410B3">
        <w:rPr>
          <w:rFonts w:asciiTheme="minorHAnsi" w:hAnsiTheme="minorHAnsi" w:cstheme="minorHAnsi"/>
        </w:rPr>
        <w:t xml:space="preserve"> pozbawiona otworów (nie</w:t>
      </w:r>
      <w:r w:rsidR="007C65F7">
        <w:rPr>
          <w:rFonts w:asciiTheme="minorHAnsi" w:hAnsiTheme="minorHAnsi" w:cstheme="minorHAnsi"/>
        </w:rPr>
        <w:t> </w:t>
      </w:r>
      <w:r w:rsidR="00BA138E" w:rsidRPr="000410B3">
        <w:rPr>
          <w:rFonts w:asciiTheme="minorHAnsi" w:hAnsiTheme="minorHAnsi" w:cstheme="minorHAnsi"/>
        </w:rPr>
        <w:t>ażurowa),</w:t>
      </w:r>
    </w:p>
    <w:p w14:paraId="2C9BA73D" w14:textId="3D731BC5" w:rsidR="009E3CC0" w:rsidRPr="000410B3" w:rsidRDefault="0025382B" w:rsidP="005D24EF">
      <w:pPr>
        <w:pStyle w:val="Akapitzlist"/>
        <w:numPr>
          <w:ilvl w:val="0"/>
          <w:numId w:val="97"/>
        </w:numPr>
        <w:ind w:left="426" w:hanging="426"/>
        <w:contextualSpacing w:val="0"/>
        <w:rPr>
          <w:rFonts w:asciiTheme="minorHAnsi" w:hAnsiTheme="minorHAnsi" w:cstheme="minorBidi"/>
        </w:rPr>
      </w:pPr>
      <w:r w:rsidRPr="000410B3">
        <w:rPr>
          <w:rFonts w:asciiTheme="minorHAnsi" w:hAnsiTheme="minorHAnsi" w:cstheme="minorBidi"/>
        </w:rPr>
        <w:t>w</w:t>
      </w:r>
      <w:r w:rsidR="009E3CC0" w:rsidRPr="000410B3">
        <w:rPr>
          <w:rFonts w:asciiTheme="minorHAnsi" w:hAnsiTheme="minorHAnsi" w:cstheme="minorBidi"/>
        </w:rPr>
        <w:t>ycieraczki</w:t>
      </w:r>
      <w:r w:rsidRPr="000410B3">
        <w:rPr>
          <w:rFonts w:asciiTheme="minorHAnsi" w:hAnsiTheme="minorHAnsi" w:cstheme="minorBidi"/>
        </w:rPr>
        <w:t>:</w:t>
      </w:r>
      <w:r w:rsidR="009E3CC0" w:rsidRPr="000410B3">
        <w:rPr>
          <w:rFonts w:asciiTheme="minorHAnsi" w:hAnsiTheme="minorHAnsi" w:cstheme="minorBidi"/>
        </w:rPr>
        <w:t xml:space="preserve"> przed drzwiami wejściowymi i/lub w przedsionku nie mogą utrudniać ruchu</w:t>
      </w:r>
      <w:r w:rsidR="00ED2C9F" w:rsidRPr="000410B3">
        <w:rPr>
          <w:rFonts w:asciiTheme="minorHAnsi" w:hAnsiTheme="minorHAnsi" w:cstheme="minorBidi"/>
        </w:rPr>
        <w:t xml:space="preserve"> </w:t>
      </w:r>
      <w:r w:rsidR="009E3CC0" w:rsidRPr="000410B3">
        <w:rPr>
          <w:rFonts w:asciiTheme="minorHAnsi" w:hAnsiTheme="minorHAnsi" w:cstheme="minorBidi"/>
        </w:rPr>
        <w:t>osobom o kulach, osobom poruszającym się na wózku, osobom niedowidzącym czy</w:t>
      </w:r>
      <w:r w:rsidR="00ED2C9F" w:rsidRPr="000410B3">
        <w:rPr>
          <w:rFonts w:asciiTheme="minorHAnsi" w:hAnsiTheme="minorHAnsi" w:cstheme="minorBidi"/>
        </w:rPr>
        <w:t xml:space="preserve"> </w:t>
      </w:r>
      <w:r w:rsidR="009E3CC0" w:rsidRPr="000410B3">
        <w:rPr>
          <w:rFonts w:asciiTheme="minorHAnsi" w:hAnsiTheme="minorHAnsi" w:cstheme="minorBidi"/>
        </w:rPr>
        <w:t>niewidomym</w:t>
      </w:r>
      <w:r w:rsidR="00D829BF" w:rsidRPr="000410B3">
        <w:rPr>
          <w:rFonts w:asciiTheme="minorHAnsi" w:hAnsiTheme="minorHAnsi" w:cstheme="minorBidi"/>
        </w:rPr>
        <w:t>. Ich krawędzie muszą być ścięte i przylegać do</w:t>
      </w:r>
      <w:r w:rsidR="00CD3B50" w:rsidRPr="000410B3">
        <w:rPr>
          <w:rFonts w:asciiTheme="minorHAnsi" w:hAnsiTheme="minorHAnsi" w:cstheme="minorBidi"/>
        </w:rPr>
        <w:t> </w:t>
      </w:r>
      <w:r w:rsidR="00D829BF" w:rsidRPr="000410B3">
        <w:rPr>
          <w:rFonts w:asciiTheme="minorHAnsi" w:hAnsiTheme="minorHAnsi" w:cstheme="minorBidi"/>
        </w:rPr>
        <w:t>powierzchni podłogi.</w:t>
      </w:r>
      <w:r w:rsidR="649412F4" w:rsidRPr="000410B3">
        <w:rPr>
          <w:rFonts w:asciiTheme="minorHAnsi" w:hAnsiTheme="minorHAnsi" w:cstheme="minorBidi"/>
        </w:rPr>
        <w:t xml:space="preserve"> </w:t>
      </w:r>
      <w:r w:rsidR="2959F7DE" w:rsidRPr="000410B3">
        <w:rPr>
          <w:rFonts w:asciiTheme="minorHAnsi" w:hAnsiTheme="minorHAnsi" w:cstheme="minorBidi"/>
        </w:rPr>
        <w:t>Jeśli wycieraczka</w:t>
      </w:r>
      <w:r w:rsidR="2D7337E4" w:rsidRPr="000410B3">
        <w:rPr>
          <w:rFonts w:asciiTheme="minorHAnsi" w:hAnsiTheme="minorHAnsi" w:cstheme="minorBidi"/>
        </w:rPr>
        <w:t>/mata</w:t>
      </w:r>
      <w:r w:rsidR="2959F7DE" w:rsidRPr="000410B3">
        <w:rPr>
          <w:rFonts w:asciiTheme="minorHAnsi" w:hAnsiTheme="minorHAnsi" w:cstheme="minorBidi"/>
        </w:rPr>
        <w:t xml:space="preserve"> tekstylna</w:t>
      </w:r>
      <w:r w:rsidR="73775480" w:rsidRPr="000410B3">
        <w:rPr>
          <w:rFonts w:asciiTheme="minorHAnsi" w:hAnsiTheme="minorHAnsi" w:cstheme="minorBidi"/>
        </w:rPr>
        <w:t xml:space="preserve"> lub gumowa ma minimalizować ryzyko poślizgnięcia się i</w:t>
      </w:r>
      <w:r w:rsidR="00C95C6F" w:rsidRPr="000410B3">
        <w:rPr>
          <w:rFonts w:asciiTheme="minorHAnsi" w:hAnsiTheme="minorHAnsi" w:cstheme="minorBidi"/>
        </w:rPr>
        <w:t> </w:t>
      </w:r>
      <w:r w:rsidR="73775480" w:rsidRPr="000410B3">
        <w:rPr>
          <w:rFonts w:asciiTheme="minorHAnsi" w:hAnsiTheme="minorHAnsi" w:cstheme="minorBidi"/>
        </w:rPr>
        <w:t>upadku (n</w:t>
      </w:r>
      <w:r w:rsidR="00E85579" w:rsidRPr="000410B3">
        <w:rPr>
          <w:rFonts w:asciiTheme="minorHAnsi" w:hAnsiTheme="minorHAnsi" w:cstheme="minorBidi"/>
        </w:rPr>
        <w:t xml:space="preserve">a </w:t>
      </w:r>
      <w:r w:rsidR="73775480" w:rsidRPr="000410B3">
        <w:rPr>
          <w:rFonts w:asciiTheme="minorHAnsi" w:hAnsiTheme="minorHAnsi" w:cstheme="minorBidi"/>
        </w:rPr>
        <w:t>p</w:t>
      </w:r>
      <w:r w:rsidR="00E85579" w:rsidRPr="000410B3">
        <w:rPr>
          <w:rFonts w:asciiTheme="minorHAnsi" w:hAnsiTheme="minorHAnsi" w:cstheme="minorBidi"/>
        </w:rPr>
        <w:t>rzykład</w:t>
      </w:r>
      <w:r w:rsidR="73775480" w:rsidRPr="000410B3">
        <w:rPr>
          <w:rFonts w:asciiTheme="minorHAnsi" w:hAnsiTheme="minorHAnsi" w:cstheme="minorBidi"/>
        </w:rPr>
        <w:t xml:space="preserve"> </w:t>
      </w:r>
      <w:r w:rsidR="2D3324A7" w:rsidRPr="000410B3">
        <w:rPr>
          <w:rFonts w:asciiTheme="minorHAnsi" w:hAnsiTheme="minorHAnsi" w:cstheme="minorBidi"/>
        </w:rPr>
        <w:t>n</w:t>
      </w:r>
      <w:r w:rsidR="73775480" w:rsidRPr="000410B3">
        <w:rPr>
          <w:rFonts w:asciiTheme="minorHAnsi" w:hAnsiTheme="minorHAnsi" w:cstheme="minorBidi"/>
        </w:rPr>
        <w:t>a powierzchni</w:t>
      </w:r>
      <w:r w:rsidR="5D737300" w:rsidRPr="000410B3">
        <w:rPr>
          <w:rFonts w:asciiTheme="minorHAnsi" w:hAnsiTheme="minorHAnsi" w:cstheme="minorBidi"/>
        </w:rPr>
        <w:t xml:space="preserve"> wyłożonej płytkami), to mata powinna obejmować całą ścieżkę dojścia (w tym schody i całą przestrzeń dojścia do </w:t>
      </w:r>
      <w:r w:rsidR="434BA086" w:rsidRPr="000410B3">
        <w:rPr>
          <w:rFonts w:asciiTheme="minorHAnsi" w:hAnsiTheme="minorHAnsi" w:cstheme="minorBidi"/>
        </w:rPr>
        <w:t xml:space="preserve">drzwi wejściowych). Wycieraczki/Maty powinny być przytwierdzone do podłogi, aby nie ślizgały się po mokrej czy oblodzonej powierzchni. </w:t>
      </w:r>
      <w:r w:rsidR="00D829BF" w:rsidRPr="000410B3">
        <w:rPr>
          <w:rFonts w:asciiTheme="minorHAnsi" w:hAnsiTheme="minorHAnsi" w:cstheme="minorBidi"/>
        </w:rPr>
        <w:t>Pamiętaj, j</w:t>
      </w:r>
      <w:r w:rsidR="009E3CC0" w:rsidRPr="000410B3">
        <w:rPr>
          <w:rFonts w:asciiTheme="minorHAnsi" w:hAnsiTheme="minorHAnsi" w:cstheme="minorBidi"/>
        </w:rPr>
        <w:t>eśli wycieraczki tekstylne lub gumowe są zamontowane do</w:t>
      </w:r>
      <w:r w:rsidR="00D90B09">
        <w:rPr>
          <w:rFonts w:asciiTheme="minorHAnsi" w:hAnsiTheme="minorHAnsi" w:cstheme="minorBidi"/>
        </w:rPr>
        <w:t> </w:t>
      </w:r>
      <w:r w:rsidR="009E3CC0" w:rsidRPr="000410B3">
        <w:rPr>
          <w:rFonts w:asciiTheme="minorHAnsi" w:hAnsiTheme="minorHAnsi" w:cstheme="minorBidi"/>
        </w:rPr>
        <w:t>płaszczyzny</w:t>
      </w:r>
      <w:r w:rsidR="00ED2C9F" w:rsidRPr="000410B3">
        <w:rPr>
          <w:rFonts w:asciiTheme="minorHAnsi" w:hAnsiTheme="minorHAnsi" w:cstheme="minorBidi"/>
        </w:rPr>
        <w:t xml:space="preserve"> </w:t>
      </w:r>
      <w:r w:rsidR="009E3CC0" w:rsidRPr="000410B3">
        <w:rPr>
          <w:rFonts w:asciiTheme="minorHAnsi" w:hAnsiTheme="minorHAnsi" w:cstheme="minorBidi"/>
        </w:rPr>
        <w:t>podłogi, ich wysokość nie może być większa niż 1 cm</w:t>
      </w:r>
      <w:r w:rsidR="00D829BF" w:rsidRPr="000410B3">
        <w:rPr>
          <w:rFonts w:asciiTheme="minorHAnsi" w:hAnsiTheme="minorHAnsi" w:cstheme="minorBidi"/>
        </w:rPr>
        <w:t xml:space="preserve"> (to</w:t>
      </w:r>
      <w:r w:rsidR="00EA4517" w:rsidRPr="000410B3">
        <w:rPr>
          <w:rFonts w:asciiTheme="minorHAnsi" w:hAnsiTheme="minorHAnsi" w:cstheme="minorBidi"/>
        </w:rPr>
        <w:t> </w:t>
      </w:r>
      <w:r w:rsidR="009E3CC0" w:rsidRPr="000410B3">
        <w:rPr>
          <w:rFonts w:asciiTheme="minorHAnsi" w:hAnsiTheme="minorHAnsi" w:cstheme="minorBidi"/>
        </w:rPr>
        <w:t>ułatwi najazd lub wejście na nie</w:t>
      </w:r>
      <w:r w:rsidR="00D829BF" w:rsidRPr="000410B3">
        <w:rPr>
          <w:rFonts w:asciiTheme="minorHAnsi" w:hAnsiTheme="minorHAnsi" w:cstheme="minorBidi"/>
        </w:rPr>
        <w:t>)</w:t>
      </w:r>
      <w:r w:rsidR="009E3CC0" w:rsidRPr="000410B3">
        <w:rPr>
          <w:rFonts w:asciiTheme="minorHAnsi" w:hAnsiTheme="minorHAnsi" w:cstheme="minorBidi"/>
        </w:rPr>
        <w:t>.</w:t>
      </w:r>
      <w:r w:rsidR="00ED2C9F" w:rsidRPr="000410B3">
        <w:rPr>
          <w:rFonts w:asciiTheme="minorHAnsi" w:hAnsiTheme="minorHAnsi" w:cstheme="minorBidi"/>
        </w:rPr>
        <w:t xml:space="preserve"> </w:t>
      </w:r>
      <w:r w:rsidR="00D829BF" w:rsidRPr="000410B3">
        <w:rPr>
          <w:rFonts w:asciiTheme="minorHAnsi" w:hAnsiTheme="minorHAnsi" w:cstheme="minorBidi"/>
        </w:rPr>
        <w:t>Muszą mieć równą fakturę (płaszczyznę), a</w:t>
      </w:r>
      <w:r w:rsidR="00CD3B50" w:rsidRPr="000410B3">
        <w:rPr>
          <w:rFonts w:asciiTheme="minorHAnsi" w:hAnsiTheme="minorHAnsi" w:cstheme="minorBidi"/>
        </w:rPr>
        <w:t> </w:t>
      </w:r>
      <w:r w:rsidR="00D829BF" w:rsidRPr="000410B3">
        <w:rPr>
          <w:rFonts w:asciiTheme="minorHAnsi" w:hAnsiTheme="minorHAnsi" w:cstheme="minorBidi"/>
        </w:rPr>
        <w:t>jej</w:t>
      </w:r>
      <w:r w:rsidR="00CD3B50" w:rsidRPr="000410B3">
        <w:rPr>
          <w:rFonts w:asciiTheme="minorHAnsi" w:hAnsiTheme="minorHAnsi" w:cstheme="minorBidi"/>
        </w:rPr>
        <w:t> </w:t>
      </w:r>
      <w:r w:rsidR="00D829BF" w:rsidRPr="000410B3">
        <w:rPr>
          <w:rFonts w:asciiTheme="minorHAnsi" w:hAnsiTheme="minorHAnsi" w:cstheme="minorBidi"/>
        </w:rPr>
        <w:t>struktura nie może mieć nierówności bądź otworów większych niż 1 cm.</w:t>
      </w:r>
    </w:p>
    <w:p w14:paraId="28467616" w14:textId="2649C09A" w:rsidR="004A4EDC" w:rsidRPr="000410B3" w:rsidRDefault="5075E010" w:rsidP="00893F66">
      <w:pPr>
        <w:pStyle w:val="Nagwek3"/>
      </w:pPr>
      <w:bookmarkStart w:id="112" w:name="_Toc201846600"/>
      <w:bookmarkStart w:id="113" w:name="_Toc223935460"/>
      <w:r w:rsidRPr="000410B3">
        <w:lastRenderedPageBreak/>
        <w:t>Sy</w:t>
      </w:r>
      <w:r w:rsidR="049FE55F" w:rsidRPr="000410B3">
        <w:t>stem wezwania asysty</w:t>
      </w:r>
      <w:bookmarkEnd w:id="112"/>
      <w:bookmarkEnd w:id="113"/>
    </w:p>
    <w:p w14:paraId="2B301DE7" w14:textId="16B86245" w:rsidR="23345617" w:rsidRPr="000410B3" w:rsidRDefault="3D218949" w:rsidP="00A52597">
      <w:pPr>
        <w:rPr>
          <w:rFonts w:asciiTheme="minorHAnsi" w:eastAsia="Calibri" w:hAnsiTheme="minorHAnsi" w:cstheme="minorBidi"/>
        </w:rPr>
      </w:pPr>
      <w:r w:rsidRPr="000410B3">
        <w:rPr>
          <w:rFonts w:asciiTheme="minorHAnsi" w:eastAsia="Calibri" w:hAnsiTheme="minorHAnsi" w:cstheme="minorBidi"/>
        </w:rPr>
        <w:t xml:space="preserve">Urządzenie do przywołania asysty pozwala użytkownikowi wezwać pomoc, </w:t>
      </w:r>
      <w:r w:rsidR="00A913E6" w:rsidRPr="000410B3">
        <w:rPr>
          <w:rFonts w:asciiTheme="minorHAnsi" w:eastAsia="Calibri" w:hAnsiTheme="minorHAnsi" w:cstheme="minorBidi"/>
        </w:rPr>
        <w:t>n</w:t>
      </w:r>
      <w:r w:rsidR="00F455B2" w:rsidRPr="000410B3">
        <w:rPr>
          <w:rFonts w:asciiTheme="minorHAnsi" w:eastAsia="Calibri" w:hAnsiTheme="minorHAnsi" w:cstheme="minorBidi"/>
        </w:rPr>
        <w:t xml:space="preserve">a </w:t>
      </w:r>
      <w:r w:rsidR="00A913E6" w:rsidRPr="000410B3">
        <w:rPr>
          <w:rFonts w:asciiTheme="minorHAnsi" w:eastAsia="Calibri" w:hAnsiTheme="minorHAnsi" w:cstheme="minorBidi"/>
        </w:rPr>
        <w:t>p</w:t>
      </w:r>
      <w:r w:rsidR="00F455B2" w:rsidRPr="000410B3">
        <w:rPr>
          <w:rFonts w:asciiTheme="minorHAnsi" w:eastAsia="Calibri" w:hAnsiTheme="minorHAnsi" w:cstheme="minorBidi"/>
        </w:rPr>
        <w:t>rzyk</w:t>
      </w:r>
      <w:r w:rsidR="009D11B8" w:rsidRPr="000410B3">
        <w:rPr>
          <w:rFonts w:asciiTheme="minorHAnsi" w:eastAsia="Calibri" w:hAnsiTheme="minorHAnsi" w:cstheme="minorBidi"/>
        </w:rPr>
        <w:t>ł</w:t>
      </w:r>
      <w:r w:rsidR="00F455B2" w:rsidRPr="000410B3">
        <w:rPr>
          <w:rFonts w:asciiTheme="minorHAnsi" w:eastAsia="Calibri" w:hAnsiTheme="minorHAnsi" w:cstheme="minorBidi"/>
        </w:rPr>
        <w:t>ad</w:t>
      </w:r>
      <w:r w:rsidR="00A913E6" w:rsidRPr="000410B3">
        <w:rPr>
          <w:rFonts w:asciiTheme="minorHAnsi" w:eastAsia="Calibri" w:hAnsiTheme="minorHAnsi" w:cstheme="minorBidi"/>
        </w:rPr>
        <w:t xml:space="preserve"> </w:t>
      </w:r>
      <w:r w:rsidR="003C4342" w:rsidRPr="000410B3">
        <w:rPr>
          <w:rFonts w:asciiTheme="minorHAnsi" w:eastAsia="Calibri" w:hAnsiTheme="minorHAnsi" w:cstheme="minorBidi"/>
        </w:rPr>
        <w:t>w</w:t>
      </w:r>
      <w:r w:rsidR="00CD3B50" w:rsidRPr="000410B3">
        <w:rPr>
          <w:rFonts w:asciiTheme="minorHAnsi" w:eastAsia="Calibri" w:hAnsiTheme="minorHAnsi" w:cstheme="minorBidi"/>
        </w:rPr>
        <w:t> </w:t>
      </w:r>
      <w:r w:rsidR="00A913E6" w:rsidRPr="000410B3">
        <w:rPr>
          <w:rFonts w:asciiTheme="minorHAnsi" w:eastAsia="Calibri" w:hAnsiTheme="minorHAnsi" w:cstheme="minorBidi"/>
        </w:rPr>
        <w:t xml:space="preserve">sytuacji, </w:t>
      </w:r>
      <w:r w:rsidRPr="000410B3">
        <w:rPr>
          <w:rFonts w:asciiTheme="minorHAnsi" w:eastAsia="Calibri" w:hAnsiTheme="minorHAnsi" w:cstheme="minorBidi"/>
        </w:rPr>
        <w:t xml:space="preserve">gdy drzwi są zamknięte, sposób wejścia nie jest </w:t>
      </w:r>
      <w:r w:rsidR="00A913E6" w:rsidRPr="000410B3">
        <w:rPr>
          <w:rFonts w:asciiTheme="minorHAnsi" w:eastAsia="Calibri" w:hAnsiTheme="minorHAnsi" w:cstheme="minorBidi"/>
        </w:rPr>
        <w:t xml:space="preserve">dla niego </w:t>
      </w:r>
      <w:r w:rsidRPr="000410B3">
        <w:rPr>
          <w:rFonts w:asciiTheme="minorHAnsi" w:eastAsia="Calibri" w:hAnsiTheme="minorHAnsi" w:cstheme="minorBidi"/>
        </w:rPr>
        <w:t xml:space="preserve">oczywisty lub potrzebne jest wsparcie w dotarciu do właściwego miejsca. </w:t>
      </w:r>
      <w:r w:rsidR="00A913E6" w:rsidRPr="000410B3">
        <w:rPr>
          <w:rFonts w:asciiTheme="minorHAnsi" w:eastAsia="Calibri" w:hAnsiTheme="minorHAnsi" w:cstheme="minorBidi"/>
        </w:rPr>
        <w:t xml:space="preserve">Możesz zastosować </w:t>
      </w:r>
      <w:r w:rsidRPr="000410B3">
        <w:rPr>
          <w:rFonts w:asciiTheme="minorHAnsi" w:eastAsia="Calibri" w:hAnsiTheme="minorHAnsi" w:cstheme="minorBidi"/>
        </w:rPr>
        <w:t>prosty przycisk sygnalizacyjny, domofon lub wideodomofon</w:t>
      </w:r>
      <w:r w:rsidR="1AE0D8E9" w:rsidRPr="000410B3">
        <w:rPr>
          <w:rFonts w:asciiTheme="minorHAnsi" w:eastAsia="Calibri" w:hAnsiTheme="minorHAnsi" w:cstheme="minorBidi"/>
        </w:rPr>
        <w:t xml:space="preserve"> (również z analogowymi przyciskami)</w:t>
      </w:r>
      <w:r w:rsidRPr="000410B3">
        <w:rPr>
          <w:rFonts w:asciiTheme="minorHAnsi" w:eastAsia="Calibri" w:hAnsiTheme="minorHAnsi" w:cstheme="minorBidi"/>
        </w:rPr>
        <w:t>. Dzięki różnym formom kontaktu – głosowemu, wizualnemu lub dźwiękowemu – użytkownik może skorzystać z</w:t>
      </w:r>
      <w:r w:rsidR="00E6215C">
        <w:rPr>
          <w:rFonts w:asciiTheme="minorHAnsi" w:eastAsia="Calibri" w:hAnsiTheme="minorHAnsi" w:cstheme="minorBidi"/>
        </w:rPr>
        <w:t> </w:t>
      </w:r>
      <w:r w:rsidRPr="000410B3">
        <w:rPr>
          <w:rFonts w:asciiTheme="minorHAnsi" w:eastAsia="Calibri" w:hAnsiTheme="minorHAnsi" w:cstheme="minorBidi"/>
        </w:rPr>
        <w:t>rozwiązania</w:t>
      </w:r>
      <w:r w:rsidR="00EB572C" w:rsidRPr="000410B3">
        <w:rPr>
          <w:rFonts w:asciiTheme="minorHAnsi" w:eastAsia="Calibri" w:hAnsiTheme="minorHAnsi" w:cstheme="minorBidi"/>
        </w:rPr>
        <w:t>, które najlepiej odpowiada jego potrzebom.</w:t>
      </w:r>
    </w:p>
    <w:p w14:paraId="2D021D5E" w14:textId="2E272E36" w:rsidR="00A913E6" w:rsidRPr="000410B3" w:rsidRDefault="007023B6" w:rsidP="00A52597">
      <w:pPr>
        <w:rPr>
          <w:rFonts w:asciiTheme="minorHAnsi" w:hAnsiTheme="minorHAnsi" w:cstheme="minorHAnsi"/>
          <w:b/>
        </w:rPr>
      </w:pPr>
      <w:r w:rsidRPr="000410B3">
        <w:rPr>
          <w:rFonts w:asciiTheme="minorHAnsi" w:hAnsiTheme="minorHAnsi" w:cstheme="minorHAnsi"/>
          <w:b/>
        </w:rPr>
        <w:t>Parametry techniczne</w:t>
      </w:r>
      <w:r w:rsidR="007F2AAD" w:rsidRPr="000410B3">
        <w:rPr>
          <w:rFonts w:asciiTheme="minorHAnsi" w:hAnsiTheme="minorHAnsi" w:cstheme="minorHAnsi"/>
          <w:b/>
        </w:rPr>
        <w:t xml:space="preserve"> urządzenia do przywołania asysty</w:t>
      </w:r>
      <w:r w:rsidRPr="000410B3">
        <w:rPr>
          <w:rFonts w:asciiTheme="minorHAnsi" w:hAnsiTheme="minorHAnsi" w:cstheme="minorHAnsi"/>
          <w:b/>
        </w:rPr>
        <w:t>:</w:t>
      </w:r>
    </w:p>
    <w:p w14:paraId="1ECD4B3F" w14:textId="1E89E965" w:rsidR="00A913E6" w:rsidRPr="000410B3" w:rsidRDefault="00A913E6" w:rsidP="005D24EF">
      <w:pPr>
        <w:pStyle w:val="Akapitzlist"/>
        <w:numPr>
          <w:ilvl w:val="0"/>
          <w:numId w:val="98"/>
        </w:numPr>
        <w:ind w:left="426" w:hanging="426"/>
        <w:contextualSpacing w:val="0"/>
        <w:rPr>
          <w:rFonts w:asciiTheme="minorHAnsi" w:hAnsiTheme="minorHAnsi" w:cstheme="minorHAnsi"/>
          <w:bCs/>
        </w:rPr>
      </w:pPr>
      <w:r w:rsidRPr="000410B3">
        <w:rPr>
          <w:rFonts w:asciiTheme="minorHAnsi" w:hAnsiTheme="minorHAnsi" w:cstheme="minorHAnsi"/>
          <w:bCs/>
        </w:rPr>
        <w:t>wysokość montażu: 80</w:t>
      </w:r>
      <w:r w:rsidR="002F1B3F" w:rsidRPr="000410B3">
        <w:rPr>
          <w:rFonts w:asciiTheme="minorHAnsi" w:hAnsiTheme="minorHAnsi" w:cstheme="minorHAnsi"/>
          <w:bCs/>
        </w:rPr>
        <w:t xml:space="preserve"> </w:t>
      </w:r>
      <w:r w:rsidRPr="000410B3">
        <w:rPr>
          <w:rFonts w:asciiTheme="minorHAnsi" w:hAnsiTheme="minorHAnsi" w:cstheme="minorHAnsi"/>
          <w:bCs/>
        </w:rPr>
        <w:t>-</w:t>
      </w:r>
      <w:r w:rsidR="002F1B3F" w:rsidRPr="000410B3">
        <w:rPr>
          <w:rFonts w:asciiTheme="minorHAnsi" w:hAnsiTheme="minorHAnsi" w:cstheme="minorHAnsi"/>
          <w:bCs/>
        </w:rPr>
        <w:t xml:space="preserve"> </w:t>
      </w:r>
      <w:r w:rsidRPr="000410B3">
        <w:rPr>
          <w:rFonts w:asciiTheme="minorHAnsi" w:hAnsiTheme="minorHAnsi" w:cstheme="minorHAnsi"/>
          <w:bCs/>
        </w:rPr>
        <w:t>110 cm od poziomu terenu, aby mogły korzystać osoby siedzące i</w:t>
      </w:r>
      <w:r w:rsidR="00EA4517" w:rsidRPr="000410B3">
        <w:rPr>
          <w:rFonts w:asciiTheme="minorHAnsi" w:hAnsiTheme="minorHAnsi" w:cstheme="minorHAnsi"/>
          <w:bCs/>
        </w:rPr>
        <w:t> </w:t>
      </w:r>
      <w:r w:rsidRPr="000410B3">
        <w:rPr>
          <w:rFonts w:asciiTheme="minorHAnsi" w:hAnsiTheme="minorHAnsi" w:cstheme="minorHAnsi"/>
          <w:bCs/>
        </w:rPr>
        <w:t>stojące,</w:t>
      </w:r>
      <w:r w:rsidR="00094CAD" w:rsidRPr="000410B3">
        <w:t xml:space="preserve"> </w:t>
      </w:r>
      <w:r w:rsidR="00094CAD" w:rsidRPr="000410B3">
        <w:rPr>
          <w:rFonts w:asciiTheme="minorHAnsi" w:hAnsiTheme="minorHAnsi" w:cstheme="minorHAnsi"/>
          <w:bCs/>
        </w:rPr>
        <w:t>odległość od wewnętrznych narożników ścian lub innych przeszkód: min</w:t>
      </w:r>
      <w:r w:rsidR="00790249" w:rsidRPr="000410B3">
        <w:rPr>
          <w:rFonts w:asciiTheme="minorHAnsi" w:hAnsiTheme="minorHAnsi" w:cstheme="minorHAnsi"/>
          <w:bCs/>
        </w:rPr>
        <w:t>imum</w:t>
      </w:r>
      <w:r w:rsidR="00094CAD" w:rsidRPr="000410B3">
        <w:rPr>
          <w:rFonts w:asciiTheme="minorHAnsi" w:hAnsiTheme="minorHAnsi" w:cstheme="minorHAnsi"/>
          <w:bCs/>
        </w:rPr>
        <w:t xml:space="preserve"> 60</w:t>
      </w:r>
      <w:r w:rsidR="00EA4517" w:rsidRPr="000410B3">
        <w:rPr>
          <w:rFonts w:asciiTheme="minorHAnsi" w:hAnsiTheme="minorHAnsi" w:cstheme="minorHAnsi"/>
          <w:bCs/>
        </w:rPr>
        <w:t> </w:t>
      </w:r>
      <w:r w:rsidR="00094CAD" w:rsidRPr="000410B3">
        <w:rPr>
          <w:rFonts w:asciiTheme="minorHAnsi" w:hAnsiTheme="minorHAnsi" w:cstheme="minorHAnsi"/>
          <w:bCs/>
        </w:rPr>
        <w:t>cm,</w:t>
      </w:r>
    </w:p>
    <w:p w14:paraId="1CBC58C0" w14:textId="6ACA0970" w:rsidR="001B6891" w:rsidRPr="000410B3" w:rsidRDefault="00A913E6" w:rsidP="005D24EF">
      <w:pPr>
        <w:pStyle w:val="Akapitzlist"/>
        <w:numPr>
          <w:ilvl w:val="0"/>
          <w:numId w:val="98"/>
        </w:numPr>
        <w:ind w:left="426" w:hanging="426"/>
        <w:contextualSpacing w:val="0"/>
        <w:rPr>
          <w:rFonts w:asciiTheme="minorHAnsi" w:hAnsiTheme="minorHAnsi" w:cstheme="minorHAnsi"/>
        </w:rPr>
      </w:pPr>
      <w:r w:rsidRPr="000410B3">
        <w:rPr>
          <w:rFonts w:asciiTheme="minorHAnsi" w:hAnsiTheme="minorHAnsi" w:cstheme="minorHAnsi"/>
          <w:bCs/>
        </w:rPr>
        <w:t>lokalizacja</w:t>
      </w:r>
      <w:r w:rsidR="007023B6" w:rsidRPr="000410B3">
        <w:rPr>
          <w:rFonts w:asciiTheme="minorHAnsi" w:hAnsiTheme="minorHAnsi" w:cstheme="minorHAnsi"/>
          <w:b/>
        </w:rPr>
        <w:t>:</w:t>
      </w:r>
      <w:r w:rsidRPr="000410B3">
        <w:rPr>
          <w:rFonts w:asciiTheme="minorHAnsi" w:hAnsiTheme="minorHAnsi" w:cstheme="minorHAnsi"/>
          <w:b/>
        </w:rPr>
        <w:t xml:space="preserve"> </w:t>
      </w:r>
      <w:r w:rsidR="007023B6" w:rsidRPr="000410B3">
        <w:rPr>
          <w:rFonts w:asciiTheme="minorHAnsi" w:hAnsiTheme="minorHAnsi" w:cstheme="minorHAnsi"/>
        </w:rPr>
        <w:t>bezpośrednio przy wejściu, najlepiej po prawej stronie drzwi patrząc od</w:t>
      </w:r>
      <w:r w:rsidR="00CD3B50" w:rsidRPr="000410B3">
        <w:rPr>
          <w:rFonts w:asciiTheme="minorHAnsi" w:hAnsiTheme="minorHAnsi" w:cstheme="minorHAnsi"/>
        </w:rPr>
        <w:t> </w:t>
      </w:r>
      <w:r w:rsidR="007023B6" w:rsidRPr="000410B3">
        <w:rPr>
          <w:rFonts w:asciiTheme="minorHAnsi" w:hAnsiTheme="minorHAnsi" w:cstheme="minorHAnsi"/>
        </w:rPr>
        <w:t>strony dojścia,</w:t>
      </w:r>
      <w:r w:rsidRPr="000410B3">
        <w:rPr>
          <w:rFonts w:asciiTheme="minorHAnsi" w:hAnsiTheme="minorHAnsi" w:cstheme="minorHAnsi"/>
        </w:rPr>
        <w:t xml:space="preserve"> </w:t>
      </w:r>
      <w:r w:rsidR="007023B6" w:rsidRPr="000410B3">
        <w:rPr>
          <w:rFonts w:asciiTheme="minorHAnsi" w:hAnsiTheme="minorHAnsi" w:cstheme="minorHAnsi"/>
        </w:rPr>
        <w:t xml:space="preserve">w miejscu </w:t>
      </w:r>
      <w:r w:rsidR="00E17FF9" w:rsidRPr="000410B3">
        <w:rPr>
          <w:rFonts w:asciiTheme="minorHAnsi" w:hAnsiTheme="minorHAnsi" w:cstheme="minorHAnsi"/>
        </w:rPr>
        <w:t xml:space="preserve">łatwo dostępnym i </w:t>
      </w:r>
      <w:r w:rsidR="007023B6" w:rsidRPr="000410B3">
        <w:rPr>
          <w:rFonts w:asciiTheme="minorHAnsi" w:hAnsiTheme="minorHAnsi" w:cstheme="minorHAnsi"/>
        </w:rPr>
        <w:t>niezastawionym (n</w:t>
      </w:r>
      <w:r w:rsidR="00F455B2" w:rsidRPr="000410B3">
        <w:rPr>
          <w:rFonts w:asciiTheme="minorHAnsi" w:hAnsiTheme="minorHAnsi" w:cstheme="minorHAnsi"/>
        </w:rPr>
        <w:t xml:space="preserve">a </w:t>
      </w:r>
      <w:r w:rsidR="007023B6" w:rsidRPr="000410B3">
        <w:rPr>
          <w:rFonts w:asciiTheme="minorHAnsi" w:hAnsiTheme="minorHAnsi" w:cstheme="minorHAnsi"/>
        </w:rPr>
        <w:t>p</w:t>
      </w:r>
      <w:r w:rsidR="00F455B2" w:rsidRPr="000410B3">
        <w:rPr>
          <w:rFonts w:asciiTheme="minorHAnsi" w:hAnsiTheme="minorHAnsi" w:cstheme="minorHAnsi"/>
        </w:rPr>
        <w:t>rzykład</w:t>
      </w:r>
      <w:r w:rsidR="007023B6" w:rsidRPr="000410B3">
        <w:rPr>
          <w:rFonts w:asciiTheme="minorHAnsi" w:hAnsiTheme="minorHAnsi" w:cstheme="minorHAnsi"/>
        </w:rPr>
        <w:t xml:space="preserve"> donicami, skrzynkami, barierkami</w:t>
      </w:r>
      <w:r w:rsidRPr="000410B3">
        <w:rPr>
          <w:rFonts w:asciiTheme="minorHAnsi" w:hAnsiTheme="minorHAnsi" w:cstheme="minorHAnsi"/>
        </w:rPr>
        <w:t>),</w:t>
      </w:r>
    </w:p>
    <w:p w14:paraId="027A26B7" w14:textId="1505C2E5" w:rsidR="007023B6" w:rsidRPr="000410B3" w:rsidRDefault="00A913E6" w:rsidP="005D24EF">
      <w:pPr>
        <w:pStyle w:val="Akapitzlist"/>
        <w:numPr>
          <w:ilvl w:val="0"/>
          <w:numId w:val="98"/>
        </w:numPr>
        <w:ind w:left="426" w:hanging="426"/>
        <w:contextualSpacing w:val="0"/>
        <w:rPr>
          <w:rFonts w:asciiTheme="minorHAnsi" w:hAnsiTheme="minorHAnsi" w:cstheme="minorHAnsi"/>
        </w:rPr>
      </w:pPr>
      <w:r w:rsidRPr="000410B3">
        <w:rPr>
          <w:rFonts w:asciiTheme="minorHAnsi" w:hAnsiTheme="minorHAnsi" w:cstheme="minorHAnsi"/>
          <w:bCs/>
        </w:rPr>
        <w:t>o</w:t>
      </w:r>
      <w:r w:rsidR="001B6891" w:rsidRPr="000410B3">
        <w:rPr>
          <w:rFonts w:asciiTheme="minorHAnsi" w:hAnsiTheme="minorHAnsi" w:cstheme="minorHAnsi"/>
          <w:bCs/>
        </w:rPr>
        <w:t>znakowanie</w:t>
      </w:r>
      <w:r w:rsidR="001B6891" w:rsidRPr="000410B3">
        <w:rPr>
          <w:rFonts w:asciiTheme="minorHAnsi" w:hAnsiTheme="minorHAnsi" w:cstheme="minorHAnsi"/>
          <w:b/>
        </w:rPr>
        <w:t>:</w:t>
      </w:r>
      <w:r w:rsidRPr="000410B3">
        <w:rPr>
          <w:rFonts w:asciiTheme="minorHAnsi" w:hAnsiTheme="minorHAnsi" w:cstheme="minorHAnsi"/>
          <w:b/>
        </w:rPr>
        <w:t xml:space="preserve"> </w:t>
      </w:r>
      <w:r w:rsidR="001B6891" w:rsidRPr="000410B3">
        <w:rPr>
          <w:rFonts w:asciiTheme="minorHAnsi" w:hAnsiTheme="minorHAnsi" w:cstheme="minorHAnsi"/>
        </w:rPr>
        <w:t>kontrastowy piktogram dzwonka lub słuchawki,</w:t>
      </w:r>
      <w:r w:rsidRPr="000410B3" w:rsidDel="00A913E6">
        <w:rPr>
          <w:rFonts w:asciiTheme="minorHAnsi" w:hAnsiTheme="minorHAnsi" w:cstheme="minorHAnsi"/>
        </w:rPr>
        <w:t xml:space="preserve"> </w:t>
      </w:r>
      <w:r w:rsidR="001B6891" w:rsidRPr="000410B3">
        <w:rPr>
          <w:rFonts w:asciiTheme="minorHAnsi" w:hAnsiTheme="minorHAnsi" w:cstheme="minorHAnsi"/>
        </w:rPr>
        <w:t>napis n</w:t>
      </w:r>
      <w:r w:rsidR="00813B43" w:rsidRPr="000410B3">
        <w:rPr>
          <w:rFonts w:asciiTheme="minorHAnsi" w:hAnsiTheme="minorHAnsi" w:cstheme="minorHAnsi"/>
        </w:rPr>
        <w:t xml:space="preserve">a </w:t>
      </w:r>
      <w:r w:rsidR="001B6891" w:rsidRPr="000410B3">
        <w:rPr>
          <w:rFonts w:asciiTheme="minorHAnsi" w:hAnsiTheme="minorHAnsi" w:cstheme="minorHAnsi"/>
        </w:rPr>
        <w:t>p</w:t>
      </w:r>
      <w:r w:rsidR="00813B43" w:rsidRPr="000410B3">
        <w:rPr>
          <w:rFonts w:asciiTheme="minorHAnsi" w:hAnsiTheme="minorHAnsi" w:cstheme="minorHAnsi"/>
        </w:rPr>
        <w:t>rzykład</w:t>
      </w:r>
      <w:r w:rsidR="001B6891" w:rsidRPr="000410B3">
        <w:rPr>
          <w:rFonts w:asciiTheme="minorHAnsi" w:hAnsiTheme="minorHAnsi" w:cstheme="minorHAnsi"/>
        </w:rPr>
        <w:t xml:space="preserve"> „Wezwij pomoc” lub „Zadzwoń, aby uzyskać wsparcie”,</w:t>
      </w:r>
      <w:r w:rsidRPr="000410B3" w:rsidDel="00A913E6">
        <w:rPr>
          <w:rFonts w:asciiTheme="minorHAnsi" w:hAnsiTheme="minorHAnsi" w:cstheme="minorHAnsi"/>
        </w:rPr>
        <w:t xml:space="preserve"> </w:t>
      </w:r>
      <w:r w:rsidR="001B6891" w:rsidRPr="000410B3">
        <w:rPr>
          <w:rFonts w:asciiTheme="minorHAnsi" w:hAnsiTheme="minorHAnsi" w:cstheme="minorHAnsi"/>
        </w:rPr>
        <w:t>oznaczenie widoczne z</w:t>
      </w:r>
      <w:r w:rsidR="00CD3B50" w:rsidRPr="000410B3">
        <w:rPr>
          <w:rFonts w:asciiTheme="minorHAnsi" w:hAnsiTheme="minorHAnsi" w:cstheme="minorHAnsi"/>
        </w:rPr>
        <w:t> </w:t>
      </w:r>
      <w:r w:rsidR="001B6891" w:rsidRPr="000410B3">
        <w:rPr>
          <w:rFonts w:asciiTheme="minorHAnsi" w:hAnsiTheme="minorHAnsi" w:cstheme="minorHAnsi"/>
        </w:rPr>
        <w:t>odległości kilku metrów,</w:t>
      </w:r>
      <w:r w:rsidRPr="000410B3" w:rsidDel="00A913E6">
        <w:rPr>
          <w:rFonts w:asciiTheme="minorHAnsi" w:hAnsiTheme="minorHAnsi" w:cstheme="minorHAnsi"/>
        </w:rPr>
        <w:t xml:space="preserve"> </w:t>
      </w:r>
      <w:r w:rsidR="001B6891" w:rsidRPr="000410B3">
        <w:rPr>
          <w:rFonts w:asciiTheme="minorHAnsi" w:hAnsiTheme="minorHAnsi" w:cstheme="minorHAnsi"/>
        </w:rPr>
        <w:t>podświetlenie umożliwiające korzystanie po zmroku</w:t>
      </w:r>
      <w:r w:rsidRPr="000410B3">
        <w:rPr>
          <w:rFonts w:asciiTheme="minorHAnsi" w:hAnsiTheme="minorHAnsi" w:cstheme="minorHAnsi"/>
        </w:rPr>
        <w:t>,</w:t>
      </w:r>
    </w:p>
    <w:p w14:paraId="67F1F09D" w14:textId="77777777" w:rsidR="00A913E6" w:rsidRPr="000410B3" w:rsidRDefault="00A913E6" w:rsidP="005D24EF">
      <w:pPr>
        <w:pStyle w:val="Akapitzlist"/>
        <w:numPr>
          <w:ilvl w:val="0"/>
          <w:numId w:val="99"/>
        </w:numPr>
        <w:ind w:left="426" w:hanging="426"/>
        <w:contextualSpacing w:val="0"/>
        <w:rPr>
          <w:rFonts w:asciiTheme="minorHAnsi" w:hAnsiTheme="minorHAnsi" w:cstheme="minorHAnsi"/>
        </w:rPr>
      </w:pPr>
      <w:r w:rsidRPr="000410B3">
        <w:rPr>
          <w:rFonts w:asciiTheme="minorHAnsi" w:hAnsiTheme="minorHAnsi" w:cstheme="minorHAnsi"/>
          <w:bCs/>
        </w:rPr>
        <w:t xml:space="preserve">sposób </w:t>
      </w:r>
      <w:r w:rsidR="007023B6" w:rsidRPr="000410B3">
        <w:rPr>
          <w:rFonts w:asciiTheme="minorHAnsi" w:hAnsiTheme="minorHAnsi" w:cstheme="minorHAnsi"/>
          <w:bCs/>
        </w:rPr>
        <w:t>sygnalizacji wezwania:</w:t>
      </w:r>
    </w:p>
    <w:p w14:paraId="6A851D39" w14:textId="4F82C492" w:rsidR="00A913E6" w:rsidRPr="000410B3" w:rsidRDefault="00A913E6" w:rsidP="005D24EF">
      <w:pPr>
        <w:pStyle w:val="Akapitzlist"/>
        <w:numPr>
          <w:ilvl w:val="0"/>
          <w:numId w:val="100"/>
        </w:numPr>
        <w:ind w:left="851" w:hanging="426"/>
        <w:contextualSpacing w:val="0"/>
        <w:rPr>
          <w:rFonts w:asciiTheme="minorHAnsi" w:hAnsiTheme="minorHAnsi" w:cstheme="minorHAnsi"/>
        </w:rPr>
      </w:pPr>
      <w:r w:rsidRPr="000410B3">
        <w:rPr>
          <w:rFonts w:asciiTheme="minorHAnsi" w:hAnsiTheme="minorHAnsi" w:cstheme="minorHAnsi"/>
        </w:rPr>
        <w:t xml:space="preserve">sygnał dźwiękowy w recepcji lub punkcie informacyjnym (o natężeniu </w:t>
      </w:r>
      <w:r w:rsidR="00CD3B50" w:rsidRPr="000410B3">
        <w:rPr>
          <w:rFonts w:asciiTheme="minorHAnsi" w:hAnsiTheme="minorHAnsi" w:cstheme="minorHAnsi"/>
        </w:rPr>
        <w:t>minimum</w:t>
      </w:r>
      <w:r w:rsidRPr="000410B3">
        <w:rPr>
          <w:rFonts w:asciiTheme="minorHAnsi" w:hAnsiTheme="minorHAnsi" w:cstheme="minorHAnsi"/>
        </w:rPr>
        <w:t xml:space="preserve"> 70</w:t>
      </w:r>
      <w:r w:rsidR="00CD3B50" w:rsidRPr="000410B3">
        <w:rPr>
          <w:rFonts w:asciiTheme="minorHAnsi" w:hAnsiTheme="minorHAnsi" w:cstheme="minorHAnsi"/>
        </w:rPr>
        <w:t> </w:t>
      </w:r>
      <w:r w:rsidRPr="000410B3">
        <w:rPr>
          <w:rFonts w:asciiTheme="minorHAnsi" w:hAnsiTheme="minorHAnsi" w:cstheme="minorHAnsi"/>
        </w:rPr>
        <w:t>dB w</w:t>
      </w:r>
      <w:r w:rsidR="007C65F7">
        <w:rPr>
          <w:rFonts w:asciiTheme="minorHAnsi" w:hAnsiTheme="minorHAnsi" w:cstheme="minorHAnsi"/>
        </w:rPr>
        <w:t> </w:t>
      </w:r>
      <w:r w:rsidRPr="000410B3">
        <w:rPr>
          <w:rFonts w:asciiTheme="minorHAnsi" w:hAnsiTheme="minorHAnsi" w:cstheme="minorHAnsi"/>
        </w:rPr>
        <w:t>odległości 1 m),</w:t>
      </w:r>
    </w:p>
    <w:p w14:paraId="232BE3B1" w14:textId="1DB5D16B" w:rsidR="007023B6" w:rsidRPr="000410B3" w:rsidRDefault="00A913E6" w:rsidP="005D24EF">
      <w:pPr>
        <w:pStyle w:val="Akapitzlist"/>
        <w:numPr>
          <w:ilvl w:val="0"/>
          <w:numId w:val="100"/>
        </w:numPr>
        <w:ind w:left="851" w:hanging="426"/>
        <w:contextualSpacing w:val="0"/>
        <w:rPr>
          <w:rFonts w:asciiTheme="minorHAnsi" w:hAnsiTheme="minorHAnsi" w:cstheme="minorHAnsi"/>
        </w:rPr>
      </w:pPr>
      <w:r w:rsidRPr="000410B3">
        <w:rPr>
          <w:rFonts w:asciiTheme="minorHAnsi" w:hAnsiTheme="minorHAnsi" w:cstheme="minorHAnsi"/>
        </w:rPr>
        <w:t>sygnał świetlny (n</w:t>
      </w:r>
      <w:r w:rsidR="00967A14" w:rsidRPr="000410B3">
        <w:rPr>
          <w:rFonts w:asciiTheme="minorHAnsi" w:hAnsiTheme="minorHAnsi" w:cstheme="minorHAnsi"/>
        </w:rPr>
        <w:t xml:space="preserve">a </w:t>
      </w:r>
      <w:r w:rsidRPr="000410B3">
        <w:rPr>
          <w:rFonts w:asciiTheme="minorHAnsi" w:hAnsiTheme="minorHAnsi" w:cstheme="minorHAnsi"/>
        </w:rPr>
        <w:t>p</w:t>
      </w:r>
      <w:r w:rsidR="00967A14" w:rsidRPr="000410B3">
        <w:rPr>
          <w:rFonts w:asciiTheme="minorHAnsi" w:hAnsiTheme="minorHAnsi" w:cstheme="minorHAnsi"/>
        </w:rPr>
        <w:t>rzykład</w:t>
      </w:r>
      <w:r w:rsidRPr="000410B3">
        <w:rPr>
          <w:rFonts w:asciiTheme="minorHAnsi" w:hAnsiTheme="minorHAnsi" w:cstheme="minorHAnsi"/>
        </w:rPr>
        <w:t xml:space="preserve"> migająca dioda) potwierdzający odebranie </w:t>
      </w:r>
      <w:r w:rsidR="003C4342" w:rsidRPr="000410B3">
        <w:rPr>
          <w:rFonts w:asciiTheme="minorHAnsi" w:hAnsiTheme="minorHAnsi" w:cstheme="minorHAnsi"/>
        </w:rPr>
        <w:t xml:space="preserve">wezwania, </w:t>
      </w:r>
      <w:r w:rsidR="00B019B8" w:rsidRPr="000410B3">
        <w:rPr>
          <w:rFonts w:asciiTheme="minorHAnsi" w:hAnsiTheme="minorHAnsi" w:cstheme="minorHAnsi"/>
        </w:rPr>
        <w:t>w </w:t>
      </w:r>
      <w:r w:rsidR="007023B6" w:rsidRPr="000410B3">
        <w:rPr>
          <w:rFonts w:asciiTheme="minorHAnsi" w:hAnsiTheme="minorHAnsi" w:cstheme="minorHAnsi"/>
        </w:rPr>
        <w:t>przypadku wideodomofonu: sygnał wizualny i dwustronna komunikacja głosowa.</w:t>
      </w:r>
    </w:p>
    <w:p w14:paraId="41692A25" w14:textId="4357C20D" w:rsidR="00A913E6" w:rsidRPr="000410B3" w:rsidRDefault="007023B6" w:rsidP="00A52597">
      <w:pPr>
        <w:rPr>
          <w:rFonts w:asciiTheme="minorHAnsi" w:hAnsiTheme="minorHAnsi" w:cstheme="minorHAnsi"/>
        </w:rPr>
      </w:pPr>
      <w:r w:rsidRPr="000410B3">
        <w:rPr>
          <w:rFonts w:asciiTheme="minorHAnsi" w:hAnsiTheme="minorHAnsi" w:cstheme="minorHAnsi"/>
          <w:b/>
        </w:rPr>
        <w:t xml:space="preserve">Dodatkowe funkcje w przypadku </w:t>
      </w:r>
      <w:r w:rsidR="00A913E6" w:rsidRPr="000410B3">
        <w:rPr>
          <w:rFonts w:asciiTheme="minorHAnsi" w:hAnsiTheme="minorHAnsi" w:cstheme="minorHAnsi"/>
          <w:b/>
        </w:rPr>
        <w:t xml:space="preserve">zastosowaniu </w:t>
      </w:r>
      <w:r w:rsidRPr="000410B3">
        <w:rPr>
          <w:rFonts w:asciiTheme="minorHAnsi" w:hAnsiTheme="minorHAnsi" w:cstheme="minorHAnsi"/>
          <w:b/>
        </w:rPr>
        <w:t>wideodomofonu:</w:t>
      </w:r>
    </w:p>
    <w:p w14:paraId="2424D459" w14:textId="118C74F9" w:rsidR="00A913E6" w:rsidRPr="000410B3" w:rsidRDefault="007023B6" w:rsidP="005D24EF">
      <w:pPr>
        <w:pStyle w:val="Akapitzlist"/>
        <w:numPr>
          <w:ilvl w:val="0"/>
          <w:numId w:val="101"/>
        </w:numPr>
        <w:ind w:left="426" w:hanging="426"/>
        <w:contextualSpacing w:val="0"/>
        <w:rPr>
          <w:rFonts w:asciiTheme="minorHAnsi" w:hAnsiTheme="minorHAnsi" w:cstheme="minorHAnsi"/>
        </w:rPr>
      </w:pPr>
      <w:r w:rsidRPr="000410B3">
        <w:rPr>
          <w:rFonts w:asciiTheme="minorHAnsi" w:hAnsiTheme="minorHAnsi" w:cstheme="minorHAnsi"/>
        </w:rPr>
        <w:t>obraz wideo z możliwością podglądu osoby wzywającej,</w:t>
      </w:r>
    </w:p>
    <w:p w14:paraId="3C31546A" w14:textId="02B1C30E" w:rsidR="00A913E6" w:rsidRPr="000410B3" w:rsidRDefault="007023B6" w:rsidP="005D24EF">
      <w:pPr>
        <w:pStyle w:val="Akapitzlist"/>
        <w:numPr>
          <w:ilvl w:val="0"/>
          <w:numId w:val="101"/>
        </w:numPr>
        <w:ind w:left="426" w:hanging="426"/>
        <w:contextualSpacing w:val="0"/>
        <w:rPr>
          <w:rFonts w:asciiTheme="minorHAnsi" w:hAnsiTheme="minorHAnsi" w:cstheme="minorHAnsi"/>
        </w:rPr>
      </w:pPr>
      <w:r w:rsidRPr="000410B3">
        <w:rPr>
          <w:rFonts w:asciiTheme="minorHAnsi" w:hAnsiTheme="minorHAnsi" w:cstheme="minorHAnsi"/>
        </w:rPr>
        <w:t>czytelny ekran o kącie widzenia min</w:t>
      </w:r>
      <w:r w:rsidR="00967A14" w:rsidRPr="000410B3">
        <w:rPr>
          <w:rFonts w:asciiTheme="minorHAnsi" w:hAnsiTheme="minorHAnsi" w:cstheme="minorHAnsi"/>
        </w:rPr>
        <w:t>imum</w:t>
      </w:r>
      <w:r w:rsidRPr="000410B3">
        <w:rPr>
          <w:rFonts w:asciiTheme="minorHAnsi" w:hAnsiTheme="minorHAnsi" w:cstheme="minorHAnsi"/>
        </w:rPr>
        <w:t xml:space="preserve"> 120°,</w:t>
      </w:r>
    </w:p>
    <w:p w14:paraId="3A31E401" w14:textId="217F5988" w:rsidR="008E594C" w:rsidRPr="000410B3" w:rsidRDefault="007023B6" w:rsidP="005D24EF">
      <w:pPr>
        <w:pStyle w:val="Akapitzlist"/>
        <w:numPr>
          <w:ilvl w:val="0"/>
          <w:numId w:val="101"/>
        </w:numPr>
        <w:ind w:left="426" w:hanging="426"/>
        <w:contextualSpacing w:val="0"/>
        <w:rPr>
          <w:rFonts w:asciiTheme="minorHAnsi" w:hAnsiTheme="minorHAnsi" w:cstheme="minorHAnsi"/>
        </w:rPr>
      </w:pPr>
      <w:r w:rsidRPr="000410B3">
        <w:rPr>
          <w:rFonts w:asciiTheme="minorHAnsi" w:hAnsiTheme="minorHAnsi" w:cstheme="minorHAnsi"/>
        </w:rPr>
        <w:t>opcjonalnie: regulacja głośności rozmowy.</w:t>
      </w:r>
    </w:p>
    <w:p w14:paraId="305CB99F" w14:textId="4B96D342" w:rsidR="004A4EDC" w:rsidRPr="000410B3" w:rsidRDefault="00D967CE" w:rsidP="00893F66">
      <w:pPr>
        <w:pStyle w:val="Nagwek3"/>
      </w:pPr>
      <w:bookmarkStart w:id="114" w:name="_Toc201846602"/>
      <w:bookmarkStart w:id="115" w:name="_Toc223935461"/>
      <w:r w:rsidRPr="000410B3">
        <w:lastRenderedPageBreak/>
        <w:t>Pokonywanie różnic poziomów przed wejściem do</w:t>
      </w:r>
      <w:r w:rsidR="00CD3B50" w:rsidRPr="000410B3">
        <w:t> </w:t>
      </w:r>
      <w:r w:rsidRPr="000410B3">
        <w:t>budynku</w:t>
      </w:r>
      <w:bookmarkEnd w:id="114"/>
      <w:bookmarkEnd w:id="115"/>
    </w:p>
    <w:p w14:paraId="6B460FF8" w14:textId="0C1CE556" w:rsidR="00643377" w:rsidRPr="000410B3" w:rsidRDefault="00E4170C" w:rsidP="004825CE">
      <w:pPr>
        <w:keepNext/>
        <w:rPr>
          <w:rFonts w:asciiTheme="minorHAnsi" w:hAnsiTheme="minorHAnsi" w:cstheme="minorHAnsi"/>
        </w:rPr>
      </w:pPr>
      <w:r w:rsidRPr="000410B3">
        <w:rPr>
          <w:rFonts w:asciiTheme="minorHAnsi" w:hAnsiTheme="minorHAnsi" w:cstheme="minorHAnsi"/>
        </w:rPr>
        <w:t xml:space="preserve">Jeżeli przed wejściem </w:t>
      </w:r>
      <w:r w:rsidR="00C53D12" w:rsidRPr="000410B3">
        <w:rPr>
          <w:rFonts w:asciiTheme="minorHAnsi" w:hAnsiTheme="minorHAnsi" w:cstheme="minorHAnsi"/>
        </w:rPr>
        <w:t xml:space="preserve">do budynku </w:t>
      </w:r>
      <w:r w:rsidRPr="000410B3">
        <w:rPr>
          <w:rFonts w:asciiTheme="minorHAnsi" w:hAnsiTheme="minorHAnsi" w:cstheme="minorHAnsi"/>
        </w:rPr>
        <w:t>występują zmiany poziomów</w:t>
      </w:r>
      <w:r w:rsidR="00C53D12" w:rsidRPr="000410B3">
        <w:rPr>
          <w:rFonts w:asciiTheme="minorHAnsi" w:hAnsiTheme="minorHAnsi" w:cstheme="minorHAnsi"/>
        </w:rPr>
        <w:t xml:space="preserve">, to </w:t>
      </w:r>
      <w:r w:rsidR="008129DD" w:rsidRPr="000410B3">
        <w:rPr>
          <w:rFonts w:asciiTheme="minorHAnsi" w:hAnsiTheme="minorHAnsi" w:cstheme="minorHAnsi"/>
        </w:rPr>
        <w:t>konieczn</w:t>
      </w:r>
      <w:r w:rsidR="00A247DC" w:rsidRPr="000410B3">
        <w:rPr>
          <w:rFonts w:asciiTheme="minorHAnsi" w:hAnsiTheme="minorHAnsi" w:cstheme="minorHAnsi"/>
        </w:rPr>
        <w:t xml:space="preserve">ie zastosuj </w:t>
      </w:r>
      <w:r w:rsidR="00923C8D" w:rsidRPr="000410B3">
        <w:rPr>
          <w:rFonts w:asciiTheme="minorHAnsi" w:hAnsiTheme="minorHAnsi" w:cstheme="minorHAnsi"/>
        </w:rPr>
        <w:t>pochylni</w:t>
      </w:r>
      <w:r w:rsidR="00A247DC" w:rsidRPr="000410B3">
        <w:rPr>
          <w:rFonts w:asciiTheme="minorHAnsi" w:hAnsiTheme="minorHAnsi" w:cstheme="minorHAnsi"/>
        </w:rPr>
        <w:t>ę</w:t>
      </w:r>
      <w:r w:rsidR="0015672A" w:rsidRPr="000410B3">
        <w:rPr>
          <w:rFonts w:asciiTheme="minorHAnsi" w:hAnsiTheme="minorHAnsi" w:cstheme="minorHAnsi"/>
        </w:rPr>
        <w:t xml:space="preserve"> lub windę (dźwig osobowy). Tylko w wyjątkowych sytuac</w:t>
      </w:r>
      <w:r w:rsidR="00AC249C" w:rsidRPr="000410B3">
        <w:rPr>
          <w:rFonts w:asciiTheme="minorHAnsi" w:hAnsiTheme="minorHAnsi" w:cstheme="minorHAnsi"/>
        </w:rPr>
        <w:t>jach</w:t>
      </w:r>
      <w:r w:rsidR="0015672A" w:rsidRPr="000410B3">
        <w:rPr>
          <w:rFonts w:asciiTheme="minorHAnsi" w:hAnsiTheme="minorHAnsi" w:cstheme="minorHAnsi"/>
        </w:rPr>
        <w:t xml:space="preserve"> dopuszc</w:t>
      </w:r>
      <w:r w:rsidR="00AC249C" w:rsidRPr="000410B3">
        <w:rPr>
          <w:rFonts w:asciiTheme="minorHAnsi" w:hAnsiTheme="minorHAnsi" w:cstheme="minorHAnsi"/>
        </w:rPr>
        <w:t>z</w:t>
      </w:r>
      <w:r w:rsidR="0015672A" w:rsidRPr="000410B3">
        <w:rPr>
          <w:rFonts w:asciiTheme="minorHAnsi" w:hAnsiTheme="minorHAnsi" w:cstheme="minorHAnsi"/>
        </w:rPr>
        <w:t xml:space="preserve">a się </w:t>
      </w:r>
      <w:r w:rsidR="00074713" w:rsidRPr="000410B3">
        <w:rPr>
          <w:rFonts w:asciiTheme="minorHAnsi" w:hAnsiTheme="minorHAnsi" w:cstheme="minorHAnsi"/>
        </w:rPr>
        <w:t xml:space="preserve">możliwość zamontowania </w:t>
      </w:r>
      <w:r w:rsidR="00AC249C" w:rsidRPr="000410B3">
        <w:rPr>
          <w:rFonts w:asciiTheme="minorHAnsi" w:hAnsiTheme="minorHAnsi" w:cstheme="minorHAnsi"/>
        </w:rPr>
        <w:t>podnośnika schodowego.</w:t>
      </w:r>
    </w:p>
    <w:p w14:paraId="62A1E397" w14:textId="74335B99" w:rsidR="00BC1D19" w:rsidRPr="000410B3" w:rsidRDefault="00BC1D19" w:rsidP="00893F66">
      <w:pPr>
        <w:pStyle w:val="Nagwek4"/>
      </w:pPr>
      <w:r w:rsidRPr="000410B3">
        <w:t>Pochylnia</w:t>
      </w:r>
    </w:p>
    <w:p w14:paraId="497A3C50" w14:textId="3D5CD79A" w:rsidR="00171234" w:rsidRPr="000410B3" w:rsidRDefault="00632C71" w:rsidP="00A52597">
      <w:pPr>
        <w:rPr>
          <w:rFonts w:asciiTheme="minorHAnsi" w:hAnsiTheme="minorHAnsi" w:cstheme="minorHAnsi"/>
        </w:rPr>
      </w:pPr>
      <w:r w:rsidRPr="000410B3">
        <w:rPr>
          <w:rFonts w:asciiTheme="minorHAnsi" w:hAnsiTheme="minorHAnsi" w:cstheme="minorHAnsi"/>
        </w:rPr>
        <w:t>Jeśli nie jest możliwe zapewnienie wejścia z poziomu terenu, konieczne może być zastosowanie pochylni</w:t>
      </w:r>
      <w:r w:rsidR="005036C5" w:rsidRPr="000410B3">
        <w:rPr>
          <w:rFonts w:asciiTheme="minorHAnsi" w:hAnsiTheme="minorHAnsi" w:cstheme="minorHAnsi"/>
        </w:rPr>
        <w:t xml:space="preserve">. </w:t>
      </w:r>
      <w:r w:rsidR="00131465" w:rsidRPr="000410B3">
        <w:rPr>
          <w:rFonts w:asciiTheme="minorHAnsi" w:hAnsiTheme="minorHAnsi" w:cstheme="minorHAnsi"/>
        </w:rPr>
        <w:t xml:space="preserve">Parametry techniczne dla pochylni montowanej przed drzwiami </w:t>
      </w:r>
      <w:r w:rsidR="003A6304" w:rsidRPr="000410B3">
        <w:rPr>
          <w:rFonts w:asciiTheme="minorHAnsi" w:hAnsiTheme="minorHAnsi" w:cstheme="minorHAnsi"/>
        </w:rPr>
        <w:t>wejściowymi są identyczne jak dla</w:t>
      </w:r>
      <w:r w:rsidR="00CD3B50" w:rsidRPr="000410B3">
        <w:rPr>
          <w:rFonts w:asciiTheme="minorHAnsi" w:hAnsiTheme="minorHAnsi" w:cstheme="minorHAnsi"/>
        </w:rPr>
        <w:t> </w:t>
      </w:r>
      <w:r w:rsidR="003A6304" w:rsidRPr="000410B3">
        <w:rPr>
          <w:rFonts w:asciiTheme="minorHAnsi" w:hAnsiTheme="minorHAnsi" w:cstheme="minorHAnsi"/>
        </w:rPr>
        <w:t>pochylni montowanych w strefie dojścia do budynku.</w:t>
      </w:r>
    </w:p>
    <w:p w14:paraId="47D7DCE6" w14:textId="5254C34C" w:rsidR="00D27165" w:rsidRPr="000410B3" w:rsidRDefault="00FB2FDD" w:rsidP="00BA1389">
      <w:pPr>
        <w:keepNext/>
        <w:spacing w:after="360"/>
        <w:rPr>
          <w:rFonts w:asciiTheme="minorHAnsi" w:hAnsiTheme="minorHAnsi" w:cstheme="minorHAnsi"/>
          <w:b/>
          <w:bCs/>
        </w:rPr>
      </w:pPr>
      <w:r w:rsidRPr="000410B3">
        <w:rPr>
          <w:rFonts w:asciiTheme="minorHAnsi" w:hAnsiTheme="minorHAnsi" w:cstheme="minorHAnsi"/>
          <w:b/>
          <w:bCs/>
        </w:rPr>
        <w:t>Parametry techniczne pochylni</w:t>
      </w:r>
      <w:r w:rsidR="007C0976" w:rsidRPr="000410B3">
        <w:rPr>
          <w:rFonts w:asciiTheme="minorHAnsi" w:hAnsiTheme="minorHAnsi" w:cstheme="minorHAnsi"/>
          <w:b/>
          <w:bCs/>
        </w:rPr>
        <w:t xml:space="preserve"> przed drzwiami wejściowymi</w:t>
      </w:r>
      <w:r w:rsidRPr="000410B3">
        <w:rPr>
          <w:rFonts w:asciiTheme="minorHAnsi" w:hAnsiTheme="minorHAnsi" w:cstheme="minorHAnsi"/>
          <w:b/>
          <w:bCs/>
        </w:rPr>
        <w:t>:</w:t>
      </w:r>
    </w:p>
    <w:p w14:paraId="12D1FC82" w14:textId="1361C061" w:rsidR="009830D0" w:rsidRPr="000410B3" w:rsidRDefault="001A664D" w:rsidP="00BE2582">
      <w:pPr>
        <w:pStyle w:val="Akapitzlist"/>
        <w:ind w:left="426"/>
        <w:contextualSpacing w:val="0"/>
        <w:jc w:val="center"/>
        <w:rPr>
          <w:rFonts w:asciiTheme="minorHAnsi" w:hAnsiTheme="minorHAnsi" w:cstheme="minorHAnsi"/>
          <w:bCs/>
        </w:rPr>
      </w:pPr>
      <w:r w:rsidRPr="000410B3">
        <w:rPr>
          <w:rFonts w:asciiTheme="minorHAnsi" w:hAnsiTheme="minorHAnsi" w:cstheme="minorHAnsi"/>
          <w:bCs/>
          <w:noProof/>
        </w:rPr>
        <w:drawing>
          <wp:inline distT="0" distB="0" distL="0" distR="0" wp14:anchorId="281E0A6D" wp14:editId="16BB075A">
            <wp:extent cx="5940425" cy="1899285"/>
            <wp:effectExtent l="0" t="0" r="3175" b="5715"/>
            <wp:docPr id="720983871" name="Obraz 19" descr="Parametry techniczne pochylni (schemat)&#10;Opis: Rysunek techniczny - profil pochylni dla osób z niepełnosprawnościami wraz z wymogami:&#10;&#10;Pochwyt: Zamontowany na dwóch wysokościach: 75 cm oraz 90 cm. Końce pochwytu powinny być przedłużone o ponad 30 cm poza początek i koniec biegu.&#10;&#10;Płaszczyzna manewrowa: Na początku i końcu pochylni wymagane miejsce o wymiarach min. 150x150 cm (lub 120x140 cm w określonych warunkach).&#10;&#10;Zabezpieczenie: Krawędź pochylni wyposażona w cokół/krawężnik o wysokości min. 7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83871" name="Obraz 19" descr="Parametry techniczne pochylni (schemat)&#10;Opis: Rysunek techniczny - profil pochylni dla osób z niepełnosprawnościami wraz z wymogami:&#10;&#10;Pochwyt: Zamontowany na dwóch wysokościach: 75 cm oraz 90 cm. Końce pochwytu powinny być przedłużone o ponad 30 cm poza początek i koniec biegu.&#10;&#10;Płaszczyzna manewrowa: Na początku i końcu pochylni wymagane miejsce o wymiarach min. 150x150 cm (lub 120x140 cm w określonych warunkach).&#10;&#10;Zabezpieczenie: Krawędź pochylni wyposażona w cokół/krawężnik o wysokości min. 7 cm."/>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0425" cy="1899285"/>
                    </a:xfrm>
                    <a:prstGeom prst="rect">
                      <a:avLst/>
                    </a:prstGeom>
                  </pic:spPr>
                </pic:pic>
              </a:graphicData>
            </a:graphic>
          </wp:inline>
        </w:drawing>
      </w:r>
    </w:p>
    <w:p w14:paraId="564CA8F1" w14:textId="4A6B5613" w:rsidR="00171234" w:rsidRPr="000410B3" w:rsidRDefault="0043318A" w:rsidP="00951EE1">
      <w:pPr>
        <w:pStyle w:val="Akapitzlist"/>
        <w:numPr>
          <w:ilvl w:val="0"/>
          <w:numId w:val="103"/>
        </w:numPr>
        <w:spacing w:before="360"/>
        <w:ind w:left="425" w:hanging="425"/>
        <w:contextualSpacing w:val="0"/>
        <w:rPr>
          <w:rFonts w:asciiTheme="minorHAnsi" w:hAnsiTheme="minorHAnsi" w:cstheme="minorHAnsi"/>
          <w:bCs/>
        </w:rPr>
      </w:pPr>
      <w:r w:rsidRPr="000410B3">
        <w:rPr>
          <w:rFonts w:asciiTheme="minorHAnsi" w:hAnsiTheme="minorHAnsi" w:cstheme="minorHAnsi"/>
          <w:bCs/>
        </w:rPr>
        <w:t xml:space="preserve">szerokość </w:t>
      </w:r>
      <w:r w:rsidR="00171234" w:rsidRPr="000410B3">
        <w:rPr>
          <w:rFonts w:asciiTheme="minorHAnsi" w:hAnsiTheme="minorHAnsi" w:cstheme="minorHAnsi"/>
          <w:bCs/>
        </w:rPr>
        <w:t>pochylni</w:t>
      </w:r>
      <w:r w:rsidR="00171234" w:rsidRPr="000410B3">
        <w:rPr>
          <w:rFonts w:asciiTheme="minorHAnsi" w:hAnsiTheme="minorHAnsi" w:cstheme="minorHAnsi"/>
          <w:b/>
        </w:rPr>
        <w:t xml:space="preserve"> - </w:t>
      </w:r>
      <w:r w:rsidR="00171234" w:rsidRPr="000410B3">
        <w:rPr>
          <w:rFonts w:asciiTheme="minorHAnsi" w:hAnsiTheme="minorHAnsi" w:cstheme="minorHAnsi"/>
          <w:bCs/>
        </w:rPr>
        <w:t>120 cm szerokości (między krawężnikami</w:t>
      </w:r>
      <w:r w:rsidRPr="000410B3">
        <w:rPr>
          <w:rFonts w:asciiTheme="minorHAnsi" w:hAnsiTheme="minorHAnsi" w:cstheme="minorHAnsi"/>
          <w:bCs/>
        </w:rPr>
        <w:t>),</w:t>
      </w:r>
    </w:p>
    <w:p w14:paraId="756252FE" w14:textId="7326B9A6" w:rsidR="00171234" w:rsidRPr="000410B3" w:rsidRDefault="0043318A" w:rsidP="005D24EF">
      <w:pPr>
        <w:pStyle w:val="Akapitzlist"/>
        <w:numPr>
          <w:ilvl w:val="0"/>
          <w:numId w:val="102"/>
        </w:numPr>
        <w:ind w:left="426" w:hanging="426"/>
        <w:contextualSpacing w:val="0"/>
        <w:rPr>
          <w:rFonts w:asciiTheme="minorHAnsi" w:hAnsiTheme="minorHAnsi" w:cstheme="minorHAnsi"/>
          <w:bCs/>
        </w:rPr>
      </w:pPr>
      <w:r w:rsidRPr="000410B3">
        <w:rPr>
          <w:rFonts w:asciiTheme="minorHAnsi" w:hAnsiTheme="minorHAnsi" w:cstheme="minorHAnsi"/>
          <w:bCs/>
        </w:rPr>
        <w:t xml:space="preserve">nachylenie </w:t>
      </w:r>
      <w:r w:rsidR="00171234" w:rsidRPr="000410B3">
        <w:rPr>
          <w:rFonts w:asciiTheme="minorHAnsi" w:hAnsiTheme="minorHAnsi" w:cstheme="minorHAnsi"/>
          <w:bCs/>
        </w:rPr>
        <w:t>pochylni</w:t>
      </w:r>
      <w:r w:rsidR="00773777" w:rsidRPr="000410B3">
        <w:rPr>
          <w:rFonts w:asciiTheme="minorHAnsi" w:hAnsiTheme="minorHAnsi" w:cstheme="minorHAnsi"/>
          <w:b/>
        </w:rPr>
        <w:t>:</w:t>
      </w:r>
      <w:r w:rsidR="00171234" w:rsidRPr="000410B3">
        <w:rPr>
          <w:rFonts w:asciiTheme="minorHAnsi" w:hAnsiTheme="minorHAnsi" w:cstheme="minorHAnsi"/>
          <w:b/>
        </w:rPr>
        <w:t xml:space="preserve"> </w:t>
      </w:r>
      <w:r w:rsidRPr="000410B3">
        <w:rPr>
          <w:rFonts w:asciiTheme="minorHAnsi" w:hAnsiTheme="minorHAnsi" w:cstheme="minorHAnsi"/>
          <w:bCs/>
        </w:rPr>
        <w:t>m</w:t>
      </w:r>
      <w:r w:rsidR="00171234" w:rsidRPr="000410B3">
        <w:rPr>
          <w:rFonts w:asciiTheme="minorHAnsi" w:hAnsiTheme="minorHAnsi" w:cstheme="minorHAnsi"/>
          <w:bCs/>
        </w:rPr>
        <w:t>aksymalna wartość nachylenia pochylni zależy od różnicy wysokości oraz tego czy jest zadaszenie nad pochylnią. Brak zadaszenia utrudnia korzystanie z</w:t>
      </w:r>
      <w:r w:rsidR="00EA4517" w:rsidRPr="000410B3">
        <w:rPr>
          <w:rFonts w:asciiTheme="minorHAnsi" w:hAnsiTheme="minorHAnsi" w:cstheme="minorHAnsi"/>
          <w:bCs/>
        </w:rPr>
        <w:t> </w:t>
      </w:r>
      <w:r w:rsidR="00171234" w:rsidRPr="000410B3">
        <w:rPr>
          <w:rFonts w:asciiTheme="minorHAnsi" w:hAnsiTheme="minorHAnsi" w:cstheme="minorHAnsi"/>
          <w:bCs/>
        </w:rPr>
        <w:t>pochylni w czasie opadów atmosferycznych czy silnego wiatru. Im</w:t>
      </w:r>
      <w:r w:rsidR="00CD3B50" w:rsidRPr="000410B3">
        <w:rPr>
          <w:rFonts w:asciiTheme="minorHAnsi" w:hAnsiTheme="minorHAnsi" w:cstheme="minorHAnsi"/>
          <w:bCs/>
        </w:rPr>
        <w:t> </w:t>
      </w:r>
      <w:r w:rsidR="00171234" w:rsidRPr="000410B3">
        <w:rPr>
          <w:rFonts w:asciiTheme="minorHAnsi" w:hAnsiTheme="minorHAnsi" w:cstheme="minorHAnsi"/>
          <w:bCs/>
        </w:rPr>
        <w:t>większa różnica wysokości do</w:t>
      </w:r>
      <w:r w:rsidR="00E6215C">
        <w:rPr>
          <w:rFonts w:asciiTheme="minorHAnsi" w:hAnsiTheme="minorHAnsi" w:cstheme="minorHAnsi"/>
          <w:bCs/>
        </w:rPr>
        <w:t> </w:t>
      </w:r>
      <w:r w:rsidR="00171234" w:rsidRPr="000410B3">
        <w:rPr>
          <w:rFonts w:asciiTheme="minorHAnsi" w:hAnsiTheme="minorHAnsi" w:cstheme="minorHAnsi"/>
          <w:bCs/>
        </w:rPr>
        <w:t>pokonania, tym mniejsze jest maksymalne dopuszczalne nachylenie.</w:t>
      </w:r>
    </w:p>
    <w:p w14:paraId="5816DD06" w14:textId="77777777" w:rsidR="00171234" w:rsidRPr="000410B3" w:rsidRDefault="00171234" w:rsidP="008E594C">
      <w:pPr>
        <w:keepNext/>
        <w:ind w:left="425"/>
        <w:rPr>
          <w:rFonts w:asciiTheme="minorHAnsi" w:hAnsiTheme="minorHAnsi" w:cstheme="minorHAnsi"/>
          <w:bCs/>
        </w:rPr>
      </w:pPr>
      <w:r w:rsidRPr="000410B3">
        <w:rPr>
          <w:rFonts w:asciiTheme="minorHAnsi" w:hAnsiTheme="minorHAnsi" w:cstheme="minorHAnsi"/>
          <w:bCs/>
        </w:rPr>
        <w:t>Dopuszczalne nachylenie pochylni:</w:t>
      </w:r>
    </w:p>
    <w:tbl>
      <w:tblPr>
        <w:tblStyle w:val="Tabela-Siatk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2172"/>
        <w:gridCol w:w="2770"/>
      </w:tblGrid>
      <w:tr w:rsidR="00B42CA9" w:rsidRPr="000410B3" w14:paraId="477CB7B4" w14:textId="77777777" w:rsidTr="00BE2582">
        <w:trPr>
          <w:tblHeader/>
          <w:jc w:val="center"/>
        </w:trPr>
        <w:tc>
          <w:tcPr>
            <w:tcW w:w="0" w:type="auto"/>
          </w:tcPr>
          <w:p w14:paraId="1496DD0A" w14:textId="04C56672" w:rsidR="00EF3E5D" w:rsidRPr="000410B3" w:rsidRDefault="00EF3E5D" w:rsidP="00587CAA">
            <w:pPr>
              <w:spacing w:before="60" w:after="60"/>
              <w:rPr>
                <w:rFonts w:asciiTheme="minorHAnsi" w:hAnsiTheme="minorHAnsi" w:cstheme="minorHAnsi"/>
                <w:b/>
              </w:rPr>
            </w:pPr>
            <w:r w:rsidRPr="000410B3">
              <w:rPr>
                <w:rFonts w:asciiTheme="minorHAnsi" w:hAnsiTheme="minorHAnsi" w:cstheme="minorHAnsi"/>
                <w:b/>
              </w:rPr>
              <w:t>Różnica wysokości</w:t>
            </w:r>
          </w:p>
        </w:tc>
        <w:tc>
          <w:tcPr>
            <w:tcW w:w="2172" w:type="dxa"/>
          </w:tcPr>
          <w:p w14:paraId="7AAA852C" w14:textId="77777777" w:rsidR="00EF3E5D" w:rsidRPr="000410B3" w:rsidRDefault="00EF3E5D" w:rsidP="00587CAA">
            <w:pPr>
              <w:spacing w:before="60" w:after="60"/>
              <w:rPr>
                <w:rFonts w:asciiTheme="minorHAnsi" w:hAnsiTheme="minorHAnsi" w:cstheme="minorHAnsi"/>
                <w:b/>
              </w:rPr>
            </w:pPr>
            <w:r w:rsidRPr="000410B3">
              <w:rPr>
                <w:rFonts w:asciiTheme="minorHAnsi" w:hAnsiTheme="minorHAnsi" w:cstheme="minorHAnsi"/>
                <w:b/>
              </w:rPr>
              <w:t>Zadaszenie</w:t>
            </w:r>
          </w:p>
        </w:tc>
        <w:tc>
          <w:tcPr>
            <w:tcW w:w="2770" w:type="dxa"/>
          </w:tcPr>
          <w:p w14:paraId="7AC3E031" w14:textId="77777777" w:rsidR="00EF3E5D" w:rsidRPr="000410B3" w:rsidRDefault="00EF3E5D" w:rsidP="00587CAA">
            <w:pPr>
              <w:spacing w:before="60" w:after="60"/>
              <w:rPr>
                <w:rFonts w:asciiTheme="minorHAnsi" w:hAnsiTheme="minorHAnsi" w:cstheme="minorHAnsi"/>
                <w:b/>
              </w:rPr>
            </w:pPr>
            <w:r w:rsidRPr="000410B3">
              <w:rPr>
                <w:rFonts w:asciiTheme="minorHAnsi" w:hAnsiTheme="minorHAnsi" w:cstheme="minorHAnsi"/>
                <w:b/>
              </w:rPr>
              <w:t>Maksymalne nachylenie</w:t>
            </w:r>
          </w:p>
        </w:tc>
      </w:tr>
      <w:tr w:rsidR="00B42CA9" w:rsidRPr="000410B3" w14:paraId="2C97E13E" w14:textId="77777777" w:rsidTr="00BE2582">
        <w:trPr>
          <w:jc w:val="center"/>
        </w:trPr>
        <w:tc>
          <w:tcPr>
            <w:tcW w:w="0" w:type="auto"/>
          </w:tcPr>
          <w:p w14:paraId="16A050A1"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do 15 cm</w:t>
            </w:r>
          </w:p>
        </w:tc>
        <w:tc>
          <w:tcPr>
            <w:tcW w:w="2172" w:type="dxa"/>
          </w:tcPr>
          <w:p w14:paraId="1F41FAF8"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bez zadaszenia</w:t>
            </w:r>
          </w:p>
        </w:tc>
        <w:tc>
          <w:tcPr>
            <w:tcW w:w="2770" w:type="dxa"/>
          </w:tcPr>
          <w:p w14:paraId="4145C4B3"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15%</w:t>
            </w:r>
          </w:p>
        </w:tc>
      </w:tr>
      <w:tr w:rsidR="00B42CA9" w:rsidRPr="000410B3" w14:paraId="1FB06ACA" w14:textId="77777777" w:rsidTr="00BE2582">
        <w:trPr>
          <w:jc w:val="center"/>
        </w:trPr>
        <w:tc>
          <w:tcPr>
            <w:tcW w:w="0" w:type="auto"/>
          </w:tcPr>
          <w:p w14:paraId="59A8D5AC"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16-50 cm</w:t>
            </w:r>
          </w:p>
        </w:tc>
        <w:tc>
          <w:tcPr>
            <w:tcW w:w="2172" w:type="dxa"/>
          </w:tcPr>
          <w:p w14:paraId="3D1A12A2"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bez zadaszenia</w:t>
            </w:r>
          </w:p>
        </w:tc>
        <w:tc>
          <w:tcPr>
            <w:tcW w:w="2770" w:type="dxa"/>
          </w:tcPr>
          <w:p w14:paraId="2C49A0F4"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8%</w:t>
            </w:r>
          </w:p>
        </w:tc>
      </w:tr>
      <w:tr w:rsidR="00B42CA9" w:rsidRPr="000410B3" w14:paraId="2848FD08" w14:textId="77777777" w:rsidTr="00BE2582">
        <w:trPr>
          <w:jc w:val="center"/>
        </w:trPr>
        <w:tc>
          <w:tcPr>
            <w:tcW w:w="0" w:type="auto"/>
          </w:tcPr>
          <w:p w14:paraId="4DFD790F"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powyżej 50 cm</w:t>
            </w:r>
          </w:p>
        </w:tc>
        <w:tc>
          <w:tcPr>
            <w:tcW w:w="2172" w:type="dxa"/>
          </w:tcPr>
          <w:p w14:paraId="101A1EB3"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bez zadaszenia</w:t>
            </w:r>
          </w:p>
        </w:tc>
        <w:tc>
          <w:tcPr>
            <w:tcW w:w="2770" w:type="dxa"/>
          </w:tcPr>
          <w:p w14:paraId="5518823B"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6%</w:t>
            </w:r>
          </w:p>
        </w:tc>
      </w:tr>
      <w:tr w:rsidR="00B42CA9" w:rsidRPr="000410B3" w14:paraId="192CEF4D" w14:textId="77777777" w:rsidTr="00BE2582">
        <w:trPr>
          <w:jc w:val="center"/>
        </w:trPr>
        <w:tc>
          <w:tcPr>
            <w:tcW w:w="0" w:type="auto"/>
          </w:tcPr>
          <w:p w14:paraId="131FEF74"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do 15 cm</w:t>
            </w:r>
          </w:p>
        </w:tc>
        <w:tc>
          <w:tcPr>
            <w:tcW w:w="2172" w:type="dxa"/>
          </w:tcPr>
          <w:p w14:paraId="4B31FCEC"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zadaszenie</w:t>
            </w:r>
          </w:p>
        </w:tc>
        <w:tc>
          <w:tcPr>
            <w:tcW w:w="2770" w:type="dxa"/>
          </w:tcPr>
          <w:p w14:paraId="57C0C406"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15%</w:t>
            </w:r>
          </w:p>
        </w:tc>
      </w:tr>
      <w:tr w:rsidR="00B42CA9" w:rsidRPr="000410B3" w14:paraId="1DC64947" w14:textId="77777777" w:rsidTr="00BE2582">
        <w:trPr>
          <w:jc w:val="center"/>
        </w:trPr>
        <w:tc>
          <w:tcPr>
            <w:tcW w:w="0" w:type="auto"/>
          </w:tcPr>
          <w:p w14:paraId="6BE51DA2"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16-50 cm</w:t>
            </w:r>
          </w:p>
        </w:tc>
        <w:tc>
          <w:tcPr>
            <w:tcW w:w="2172" w:type="dxa"/>
          </w:tcPr>
          <w:p w14:paraId="4FAEC6B0"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zadaszenie</w:t>
            </w:r>
          </w:p>
        </w:tc>
        <w:tc>
          <w:tcPr>
            <w:tcW w:w="2770" w:type="dxa"/>
          </w:tcPr>
          <w:p w14:paraId="7F092B12"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10%</w:t>
            </w:r>
          </w:p>
        </w:tc>
      </w:tr>
      <w:tr w:rsidR="00B42CA9" w:rsidRPr="000410B3" w14:paraId="3A7A0C86" w14:textId="77777777" w:rsidTr="00BE2582">
        <w:trPr>
          <w:jc w:val="center"/>
        </w:trPr>
        <w:tc>
          <w:tcPr>
            <w:tcW w:w="0" w:type="auto"/>
          </w:tcPr>
          <w:p w14:paraId="5AF5E675"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powyżej 50 cm</w:t>
            </w:r>
          </w:p>
        </w:tc>
        <w:tc>
          <w:tcPr>
            <w:tcW w:w="2172" w:type="dxa"/>
          </w:tcPr>
          <w:p w14:paraId="26970327"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zadaszenie</w:t>
            </w:r>
          </w:p>
        </w:tc>
        <w:tc>
          <w:tcPr>
            <w:tcW w:w="2770" w:type="dxa"/>
          </w:tcPr>
          <w:p w14:paraId="0A60B12F" w14:textId="77777777" w:rsidR="00EF3E5D" w:rsidRPr="000410B3" w:rsidRDefault="00EF3E5D" w:rsidP="00587CAA">
            <w:pPr>
              <w:spacing w:before="60" w:after="60"/>
              <w:rPr>
                <w:rFonts w:asciiTheme="minorHAnsi" w:hAnsiTheme="minorHAnsi" w:cstheme="minorHAnsi"/>
                <w:bCs/>
              </w:rPr>
            </w:pPr>
            <w:r w:rsidRPr="000410B3">
              <w:rPr>
                <w:rFonts w:asciiTheme="minorHAnsi" w:hAnsiTheme="minorHAnsi" w:cstheme="minorHAnsi"/>
                <w:bCs/>
              </w:rPr>
              <w:t>8%</w:t>
            </w:r>
          </w:p>
        </w:tc>
      </w:tr>
    </w:tbl>
    <w:p w14:paraId="1245E0C6" w14:textId="6B848CC4" w:rsidR="00171234" w:rsidRPr="000410B3" w:rsidRDefault="0043318A" w:rsidP="004825CE">
      <w:pPr>
        <w:pStyle w:val="Akapitzlist"/>
        <w:numPr>
          <w:ilvl w:val="0"/>
          <w:numId w:val="104"/>
        </w:numPr>
        <w:spacing w:before="240"/>
        <w:ind w:left="425" w:hanging="425"/>
        <w:contextualSpacing w:val="0"/>
        <w:rPr>
          <w:rFonts w:asciiTheme="minorHAnsi" w:hAnsiTheme="minorHAnsi" w:cstheme="minorHAnsi"/>
          <w:bCs/>
        </w:rPr>
      </w:pPr>
      <w:r w:rsidRPr="000410B3">
        <w:rPr>
          <w:rFonts w:asciiTheme="minorHAnsi" w:hAnsiTheme="minorHAnsi" w:cstheme="minorHAnsi"/>
          <w:bCs/>
        </w:rPr>
        <w:lastRenderedPageBreak/>
        <w:t xml:space="preserve">długość </w:t>
      </w:r>
      <w:r w:rsidR="00171234" w:rsidRPr="000410B3">
        <w:rPr>
          <w:rFonts w:asciiTheme="minorHAnsi" w:hAnsiTheme="minorHAnsi" w:cstheme="minorHAnsi"/>
          <w:bCs/>
        </w:rPr>
        <w:t>odcinka pochylni</w:t>
      </w:r>
      <w:r w:rsidR="00773777" w:rsidRPr="000410B3">
        <w:rPr>
          <w:rFonts w:asciiTheme="minorHAnsi" w:hAnsiTheme="minorHAnsi" w:cstheme="minorHAnsi"/>
          <w:bCs/>
        </w:rPr>
        <w:t>: m</w:t>
      </w:r>
      <w:r w:rsidR="00171234" w:rsidRPr="000410B3">
        <w:rPr>
          <w:rFonts w:asciiTheme="minorHAnsi" w:hAnsiTheme="minorHAnsi" w:cstheme="minorHAnsi"/>
          <w:bCs/>
        </w:rPr>
        <w:t>aksymalna długość pojedynczego odcinka pochylni to</w:t>
      </w:r>
      <w:r w:rsidR="00CD3B50" w:rsidRPr="000410B3">
        <w:rPr>
          <w:rFonts w:asciiTheme="minorHAnsi" w:hAnsiTheme="minorHAnsi" w:cstheme="minorHAnsi"/>
          <w:bCs/>
        </w:rPr>
        <w:t> </w:t>
      </w:r>
      <w:r w:rsidR="00171234" w:rsidRPr="000410B3">
        <w:rPr>
          <w:rFonts w:asciiTheme="minorHAnsi" w:hAnsiTheme="minorHAnsi" w:cstheme="minorHAnsi"/>
          <w:bCs/>
        </w:rPr>
        <w:t>9</w:t>
      </w:r>
      <w:r w:rsidR="00CD3B50" w:rsidRPr="000410B3">
        <w:rPr>
          <w:rFonts w:asciiTheme="minorHAnsi" w:hAnsiTheme="minorHAnsi" w:cstheme="minorHAnsi"/>
          <w:bCs/>
        </w:rPr>
        <w:t> </w:t>
      </w:r>
      <w:r w:rsidR="00171234" w:rsidRPr="000410B3">
        <w:rPr>
          <w:rFonts w:asciiTheme="minorHAnsi" w:hAnsiTheme="minorHAnsi" w:cstheme="minorHAnsi"/>
          <w:bCs/>
        </w:rPr>
        <w:t>m</w:t>
      </w:r>
      <w:r w:rsidR="00400800" w:rsidRPr="000410B3">
        <w:rPr>
          <w:rFonts w:asciiTheme="minorHAnsi" w:hAnsiTheme="minorHAnsi" w:cstheme="minorHAnsi"/>
          <w:bCs/>
        </w:rPr>
        <w:t>;</w:t>
      </w:r>
      <w:r w:rsidR="00171234" w:rsidRPr="000410B3">
        <w:rPr>
          <w:rFonts w:asciiTheme="minorHAnsi" w:hAnsiTheme="minorHAnsi" w:cstheme="minorHAnsi"/>
          <w:bCs/>
        </w:rPr>
        <w:t xml:space="preserve"> </w:t>
      </w:r>
      <w:r w:rsidR="00400800" w:rsidRPr="000410B3">
        <w:rPr>
          <w:rFonts w:asciiTheme="minorHAnsi" w:hAnsiTheme="minorHAnsi" w:cstheme="minorHAnsi"/>
          <w:bCs/>
        </w:rPr>
        <w:t>p</w:t>
      </w:r>
      <w:r w:rsidR="00171234" w:rsidRPr="000410B3">
        <w:rPr>
          <w:rFonts w:asciiTheme="minorHAnsi" w:hAnsiTheme="minorHAnsi" w:cstheme="minorHAnsi"/>
          <w:bCs/>
        </w:rPr>
        <w:t>ochylnia może się składać z wielu odcinków</w:t>
      </w:r>
      <w:r w:rsidR="00400800" w:rsidRPr="000410B3">
        <w:rPr>
          <w:rFonts w:asciiTheme="minorHAnsi" w:hAnsiTheme="minorHAnsi" w:cstheme="minorHAnsi"/>
          <w:bCs/>
        </w:rPr>
        <w:t xml:space="preserve"> - w</w:t>
      </w:r>
      <w:r w:rsidR="00171234" w:rsidRPr="000410B3">
        <w:rPr>
          <w:rFonts w:asciiTheme="minorHAnsi" w:hAnsiTheme="minorHAnsi" w:cstheme="minorHAnsi"/>
          <w:bCs/>
        </w:rPr>
        <w:t xml:space="preserve"> takim przypadku konieczne są spoczniki</w:t>
      </w:r>
      <w:r w:rsidR="00400800" w:rsidRPr="000410B3">
        <w:rPr>
          <w:rFonts w:asciiTheme="minorHAnsi" w:hAnsiTheme="minorHAnsi" w:cstheme="minorHAnsi"/>
          <w:bCs/>
        </w:rPr>
        <w:t>,</w:t>
      </w:r>
    </w:p>
    <w:p w14:paraId="51933A4F" w14:textId="6D8153C5" w:rsidR="005E1B02" w:rsidRPr="000410B3" w:rsidRDefault="0043318A" w:rsidP="004825CE">
      <w:pPr>
        <w:pStyle w:val="Akapitzlist"/>
        <w:numPr>
          <w:ilvl w:val="0"/>
          <w:numId w:val="105"/>
        </w:numPr>
        <w:ind w:left="426" w:hanging="426"/>
        <w:contextualSpacing w:val="0"/>
        <w:rPr>
          <w:rFonts w:asciiTheme="minorHAnsi" w:hAnsiTheme="minorHAnsi" w:cstheme="minorHAnsi"/>
          <w:bCs/>
        </w:rPr>
      </w:pPr>
      <w:r w:rsidRPr="000410B3">
        <w:rPr>
          <w:rFonts w:asciiTheme="minorHAnsi" w:hAnsiTheme="minorHAnsi" w:cstheme="minorHAnsi"/>
          <w:bCs/>
        </w:rPr>
        <w:t xml:space="preserve">spocznik </w:t>
      </w:r>
      <w:r w:rsidR="00171234" w:rsidRPr="000410B3">
        <w:rPr>
          <w:rFonts w:asciiTheme="minorHAnsi" w:hAnsiTheme="minorHAnsi" w:cstheme="minorHAnsi"/>
          <w:bCs/>
        </w:rPr>
        <w:t>to płaska część pochylni</w:t>
      </w:r>
      <w:r w:rsidR="00400800" w:rsidRPr="000410B3">
        <w:rPr>
          <w:rFonts w:asciiTheme="minorHAnsi" w:hAnsiTheme="minorHAnsi" w:cstheme="minorHAnsi"/>
          <w:bCs/>
        </w:rPr>
        <w:t xml:space="preserve"> -</w:t>
      </w:r>
      <w:r w:rsidR="00171234" w:rsidRPr="000410B3">
        <w:rPr>
          <w:rFonts w:asciiTheme="minorHAnsi" w:hAnsiTheme="minorHAnsi" w:cstheme="minorHAnsi"/>
          <w:bCs/>
        </w:rPr>
        <w:t xml:space="preserve"> </w:t>
      </w:r>
      <w:r w:rsidR="00400800" w:rsidRPr="000410B3">
        <w:rPr>
          <w:rFonts w:asciiTheme="minorHAnsi" w:hAnsiTheme="minorHAnsi" w:cstheme="minorHAnsi"/>
          <w:bCs/>
        </w:rPr>
        <w:t>u</w:t>
      </w:r>
      <w:r w:rsidR="00171234" w:rsidRPr="000410B3">
        <w:rPr>
          <w:rFonts w:asciiTheme="minorHAnsi" w:hAnsiTheme="minorHAnsi" w:cstheme="minorHAnsi"/>
          <w:bCs/>
        </w:rPr>
        <w:t>możliwia odpoczynek oraz zmianę kierunku ruchu</w:t>
      </w:r>
      <w:r w:rsidR="00400800" w:rsidRPr="000410B3">
        <w:rPr>
          <w:rFonts w:asciiTheme="minorHAnsi" w:hAnsiTheme="minorHAnsi" w:cstheme="minorHAnsi"/>
          <w:bCs/>
        </w:rPr>
        <w:t>,</w:t>
      </w:r>
    </w:p>
    <w:p w14:paraId="66EAB153" w14:textId="5B1D44F6" w:rsidR="00171234" w:rsidRPr="000410B3" w:rsidRDefault="008B1117" w:rsidP="004825CE">
      <w:pPr>
        <w:pStyle w:val="Akapitzlist"/>
        <w:numPr>
          <w:ilvl w:val="0"/>
          <w:numId w:val="105"/>
        </w:numPr>
        <w:ind w:left="426" w:hanging="426"/>
        <w:contextualSpacing w:val="0"/>
        <w:rPr>
          <w:rFonts w:asciiTheme="minorHAnsi" w:hAnsiTheme="minorHAnsi" w:cstheme="minorHAnsi"/>
          <w:bCs/>
        </w:rPr>
      </w:pPr>
      <w:r w:rsidRPr="000410B3">
        <w:rPr>
          <w:rFonts w:asciiTheme="minorHAnsi" w:hAnsiTheme="minorHAnsi" w:cstheme="minorHAnsi"/>
          <w:bCs/>
        </w:rPr>
        <w:t xml:space="preserve">wymiary </w:t>
      </w:r>
      <w:r w:rsidR="00171234" w:rsidRPr="000410B3">
        <w:rPr>
          <w:rFonts w:asciiTheme="minorHAnsi" w:hAnsiTheme="minorHAnsi" w:cstheme="minorHAnsi"/>
          <w:bCs/>
        </w:rPr>
        <w:t>spocznika:</w:t>
      </w:r>
    </w:p>
    <w:p w14:paraId="54A19DE2" w14:textId="77777777" w:rsidR="00171234" w:rsidRPr="000410B3" w:rsidRDefault="00171234" w:rsidP="004825CE">
      <w:pPr>
        <w:pStyle w:val="Akapitzlist"/>
        <w:numPr>
          <w:ilvl w:val="0"/>
          <w:numId w:val="106"/>
        </w:numPr>
        <w:ind w:left="851" w:hanging="426"/>
        <w:contextualSpacing w:val="0"/>
        <w:rPr>
          <w:rFonts w:asciiTheme="minorHAnsi" w:hAnsiTheme="minorHAnsi" w:cstheme="minorHAnsi"/>
          <w:bCs/>
        </w:rPr>
      </w:pPr>
      <w:r w:rsidRPr="000410B3">
        <w:rPr>
          <w:rFonts w:asciiTheme="minorHAnsi" w:hAnsiTheme="minorHAnsi" w:cstheme="minorHAnsi"/>
          <w:bCs/>
        </w:rPr>
        <w:t>między odcinkami – minimum 120 × 140 cm,</w:t>
      </w:r>
    </w:p>
    <w:p w14:paraId="5732D40C" w14:textId="77777777" w:rsidR="00171234" w:rsidRPr="000410B3" w:rsidRDefault="00171234" w:rsidP="004825CE">
      <w:pPr>
        <w:pStyle w:val="Akapitzlist"/>
        <w:numPr>
          <w:ilvl w:val="0"/>
          <w:numId w:val="106"/>
        </w:numPr>
        <w:ind w:left="851" w:hanging="426"/>
        <w:contextualSpacing w:val="0"/>
        <w:rPr>
          <w:rFonts w:asciiTheme="minorHAnsi" w:hAnsiTheme="minorHAnsi" w:cstheme="minorHAnsi"/>
          <w:bCs/>
        </w:rPr>
      </w:pPr>
      <w:r w:rsidRPr="000410B3">
        <w:rPr>
          <w:rFonts w:asciiTheme="minorHAnsi" w:hAnsiTheme="minorHAnsi" w:cstheme="minorHAnsi"/>
          <w:bCs/>
        </w:rPr>
        <w:t>do zmiany kierunku – minimum 150 × 150 cm.</w:t>
      </w:r>
    </w:p>
    <w:p w14:paraId="53FDAE3E" w14:textId="6E2633F1" w:rsidR="00171234" w:rsidRPr="000410B3" w:rsidRDefault="00171234" w:rsidP="004825CE">
      <w:pPr>
        <w:rPr>
          <w:rFonts w:asciiTheme="minorHAnsi" w:hAnsiTheme="minorHAnsi" w:cstheme="minorHAnsi"/>
          <w:b/>
        </w:rPr>
      </w:pPr>
      <w:r w:rsidRPr="000410B3">
        <w:rPr>
          <w:rFonts w:asciiTheme="minorHAnsi" w:hAnsiTheme="minorHAnsi" w:cstheme="minorHAnsi"/>
          <w:b/>
        </w:rPr>
        <w:t>Poręcze na pochylni</w:t>
      </w:r>
      <w:r w:rsidR="008B1117" w:rsidRPr="000410B3">
        <w:rPr>
          <w:rFonts w:asciiTheme="minorHAnsi" w:hAnsiTheme="minorHAnsi" w:cstheme="minorHAnsi"/>
          <w:b/>
        </w:rPr>
        <w:t>:</w:t>
      </w:r>
    </w:p>
    <w:p w14:paraId="46127137" w14:textId="1FB12292" w:rsidR="00171234" w:rsidRPr="000410B3" w:rsidRDefault="00171234" w:rsidP="004825CE">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 xml:space="preserve">muszą być zamontowane po obu stronach każdej pochylni, na dwóch wysokościach </w:t>
      </w:r>
      <w:r w:rsidR="00E85579" w:rsidRPr="000410B3">
        <w:rPr>
          <w:rFonts w:asciiTheme="minorHAnsi" w:hAnsiTheme="minorHAnsi" w:cstheme="minorHAnsi"/>
          <w:bCs/>
        </w:rPr>
        <w:t>–</w:t>
      </w:r>
      <w:r w:rsidRPr="000410B3">
        <w:rPr>
          <w:rFonts w:asciiTheme="minorHAnsi" w:hAnsiTheme="minorHAnsi" w:cstheme="minorHAnsi"/>
          <w:bCs/>
        </w:rPr>
        <w:t xml:space="preserve"> 75</w:t>
      </w:r>
      <w:r w:rsidR="00E85579" w:rsidRPr="000410B3">
        <w:rPr>
          <w:rFonts w:asciiTheme="minorHAnsi" w:hAnsiTheme="minorHAnsi" w:cstheme="minorHAnsi"/>
          <w:bCs/>
        </w:rPr>
        <w:t> </w:t>
      </w:r>
      <w:r w:rsidRPr="000410B3">
        <w:rPr>
          <w:rFonts w:asciiTheme="minorHAnsi" w:hAnsiTheme="minorHAnsi" w:cstheme="minorHAnsi"/>
          <w:bCs/>
        </w:rPr>
        <w:t>cm i</w:t>
      </w:r>
      <w:r w:rsidR="00D90B09">
        <w:rPr>
          <w:rFonts w:asciiTheme="minorHAnsi" w:hAnsiTheme="minorHAnsi" w:cstheme="minorHAnsi"/>
          <w:bCs/>
        </w:rPr>
        <w:t> </w:t>
      </w:r>
      <w:r w:rsidRPr="000410B3">
        <w:rPr>
          <w:rFonts w:asciiTheme="minorHAnsi" w:hAnsiTheme="minorHAnsi" w:cstheme="minorHAnsi"/>
          <w:bCs/>
        </w:rPr>
        <w:t>90 cm,</w:t>
      </w:r>
    </w:p>
    <w:p w14:paraId="4C8E2C03" w14:textId="77777777" w:rsidR="00171234" w:rsidRPr="000410B3" w:rsidRDefault="00171234" w:rsidP="004825CE">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muszą być równoległe do pochylni,</w:t>
      </w:r>
    </w:p>
    <w:p w14:paraId="053B518D" w14:textId="5A87CEB1" w:rsidR="00171234" w:rsidRPr="000410B3" w:rsidRDefault="00171234" w:rsidP="004825CE">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powinny mieć kontrastowy kolor</w:t>
      </w:r>
      <w:r w:rsidR="00F77B0C" w:rsidRPr="000410B3">
        <w:rPr>
          <w:rFonts w:asciiTheme="minorHAnsi" w:hAnsiTheme="minorHAnsi" w:cstheme="minorHAnsi"/>
          <w:bCs/>
        </w:rPr>
        <w:t xml:space="preserve"> względem tła, na którym się znajdują</w:t>
      </w:r>
      <w:r w:rsidRPr="000410B3">
        <w:rPr>
          <w:rFonts w:asciiTheme="minorHAnsi" w:hAnsiTheme="minorHAnsi" w:cstheme="minorHAnsi"/>
          <w:bCs/>
        </w:rPr>
        <w:t>,</w:t>
      </w:r>
    </w:p>
    <w:p w14:paraId="4FB43542" w14:textId="12F664E6" w:rsidR="00171234" w:rsidRPr="000410B3" w:rsidRDefault="00171234" w:rsidP="004825CE">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 xml:space="preserve">powinny mieć kształt koła lub elipsy (3,5 </w:t>
      </w:r>
      <w:r w:rsidR="00397D6C" w:rsidRPr="000410B3">
        <w:rPr>
          <w:rFonts w:asciiTheme="minorHAnsi" w:hAnsiTheme="minorHAnsi" w:cstheme="minorHAnsi"/>
          <w:bCs/>
        </w:rPr>
        <w:t>-</w:t>
      </w:r>
      <w:r w:rsidRPr="000410B3">
        <w:rPr>
          <w:rFonts w:asciiTheme="minorHAnsi" w:hAnsiTheme="minorHAnsi" w:cstheme="minorHAnsi"/>
          <w:bCs/>
        </w:rPr>
        <w:t xml:space="preserve"> 4,5 cm średnicy),</w:t>
      </w:r>
    </w:p>
    <w:p w14:paraId="4F6C172B" w14:textId="77777777" w:rsidR="00171234" w:rsidRPr="000410B3" w:rsidRDefault="00171234" w:rsidP="004825CE">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powinny być oddalone od elementów stałych (ściany) o co najmniej 5 cm,</w:t>
      </w:r>
    </w:p>
    <w:p w14:paraId="00C19F92" w14:textId="77777777" w:rsidR="00171234" w:rsidRPr="000410B3" w:rsidRDefault="00171234" w:rsidP="004825CE">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odległość między poręczami powinna mieć od 100 do 110 cm,</w:t>
      </w:r>
    </w:p>
    <w:p w14:paraId="1F135A70" w14:textId="0CEB77CC" w:rsidR="00171234" w:rsidRPr="000410B3" w:rsidRDefault="00171234" w:rsidP="004825CE">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powinny być zawinięte na końcach,</w:t>
      </w:r>
    </w:p>
    <w:p w14:paraId="2FD6E4C1" w14:textId="100D99B4" w:rsidR="00171234" w:rsidRPr="000410B3" w:rsidRDefault="00171234" w:rsidP="004825CE">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powinny być wydłużone o 30 cm na górze i na dole pochylni.</w:t>
      </w:r>
    </w:p>
    <w:p w14:paraId="62128532" w14:textId="6CDBA094" w:rsidR="00171234" w:rsidRPr="000410B3" w:rsidRDefault="00171234" w:rsidP="004825CE">
      <w:pPr>
        <w:rPr>
          <w:rFonts w:asciiTheme="minorHAnsi" w:hAnsiTheme="minorHAnsi" w:cstheme="minorHAnsi"/>
          <w:b/>
        </w:rPr>
      </w:pPr>
      <w:r w:rsidRPr="000410B3">
        <w:rPr>
          <w:rFonts w:asciiTheme="minorHAnsi" w:hAnsiTheme="minorHAnsi" w:cstheme="minorHAnsi"/>
          <w:b/>
        </w:rPr>
        <w:t>Początek i koniec pochylni</w:t>
      </w:r>
      <w:r w:rsidR="00721D37" w:rsidRPr="000410B3">
        <w:rPr>
          <w:rFonts w:asciiTheme="minorHAnsi" w:hAnsiTheme="minorHAnsi" w:cstheme="minorHAnsi"/>
          <w:b/>
        </w:rPr>
        <w:t>:</w:t>
      </w:r>
    </w:p>
    <w:p w14:paraId="60F3FDBD" w14:textId="2CF01826" w:rsidR="00171234" w:rsidRPr="000410B3" w:rsidRDefault="00721D37" w:rsidP="006B3296">
      <w:pPr>
        <w:pStyle w:val="Akapitzlist"/>
        <w:numPr>
          <w:ilvl w:val="0"/>
          <w:numId w:val="334"/>
        </w:numPr>
        <w:ind w:left="426"/>
        <w:rPr>
          <w:rFonts w:asciiTheme="minorHAnsi" w:hAnsiTheme="minorHAnsi" w:cstheme="minorHAnsi"/>
          <w:bCs/>
        </w:rPr>
      </w:pPr>
      <w:r w:rsidRPr="000410B3">
        <w:rPr>
          <w:rFonts w:asciiTheme="minorHAnsi" w:hAnsiTheme="minorHAnsi" w:cstheme="minorHAnsi"/>
          <w:bCs/>
        </w:rPr>
        <w:t>n</w:t>
      </w:r>
      <w:r w:rsidR="00171234" w:rsidRPr="000410B3">
        <w:rPr>
          <w:rFonts w:asciiTheme="minorHAnsi" w:hAnsiTheme="minorHAnsi" w:cstheme="minorHAnsi"/>
          <w:bCs/>
        </w:rPr>
        <w:t>a początku i końcu pochylni musi być płaska powierzchnia o wymiarach co najmniej</w:t>
      </w:r>
      <w:r w:rsidR="00362A57" w:rsidRPr="000410B3">
        <w:rPr>
          <w:rFonts w:asciiTheme="minorHAnsi" w:hAnsiTheme="minorHAnsi" w:cstheme="minorHAnsi"/>
          <w:bCs/>
        </w:rPr>
        <w:t xml:space="preserve"> </w:t>
      </w:r>
      <w:r w:rsidR="00171234" w:rsidRPr="000410B3">
        <w:rPr>
          <w:rFonts w:asciiTheme="minorHAnsi" w:hAnsiTheme="minorHAnsi" w:cstheme="minorHAnsi"/>
          <w:bCs/>
        </w:rPr>
        <w:t>120 cm szerokości i 150 cm długości. Jeśli pochylnia kończy się przed drzwiami, trzeba zapewnić miejsce do manewrowania, poza zasięgiem otwierania drzwi, o wymiarach minimum 150</w:t>
      </w:r>
      <w:r w:rsidR="00066A22" w:rsidRPr="000410B3">
        <w:rPr>
          <w:rFonts w:asciiTheme="minorHAnsi" w:hAnsiTheme="minorHAnsi" w:cstheme="minorHAnsi"/>
          <w:bCs/>
        </w:rPr>
        <w:t> </w:t>
      </w:r>
      <w:r w:rsidR="00397D6C" w:rsidRPr="000410B3">
        <w:rPr>
          <w:rFonts w:asciiTheme="minorHAnsi" w:hAnsiTheme="minorHAnsi" w:cstheme="minorHAnsi"/>
          <w:bCs/>
        </w:rPr>
        <w:t>x</w:t>
      </w:r>
      <w:r w:rsidR="00066A22" w:rsidRPr="000410B3">
        <w:rPr>
          <w:rFonts w:asciiTheme="minorHAnsi" w:hAnsiTheme="minorHAnsi" w:cstheme="minorHAnsi"/>
          <w:bCs/>
        </w:rPr>
        <w:t> </w:t>
      </w:r>
      <w:r w:rsidR="00171234" w:rsidRPr="000410B3">
        <w:rPr>
          <w:rFonts w:asciiTheme="minorHAnsi" w:hAnsiTheme="minorHAnsi" w:cstheme="minorHAnsi"/>
          <w:bCs/>
        </w:rPr>
        <w:t>150 cm.</w:t>
      </w:r>
    </w:p>
    <w:p w14:paraId="0B5A1534" w14:textId="652A9A9E" w:rsidR="00171234" w:rsidRPr="000410B3" w:rsidRDefault="00171234" w:rsidP="004825CE">
      <w:pPr>
        <w:rPr>
          <w:rFonts w:asciiTheme="minorHAnsi" w:hAnsiTheme="minorHAnsi" w:cstheme="minorHAnsi"/>
          <w:b/>
        </w:rPr>
      </w:pPr>
      <w:r w:rsidRPr="000410B3">
        <w:rPr>
          <w:rFonts w:asciiTheme="minorHAnsi" w:hAnsiTheme="minorHAnsi" w:cstheme="minorHAnsi"/>
          <w:b/>
        </w:rPr>
        <w:t>Krawężnik lub ogranicznik pochylni</w:t>
      </w:r>
      <w:r w:rsidR="00721D37" w:rsidRPr="000410B3">
        <w:rPr>
          <w:rFonts w:asciiTheme="minorHAnsi" w:hAnsiTheme="minorHAnsi" w:cstheme="minorHAnsi"/>
          <w:b/>
        </w:rPr>
        <w:t>:</w:t>
      </w:r>
    </w:p>
    <w:p w14:paraId="19EC21B1" w14:textId="2EDFA46C" w:rsidR="00171234" w:rsidRPr="000410B3" w:rsidRDefault="00721D37" w:rsidP="006B3296">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p</w:t>
      </w:r>
      <w:r w:rsidR="00171234" w:rsidRPr="000410B3">
        <w:rPr>
          <w:rFonts w:asciiTheme="minorHAnsi" w:hAnsiTheme="minorHAnsi" w:cstheme="minorHAnsi"/>
          <w:bCs/>
        </w:rPr>
        <w:t>ochylnie powinna mieć po obu stronach krawężnik lub ogranicznik o minimalnej wysokości 7</w:t>
      </w:r>
      <w:r w:rsidR="00EA4517" w:rsidRPr="000410B3">
        <w:rPr>
          <w:rFonts w:asciiTheme="minorHAnsi" w:hAnsiTheme="minorHAnsi" w:cstheme="minorHAnsi"/>
          <w:bCs/>
        </w:rPr>
        <w:t> </w:t>
      </w:r>
      <w:r w:rsidR="00171234" w:rsidRPr="000410B3">
        <w:rPr>
          <w:rFonts w:asciiTheme="minorHAnsi" w:hAnsiTheme="minorHAnsi" w:cstheme="minorHAnsi"/>
          <w:bCs/>
        </w:rPr>
        <w:t>cm. Jest to podyktowane z wglądami bezpieczeństwa.</w:t>
      </w:r>
    </w:p>
    <w:p w14:paraId="1B0A664B" w14:textId="13AD9B5C" w:rsidR="00171234" w:rsidRPr="000410B3" w:rsidRDefault="00171234" w:rsidP="004825CE">
      <w:pPr>
        <w:rPr>
          <w:rFonts w:asciiTheme="minorHAnsi" w:hAnsiTheme="minorHAnsi" w:cstheme="minorHAnsi"/>
          <w:b/>
        </w:rPr>
      </w:pPr>
      <w:r w:rsidRPr="000410B3">
        <w:rPr>
          <w:rFonts w:asciiTheme="minorHAnsi" w:hAnsiTheme="minorHAnsi" w:cstheme="minorHAnsi"/>
          <w:b/>
        </w:rPr>
        <w:t>Oznaczenia pochylni</w:t>
      </w:r>
      <w:r w:rsidR="00D208D5" w:rsidRPr="000410B3">
        <w:rPr>
          <w:rFonts w:asciiTheme="minorHAnsi" w:hAnsiTheme="minorHAnsi" w:cstheme="minorHAnsi"/>
          <w:b/>
        </w:rPr>
        <w:t>:</w:t>
      </w:r>
    </w:p>
    <w:p w14:paraId="20193F11" w14:textId="270DBB8E" w:rsidR="008148D5" w:rsidRPr="000410B3" w:rsidRDefault="00D208D5" w:rsidP="006B3296">
      <w:pPr>
        <w:pStyle w:val="Akapitzlist"/>
        <w:numPr>
          <w:ilvl w:val="0"/>
          <w:numId w:val="72"/>
        </w:numPr>
        <w:ind w:left="426" w:hanging="426"/>
        <w:contextualSpacing w:val="0"/>
        <w:rPr>
          <w:rFonts w:asciiTheme="minorHAnsi" w:hAnsiTheme="minorHAnsi" w:cstheme="minorHAnsi"/>
          <w:bCs/>
        </w:rPr>
      </w:pPr>
      <w:r w:rsidRPr="000410B3">
        <w:rPr>
          <w:rFonts w:asciiTheme="minorHAnsi" w:hAnsiTheme="minorHAnsi" w:cstheme="minorHAnsi"/>
          <w:bCs/>
        </w:rPr>
        <w:t>n</w:t>
      </w:r>
      <w:r w:rsidR="008148D5" w:rsidRPr="000410B3">
        <w:rPr>
          <w:rFonts w:asciiTheme="minorHAnsi" w:hAnsiTheme="minorHAnsi" w:cstheme="minorHAnsi"/>
          <w:bCs/>
        </w:rPr>
        <w:t>a początku i końcu pochylni zastosuj rozwiązania wspierające orientację i bezpieczeństwo osób z niepełnosprawnością wzroku, które nie utrudniają poruszania się osobom poruszającym się na wózkach.</w:t>
      </w:r>
    </w:p>
    <w:p w14:paraId="03953AC8" w14:textId="4C4A2D0A" w:rsidR="008148D5" w:rsidRPr="000410B3" w:rsidRDefault="008148D5" w:rsidP="004825CE">
      <w:pPr>
        <w:rPr>
          <w:rFonts w:asciiTheme="minorHAnsi" w:hAnsiTheme="minorHAnsi" w:cstheme="minorHAnsi"/>
          <w:bCs/>
        </w:rPr>
      </w:pPr>
      <w:r w:rsidRPr="000410B3">
        <w:rPr>
          <w:rFonts w:asciiTheme="minorHAnsi" w:hAnsiTheme="minorHAnsi" w:cstheme="minorHAnsi"/>
          <w:bCs/>
        </w:rPr>
        <w:t>Rekomendujemy stosowanie faktury informacyjnej (typ C) jako podstawowego rozwiązania wspierającego orientację osób z niepełnosprawnością wzroku. Na początku i końcu pochylni, 50</w:t>
      </w:r>
      <w:r w:rsidR="006B3296" w:rsidRPr="000410B3">
        <w:rPr>
          <w:rFonts w:asciiTheme="minorHAnsi" w:hAnsiTheme="minorHAnsi" w:cstheme="minorHAnsi"/>
          <w:bCs/>
        </w:rPr>
        <w:t> </w:t>
      </w:r>
      <w:r w:rsidRPr="000410B3">
        <w:rPr>
          <w:rFonts w:asciiTheme="minorHAnsi" w:hAnsiTheme="minorHAnsi" w:cstheme="minorHAnsi"/>
          <w:bCs/>
        </w:rPr>
        <w:t>cm przed wejściem, pas informacyjny (40 - 60 cm szerokości na całą szerokość pochylni). Nie</w:t>
      </w:r>
      <w:r w:rsidR="006B3296" w:rsidRPr="000410B3">
        <w:rPr>
          <w:rFonts w:asciiTheme="minorHAnsi" w:hAnsiTheme="minorHAnsi" w:cstheme="minorHAnsi"/>
          <w:bCs/>
        </w:rPr>
        <w:t> </w:t>
      </w:r>
      <w:r w:rsidRPr="000410B3">
        <w:rPr>
          <w:rFonts w:asciiTheme="minorHAnsi" w:hAnsiTheme="minorHAnsi" w:cstheme="minorHAnsi"/>
          <w:bCs/>
        </w:rPr>
        <w:t>zalecamy stosowania faktury ostrzegawczej (typ B) na całej szerokości pochylni, jeżeli może ona utrudniać poruszanie się osobom z niepełnosprawnością ruchu.</w:t>
      </w:r>
    </w:p>
    <w:p w14:paraId="7902FEB8" w14:textId="0EFCC8B3" w:rsidR="00171234" w:rsidRPr="000410B3" w:rsidRDefault="008148D5" w:rsidP="004825CE">
      <w:pPr>
        <w:rPr>
          <w:rFonts w:asciiTheme="minorHAnsi" w:hAnsiTheme="minorHAnsi" w:cstheme="minorHAnsi"/>
          <w:bCs/>
        </w:rPr>
      </w:pPr>
      <w:r w:rsidRPr="000410B3">
        <w:rPr>
          <w:rFonts w:asciiTheme="minorHAnsi" w:hAnsiTheme="minorHAnsi" w:cstheme="minorHAnsi"/>
          <w:bCs/>
        </w:rPr>
        <w:lastRenderedPageBreak/>
        <w:t>Dodatkowo, w celu poprawy czytelności dla osób słabowidzących, dopuszczamy zastosowanie kontrastowego oznaczenia wizualnego krawędzi pochylni. Oznaczenie wizualne nie powinno być stosowane jako jedyne rozwiązanie informacyjne</w:t>
      </w:r>
    </w:p>
    <w:p w14:paraId="02F2D0E2" w14:textId="76DCBC5F" w:rsidR="00171234" w:rsidRPr="000410B3" w:rsidRDefault="00171234" w:rsidP="004825CE">
      <w:pPr>
        <w:rPr>
          <w:rFonts w:asciiTheme="minorHAnsi" w:hAnsiTheme="minorHAnsi" w:cstheme="minorHAnsi"/>
          <w:b/>
        </w:rPr>
      </w:pPr>
      <w:r w:rsidRPr="000410B3">
        <w:rPr>
          <w:rFonts w:asciiTheme="minorHAnsi" w:hAnsiTheme="minorHAnsi" w:cstheme="minorHAnsi"/>
          <w:b/>
        </w:rPr>
        <w:t>Nawierzchnia pochylni</w:t>
      </w:r>
      <w:r w:rsidR="00D208D5" w:rsidRPr="000410B3">
        <w:rPr>
          <w:rFonts w:asciiTheme="minorHAnsi" w:hAnsiTheme="minorHAnsi" w:cstheme="minorHAnsi"/>
          <w:b/>
        </w:rPr>
        <w:t>:</w:t>
      </w:r>
    </w:p>
    <w:p w14:paraId="38442147" w14:textId="0D337DEE" w:rsidR="00171234" w:rsidRPr="000410B3" w:rsidRDefault="00171234" w:rsidP="006B3296">
      <w:pPr>
        <w:pStyle w:val="Akapitzlist"/>
        <w:numPr>
          <w:ilvl w:val="0"/>
          <w:numId w:val="13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musi być </w:t>
      </w:r>
      <w:r w:rsidR="004F62FB" w:rsidRPr="000410B3">
        <w:rPr>
          <w:rFonts w:asciiTheme="minorHAnsi" w:eastAsia="Calibri" w:hAnsiTheme="minorHAnsi" w:cstheme="minorHAnsi"/>
        </w:rPr>
        <w:t xml:space="preserve">pozbawiona otworów (nie ażurowa), </w:t>
      </w:r>
      <w:r w:rsidRPr="000410B3">
        <w:rPr>
          <w:rFonts w:asciiTheme="minorHAnsi" w:eastAsia="Calibri" w:hAnsiTheme="minorHAnsi" w:cstheme="minorHAnsi"/>
        </w:rPr>
        <w:t>równa, twarda i antypoślizgowa (o</w:t>
      </w:r>
      <w:r w:rsidR="00E85579" w:rsidRPr="000410B3">
        <w:rPr>
          <w:rFonts w:asciiTheme="minorHAnsi" w:eastAsia="Calibri" w:hAnsiTheme="minorHAnsi" w:cstheme="minorHAnsi"/>
        </w:rPr>
        <w:t> </w:t>
      </w:r>
      <w:r w:rsidRPr="000410B3">
        <w:rPr>
          <w:rFonts w:asciiTheme="minorHAnsi" w:eastAsia="Calibri" w:hAnsiTheme="minorHAnsi" w:cstheme="minorHAnsi"/>
        </w:rPr>
        <w:t>klasie poślizgowości minimum R10).</w:t>
      </w:r>
    </w:p>
    <w:p w14:paraId="28BD7CF5" w14:textId="00E8F42C" w:rsidR="00171234" w:rsidRPr="000410B3" w:rsidRDefault="00171234" w:rsidP="004825CE">
      <w:pPr>
        <w:rPr>
          <w:rFonts w:asciiTheme="minorHAnsi" w:hAnsiTheme="minorHAnsi" w:cstheme="minorHAnsi"/>
          <w:b/>
        </w:rPr>
      </w:pPr>
      <w:r w:rsidRPr="000410B3">
        <w:rPr>
          <w:rFonts w:asciiTheme="minorHAnsi" w:hAnsiTheme="minorHAnsi" w:cstheme="minorHAnsi"/>
          <w:b/>
        </w:rPr>
        <w:t>Oświetlenie pochylni</w:t>
      </w:r>
      <w:r w:rsidR="00D208D5" w:rsidRPr="000410B3">
        <w:rPr>
          <w:rFonts w:asciiTheme="minorHAnsi" w:hAnsiTheme="minorHAnsi" w:cstheme="minorHAnsi"/>
          <w:b/>
        </w:rPr>
        <w:t>:</w:t>
      </w:r>
    </w:p>
    <w:p w14:paraId="086F9D85" w14:textId="509E025C" w:rsidR="00171234" w:rsidRPr="000410B3" w:rsidRDefault="00171234" w:rsidP="006B3296">
      <w:pPr>
        <w:pStyle w:val="Akapitzlist"/>
        <w:numPr>
          <w:ilvl w:val="0"/>
          <w:numId w:val="13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musi być dobrze oświetlona – przynajmniej 30 lx.</w:t>
      </w:r>
    </w:p>
    <w:p w14:paraId="74CE0A7E" w14:textId="3B94D860" w:rsidR="00BC1D19" w:rsidRPr="000410B3" w:rsidRDefault="00BC1D19" w:rsidP="004825CE">
      <w:pPr>
        <w:rPr>
          <w:rFonts w:asciiTheme="minorHAnsi" w:hAnsiTheme="minorHAnsi" w:cstheme="minorHAnsi"/>
        </w:rPr>
      </w:pPr>
      <w:r w:rsidRPr="000410B3">
        <w:rPr>
          <w:rFonts w:asciiTheme="minorHAnsi" w:hAnsiTheme="minorHAnsi" w:cstheme="minorHAnsi"/>
        </w:rPr>
        <w:t>Alternatywą dla pochylni może być dźwig osobowy (winda), który zapewni swobodny dostęp do</w:t>
      </w:r>
      <w:r w:rsidR="000F458B" w:rsidRPr="000410B3">
        <w:rPr>
          <w:rFonts w:asciiTheme="minorHAnsi" w:hAnsiTheme="minorHAnsi" w:cstheme="minorHAnsi"/>
        </w:rPr>
        <w:t> </w:t>
      </w:r>
      <w:r w:rsidRPr="000410B3">
        <w:rPr>
          <w:rFonts w:asciiTheme="minorHAnsi" w:hAnsiTheme="minorHAnsi" w:cstheme="minorHAnsi"/>
        </w:rPr>
        <w:t>budynku osobom na wózkach.</w:t>
      </w:r>
    </w:p>
    <w:p w14:paraId="0AEE5982" w14:textId="465FDC46" w:rsidR="00AA15F6" w:rsidRPr="000410B3" w:rsidRDefault="001E57D7" w:rsidP="00893F66">
      <w:pPr>
        <w:pStyle w:val="Nagwek4"/>
      </w:pPr>
      <w:r w:rsidRPr="000410B3">
        <w:t>Winda (dźwig osobowy)</w:t>
      </w:r>
    </w:p>
    <w:p w14:paraId="5171283F" w14:textId="1460B35F" w:rsidR="001E57D7" w:rsidRPr="000410B3" w:rsidRDefault="001E57D7" w:rsidP="004825CE">
      <w:pPr>
        <w:rPr>
          <w:rFonts w:asciiTheme="minorHAnsi" w:hAnsiTheme="minorHAnsi" w:cstheme="minorHAnsi"/>
        </w:rPr>
      </w:pPr>
      <w:r w:rsidRPr="000410B3">
        <w:rPr>
          <w:rFonts w:asciiTheme="minorHAnsi" w:eastAsia="Calibri" w:hAnsiTheme="minorHAnsi" w:cstheme="minorHAnsi"/>
          <w:b/>
          <w:bCs/>
        </w:rPr>
        <w:t xml:space="preserve">Lokalizacja </w:t>
      </w:r>
      <w:r w:rsidR="002C40AD" w:rsidRPr="000410B3">
        <w:rPr>
          <w:rFonts w:asciiTheme="minorHAnsi" w:eastAsia="Calibri" w:hAnsiTheme="minorHAnsi" w:cstheme="minorHAnsi"/>
          <w:b/>
          <w:bCs/>
        </w:rPr>
        <w:t xml:space="preserve">i </w:t>
      </w:r>
      <w:r w:rsidR="00A42BA4" w:rsidRPr="000410B3">
        <w:rPr>
          <w:rFonts w:asciiTheme="minorHAnsi" w:eastAsia="Calibri" w:hAnsiTheme="minorHAnsi" w:cstheme="minorHAnsi"/>
          <w:b/>
          <w:bCs/>
        </w:rPr>
        <w:t xml:space="preserve">otoczenie </w:t>
      </w:r>
      <w:r w:rsidRPr="000410B3">
        <w:rPr>
          <w:rFonts w:asciiTheme="minorHAnsi" w:eastAsia="Calibri" w:hAnsiTheme="minorHAnsi" w:cstheme="minorHAnsi"/>
          <w:b/>
          <w:bCs/>
        </w:rPr>
        <w:t>windy:</w:t>
      </w:r>
    </w:p>
    <w:p w14:paraId="7D21C9BB" w14:textId="77777777" w:rsidR="001E57D7" w:rsidRPr="000410B3" w:rsidRDefault="001E57D7" w:rsidP="004825CE">
      <w:pPr>
        <w:pStyle w:val="Akapitzlist"/>
        <w:numPr>
          <w:ilvl w:val="0"/>
          <w:numId w:val="13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jak najbliżej wejścia do budynku,</w:t>
      </w:r>
    </w:p>
    <w:p w14:paraId="14450AC4" w14:textId="2CBF8CA7" w:rsidR="001E57D7" w:rsidRPr="000410B3" w:rsidRDefault="001E57D7" w:rsidP="004825CE">
      <w:pPr>
        <w:pStyle w:val="Akapitzlist"/>
        <w:numPr>
          <w:ilvl w:val="0"/>
          <w:numId w:val="13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zastosuj czytelne oznaczenie wizualne drogi dojścia do windy (możesz także zastosować system informacji głosowej, fakturowe </w:t>
      </w:r>
      <w:r w:rsidR="00B81EFB" w:rsidRPr="000410B3">
        <w:rPr>
          <w:rFonts w:asciiTheme="minorHAnsi" w:eastAsia="Calibri" w:hAnsiTheme="minorHAnsi" w:cstheme="minorHAnsi"/>
        </w:rPr>
        <w:t xml:space="preserve">oznaczenia </w:t>
      </w:r>
      <w:r w:rsidRPr="000410B3">
        <w:rPr>
          <w:rFonts w:asciiTheme="minorHAnsi" w:eastAsia="Calibri" w:hAnsiTheme="minorHAnsi" w:cstheme="minorHAnsi"/>
        </w:rPr>
        <w:t>nawierzchni),</w:t>
      </w:r>
    </w:p>
    <w:p w14:paraId="37BAB02F" w14:textId="0AC97B17" w:rsidR="001E57D7" w:rsidRPr="000410B3" w:rsidRDefault="001E57D7" w:rsidP="004825CE">
      <w:pPr>
        <w:pStyle w:val="Akapitzlist"/>
        <w:numPr>
          <w:ilvl w:val="0"/>
          <w:numId w:val="13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oświetlenie otoczeni</w:t>
      </w:r>
      <w:r w:rsidR="008F62C0" w:rsidRPr="000410B3">
        <w:rPr>
          <w:rFonts w:asciiTheme="minorHAnsi" w:eastAsia="Calibri" w:hAnsiTheme="minorHAnsi" w:cstheme="minorHAnsi"/>
        </w:rPr>
        <w:t>a</w:t>
      </w:r>
      <w:r w:rsidRPr="000410B3">
        <w:rPr>
          <w:rFonts w:asciiTheme="minorHAnsi" w:eastAsia="Calibri" w:hAnsiTheme="minorHAnsi" w:cstheme="minorHAnsi"/>
        </w:rPr>
        <w:t xml:space="preserve"> podnośnika: światło sztuczne o natężeniu minimum 30 lx,</w:t>
      </w:r>
    </w:p>
    <w:p w14:paraId="1005D0A5" w14:textId="1DEA80AB" w:rsidR="001E57D7" w:rsidRPr="000410B3" w:rsidRDefault="001E57D7" w:rsidP="004825CE">
      <w:pPr>
        <w:pStyle w:val="Akapitzlist"/>
        <w:numPr>
          <w:ilvl w:val="0"/>
          <w:numId w:val="13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odległość między drzwiami windy a przeciwległą ścianą lub inną przegrodą</w:t>
      </w:r>
      <w:r w:rsidR="00D208D5" w:rsidRPr="000410B3">
        <w:rPr>
          <w:rFonts w:asciiTheme="minorHAnsi" w:eastAsia="Calibri" w:hAnsiTheme="minorHAnsi" w:cstheme="minorHAnsi"/>
        </w:rPr>
        <w:t xml:space="preserve"> -</w:t>
      </w:r>
      <w:r w:rsidRPr="000410B3">
        <w:rPr>
          <w:rFonts w:asciiTheme="minorHAnsi" w:eastAsia="Calibri" w:hAnsiTheme="minorHAnsi" w:cstheme="minorHAnsi"/>
        </w:rPr>
        <w:t xml:space="preserve"> minimum 160</w:t>
      </w:r>
      <w:r w:rsidR="000F458B" w:rsidRPr="000410B3">
        <w:rPr>
          <w:rFonts w:asciiTheme="minorHAnsi" w:eastAsia="Calibri" w:hAnsiTheme="minorHAnsi" w:cstheme="minorHAnsi"/>
        </w:rPr>
        <w:t> </w:t>
      </w:r>
      <w:r w:rsidRPr="000410B3">
        <w:rPr>
          <w:rFonts w:asciiTheme="minorHAnsi" w:eastAsia="Calibri" w:hAnsiTheme="minorHAnsi" w:cstheme="minorHAnsi"/>
        </w:rPr>
        <w:t>cm poza obrysem otwarcia drzwi (taka odległość pozwala na swobodne przemieszczanie się pasażerów oraz manewrowanie wózkiem).</w:t>
      </w:r>
    </w:p>
    <w:p w14:paraId="4A220E0D" w14:textId="77777777" w:rsidR="001E57D7" w:rsidRPr="000410B3" w:rsidRDefault="001E57D7" w:rsidP="004825CE">
      <w:pPr>
        <w:rPr>
          <w:rFonts w:asciiTheme="minorHAnsi" w:hAnsiTheme="minorHAnsi" w:cstheme="minorHAnsi"/>
        </w:rPr>
      </w:pPr>
      <w:r w:rsidRPr="000410B3">
        <w:rPr>
          <w:rFonts w:asciiTheme="minorHAnsi" w:eastAsia="Calibri" w:hAnsiTheme="minorHAnsi" w:cstheme="minorHAnsi"/>
          <w:b/>
          <w:bCs/>
        </w:rPr>
        <w:t>Wejście do windy</w:t>
      </w:r>
      <w:r w:rsidRPr="000410B3">
        <w:rPr>
          <w:rFonts w:asciiTheme="minorHAnsi" w:eastAsia="Calibri" w:hAnsiTheme="minorHAnsi" w:cstheme="minorHAnsi"/>
        </w:rPr>
        <w:t>:</w:t>
      </w:r>
    </w:p>
    <w:p w14:paraId="1781E6D6" w14:textId="691ECED5" w:rsidR="001E57D7" w:rsidRPr="000410B3" w:rsidRDefault="001E57D7" w:rsidP="004825CE">
      <w:pPr>
        <w:pStyle w:val="Akapitzlist"/>
        <w:numPr>
          <w:ilvl w:val="0"/>
          <w:numId w:val="13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różnica poziomu między kabiną a podłogą przed windą: maksymalnie 2 cm,</w:t>
      </w:r>
    </w:p>
    <w:p w14:paraId="6D81589C" w14:textId="5DF1B6CA" w:rsidR="001E57D7" w:rsidRPr="000410B3" w:rsidRDefault="001E57D7" w:rsidP="004825CE">
      <w:pPr>
        <w:pStyle w:val="Akapitzlist"/>
        <w:numPr>
          <w:ilvl w:val="0"/>
          <w:numId w:val="13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zalecane są drzwi automatyczne,</w:t>
      </w:r>
    </w:p>
    <w:p w14:paraId="163153B5" w14:textId="1CFE556D" w:rsidR="001E57D7" w:rsidRPr="000410B3" w:rsidRDefault="001E57D7" w:rsidP="004825CE">
      <w:pPr>
        <w:pStyle w:val="Akapitzlist"/>
        <w:numPr>
          <w:ilvl w:val="0"/>
          <w:numId w:val="13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wejście do windy powinno być zadaszone.</w:t>
      </w:r>
    </w:p>
    <w:p w14:paraId="7D65041E" w14:textId="77777777" w:rsidR="001E57D7" w:rsidRPr="000410B3" w:rsidRDefault="001E57D7" w:rsidP="004825CE">
      <w:pPr>
        <w:rPr>
          <w:rFonts w:asciiTheme="minorHAnsi" w:hAnsiTheme="minorHAnsi" w:cstheme="minorHAnsi"/>
        </w:rPr>
      </w:pPr>
      <w:r w:rsidRPr="000410B3">
        <w:rPr>
          <w:rFonts w:asciiTheme="minorHAnsi" w:eastAsia="Calibri" w:hAnsiTheme="minorHAnsi" w:cstheme="minorHAnsi"/>
          <w:b/>
          <w:bCs/>
        </w:rPr>
        <w:t>Panel zewnętrzny:</w:t>
      </w:r>
    </w:p>
    <w:p w14:paraId="275BEA09" w14:textId="34239E1F" w:rsidR="001E57D7" w:rsidRPr="000410B3" w:rsidRDefault="001E57D7" w:rsidP="004825CE">
      <w:pPr>
        <w:pStyle w:val="Akapitzlist"/>
        <w:numPr>
          <w:ilvl w:val="0"/>
          <w:numId w:val="14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wysokość montażu przycisków: 80</w:t>
      </w:r>
      <w:r w:rsidR="00C336DB" w:rsidRPr="000410B3">
        <w:rPr>
          <w:rFonts w:asciiTheme="minorHAnsi" w:eastAsia="Calibri" w:hAnsiTheme="minorHAnsi" w:cstheme="minorHAnsi"/>
        </w:rPr>
        <w:t xml:space="preserve"> - </w:t>
      </w:r>
      <w:r w:rsidRPr="000410B3">
        <w:rPr>
          <w:rFonts w:asciiTheme="minorHAnsi" w:eastAsia="Calibri" w:hAnsiTheme="minorHAnsi" w:cstheme="minorHAnsi"/>
        </w:rPr>
        <w:t>110 cm,</w:t>
      </w:r>
    </w:p>
    <w:p w14:paraId="0C2E2DEB" w14:textId="3A044E50" w:rsidR="001E57D7" w:rsidRPr="000410B3" w:rsidRDefault="001E57D7" w:rsidP="004825CE">
      <w:pPr>
        <w:pStyle w:val="Akapitzlist"/>
        <w:numPr>
          <w:ilvl w:val="0"/>
          <w:numId w:val="141"/>
        </w:numPr>
        <w:ind w:left="426" w:hanging="425"/>
        <w:contextualSpacing w:val="0"/>
        <w:rPr>
          <w:rFonts w:asciiTheme="minorHAnsi" w:eastAsia="Calibri" w:hAnsiTheme="minorHAnsi" w:cstheme="minorHAnsi"/>
        </w:rPr>
      </w:pPr>
      <w:r w:rsidRPr="000410B3">
        <w:rPr>
          <w:rFonts w:asciiTheme="minorHAnsi" w:eastAsia="Calibri" w:hAnsiTheme="minorHAnsi" w:cstheme="minorHAnsi"/>
        </w:rPr>
        <w:t>każda winda powinna mieć własny panel zewnętrzny (nie stosuj jednego panelu do</w:t>
      </w:r>
      <w:r w:rsidR="00066A22" w:rsidRPr="000410B3">
        <w:rPr>
          <w:rFonts w:asciiTheme="minorHAnsi" w:eastAsia="Calibri" w:hAnsiTheme="minorHAnsi" w:cstheme="minorHAnsi"/>
        </w:rPr>
        <w:t> </w:t>
      </w:r>
      <w:r w:rsidRPr="000410B3">
        <w:rPr>
          <w:rFonts w:asciiTheme="minorHAnsi" w:eastAsia="Calibri" w:hAnsiTheme="minorHAnsi" w:cstheme="minorHAnsi"/>
        </w:rPr>
        <w:t>obsługi kilku wind jednocześnie),</w:t>
      </w:r>
    </w:p>
    <w:p w14:paraId="62A45142" w14:textId="77777777" w:rsidR="001E57D7" w:rsidRPr="000410B3" w:rsidRDefault="001E57D7" w:rsidP="004825CE">
      <w:pPr>
        <w:pStyle w:val="Akapitzlist"/>
        <w:numPr>
          <w:ilvl w:val="0"/>
          <w:numId w:val="141"/>
        </w:numPr>
        <w:ind w:left="426" w:hanging="425"/>
        <w:contextualSpacing w:val="0"/>
        <w:rPr>
          <w:rFonts w:asciiTheme="minorHAnsi" w:eastAsia="Calibri" w:hAnsiTheme="minorHAnsi" w:cstheme="minorHAnsi"/>
        </w:rPr>
      </w:pPr>
      <w:r w:rsidRPr="000410B3">
        <w:rPr>
          <w:rFonts w:asciiTheme="minorHAnsi" w:eastAsia="Calibri" w:hAnsiTheme="minorHAnsi" w:cstheme="minorHAnsi"/>
        </w:rPr>
        <w:t>jeśli winda ma drzwi uchylne, panel zamontuj po stronie klamki lub uchwytu,</w:t>
      </w:r>
    </w:p>
    <w:p w14:paraId="54CE365B" w14:textId="523D2735" w:rsidR="001E57D7" w:rsidRPr="000410B3" w:rsidRDefault="001E57D7" w:rsidP="004825CE">
      <w:pPr>
        <w:pStyle w:val="Akapitzlist"/>
        <w:numPr>
          <w:ilvl w:val="0"/>
          <w:numId w:val="141"/>
        </w:numPr>
        <w:ind w:left="426" w:hanging="425"/>
        <w:contextualSpacing w:val="0"/>
        <w:rPr>
          <w:rFonts w:asciiTheme="minorHAnsi" w:eastAsia="Calibri" w:hAnsiTheme="minorHAnsi" w:cstheme="minorHAnsi"/>
        </w:rPr>
      </w:pPr>
      <w:r w:rsidRPr="000410B3">
        <w:rPr>
          <w:rFonts w:asciiTheme="minorHAnsi" w:eastAsia="Calibri" w:hAnsiTheme="minorHAnsi" w:cstheme="minorHAnsi"/>
        </w:rPr>
        <w:t>zastosuj przyciski wypukłe, oznaczone alfabetem Braille’a oraz wypukłymi symbolami,</w:t>
      </w:r>
    </w:p>
    <w:p w14:paraId="060811AF" w14:textId="77777777" w:rsidR="001E57D7" w:rsidRPr="000410B3" w:rsidRDefault="001E57D7" w:rsidP="004825CE">
      <w:pPr>
        <w:pStyle w:val="Akapitzlist"/>
        <w:numPr>
          <w:ilvl w:val="0"/>
          <w:numId w:val="141"/>
        </w:numPr>
        <w:ind w:left="426" w:hanging="425"/>
        <w:contextualSpacing w:val="0"/>
        <w:rPr>
          <w:rFonts w:asciiTheme="minorHAnsi" w:eastAsia="Calibri" w:hAnsiTheme="minorHAnsi" w:cstheme="minorHAnsi"/>
        </w:rPr>
      </w:pPr>
      <w:r w:rsidRPr="000410B3">
        <w:rPr>
          <w:rFonts w:asciiTheme="minorHAnsi" w:eastAsia="Calibri" w:hAnsiTheme="minorHAnsi" w:cstheme="minorHAnsi"/>
        </w:rPr>
        <w:t>po naciśnięciu przycisków powinna się włączyć sygnalizacja świetlna,</w:t>
      </w:r>
    </w:p>
    <w:p w14:paraId="7E9B2B21" w14:textId="77777777" w:rsidR="001E57D7" w:rsidRPr="000410B3" w:rsidRDefault="001E57D7" w:rsidP="004825CE">
      <w:pPr>
        <w:pStyle w:val="Akapitzlist"/>
        <w:numPr>
          <w:ilvl w:val="0"/>
          <w:numId w:val="141"/>
        </w:numPr>
        <w:ind w:left="426" w:hanging="425"/>
        <w:contextualSpacing w:val="0"/>
        <w:rPr>
          <w:rFonts w:asciiTheme="minorHAnsi" w:eastAsia="Calibri" w:hAnsiTheme="minorHAnsi" w:cstheme="minorHAnsi"/>
        </w:rPr>
      </w:pPr>
      <w:r w:rsidRPr="000410B3">
        <w:rPr>
          <w:rFonts w:asciiTheme="minorHAnsi" w:eastAsia="Calibri" w:hAnsiTheme="minorHAnsi" w:cstheme="minorHAnsi"/>
        </w:rPr>
        <w:t>winda powinna mieć sygnały informujące o przyjeździe i kierunku jazdy:</w:t>
      </w:r>
    </w:p>
    <w:p w14:paraId="21D298E9" w14:textId="77777777" w:rsidR="001E57D7" w:rsidRPr="000410B3" w:rsidRDefault="001E57D7" w:rsidP="004825CE">
      <w:pPr>
        <w:pStyle w:val="Akapitzlist"/>
        <w:numPr>
          <w:ilvl w:val="0"/>
          <w:numId w:val="140"/>
        </w:numPr>
        <w:ind w:left="851" w:hanging="425"/>
        <w:contextualSpacing w:val="0"/>
        <w:rPr>
          <w:rFonts w:asciiTheme="minorHAnsi" w:eastAsia="Calibri" w:hAnsiTheme="minorHAnsi" w:cstheme="minorHAnsi"/>
        </w:rPr>
      </w:pPr>
      <w:r w:rsidRPr="000410B3">
        <w:rPr>
          <w:rFonts w:asciiTheme="minorHAnsi" w:eastAsia="Calibri" w:hAnsiTheme="minorHAnsi" w:cstheme="minorHAnsi"/>
        </w:rPr>
        <w:t>dźwiękowe – komunikat słowny „góra” lub „dół”,</w:t>
      </w:r>
    </w:p>
    <w:p w14:paraId="2740E94E" w14:textId="77777777" w:rsidR="001E57D7" w:rsidRPr="000410B3" w:rsidRDefault="001E57D7" w:rsidP="004825CE">
      <w:pPr>
        <w:pStyle w:val="Akapitzlist"/>
        <w:numPr>
          <w:ilvl w:val="0"/>
          <w:numId w:val="140"/>
        </w:numPr>
        <w:ind w:left="851" w:hanging="425"/>
        <w:contextualSpacing w:val="0"/>
        <w:rPr>
          <w:rFonts w:asciiTheme="minorHAnsi" w:eastAsia="Calibri" w:hAnsiTheme="minorHAnsi" w:cstheme="minorHAnsi"/>
        </w:rPr>
      </w:pPr>
      <w:r w:rsidRPr="000410B3">
        <w:rPr>
          <w:rFonts w:asciiTheme="minorHAnsi" w:eastAsia="Calibri" w:hAnsiTheme="minorHAnsi" w:cstheme="minorHAnsi"/>
        </w:rPr>
        <w:lastRenderedPageBreak/>
        <w:t>świetlne – wskazujące kierunek,</w:t>
      </w:r>
    </w:p>
    <w:p w14:paraId="060BA349" w14:textId="0090BF0F" w:rsidR="00D27165" w:rsidRPr="000410B3" w:rsidRDefault="001E57D7" w:rsidP="00D27165">
      <w:pPr>
        <w:pStyle w:val="Akapitzlist"/>
        <w:numPr>
          <w:ilvl w:val="0"/>
          <w:numId w:val="142"/>
        </w:numPr>
        <w:ind w:left="426" w:hanging="425"/>
        <w:contextualSpacing w:val="0"/>
        <w:rPr>
          <w:rFonts w:asciiTheme="minorHAnsi" w:eastAsia="Calibri" w:hAnsiTheme="minorHAnsi" w:cstheme="minorHAnsi"/>
        </w:rPr>
      </w:pPr>
      <w:r w:rsidRPr="000410B3">
        <w:rPr>
          <w:rFonts w:asciiTheme="minorHAnsi" w:eastAsia="Calibri" w:hAnsiTheme="minorHAnsi" w:cstheme="minorHAnsi"/>
        </w:rPr>
        <w:t>kolor panelu: kontrastowy względem otoczenia.</w:t>
      </w:r>
    </w:p>
    <w:p w14:paraId="285C723A" w14:textId="1F9E06D7" w:rsidR="001E57D7" w:rsidRPr="000410B3" w:rsidRDefault="00EA2AE0" w:rsidP="00EA2AE0">
      <w:pPr>
        <w:jc w:val="center"/>
        <w:rPr>
          <w:rFonts w:asciiTheme="minorHAnsi" w:hAnsiTheme="minorHAnsi" w:cstheme="minorHAnsi"/>
        </w:rPr>
      </w:pPr>
      <w:r w:rsidRPr="000410B3">
        <w:rPr>
          <w:rFonts w:asciiTheme="minorHAnsi" w:hAnsiTheme="minorHAnsi" w:cstheme="minorHAnsi"/>
          <w:noProof/>
        </w:rPr>
        <w:drawing>
          <wp:inline distT="0" distB="0" distL="0" distR="0" wp14:anchorId="0C7936BB" wp14:editId="1F714B93">
            <wp:extent cx="4541520" cy="5734792"/>
            <wp:effectExtent l="0" t="0" r="0" b="0"/>
            <wp:docPr id="1137839729" name="Obraz 20" descr="Dostępność windyWejście do windy w nowoczesnym wnętrzu z naniesionymi parametrami technicznymi:&#10;&#10;Szerokość wejścia: Światło drzwi windy wynosi 90 cm.&#10;&#10;Panel przywoławczy: Wyposażony w przycisk na wysokości 90 cm oraz oznaczenia wypukłe i w alfabecie Braille’a na wysokości 110 cm.&#10;&#10;Dodatkowe oznaczenia: Tabliczka informacyjna na ścianie obok windy umieszczona na wysokości 115–165 cm.&#10;&#10;System nawigacji fakturowej: Na podłodze przed windą znajduje się faktura kierunkowa (pasy) prowadząca do wejścia oraz faktura uwagi (guzki) bezpośrednio przed drzwiami wi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39729" name="Obraz 20" descr="Dostępność windyWejście do windy w nowoczesnym wnętrzu z naniesionymi parametrami technicznymi:&#10;&#10;Szerokość wejścia: Światło drzwi windy wynosi 90 cm.&#10;&#10;Panel przywoławczy: Wyposażony w przycisk na wysokości 90 cm oraz oznaczenia wypukłe i w alfabecie Braille’a na wysokości 110 cm.&#10;&#10;Dodatkowe oznaczenia: Tabliczka informacyjna na ścianie obok windy umieszczona na wysokości 115–165 cm.&#10;&#10;System nawigacji fakturowej: Na podłodze przed windą znajduje się faktura kierunkowa (pasy) prowadząca do wejścia oraz faktura uwagi (guzki) bezpośrednio przed drzwiami windy."/>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544460" cy="5738504"/>
                    </a:xfrm>
                    <a:prstGeom prst="rect">
                      <a:avLst/>
                    </a:prstGeom>
                  </pic:spPr>
                </pic:pic>
              </a:graphicData>
            </a:graphic>
          </wp:inline>
        </w:drawing>
      </w:r>
    </w:p>
    <w:p w14:paraId="7D96D61D" w14:textId="77777777" w:rsidR="001E57D7" w:rsidRPr="000410B3" w:rsidRDefault="001E57D7" w:rsidP="004825CE">
      <w:pPr>
        <w:rPr>
          <w:rFonts w:asciiTheme="minorHAnsi" w:hAnsiTheme="minorHAnsi" w:cstheme="minorHAnsi"/>
        </w:rPr>
      </w:pPr>
      <w:r w:rsidRPr="000410B3">
        <w:rPr>
          <w:rFonts w:asciiTheme="minorHAnsi" w:eastAsia="Calibri" w:hAnsiTheme="minorHAnsi" w:cstheme="minorHAnsi"/>
          <w:b/>
          <w:bCs/>
        </w:rPr>
        <w:t>Kabina windy:</w:t>
      </w:r>
    </w:p>
    <w:p w14:paraId="1EA103DC" w14:textId="7D219B42" w:rsidR="001E57D7" w:rsidRPr="000410B3" w:rsidRDefault="001E57D7" w:rsidP="004825CE">
      <w:pPr>
        <w:pStyle w:val="Akapitzlist"/>
        <w:numPr>
          <w:ilvl w:val="0"/>
          <w:numId w:val="143"/>
        </w:numPr>
        <w:ind w:left="425" w:hanging="425"/>
        <w:contextualSpacing w:val="0"/>
        <w:rPr>
          <w:rFonts w:asciiTheme="minorHAnsi" w:eastAsia="Calibri" w:hAnsiTheme="minorHAnsi" w:cstheme="minorHAnsi"/>
        </w:rPr>
      </w:pPr>
      <w:r w:rsidRPr="000410B3">
        <w:rPr>
          <w:rFonts w:asciiTheme="minorHAnsi" w:eastAsia="Calibri" w:hAnsiTheme="minorHAnsi" w:cstheme="minorHAnsi"/>
        </w:rPr>
        <w:t xml:space="preserve">szerokość drzwi: minimum 90 cm, z czujnikami </w:t>
      </w:r>
      <w:r w:rsidR="00FF2A59" w:rsidRPr="000410B3">
        <w:rPr>
          <w:rFonts w:asciiTheme="minorHAnsi" w:eastAsia="Calibri" w:hAnsiTheme="minorHAnsi" w:cstheme="minorHAnsi"/>
        </w:rPr>
        <w:t>zapobiegającymi prz</w:t>
      </w:r>
      <w:r w:rsidR="00AA1CA9" w:rsidRPr="000410B3">
        <w:rPr>
          <w:rFonts w:asciiTheme="minorHAnsi" w:eastAsia="Calibri" w:hAnsiTheme="minorHAnsi" w:cstheme="minorHAnsi"/>
        </w:rPr>
        <w:t>ytrzaśnięciu</w:t>
      </w:r>
      <w:r w:rsidRPr="000410B3">
        <w:rPr>
          <w:rFonts w:asciiTheme="minorHAnsi" w:eastAsia="Calibri" w:hAnsiTheme="minorHAnsi" w:cstheme="minorHAnsi"/>
        </w:rPr>
        <w:t>,</w:t>
      </w:r>
    </w:p>
    <w:p w14:paraId="221DC300" w14:textId="195D12CC" w:rsidR="001E57D7" w:rsidRPr="000410B3" w:rsidRDefault="001E57D7" w:rsidP="004825CE">
      <w:pPr>
        <w:pStyle w:val="Akapitzlist"/>
        <w:numPr>
          <w:ilvl w:val="0"/>
          <w:numId w:val="143"/>
        </w:numPr>
        <w:ind w:left="425" w:hanging="425"/>
        <w:contextualSpacing w:val="0"/>
        <w:rPr>
          <w:rFonts w:asciiTheme="minorHAnsi" w:eastAsia="Calibri" w:hAnsiTheme="minorHAnsi" w:cstheme="minorHAnsi"/>
        </w:rPr>
      </w:pPr>
      <w:r w:rsidRPr="000410B3">
        <w:rPr>
          <w:rFonts w:asciiTheme="minorHAnsi" w:eastAsia="Calibri" w:hAnsiTheme="minorHAnsi" w:cstheme="minorHAnsi"/>
        </w:rPr>
        <w:t>wymiary kabiny: minimum 110 x 140 cm (zalecane 150 x 210 cm),</w:t>
      </w:r>
    </w:p>
    <w:p w14:paraId="6ACE93B1" w14:textId="1EBCB9CF" w:rsidR="001E57D7" w:rsidRPr="000410B3" w:rsidRDefault="001E57D7" w:rsidP="004825CE">
      <w:pPr>
        <w:pStyle w:val="Akapitzlist"/>
        <w:numPr>
          <w:ilvl w:val="0"/>
          <w:numId w:val="143"/>
        </w:numPr>
        <w:ind w:left="425" w:hanging="425"/>
        <w:contextualSpacing w:val="0"/>
        <w:rPr>
          <w:rFonts w:asciiTheme="minorHAnsi" w:eastAsia="Calibri" w:hAnsiTheme="minorHAnsi" w:cstheme="minorHAnsi"/>
        </w:rPr>
      </w:pPr>
      <w:r w:rsidRPr="000410B3">
        <w:rPr>
          <w:rFonts w:asciiTheme="minorHAnsi" w:eastAsia="Calibri" w:hAnsiTheme="minorHAnsi" w:cstheme="minorHAnsi"/>
        </w:rPr>
        <w:t>poręcze: po obu stronach kabiny, na wysokości 90 cm, oddalone od ściany o</w:t>
      </w:r>
      <w:r w:rsidR="00AF586E" w:rsidRPr="000410B3">
        <w:rPr>
          <w:rFonts w:asciiTheme="minorHAnsi" w:eastAsia="Calibri" w:hAnsiTheme="minorHAnsi" w:cstheme="minorHAnsi"/>
        </w:rPr>
        <w:t> </w:t>
      </w:r>
      <w:r w:rsidRPr="000410B3">
        <w:rPr>
          <w:rFonts w:asciiTheme="minorHAnsi" w:eastAsia="Calibri" w:hAnsiTheme="minorHAnsi" w:cstheme="minorHAnsi"/>
        </w:rPr>
        <w:t>minimum 5 cm (jeśli obok poręczy jest panel sterujący, to w poręczy musi być przerwa),</w:t>
      </w:r>
    </w:p>
    <w:p w14:paraId="61F52BE0" w14:textId="77777777" w:rsidR="00EA340D" w:rsidRPr="000410B3" w:rsidRDefault="001E57D7" w:rsidP="001F40E0">
      <w:pPr>
        <w:pStyle w:val="Akapitzlist"/>
        <w:numPr>
          <w:ilvl w:val="0"/>
          <w:numId w:val="143"/>
        </w:numPr>
        <w:ind w:left="425" w:hanging="425"/>
        <w:contextualSpacing w:val="0"/>
        <w:rPr>
          <w:rFonts w:asciiTheme="minorHAnsi" w:eastAsia="Calibri" w:hAnsiTheme="minorHAnsi" w:cstheme="minorHAnsi"/>
        </w:rPr>
      </w:pPr>
      <w:r w:rsidRPr="000410B3">
        <w:rPr>
          <w:rFonts w:asciiTheme="minorHAnsi" w:eastAsia="Calibri" w:hAnsiTheme="minorHAnsi" w:cstheme="minorHAnsi"/>
        </w:rPr>
        <w:t>na ścianie przeciwległej do drzwi wejściowych musi być lustro o szerokości kabiny, wysokość lustra powinna zapewnić możliwość pełnego widzenia powierzchni kabiny</w:t>
      </w:r>
      <w:r w:rsidR="009A34E2" w:rsidRPr="000410B3">
        <w:rPr>
          <w:rFonts w:asciiTheme="minorHAnsi" w:eastAsia="Calibri" w:hAnsiTheme="minorHAnsi" w:cstheme="minorHAnsi"/>
        </w:rPr>
        <w:t>,</w:t>
      </w:r>
      <w:r w:rsidRPr="000410B3">
        <w:rPr>
          <w:rFonts w:asciiTheme="minorHAnsi" w:eastAsia="Calibri" w:hAnsiTheme="minorHAnsi" w:cstheme="minorHAnsi"/>
        </w:rPr>
        <w:t xml:space="preserve"> t</w:t>
      </w:r>
      <w:r w:rsidR="009A34E2" w:rsidRPr="000410B3">
        <w:rPr>
          <w:rFonts w:asciiTheme="minorHAnsi" w:eastAsia="Calibri" w:hAnsiTheme="minorHAnsi" w:cstheme="minorHAnsi"/>
        </w:rPr>
        <w:t>o jest</w:t>
      </w:r>
      <w:r w:rsidRPr="000410B3">
        <w:rPr>
          <w:rFonts w:asciiTheme="minorHAnsi" w:eastAsia="Calibri" w:hAnsiTheme="minorHAnsi" w:cstheme="minorHAnsi"/>
        </w:rPr>
        <w:t xml:space="preserve"> od 40 cm do 190 cm wysokości (nie dotyczy wind przelotowych oraz o</w:t>
      </w:r>
      <w:r w:rsidR="00AF586E" w:rsidRPr="000410B3">
        <w:rPr>
          <w:rFonts w:asciiTheme="minorHAnsi" w:eastAsia="Calibri" w:hAnsiTheme="minorHAnsi" w:cstheme="minorHAnsi"/>
        </w:rPr>
        <w:t> </w:t>
      </w:r>
      <w:r w:rsidRPr="000410B3">
        <w:rPr>
          <w:rFonts w:asciiTheme="minorHAnsi" w:eastAsia="Calibri" w:hAnsiTheme="minorHAnsi" w:cstheme="minorHAnsi"/>
        </w:rPr>
        <w:t>powierzchni 150</w:t>
      </w:r>
      <w:r w:rsidR="004825CE" w:rsidRPr="000410B3">
        <w:rPr>
          <w:rFonts w:asciiTheme="minorHAnsi" w:eastAsia="Calibri" w:hAnsiTheme="minorHAnsi" w:cstheme="minorHAnsi"/>
        </w:rPr>
        <w:t> </w:t>
      </w:r>
      <w:r w:rsidRPr="000410B3">
        <w:rPr>
          <w:rFonts w:asciiTheme="minorHAnsi" w:eastAsia="Calibri" w:hAnsiTheme="minorHAnsi" w:cstheme="minorHAnsi"/>
        </w:rPr>
        <w:t>x</w:t>
      </w:r>
      <w:r w:rsidR="004825CE" w:rsidRPr="000410B3">
        <w:rPr>
          <w:rFonts w:asciiTheme="minorHAnsi" w:eastAsia="Calibri" w:hAnsiTheme="minorHAnsi" w:cstheme="minorHAnsi"/>
        </w:rPr>
        <w:t> </w:t>
      </w:r>
      <w:r w:rsidRPr="000410B3">
        <w:rPr>
          <w:rFonts w:asciiTheme="minorHAnsi" w:eastAsia="Calibri" w:hAnsiTheme="minorHAnsi" w:cstheme="minorHAnsi"/>
        </w:rPr>
        <w:t>150 cm)</w:t>
      </w:r>
      <w:r w:rsidR="00EA340D" w:rsidRPr="000410B3">
        <w:rPr>
          <w:rFonts w:asciiTheme="minorHAnsi" w:eastAsia="Calibri" w:hAnsiTheme="minorHAnsi" w:cstheme="minorHAnsi"/>
        </w:rPr>
        <w:t>.</w:t>
      </w:r>
      <w:r w:rsidR="00EA340D" w:rsidRPr="000410B3">
        <w:rPr>
          <w:rFonts w:asciiTheme="minorHAnsi" w:eastAsia="Calibri" w:hAnsiTheme="minorHAnsi" w:cstheme="minorHAnsi"/>
          <w:b/>
          <w:bCs/>
        </w:rPr>
        <w:t xml:space="preserve"> </w:t>
      </w:r>
    </w:p>
    <w:p w14:paraId="10789E2E" w14:textId="58F87009" w:rsidR="005B3AA5" w:rsidRPr="000410B3" w:rsidRDefault="00EA340D" w:rsidP="00BA1389">
      <w:pPr>
        <w:rPr>
          <w:rFonts w:asciiTheme="minorHAnsi" w:eastAsia="Calibri" w:hAnsiTheme="minorHAnsi" w:cstheme="minorHAnsi"/>
        </w:rPr>
      </w:pPr>
      <w:r w:rsidRPr="000410B3">
        <w:rPr>
          <w:rFonts w:asciiTheme="minorHAnsi" w:eastAsia="Calibri" w:hAnsiTheme="minorHAnsi" w:cstheme="minorHAnsi"/>
          <w:b/>
          <w:bCs/>
        </w:rPr>
        <w:t>Dobrą praktyką</w:t>
      </w:r>
      <w:r w:rsidRPr="000410B3">
        <w:rPr>
          <w:rFonts w:asciiTheme="minorHAnsi" w:eastAsia="Calibri" w:hAnsiTheme="minorHAnsi" w:cstheme="minorHAnsi"/>
        </w:rPr>
        <w:t xml:space="preserve"> jest zamontowanie w kabinie windy składanego siedziska (na wysokości 50 cm).</w:t>
      </w:r>
      <w:r w:rsidR="00950398" w:rsidRPr="000410B3">
        <w:rPr>
          <w:rFonts w:asciiTheme="minorHAnsi" w:eastAsia="Calibri" w:hAnsiTheme="minorHAnsi" w:cstheme="minorHAnsi"/>
        </w:rPr>
        <w:br w:type="page"/>
      </w:r>
    </w:p>
    <w:p w14:paraId="38A0A8CB" w14:textId="070CC89B" w:rsidR="001E57D7" w:rsidRPr="000410B3" w:rsidRDefault="001E57D7" w:rsidP="004825CE">
      <w:pPr>
        <w:keepNext/>
        <w:rPr>
          <w:rFonts w:asciiTheme="minorHAnsi" w:hAnsiTheme="minorHAnsi" w:cstheme="minorHAnsi"/>
        </w:rPr>
      </w:pPr>
      <w:r w:rsidRPr="000410B3">
        <w:rPr>
          <w:rFonts w:asciiTheme="minorHAnsi" w:eastAsia="Calibri" w:hAnsiTheme="minorHAnsi" w:cstheme="minorHAnsi"/>
          <w:b/>
          <w:bCs/>
        </w:rPr>
        <w:lastRenderedPageBreak/>
        <w:t>Panel wewnętrzny</w:t>
      </w:r>
      <w:r w:rsidR="0077317C" w:rsidRPr="000410B3">
        <w:rPr>
          <w:rFonts w:asciiTheme="minorHAnsi" w:eastAsia="Calibri" w:hAnsiTheme="minorHAnsi" w:cstheme="minorHAnsi"/>
          <w:b/>
          <w:bCs/>
        </w:rPr>
        <w:t>:</w:t>
      </w:r>
    </w:p>
    <w:p w14:paraId="06785695" w14:textId="2F5D63D6" w:rsidR="001E57D7" w:rsidRPr="000410B3" w:rsidRDefault="001E57D7" w:rsidP="004825CE">
      <w:pPr>
        <w:pStyle w:val="Akapitzlist"/>
        <w:numPr>
          <w:ilvl w:val="0"/>
          <w:numId w:val="14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wysokość montażu przycisków: 80</w:t>
      </w:r>
      <w:r w:rsidR="00E04F15" w:rsidRPr="000410B3">
        <w:rPr>
          <w:rFonts w:asciiTheme="minorHAnsi" w:eastAsia="Calibri" w:hAnsiTheme="minorHAnsi" w:cstheme="minorHAnsi"/>
        </w:rPr>
        <w:t xml:space="preserve"> - </w:t>
      </w:r>
      <w:r w:rsidRPr="000410B3">
        <w:rPr>
          <w:rFonts w:asciiTheme="minorHAnsi" w:eastAsia="Calibri" w:hAnsiTheme="minorHAnsi" w:cstheme="minorHAnsi"/>
        </w:rPr>
        <w:t>110 cm, minimum 50 cm od narożnika kabiny,</w:t>
      </w:r>
    </w:p>
    <w:p w14:paraId="519E35A5" w14:textId="77777777" w:rsidR="001E57D7" w:rsidRPr="000410B3" w:rsidRDefault="001E57D7" w:rsidP="004825CE">
      <w:pPr>
        <w:pStyle w:val="Akapitzlist"/>
        <w:numPr>
          <w:ilvl w:val="0"/>
          <w:numId w:val="14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 windach przelotowych panele z przyciskami należy zamontować po obu stronach kabiny,</w:t>
      </w:r>
    </w:p>
    <w:p w14:paraId="3D7CD887" w14:textId="142065B1" w:rsidR="001E57D7" w:rsidRPr="000410B3" w:rsidRDefault="001E57D7" w:rsidP="004825CE">
      <w:pPr>
        <w:pStyle w:val="Akapitzlist"/>
        <w:numPr>
          <w:ilvl w:val="0"/>
          <w:numId w:val="14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kolor panelu: kontrastowy względem otoczenia (60% LRV w stosunku do tła),</w:t>
      </w:r>
    </w:p>
    <w:p w14:paraId="798B87DC" w14:textId="77777777" w:rsidR="001E57D7" w:rsidRPr="000410B3" w:rsidRDefault="001E57D7" w:rsidP="004825CE">
      <w:pPr>
        <w:pStyle w:val="Akapitzlist"/>
        <w:numPr>
          <w:ilvl w:val="0"/>
          <w:numId w:val="14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lokalizacja paneli sterujących zależy od rodzaju drzwi:</w:t>
      </w:r>
    </w:p>
    <w:p w14:paraId="78E7F46F" w14:textId="77777777" w:rsidR="001E57D7" w:rsidRPr="000410B3" w:rsidRDefault="001E57D7" w:rsidP="004825CE">
      <w:pPr>
        <w:pStyle w:val="Akapitzlist"/>
        <w:numPr>
          <w:ilvl w:val="0"/>
          <w:numId w:val="145"/>
        </w:numPr>
        <w:ind w:left="851" w:hanging="426"/>
        <w:contextualSpacing w:val="0"/>
        <w:rPr>
          <w:rFonts w:asciiTheme="minorHAnsi" w:hAnsiTheme="minorHAnsi" w:cstheme="minorHAnsi"/>
        </w:rPr>
      </w:pPr>
      <w:r w:rsidRPr="000410B3">
        <w:rPr>
          <w:rFonts w:asciiTheme="minorHAnsi" w:eastAsia="Calibri" w:hAnsiTheme="minorHAnsi" w:cstheme="minorHAnsi"/>
        </w:rPr>
        <w:t>drzwi otwierane centralnie – panel po prawej stronie od wejścia,</w:t>
      </w:r>
    </w:p>
    <w:p w14:paraId="75994DB7" w14:textId="77777777" w:rsidR="001E57D7" w:rsidRPr="000410B3" w:rsidRDefault="001E57D7" w:rsidP="004825CE">
      <w:pPr>
        <w:pStyle w:val="Akapitzlist"/>
        <w:numPr>
          <w:ilvl w:val="0"/>
          <w:numId w:val="145"/>
        </w:numPr>
        <w:ind w:left="851" w:hanging="426"/>
        <w:contextualSpacing w:val="0"/>
        <w:rPr>
          <w:rFonts w:asciiTheme="minorHAnsi" w:hAnsiTheme="minorHAnsi" w:cstheme="minorHAnsi"/>
        </w:rPr>
      </w:pPr>
      <w:r w:rsidRPr="000410B3">
        <w:rPr>
          <w:rFonts w:asciiTheme="minorHAnsi" w:eastAsia="Calibri" w:hAnsiTheme="minorHAnsi" w:cstheme="minorHAnsi"/>
        </w:rPr>
        <w:t>drzwi otwierane jednostronnie – panel po stronie zgodnej z kierunkiem zamykania drzwi,</w:t>
      </w:r>
    </w:p>
    <w:p w14:paraId="15476E61" w14:textId="39E9E3E2" w:rsidR="001E57D7" w:rsidRPr="000410B3" w:rsidRDefault="001E57D7" w:rsidP="004825CE">
      <w:pPr>
        <w:pStyle w:val="Akapitzlist"/>
        <w:numPr>
          <w:ilvl w:val="0"/>
          <w:numId w:val="14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montaż przycisków na panelu do wyboru pięter: nad przyciskami alarmu i innymi przyciskami specjalnymi,</w:t>
      </w:r>
    </w:p>
    <w:p w14:paraId="70622D51" w14:textId="5CD831DD" w:rsidR="001E57D7" w:rsidRPr="000410B3" w:rsidRDefault="001E57D7" w:rsidP="004825CE">
      <w:pPr>
        <w:pStyle w:val="Akapitzlist"/>
        <w:numPr>
          <w:ilvl w:val="0"/>
          <w:numId w:val="14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montaż przycisków na panelu w windzie, która porusza się powyżej 5 pięter: naprzemiennie (mijankowo),</w:t>
      </w:r>
    </w:p>
    <w:p w14:paraId="01717178" w14:textId="6CFDC02D" w:rsidR="001E57D7" w:rsidRPr="000410B3" w:rsidRDefault="001E57D7" w:rsidP="004825CE">
      <w:pPr>
        <w:pStyle w:val="Akapitzlist"/>
        <w:numPr>
          <w:ilvl w:val="0"/>
          <w:numId w:val="14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zastosuj przyciski wypukłe, oznaczone alfabetem Braille’a oraz wypukłymi symbolami,</w:t>
      </w:r>
    </w:p>
    <w:p w14:paraId="781AB194" w14:textId="77777777" w:rsidR="001E57D7" w:rsidRPr="000410B3" w:rsidRDefault="001E57D7" w:rsidP="004825CE">
      <w:pPr>
        <w:pStyle w:val="Akapitzlist"/>
        <w:numPr>
          <w:ilvl w:val="0"/>
          <w:numId w:val="14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po naciśnięciu przycisków powinna się włączyć sygnalizacja świetlna,</w:t>
      </w:r>
    </w:p>
    <w:p w14:paraId="331B6252" w14:textId="77777777" w:rsidR="001E57D7" w:rsidRPr="000410B3" w:rsidRDefault="001E57D7" w:rsidP="004825CE">
      <w:pPr>
        <w:pStyle w:val="Akapitzlist"/>
        <w:numPr>
          <w:ilvl w:val="0"/>
          <w:numId w:val="14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przycisk wyjścia z budynku (na przykład parter, rejestracja): oznaczony kolorem zielonym, wystający ponad inne przyciski minimum 5 mm,</w:t>
      </w:r>
    </w:p>
    <w:p w14:paraId="3C97A3DA" w14:textId="37633496" w:rsidR="001E57D7" w:rsidRPr="000410B3" w:rsidRDefault="001E57D7" w:rsidP="004825CE">
      <w:pPr>
        <w:pStyle w:val="Akapitzlist"/>
        <w:numPr>
          <w:ilvl w:val="0"/>
          <w:numId w:val="14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przycisk alarmu: oznacz</w:t>
      </w:r>
      <w:r w:rsidR="00C3369C" w:rsidRPr="000410B3">
        <w:rPr>
          <w:rFonts w:asciiTheme="minorHAnsi" w:eastAsia="Calibri" w:hAnsiTheme="minorHAnsi" w:cstheme="minorHAnsi"/>
        </w:rPr>
        <w:t>o</w:t>
      </w:r>
      <w:r w:rsidRPr="000410B3">
        <w:rPr>
          <w:rFonts w:asciiTheme="minorHAnsi" w:eastAsia="Calibri" w:hAnsiTheme="minorHAnsi" w:cstheme="minorHAnsi"/>
        </w:rPr>
        <w:t>ny kolorem żółtym,</w:t>
      </w:r>
    </w:p>
    <w:p w14:paraId="2075C7A7" w14:textId="77777777" w:rsidR="001E57D7" w:rsidRPr="000410B3" w:rsidRDefault="001E57D7" w:rsidP="004825CE">
      <w:pPr>
        <w:pStyle w:val="Akapitzlist"/>
        <w:numPr>
          <w:ilvl w:val="0"/>
          <w:numId w:val="14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dodaj instrukcję obrazkową lub kod QR prowadzący do opisu głosowego.</w:t>
      </w:r>
    </w:p>
    <w:p w14:paraId="46DDE42F" w14:textId="309CD043" w:rsidR="00534924" w:rsidRPr="000410B3" w:rsidRDefault="006F28AD" w:rsidP="00893F66">
      <w:pPr>
        <w:pStyle w:val="Nagwek4"/>
      </w:pPr>
      <w:r w:rsidRPr="000410B3">
        <w:t xml:space="preserve">Podnośnik schodowy </w:t>
      </w:r>
      <w:r w:rsidR="00083447" w:rsidRPr="000410B3">
        <w:t>(</w:t>
      </w:r>
      <w:r w:rsidR="00DF6C9B" w:rsidRPr="000410B3">
        <w:t>ukośny, pionowy)</w:t>
      </w:r>
    </w:p>
    <w:p w14:paraId="01A16CA3" w14:textId="16D06379" w:rsidR="00FD1F09" w:rsidRPr="000410B3" w:rsidRDefault="00BF3DBD" w:rsidP="00A52597">
      <w:pPr>
        <w:rPr>
          <w:rFonts w:asciiTheme="minorHAnsi" w:hAnsiTheme="minorHAnsi" w:cstheme="minorHAnsi"/>
        </w:rPr>
      </w:pPr>
      <w:r w:rsidRPr="000410B3">
        <w:rPr>
          <w:rFonts w:asciiTheme="minorHAnsi" w:hAnsiTheme="minorHAnsi" w:cstheme="minorHAnsi"/>
        </w:rPr>
        <w:t>Podnośniki przyschodowe</w:t>
      </w:r>
      <w:r w:rsidR="003405C7" w:rsidRPr="000410B3">
        <w:rPr>
          <w:rFonts w:asciiTheme="minorHAnsi" w:hAnsiTheme="minorHAnsi" w:cstheme="minorHAnsi"/>
        </w:rPr>
        <w:t xml:space="preserve"> (</w:t>
      </w:r>
      <w:r w:rsidRPr="000410B3">
        <w:rPr>
          <w:rFonts w:asciiTheme="minorHAnsi" w:hAnsiTheme="minorHAnsi" w:cstheme="minorHAnsi"/>
        </w:rPr>
        <w:t>pionowego i ukośnego podnoszenia</w:t>
      </w:r>
      <w:r w:rsidR="00F52C17" w:rsidRPr="000410B3">
        <w:rPr>
          <w:rFonts w:asciiTheme="minorHAnsi" w:hAnsiTheme="minorHAnsi" w:cstheme="minorHAnsi"/>
        </w:rPr>
        <w:t>)</w:t>
      </w:r>
      <w:r w:rsidRPr="000410B3">
        <w:rPr>
          <w:rFonts w:asciiTheme="minorHAnsi" w:hAnsiTheme="minorHAnsi" w:cstheme="minorHAnsi"/>
        </w:rPr>
        <w:t xml:space="preserve"> </w:t>
      </w:r>
      <w:r w:rsidR="00985194" w:rsidRPr="000410B3">
        <w:rPr>
          <w:rFonts w:asciiTheme="minorHAnsi" w:hAnsiTheme="minorHAnsi" w:cstheme="minorHAnsi"/>
        </w:rPr>
        <w:t xml:space="preserve">zastosuj </w:t>
      </w:r>
      <w:r w:rsidR="00CE019E" w:rsidRPr="000410B3">
        <w:rPr>
          <w:rFonts w:asciiTheme="minorHAnsi" w:hAnsiTheme="minorHAnsi" w:cstheme="minorHAnsi"/>
        </w:rPr>
        <w:t>tylko w</w:t>
      </w:r>
      <w:r w:rsidR="00AF586E" w:rsidRPr="000410B3">
        <w:rPr>
          <w:rFonts w:asciiTheme="minorHAnsi" w:hAnsiTheme="minorHAnsi" w:cstheme="minorHAnsi"/>
        </w:rPr>
        <w:t> </w:t>
      </w:r>
      <w:r w:rsidR="00CE019E" w:rsidRPr="000410B3">
        <w:rPr>
          <w:rFonts w:asciiTheme="minorHAnsi" w:hAnsiTheme="minorHAnsi" w:cstheme="minorHAnsi"/>
        </w:rPr>
        <w:t xml:space="preserve">wyjątkowych sytuacjach. </w:t>
      </w:r>
      <w:r w:rsidRPr="000410B3">
        <w:rPr>
          <w:rFonts w:asciiTheme="minorHAnsi" w:hAnsiTheme="minorHAnsi" w:cstheme="minorHAnsi"/>
        </w:rPr>
        <w:t xml:space="preserve">Korzystanie z tych urządzeń przez osoby na wózkach wymaga </w:t>
      </w:r>
      <w:r w:rsidR="00F52C17" w:rsidRPr="000410B3">
        <w:rPr>
          <w:rFonts w:asciiTheme="minorHAnsi" w:hAnsiTheme="minorHAnsi" w:cstheme="minorHAnsi"/>
        </w:rPr>
        <w:t>często</w:t>
      </w:r>
      <w:r w:rsidRPr="000410B3">
        <w:rPr>
          <w:rFonts w:asciiTheme="minorHAnsi" w:hAnsiTheme="minorHAnsi" w:cstheme="minorHAnsi"/>
        </w:rPr>
        <w:t xml:space="preserve"> przytrzymania przycisku podczas jazdy. </w:t>
      </w:r>
      <w:r w:rsidR="00B93C0B" w:rsidRPr="000410B3">
        <w:rPr>
          <w:rFonts w:asciiTheme="minorHAnsi" w:hAnsiTheme="minorHAnsi" w:cstheme="minorHAnsi"/>
        </w:rPr>
        <w:t xml:space="preserve">Podnośniki </w:t>
      </w:r>
      <w:r w:rsidRPr="000410B3">
        <w:rPr>
          <w:rFonts w:asciiTheme="minorHAnsi" w:hAnsiTheme="minorHAnsi" w:cstheme="minorHAnsi"/>
        </w:rPr>
        <w:t>mogą być stosowane wyłącznie wtedy, gdy nie ma możliwości wykonania przed wejściem podestu czy pochylni</w:t>
      </w:r>
      <w:r w:rsidR="00A220C2" w:rsidRPr="000410B3">
        <w:rPr>
          <w:rFonts w:asciiTheme="minorHAnsi" w:hAnsiTheme="minorHAnsi" w:cstheme="minorHAnsi"/>
        </w:rPr>
        <w:t xml:space="preserve"> lub</w:t>
      </w:r>
      <w:r w:rsidR="00AF586E" w:rsidRPr="000410B3">
        <w:rPr>
          <w:rFonts w:asciiTheme="minorHAnsi" w:hAnsiTheme="minorHAnsi" w:cstheme="minorHAnsi"/>
        </w:rPr>
        <w:t> </w:t>
      </w:r>
      <w:r w:rsidRPr="000410B3">
        <w:rPr>
          <w:rFonts w:asciiTheme="minorHAnsi" w:hAnsiTheme="minorHAnsi" w:cstheme="minorHAnsi"/>
        </w:rPr>
        <w:t>zamontowania windy.</w:t>
      </w:r>
    </w:p>
    <w:p w14:paraId="796698C7" w14:textId="62CB48EF" w:rsidR="00217DCE" w:rsidRPr="000410B3" w:rsidRDefault="001A0E73" w:rsidP="4719E2DF">
      <w:pPr>
        <w:rPr>
          <w:rFonts w:asciiTheme="minorHAnsi" w:hAnsiTheme="minorHAnsi" w:cstheme="minorBidi"/>
        </w:rPr>
      </w:pPr>
      <w:r w:rsidRPr="000410B3">
        <w:rPr>
          <w:rFonts w:asciiTheme="minorHAnsi" w:eastAsia="Calibri" w:hAnsiTheme="minorHAnsi" w:cstheme="minorBidi"/>
        </w:rPr>
        <w:t>Drogę dojścia do podnośnika oznacz czytelną informacją wizualną (n</w:t>
      </w:r>
      <w:r w:rsidR="001601E9" w:rsidRPr="000410B3">
        <w:rPr>
          <w:rFonts w:asciiTheme="minorHAnsi" w:eastAsia="Calibri" w:hAnsiTheme="minorHAnsi" w:cstheme="minorBidi"/>
        </w:rPr>
        <w:t xml:space="preserve">a </w:t>
      </w:r>
      <w:r w:rsidRPr="000410B3">
        <w:rPr>
          <w:rFonts w:asciiTheme="minorHAnsi" w:eastAsia="Calibri" w:hAnsiTheme="minorHAnsi" w:cstheme="minorBidi"/>
        </w:rPr>
        <w:t>p</w:t>
      </w:r>
      <w:r w:rsidR="001601E9" w:rsidRPr="000410B3">
        <w:rPr>
          <w:rFonts w:asciiTheme="minorHAnsi" w:eastAsia="Calibri" w:hAnsiTheme="minorHAnsi" w:cstheme="minorBidi"/>
        </w:rPr>
        <w:t>rzykład</w:t>
      </w:r>
      <w:r w:rsidRPr="000410B3">
        <w:rPr>
          <w:rFonts w:asciiTheme="minorHAnsi" w:eastAsia="Calibri" w:hAnsiTheme="minorHAnsi" w:cstheme="minorBidi"/>
        </w:rPr>
        <w:t xml:space="preserve"> znak, piktogram, strzałka).</w:t>
      </w:r>
      <w:r w:rsidR="00217DCE" w:rsidRPr="000410B3">
        <w:rPr>
          <w:rFonts w:asciiTheme="minorHAnsi" w:hAnsiTheme="minorHAnsi" w:cstheme="minorBidi"/>
        </w:rPr>
        <w:t xml:space="preserve"> Pacjent powinien móc sam obsłużyć podnośnik, jednak zadbaj o</w:t>
      </w:r>
      <w:r w:rsidR="00AF586E" w:rsidRPr="000410B3">
        <w:rPr>
          <w:rFonts w:asciiTheme="minorHAnsi" w:hAnsiTheme="minorHAnsi" w:cstheme="minorBidi"/>
        </w:rPr>
        <w:t> </w:t>
      </w:r>
      <w:r w:rsidR="00217DCE" w:rsidRPr="000410B3">
        <w:rPr>
          <w:rFonts w:asciiTheme="minorHAnsi" w:hAnsiTheme="minorHAnsi" w:cstheme="minorBidi"/>
        </w:rPr>
        <w:t>możliwość wezwania obsługi (w razie potrzeby wsparcia).</w:t>
      </w:r>
      <w:r w:rsidR="4F0CFA5F" w:rsidRPr="000410B3">
        <w:rPr>
          <w:rFonts w:asciiTheme="minorHAnsi" w:hAnsiTheme="minorHAnsi" w:cstheme="minorBidi"/>
        </w:rPr>
        <w:t xml:space="preserve"> Podnośnik powinien być składany, kiedy nie jest aktualnie używany, aby nie blokował przejścia i dostępu do poręczy osobom korzystającym ze schodów.</w:t>
      </w:r>
    </w:p>
    <w:p w14:paraId="2AE0C326" w14:textId="77D74A9E" w:rsidR="005E25ED" w:rsidRPr="000410B3" w:rsidRDefault="00DD44CD" w:rsidP="00A52597">
      <w:pPr>
        <w:rPr>
          <w:rFonts w:asciiTheme="minorHAnsi" w:hAnsiTheme="minorHAnsi" w:cstheme="minorHAnsi"/>
          <w:b/>
          <w:bCs/>
        </w:rPr>
      </w:pPr>
      <w:r w:rsidRPr="000410B3">
        <w:rPr>
          <w:rFonts w:asciiTheme="minorHAnsi" w:hAnsiTheme="minorHAnsi" w:cstheme="minorHAnsi"/>
          <w:b/>
          <w:bCs/>
        </w:rPr>
        <w:t xml:space="preserve">Dobra praktyka: </w:t>
      </w:r>
      <w:r w:rsidR="00CC13B3" w:rsidRPr="000410B3">
        <w:rPr>
          <w:rFonts w:asciiTheme="minorHAnsi" w:hAnsiTheme="minorHAnsi" w:cstheme="minorHAnsi"/>
        </w:rPr>
        <w:t>p</w:t>
      </w:r>
      <w:r w:rsidRPr="000410B3">
        <w:rPr>
          <w:rFonts w:asciiTheme="minorHAnsi" w:hAnsiTheme="minorHAnsi" w:cstheme="minorHAnsi"/>
        </w:rPr>
        <w:t xml:space="preserve">odnośnik </w:t>
      </w:r>
      <w:r w:rsidR="009E22B1" w:rsidRPr="000410B3">
        <w:rPr>
          <w:rFonts w:asciiTheme="minorHAnsi" w:hAnsiTheme="minorHAnsi" w:cstheme="minorHAnsi"/>
        </w:rPr>
        <w:t>powinien mieć</w:t>
      </w:r>
      <w:r w:rsidRPr="000410B3">
        <w:rPr>
          <w:rFonts w:asciiTheme="minorHAnsi" w:hAnsiTheme="minorHAnsi" w:cstheme="minorHAnsi"/>
        </w:rPr>
        <w:t xml:space="preserve"> drzwi otwierane automatycznie lub półautomatycznie</w:t>
      </w:r>
      <w:r w:rsidR="0006183C" w:rsidRPr="000410B3">
        <w:rPr>
          <w:rFonts w:asciiTheme="minorHAnsi" w:hAnsiTheme="minorHAnsi" w:cstheme="minorHAnsi"/>
        </w:rPr>
        <w:t>.</w:t>
      </w:r>
    </w:p>
    <w:p w14:paraId="790E924B" w14:textId="2CD1DE54" w:rsidR="00975223" w:rsidRPr="000410B3" w:rsidRDefault="00975223" w:rsidP="001B5BBA">
      <w:pPr>
        <w:keepNext/>
        <w:rPr>
          <w:rFonts w:asciiTheme="minorHAnsi" w:hAnsiTheme="minorHAnsi" w:cstheme="minorHAnsi"/>
          <w:b/>
          <w:bCs/>
        </w:rPr>
      </w:pPr>
      <w:r w:rsidRPr="000410B3">
        <w:rPr>
          <w:rFonts w:asciiTheme="minorHAnsi" w:hAnsiTheme="minorHAnsi" w:cstheme="minorHAnsi"/>
          <w:b/>
          <w:bCs/>
        </w:rPr>
        <w:t>Parametry techniczne</w:t>
      </w:r>
      <w:r w:rsidR="00D2743C" w:rsidRPr="000410B3">
        <w:rPr>
          <w:rFonts w:asciiTheme="minorHAnsi" w:hAnsiTheme="minorHAnsi" w:cstheme="minorHAnsi"/>
          <w:b/>
          <w:bCs/>
        </w:rPr>
        <w:t xml:space="preserve"> podnośnika uko</w:t>
      </w:r>
      <w:r w:rsidR="00967F36" w:rsidRPr="000410B3">
        <w:rPr>
          <w:rFonts w:asciiTheme="minorHAnsi" w:hAnsiTheme="minorHAnsi" w:cstheme="minorHAnsi"/>
          <w:b/>
          <w:bCs/>
        </w:rPr>
        <w:t>ś</w:t>
      </w:r>
      <w:r w:rsidR="00D2743C" w:rsidRPr="000410B3">
        <w:rPr>
          <w:rFonts w:asciiTheme="minorHAnsi" w:hAnsiTheme="minorHAnsi" w:cstheme="minorHAnsi"/>
          <w:b/>
          <w:bCs/>
        </w:rPr>
        <w:t>nego</w:t>
      </w:r>
      <w:r w:rsidR="00EA60AB" w:rsidRPr="000410B3">
        <w:rPr>
          <w:rFonts w:asciiTheme="minorHAnsi" w:hAnsiTheme="minorHAnsi" w:cstheme="minorHAnsi"/>
          <w:b/>
          <w:bCs/>
        </w:rPr>
        <w:t>:</w:t>
      </w:r>
    </w:p>
    <w:p w14:paraId="25AB31F5" w14:textId="62209957" w:rsidR="00DA0137" w:rsidRPr="000410B3" w:rsidRDefault="00B67B2E"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l</w:t>
      </w:r>
      <w:r w:rsidR="00DA0137" w:rsidRPr="000410B3">
        <w:rPr>
          <w:rFonts w:asciiTheme="minorHAnsi" w:hAnsiTheme="minorHAnsi" w:cstheme="minorHAnsi"/>
        </w:rPr>
        <w:t>okalizacja: blisko wejścia</w:t>
      </w:r>
      <w:r w:rsidR="00932E11" w:rsidRPr="000410B3">
        <w:rPr>
          <w:rFonts w:asciiTheme="minorHAnsi" w:hAnsiTheme="minorHAnsi" w:cstheme="minorHAnsi"/>
        </w:rPr>
        <w:t>,</w:t>
      </w:r>
    </w:p>
    <w:p w14:paraId="7CA2B2EB" w14:textId="5384D8DF" w:rsidR="00DA0137" w:rsidRPr="000410B3" w:rsidRDefault="006A06F6"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w</w:t>
      </w:r>
      <w:r w:rsidR="00DA0137" w:rsidRPr="000410B3">
        <w:rPr>
          <w:rFonts w:asciiTheme="minorHAnsi" w:hAnsiTheme="minorHAnsi" w:cstheme="minorHAnsi"/>
        </w:rPr>
        <w:t>ymiary: platforma minimum 75 x 110 cm,</w:t>
      </w:r>
    </w:p>
    <w:p w14:paraId="5F51D78D" w14:textId="2A80BA88" w:rsidR="00DA0137" w:rsidRPr="000410B3" w:rsidRDefault="00DA0137"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udźwig: minimum 250 kg</w:t>
      </w:r>
      <w:r w:rsidR="00932E11" w:rsidRPr="000410B3">
        <w:rPr>
          <w:rFonts w:asciiTheme="minorHAnsi" w:hAnsiTheme="minorHAnsi" w:cstheme="minorHAnsi"/>
        </w:rPr>
        <w:t>,</w:t>
      </w:r>
    </w:p>
    <w:p w14:paraId="05B0A6EB" w14:textId="37021214" w:rsidR="00932E11" w:rsidRPr="000410B3" w:rsidRDefault="00913B89"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lastRenderedPageBreak/>
        <w:t xml:space="preserve">podnośnik zewnętrzny </w:t>
      </w:r>
      <w:r w:rsidR="00932E11" w:rsidRPr="000410B3">
        <w:rPr>
          <w:rFonts w:asciiTheme="minorHAnsi" w:hAnsiTheme="minorHAnsi" w:cstheme="minorHAnsi"/>
        </w:rPr>
        <w:t>powinien być zadaszony,</w:t>
      </w:r>
    </w:p>
    <w:p w14:paraId="5BCF8D33" w14:textId="60168E80" w:rsidR="00EA60AB" w:rsidRPr="000410B3" w:rsidRDefault="00B67B2E"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oświetlenie</w:t>
      </w:r>
      <w:r w:rsidR="006A06F6" w:rsidRPr="000410B3">
        <w:rPr>
          <w:rFonts w:asciiTheme="minorHAnsi" w:hAnsiTheme="minorHAnsi" w:cstheme="minorHAnsi"/>
        </w:rPr>
        <w:t>:</w:t>
      </w:r>
      <w:r w:rsidR="00DA0137" w:rsidRPr="000410B3">
        <w:rPr>
          <w:rFonts w:asciiTheme="minorHAnsi" w:hAnsiTheme="minorHAnsi" w:cstheme="minorHAnsi"/>
        </w:rPr>
        <w:t xml:space="preserve"> </w:t>
      </w:r>
      <w:r w:rsidR="00EA60AB" w:rsidRPr="000410B3">
        <w:rPr>
          <w:rFonts w:asciiTheme="minorHAnsi" w:hAnsiTheme="minorHAnsi" w:cstheme="minorHAnsi"/>
        </w:rPr>
        <w:t xml:space="preserve">światło </w:t>
      </w:r>
      <w:r w:rsidR="007C6ED7" w:rsidRPr="000410B3">
        <w:rPr>
          <w:rFonts w:asciiTheme="minorHAnsi" w:hAnsiTheme="minorHAnsi" w:cstheme="minorHAnsi"/>
        </w:rPr>
        <w:t xml:space="preserve">sztuczne </w:t>
      </w:r>
      <w:r w:rsidR="00EA60AB" w:rsidRPr="000410B3">
        <w:rPr>
          <w:rFonts w:asciiTheme="minorHAnsi" w:hAnsiTheme="minorHAnsi" w:cstheme="minorHAnsi"/>
        </w:rPr>
        <w:t>o mocy co najmniej 30 lx</w:t>
      </w:r>
      <w:r w:rsidR="009C327D" w:rsidRPr="000410B3">
        <w:rPr>
          <w:rFonts w:asciiTheme="minorHAnsi" w:hAnsiTheme="minorHAnsi" w:cstheme="minorHAnsi"/>
        </w:rPr>
        <w:t>,</w:t>
      </w:r>
    </w:p>
    <w:p w14:paraId="5B0D5F22" w14:textId="2780ACE1" w:rsidR="00EA60AB" w:rsidRPr="000410B3" w:rsidRDefault="00B67B2E"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 xml:space="preserve">podnośnik </w:t>
      </w:r>
      <w:r w:rsidR="00EA60AB" w:rsidRPr="000410B3">
        <w:rPr>
          <w:rFonts w:asciiTheme="minorHAnsi" w:hAnsiTheme="minorHAnsi" w:cstheme="minorHAnsi"/>
        </w:rPr>
        <w:t>musi mieć:</w:t>
      </w:r>
    </w:p>
    <w:p w14:paraId="2B077F15" w14:textId="059E411F" w:rsidR="00EA60AB" w:rsidRPr="000410B3" w:rsidRDefault="00EA60AB" w:rsidP="005D24EF">
      <w:pPr>
        <w:pStyle w:val="Akapitzlist"/>
        <w:numPr>
          <w:ilvl w:val="0"/>
          <w:numId w:val="108"/>
        </w:numPr>
        <w:ind w:left="851" w:hanging="426"/>
        <w:contextualSpacing w:val="0"/>
        <w:rPr>
          <w:rFonts w:asciiTheme="minorHAnsi" w:hAnsiTheme="minorHAnsi" w:cstheme="minorHAnsi"/>
        </w:rPr>
      </w:pPr>
      <w:r w:rsidRPr="000410B3">
        <w:rPr>
          <w:rFonts w:asciiTheme="minorHAnsi" w:hAnsiTheme="minorHAnsi" w:cstheme="minorHAnsi"/>
        </w:rPr>
        <w:t>pochwyty (75</w:t>
      </w:r>
      <w:r w:rsidR="00771CCA" w:rsidRPr="000410B3">
        <w:rPr>
          <w:rFonts w:asciiTheme="minorHAnsi" w:hAnsiTheme="minorHAnsi" w:cstheme="minorHAnsi"/>
        </w:rPr>
        <w:t xml:space="preserve"> - </w:t>
      </w:r>
      <w:r w:rsidRPr="000410B3">
        <w:rPr>
          <w:rFonts w:asciiTheme="minorHAnsi" w:hAnsiTheme="minorHAnsi" w:cstheme="minorHAnsi"/>
        </w:rPr>
        <w:t>90 cm od podłogi platformy),</w:t>
      </w:r>
    </w:p>
    <w:p w14:paraId="59A31966" w14:textId="68A115B8" w:rsidR="00EA60AB" w:rsidRPr="000410B3" w:rsidRDefault="00EA60AB" w:rsidP="005D24EF">
      <w:pPr>
        <w:pStyle w:val="Akapitzlist"/>
        <w:numPr>
          <w:ilvl w:val="0"/>
          <w:numId w:val="108"/>
        </w:numPr>
        <w:ind w:left="851" w:hanging="426"/>
        <w:contextualSpacing w:val="0"/>
        <w:rPr>
          <w:rFonts w:asciiTheme="minorHAnsi" w:hAnsiTheme="minorHAnsi" w:cstheme="minorHAnsi"/>
        </w:rPr>
      </w:pPr>
      <w:r w:rsidRPr="000410B3">
        <w:rPr>
          <w:rFonts w:asciiTheme="minorHAnsi" w:hAnsiTheme="minorHAnsi" w:cstheme="minorHAnsi"/>
        </w:rPr>
        <w:t>ranty (co najmniej 7 cm wysokości),</w:t>
      </w:r>
    </w:p>
    <w:p w14:paraId="41C214BA" w14:textId="33A337BE" w:rsidR="00D27165" w:rsidRPr="000410B3" w:rsidRDefault="00EA60AB" w:rsidP="00BA1389">
      <w:pPr>
        <w:pStyle w:val="Akapitzlist"/>
        <w:numPr>
          <w:ilvl w:val="0"/>
          <w:numId w:val="108"/>
        </w:numPr>
        <w:spacing w:after="240"/>
        <w:ind w:left="850" w:hanging="425"/>
        <w:contextualSpacing w:val="0"/>
        <w:rPr>
          <w:rFonts w:asciiTheme="minorHAnsi" w:hAnsiTheme="minorHAnsi" w:cstheme="minorHAnsi"/>
        </w:rPr>
      </w:pPr>
      <w:r w:rsidRPr="000410B3">
        <w:rPr>
          <w:rFonts w:asciiTheme="minorHAnsi" w:hAnsiTheme="minorHAnsi" w:cstheme="minorHAnsi"/>
        </w:rPr>
        <w:t>przycisk wezwania pomocy.</w:t>
      </w:r>
    </w:p>
    <w:p w14:paraId="5E7A80E3" w14:textId="78B49AC0" w:rsidR="00541F31" w:rsidRPr="000410B3" w:rsidRDefault="00541F31" w:rsidP="00BA1389">
      <w:pPr>
        <w:jc w:val="center"/>
        <w:rPr>
          <w:rFonts w:asciiTheme="minorHAnsi" w:hAnsiTheme="minorHAnsi" w:cstheme="minorHAnsi"/>
          <w:b/>
          <w:bCs/>
        </w:rPr>
      </w:pPr>
      <w:r w:rsidRPr="000410B3">
        <w:rPr>
          <w:rFonts w:asciiTheme="minorHAnsi" w:hAnsiTheme="minorHAnsi" w:cstheme="minorHAnsi"/>
          <w:b/>
          <w:bCs/>
          <w:noProof/>
        </w:rPr>
        <w:drawing>
          <wp:inline distT="0" distB="0" distL="0" distR="0" wp14:anchorId="35644465" wp14:editId="61F19FB8">
            <wp:extent cx="3550662" cy="3284220"/>
            <wp:effectExtent l="0" t="0" r="0" b="0"/>
            <wp:docPr id="359348854" name="Obraz 1" descr="Podnośnik schodowy&#10;Opis: Osoba na wózku inwalidzkim korzystającą z podnośnika ukośnego (schodowego). Platforma zamontowana jest na prowadnicy biegnącej równolegle do biegu schodów. Osoba znajduje się na rozłożonej platformie, która transportuje ją wzdłuż stop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48854" name="Obraz 1" descr="Podnośnik schodowy&#10;Opis: Osoba na wózku inwalidzkim korzystającą z podnośnika ukośnego (schodowego). Platforma zamontowana jest na prowadnicy biegnącej równolegle do biegu schodów. Osoba znajduje się na rozłożonej platformie, która transportuje ją wzdłuż stopni."/>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75073" cy="3306799"/>
                    </a:xfrm>
                    <a:prstGeom prst="rect">
                      <a:avLst/>
                    </a:prstGeom>
                  </pic:spPr>
                </pic:pic>
              </a:graphicData>
            </a:graphic>
          </wp:inline>
        </w:drawing>
      </w:r>
    </w:p>
    <w:p w14:paraId="08DC5FF8" w14:textId="1E8E91C2" w:rsidR="00A336E7" w:rsidRPr="000410B3" w:rsidRDefault="00064516" w:rsidP="00BA1389">
      <w:pPr>
        <w:spacing w:before="240"/>
        <w:rPr>
          <w:rFonts w:asciiTheme="minorHAnsi" w:hAnsiTheme="minorHAnsi" w:cstheme="minorHAnsi"/>
          <w:b/>
          <w:bCs/>
        </w:rPr>
      </w:pPr>
      <w:r w:rsidRPr="000410B3">
        <w:rPr>
          <w:rFonts w:asciiTheme="minorHAnsi" w:hAnsiTheme="minorHAnsi" w:cstheme="minorHAnsi"/>
          <w:b/>
          <w:bCs/>
        </w:rPr>
        <w:t>Parametry techniczne</w:t>
      </w:r>
      <w:r w:rsidR="00A336E7" w:rsidRPr="000410B3">
        <w:rPr>
          <w:rFonts w:asciiTheme="minorHAnsi" w:hAnsiTheme="minorHAnsi" w:cstheme="minorHAnsi"/>
          <w:b/>
          <w:bCs/>
        </w:rPr>
        <w:t xml:space="preserve"> </w:t>
      </w:r>
      <w:r w:rsidR="002734AD" w:rsidRPr="000410B3">
        <w:rPr>
          <w:rFonts w:asciiTheme="minorHAnsi" w:hAnsiTheme="minorHAnsi" w:cstheme="minorHAnsi"/>
          <w:b/>
          <w:bCs/>
        </w:rPr>
        <w:t>p</w:t>
      </w:r>
      <w:r w:rsidR="00A336E7" w:rsidRPr="000410B3">
        <w:rPr>
          <w:rFonts w:asciiTheme="minorHAnsi" w:hAnsiTheme="minorHAnsi" w:cstheme="minorHAnsi"/>
          <w:b/>
          <w:bCs/>
        </w:rPr>
        <w:t>odnośnik</w:t>
      </w:r>
      <w:r w:rsidR="002734AD" w:rsidRPr="000410B3">
        <w:rPr>
          <w:rFonts w:asciiTheme="minorHAnsi" w:hAnsiTheme="minorHAnsi" w:cstheme="minorHAnsi"/>
          <w:b/>
          <w:bCs/>
        </w:rPr>
        <w:t>a</w:t>
      </w:r>
      <w:r w:rsidR="00A336E7" w:rsidRPr="000410B3">
        <w:rPr>
          <w:rFonts w:asciiTheme="minorHAnsi" w:hAnsiTheme="minorHAnsi" w:cstheme="minorHAnsi"/>
          <w:b/>
          <w:bCs/>
        </w:rPr>
        <w:t xml:space="preserve"> pionow</w:t>
      </w:r>
      <w:r w:rsidR="002734AD" w:rsidRPr="000410B3">
        <w:rPr>
          <w:rFonts w:asciiTheme="minorHAnsi" w:hAnsiTheme="minorHAnsi" w:cstheme="minorHAnsi"/>
          <w:b/>
          <w:bCs/>
        </w:rPr>
        <w:t>ego</w:t>
      </w:r>
      <w:r w:rsidR="00A336E7" w:rsidRPr="000410B3">
        <w:rPr>
          <w:rFonts w:asciiTheme="minorHAnsi" w:hAnsiTheme="minorHAnsi" w:cstheme="minorHAnsi"/>
          <w:b/>
          <w:bCs/>
        </w:rPr>
        <w:t>:</w:t>
      </w:r>
    </w:p>
    <w:p w14:paraId="25A84624" w14:textId="77777777" w:rsidR="00064516" w:rsidRPr="000410B3" w:rsidRDefault="00064516"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lokalizacja: blisko wejścia,</w:t>
      </w:r>
    </w:p>
    <w:p w14:paraId="4397A427" w14:textId="12DC865A" w:rsidR="00064516" w:rsidRPr="000410B3" w:rsidRDefault="00064516"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 xml:space="preserve">wymiary: platforma minimum </w:t>
      </w:r>
      <w:r w:rsidR="00496BB4" w:rsidRPr="000410B3">
        <w:rPr>
          <w:rFonts w:asciiTheme="minorHAnsi" w:hAnsiTheme="minorHAnsi" w:cstheme="minorHAnsi"/>
        </w:rPr>
        <w:t>90</w:t>
      </w:r>
      <w:r w:rsidRPr="000410B3">
        <w:rPr>
          <w:rFonts w:asciiTheme="minorHAnsi" w:hAnsiTheme="minorHAnsi" w:cstheme="minorHAnsi"/>
        </w:rPr>
        <w:t xml:space="preserve"> x 1</w:t>
      </w:r>
      <w:r w:rsidR="00376E7D" w:rsidRPr="000410B3">
        <w:rPr>
          <w:rFonts w:asciiTheme="minorHAnsi" w:hAnsiTheme="minorHAnsi" w:cstheme="minorHAnsi"/>
        </w:rPr>
        <w:t>4</w:t>
      </w:r>
      <w:r w:rsidRPr="000410B3">
        <w:rPr>
          <w:rFonts w:asciiTheme="minorHAnsi" w:hAnsiTheme="minorHAnsi" w:cstheme="minorHAnsi"/>
        </w:rPr>
        <w:t>0 cm,</w:t>
      </w:r>
    </w:p>
    <w:p w14:paraId="2B81342D" w14:textId="0E74F36E" w:rsidR="00064516" w:rsidRPr="000410B3" w:rsidRDefault="00064516"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 xml:space="preserve">udźwig: minimum </w:t>
      </w:r>
      <w:r w:rsidR="00376E7D" w:rsidRPr="000410B3">
        <w:rPr>
          <w:rFonts w:asciiTheme="minorHAnsi" w:hAnsiTheme="minorHAnsi" w:cstheme="minorHAnsi"/>
        </w:rPr>
        <w:t>315</w:t>
      </w:r>
      <w:r w:rsidRPr="000410B3">
        <w:rPr>
          <w:rFonts w:asciiTheme="minorHAnsi" w:hAnsiTheme="minorHAnsi" w:cstheme="minorHAnsi"/>
        </w:rPr>
        <w:t xml:space="preserve"> kg,</w:t>
      </w:r>
    </w:p>
    <w:p w14:paraId="16BB6B2E" w14:textId="77777777" w:rsidR="00064516" w:rsidRPr="000410B3" w:rsidRDefault="00064516"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powinien być zadaszony,</w:t>
      </w:r>
    </w:p>
    <w:p w14:paraId="2F0B8C78" w14:textId="77777777" w:rsidR="00064516" w:rsidRPr="000410B3" w:rsidRDefault="00064516"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oświetlenie: światło o mocy co najmniej 30 lx,</w:t>
      </w:r>
    </w:p>
    <w:p w14:paraId="4369DE46" w14:textId="24E10B91" w:rsidR="009E77ED" w:rsidRPr="000410B3" w:rsidRDefault="00064516" w:rsidP="00BA1389">
      <w:pPr>
        <w:pStyle w:val="Akapitzlist"/>
        <w:numPr>
          <w:ilvl w:val="0"/>
          <w:numId w:val="109"/>
        </w:numPr>
        <w:ind w:left="426" w:hanging="426"/>
        <w:contextualSpacing w:val="0"/>
        <w:rPr>
          <w:rFonts w:asciiTheme="minorHAnsi" w:hAnsiTheme="minorHAnsi" w:cstheme="minorHAnsi"/>
        </w:rPr>
      </w:pPr>
      <w:r w:rsidRPr="000410B3">
        <w:rPr>
          <w:rFonts w:asciiTheme="minorHAnsi" w:hAnsiTheme="minorHAnsi" w:cstheme="minorHAnsi"/>
        </w:rPr>
        <w:t>podnośnik musi mieć: przycisk wezwania pomocy.</w:t>
      </w:r>
    </w:p>
    <w:p w14:paraId="3C6E65C1" w14:textId="4DFFED5F" w:rsidR="00BE2582" w:rsidRPr="000410B3" w:rsidRDefault="009E77ED" w:rsidP="00BA1389">
      <w:pPr>
        <w:jc w:val="center"/>
        <w:rPr>
          <w:rFonts w:asciiTheme="minorHAnsi" w:hAnsiTheme="minorHAnsi" w:cstheme="minorHAnsi"/>
          <w:b/>
          <w:bCs/>
        </w:rPr>
      </w:pPr>
      <w:r w:rsidRPr="000410B3">
        <w:rPr>
          <w:rFonts w:asciiTheme="minorHAnsi" w:hAnsiTheme="minorHAnsi" w:cstheme="minorHAnsi"/>
          <w:b/>
          <w:bCs/>
          <w:noProof/>
        </w:rPr>
        <w:lastRenderedPageBreak/>
        <w:drawing>
          <wp:inline distT="0" distB="0" distL="0" distR="0" wp14:anchorId="28CD163F" wp14:editId="5D2FC9F5">
            <wp:extent cx="3406140" cy="3150543"/>
            <wp:effectExtent l="0" t="0" r="3810" b="0"/>
            <wp:docPr id="1936724153" name="Obraz 2" descr="Podnośnik pionowy&#10;Opis: Osoba poruszającą się na wózku inwalidzkim (z nogą w gipsie), która korzysta z podnośnika pionowego. Podnośnik ma formę otwartej platformy z barierkami i panelem sterowania, która przemieszcza się pionowo wzdłuż ściany budynku, umożliwiając pokonanie różnicy poziom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24153" name="Obraz 2" descr="Podnośnik pionowy&#10;Opis: Osoba poruszającą się na wózku inwalidzkim (z nogą w gipsie), która korzysta z podnośnika pionowego. Podnośnik ma formę otwartej platformy z barierkami i panelem sterowania, która przemieszcza się pionowo wzdłuż ściany budynku, umożliwiając pokonanie różnicy poziomów."/>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06140" cy="3150543"/>
                    </a:xfrm>
                    <a:prstGeom prst="rect">
                      <a:avLst/>
                    </a:prstGeom>
                  </pic:spPr>
                </pic:pic>
              </a:graphicData>
            </a:graphic>
          </wp:inline>
        </w:drawing>
      </w:r>
    </w:p>
    <w:p w14:paraId="196B37B8" w14:textId="2185808D" w:rsidR="004A4EDC" w:rsidRPr="000410B3" w:rsidRDefault="00C74D7C" w:rsidP="00893F66">
      <w:pPr>
        <w:pStyle w:val="Nagwek3"/>
      </w:pPr>
      <w:bookmarkStart w:id="116" w:name="_Toc205454583"/>
      <w:bookmarkStart w:id="117" w:name="_Toc205454776"/>
      <w:bookmarkStart w:id="118" w:name="_Toc201846603"/>
      <w:bookmarkStart w:id="119" w:name="_Toc223935462"/>
      <w:bookmarkEnd w:id="116"/>
      <w:bookmarkEnd w:id="117"/>
      <w:r w:rsidRPr="000410B3">
        <w:t>Oświetlenie strefy wejściowej</w:t>
      </w:r>
      <w:bookmarkEnd w:id="118"/>
      <w:bookmarkEnd w:id="119"/>
    </w:p>
    <w:p w14:paraId="434AFB5D" w14:textId="5B596670" w:rsidR="74373E60" w:rsidRPr="000410B3" w:rsidRDefault="74373E60" w:rsidP="00A52597">
      <w:pPr>
        <w:rPr>
          <w:rFonts w:asciiTheme="minorHAnsi" w:hAnsiTheme="minorHAnsi" w:cstheme="minorHAnsi"/>
        </w:rPr>
      </w:pPr>
      <w:r w:rsidRPr="000410B3">
        <w:rPr>
          <w:rFonts w:asciiTheme="minorHAnsi" w:hAnsiTheme="minorHAnsi" w:cstheme="minorHAnsi"/>
        </w:rPr>
        <w:t>Oświetlenie strefy wejściowej powinno zapewniać komfort, bezpieczeństwo oraz ułatwiać orientację osobom o różnych potrzebach.</w:t>
      </w:r>
    </w:p>
    <w:p w14:paraId="75E56AF4" w14:textId="62093FD1" w:rsidR="0095550D" w:rsidRPr="000410B3" w:rsidRDefault="0095550D" w:rsidP="00A52597">
      <w:pPr>
        <w:rPr>
          <w:rFonts w:asciiTheme="minorHAnsi" w:hAnsiTheme="minorHAnsi" w:cstheme="minorHAnsi"/>
          <w:b/>
          <w:bCs/>
        </w:rPr>
      </w:pPr>
      <w:r w:rsidRPr="000410B3">
        <w:rPr>
          <w:rFonts w:asciiTheme="minorHAnsi" w:hAnsiTheme="minorHAnsi" w:cstheme="minorHAnsi"/>
          <w:b/>
          <w:bCs/>
        </w:rPr>
        <w:t>Parametry techniczne:</w:t>
      </w:r>
    </w:p>
    <w:p w14:paraId="09785740" w14:textId="06587DF8" w:rsidR="4945424A" w:rsidRPr="000410B3" w:rsidRDefault="0095550D" w:rsidP="005D24EF">
      <w:pPr>
        <w:pStyle w:val="Akapitzlist"/>
        <w:numPr>
          <w:ilvl w:val="0"/>
          <w:numId w:val="110"/>
        </w:numPr>
        <w:ind w:left="426" w:hanging="426"/>
        <w:contextualSpacing w:val="0"/>
        <w:rPr>
          <w:rFonts w:asciiTheme="minorHAnsi" w:hAnsiTheme="minorHAnsi" w:cstheme="minorHAnsi"/>
        </w:rPr>
      </w:pPr>
      <w:r w:rsidRPr="000410B3">
        <w:rPr>
          <w:rFonts w:asciiTheme="minorHAnsi" w:hAnsiTheme="minorHAnsi" w:cstheme="minorHAnsi"/>
        </w:rPr>
        <w:t>n</w:t>
      </w:r>
      <w:r w:rsidR="4945424A" w:rsidRPr="000410B3">
        <w:rPr>
          <w:rFonts w:asciiTheme="minorHAnsi" w:hAnsiTheme="minorHAnsi" w:cstheme="minorHAnsi"/>
        </w:rPr>
        <w:t xml:space="preserve">atężenie </w:t>
      </w:r>
      <w:r w:rsidR="00AE5349" w:rsidRPr="000410B3">
        <w:rPr>
          <w:rFonts w:asciiTheme="minorHAnsi" w:hAnsiTheme="minorHAnsi" w:cstheme="minorHAnsi"/>
        </w:rPr>
        <w:t>oświetlenia</w:t>
      </w:r>
      <w:r w:rsidR="4945424A" w:rsidRPr="000410B3">
        <w:rPr>
          <w:rFonts w:asciiTheme="minorHAnsi" w:hAnsiTheme="minorHAnsi" w:cstheme="minorHAnsi"/>
        </w:rPr>
        <w:t xml:space="preserve">: </w:t>
      </w:r>
      <w:r w:rsidR="0067493E" w:rsidRPr="000410B3">
        <w:rPr>
          <w:rFonts w:asciiTheme="minorHAnsi" w:hAnsiTheme="minorHAnsi" w:cstheme="minorHAnsi"/>
        </w:rPr>
        <w:t>minimum 30 lx (</w:t>
      </w:r>
      <w:r w:rsidR="0067493E" w:rsidRPr="00E0304A">
        <w:rPr>
          <w:rFonts w:asciiTheme="minorHAnsi" w:hAnsiTheme="minorHAnsi" w:cstheme="minorHAnsi"/>
          <w:lang w:val="en-GB"/>
        </w:rPr>
        <w:t>lux</w:t>
      </w:r>
      <w:r w:rsidR="0067493E" w:rsidRPr="000410B3">
        <w:rPr>
          <w:rFonts w:asciiTheme="minorHAnsi" w:hAnsiTheme="minorHAnsi" w:cstheme="minorHAnsi"/>
        </w:rPr>
        <w:t>)</w:t>
      </w:r>
      <w:r w:rsidR="004A4DDC" w:rsidRPr="000410B3">
        <w:rPr>
          <w:rFonts w:asciiTheme="minorHAnsi" w:hAnsiTheme="minorHAnsi" w:cstheme="minorHAnsi"/>
        </w:rPr>
        <w:t>;</w:t>
      </w:r>
      <w:r w:rsidR="00D74D6D" w:rsidRPr="000410B3">
        <w:rPr>
          <w:rFonts w:asciiTheme="minorHAnsi" w:hAnsiTheme="minorHAnsi" w:cstheme="minorHAnsi"/>
        </w:rPr>
        <w:t xml:space="preserve"> </w:t>
      </w:r>
      <w:r w:rsidR="000B77A1" w:rsidRPr="000410B3">
        <w:rPr>
          <w:rFonts w:asciiTheme="minorHAnsi" w:hAnsiTheme="minorHAnsi" w:cstheme="minorHAnsi"/>
        </w:rPr>
        <w:t>w</w:t>
      </w:r>
      <w:r w:rsidR="4945424A" w:rsidRPr="000410B3">
        <w:rPr>
          <w:rFonts w:asciiTheme="minorHAnsi" w:hAnsiTheme="minorHAnsi" w:cstheme="minorHAnsi"/>
        </w:rPr>
        <w:t xml:space="preserve"> miejscach</w:t>
      </w:r>
      <w:r w:rsidR="004A4DDC" w:rsidRPr="000410B3">
        <w:rPr>
          <w:rFonts w:asciiTheme="minorHAnsi" w:hAnsiTheme="minorHAnsi" w:cstheme="minorHAnsi"/>
        </w:rPr>
        <w:t xml:space="preserve">, </w:t>
      </w:r>
      <w:r w:rsidR="4945424A" w:rsidRPr="000410B3">
        <w:rPr>
          <w:rFonts w:asciiTheme="minorHAnsi" w:hAnsiTheme="minorHAnsi" w:cstheme="minorHAnsi"/>
        </w:rPr>
        <w:t>w których należy zwiększyć widoczność elementów n</w:t>
      </w:r>
      <w:r w:rsidR="00696EF6" w:rsidRPr="000410B3">
        <w:rPr>
          <w:rFonts w:asciiTheme="minorHAnsi" w:hAnsiTheme="minorHAnsi" w:cstheme="minorHAnsi"/>
        </w:rPr>
        <w:t xml:space="preserve">a </w:t>
      </w:r>
      <w:r w:rsidR="4945424A" w:rsidRPr="000410B3">
        <w:rPr>
          <w:rFonts w:asciiTheme="minorHAnsi" w:hAnsiTheme="minorHAnsi" w:cstheme="minorHAnsi"/>
        </w:rPr>
        <w:t>p</w:t>
      </w:r>
      <w:r w:rsidR="00696EF6" w:rsidRPr="000410B3">
        <w:rPr>
          <w:rFonts w:asciiTheme="minorHAnsi" w:hAnsiTheme="minorHAnsi" w:cstheme="minorHAnsi"/>
        </w:rPr>
        <w:t>rzykład</w:t>
      </w:r>
      <w:r w:rsidR="4945424A" w:rsidRPr="000410B3">
        <w:rPr>
          <w:rFonts w:asciiTheme="minorHAnsi" w:hAnsiTheme="minorHAnsi" w:cstheme="minorHAnsi"/>
        </w:rPr>
        <w:t xml:space="preserve"> domofon, klamki, tablice przy drzwiach</w:t>
      </w:r>
      <w:r w:rsidR="00994254" w:rsidRPr="000410B3">
        <w:rPr>
          <w:rFonts w:asciiTheme="minorHAnsi" w:hAnsiTheme="minorHAnsi" w:cstheme="minorHAnsi"/>
        </w:rPr>
        <w:t>,</w:t>
      </w:r>
      <w:r w:rsidR="00F243DE" w:rsidRPr="000410B3">
        <w:rPr>
          <w:rFonts w:asciiTheme="minorHAnsi" w:hAnsiTheme="minorHAnsi" w:cstheme="minorHAnsi"/>
        </w:rPr>
        <w:t xml:space="preserve"> </w:t>
      </w:r>
      <w:r w:rsidR="00994254" w:rsidRPr="000410B3">
        <w:rPr>
          <w:rFonts w:asciiTheme="minorHAnsi" w:hAnsiTheme="minorHAnsi" w:cstheme="minorHAnsi"/>
        </w:rPr>
        <w:t>zastosuj</w:t>
      </w:r>
      <w:r w:rsidR="4945424A" w:rsidRPr="000410B3">
        <w:rPr>
          <w:rFonts w:asciiTheme="minorHAnsi" w:hAnsiTheme="minorHAnsi" w:cstheme="minorHAnsi"/>
        </w:rPr>
        <w:t xml:space="preserve"> oświetlenie punktowe o natężeniu do 100 lx</w:t>
      </w:r>
      <w:r w:rsidR="004135B7" w:rsidRPr="000410B3">
        <w:rPr>
          <w:rFonts w:asciiTheme="minorHAnsi" w:hAnsiTheme="minorHAnsi" w:cstheme="minorHAnsi"/>
        </w:rPr>
        <w:t>,</w:t>
      </w:r>
    </w:p>
    <w:p w14:paraId="2296186F" w14:textId="58F4884F" w:rsidR="00F243DE" w:rsidRPr="000410B3" w:rsidRDefault="002F052E" w:rsidP="005D24EF">
      <w:pPr>
        <w:pStyle w:val="Akapitzlist"/>
        <w:numPr>
          <w:ilvl w:val="0"/>
          <w:numId w:val="110"/>
        </w:numPr>
        <w:ind w:left="426" w:hanging="426"/>
        <w:contextualSpacing w:val="0"/>
        <w:rPr>
          <w:rFonts w:asciiTheme="minorHAnsi" w:hAnsiTheme="minorHAnsi" w:cstheme="minorHAnsi"/>
        </w:rPr>
      </w:pPr>
      <w:r w:rsidRPr="000410B3">
        <w:rPr>
          <w:rFonts w:asciiTheme="minorHAnsi" w:hAnsiTheme="minorHAnsi" w:cstheme="minorHAnsi"/>
        </w:rPr>
        <w:t xml:space="preserve">zadbaj o </w:t>
      </w:r>
      <w:r w:rsidR="00F243DE" w:rsidRPr="000410B3">
        <w:rPr>
          <w:rFonts w:asciiTheme="minorHAnsi" w:hAnsiTheme="minorHAnsi" w:cstheme="minorHAnsi"/>
        </w:rPr>
        <w:t>barw</w:t>
      </w:r>
      <w:r w:rsidRPr="000410B3">
        <w:rPr>
          <w:rFonts w:asciiTheme="minorHAnsi" w:hAnsiTheme="minorHAnsi" w:cstheme="minorHAnsi"/>
        </w:rPr>
        <w:t>ę</w:t>
      </w:r>
      <w:r w:rsidR="00F243DE" w:rsidRPr="000410B3">
        <w:rPr>
          <w:rFonts w:asciiTheme="minorHAnsi" w:hAnsiTheme="minorHAnsi" w:cstheme="minorHAnsi"/>
        </w:rPr>
        <w:t xml:space="preserve"> światła: </w:t>
      </w:r>
      <w:r w:rsidR="004135B7" w:rsidRPr="000410B3">
        <w:rPr>
          <w:rFonts w:asciiTheme="minorHAnsi" w:hAnsiTheme="minorHAnsi" w:cstheme="minorHAnsi"/>
        </w:rPr>
        <w:t>neutralna, biała (3500–4500 K), bez efektu migotania,</w:t>
      </w:r>
    </w:p>
    <w:p w14:paraId="38E5E106" w14:textId="36DF80BE" w:rsidR="00593375" w:rsidRPr="000410B3" w:rsidRDefault="00AD528B" w:rsidP="005D24EF">
      <w:pPr>
        <w:pStyle w:val="Akapitzlist"/>
        <w:numPr>
          <w:ilvl w:val="0"/>
          <w:numId w:val="110"/>
        </w:numPr>
        <w:ind w:left="426" w:hanging="426"/>
        <w:contextualSpacing w:val="0"/>
        <w:rPr>
          <w:rFonts w:asciiTheme="minorHAnsi" w:hAnsiTheme="minorHAnsi" w:cstheme="minorHAnsi"/>
        </w:rPr>
      </w:pPr>
      <w:r w:rsidRPr="000410B3">
        <w:rPr>
          <w:rFonts w:asciiTheme="minorHAnsi" w:hAnsiTheme="minorHAnsi" w:cstheme="minorHAnsi"/>
        </w:rPr>
        <w:t xml:space="preserve">lampy </w:t>
      </w:r>
      <w:r w:rsidR="007079E2" w:rsidRPr="000410B3">
        <w:rPr>
          <w:rFonts w:asciiTheme="minorHAnsi" w:hAnsiTheme="minorHAnsi" w:cstheme="minorHAnsi"/>
        </w:rPr>
        <w:t>zamontuj</w:t>
      </w:r>
      <w:r w:rsidR="00520872" w:rsidRPr="000410B3">
        <w:rPr>
          <w:rFonts w:asciiTheme="minorHAnsi" w:hAnsiTheme="minorHAnsi" w:cstheme="minorHAnsi"/>
        </w:rPr>
        <w:t xml:space="preserve"> na wysokości min</w:t>
      </w:r>
      <w:r w:rsidR="007079E2" w:rsidRPr="000410B3">
        <w:rPr>
          <w:rFonts w:asciiTheme="minorHAnsi" w:hAnsiTheme="minorHAnsi" w:cstheme="minorHAnsi"/>
        </w:rPr>
        <w:t>imum</w:t>
      </w:r>
      <w:r w:rsidR="00520872" w:rsidRPr="000410B3">
        <w:rPr>
          <w:rFonts w:asciiTheme="minorHAnsi" w:hAnsiTheme="minorHAnsi" w:cstheme="minorHAnsi"/>
        </w:rPr>
        <w:t xml:space="preserve"> 200 cm lub w formie niskich pylonów o</w:t>
      </w:r>
      <w:r w:rsidR="001C16B4" w:rsidRPr="000410B3">
        <w:rPr>
          <w:rFonts w:asciiTheme="minorHAnsi" w:hAnsiTheme="minorHAnsi" w:cstheme="minorHAnsi"/>
        </w:rPr>
        <w:t> </w:t>
      </w:r>
      <w:r w:rsidR="00520872" w:rsidRPr="000410B3">
        <w:rPr>
          <w:rFonts w:asciiTheme="minorHAnsi" w:hAnsiTheme="minorHAnsi" w:cstheme="minorHAnsi"/>
        </w:rPr>
        <w:t>wysokości ok</w:t>
      </w:r>
      <w:r w:rsidR="007079E2" w:rsidRPr="000410B3">
        <w:rPr>
          <w:rFonts w:asciiTheme="minorHAnsi" w:hAnsiTheme="minorHAnsi" w:cstheme="minorHAnsi"/>
        </w:rPr>
        <w:t>oło</w:t>
      </w:r>
      <w:r w:rsidR="00520872" w:rsidRPr="000410B3">
        <w:rPr>
          <w:rFonts w:asciiTheme="minorHAnsi" w:hAnsiTheme="minorHAnsi" w:cstheme="minorHAnsi"/>
        </w:rPr>
        <w:t xml:space="preserve"> 80</w:t>
      </w:r>
      <w:r w:rsidR="001D598C" w:rsidRPr="000410B3">
        <w:rPr>
          <w:rFonts w:asciiTheme="minorHAnsi" w:hAnsiTheme="minorHAnsi" w:cstheme="minorHAnsi"/>
        </w:rPr>
        <w:t xml:space="preserve"> - </w:t>
      </w:r>
      <w:r w:rsidR="00520872" w:rsidRPr="000410B3">
        <w:rPr>
          <w:rFonts w:asciiTheme="minorHAnsi" w:hAnsiTheme="minorHAnsi" w:cstheme="minorHAnsi"/>
        </w:rPr>
        <w:t>120 cm</w:t>
      </w:r>
      <w:r w:rsidR="004D225B" w:rsidRPr="000410B3">
        <w:rPr>
          <w:rFonts w:asciiTheme="minorHAnsi" w:hAnsiTheme="minorHAnsi" w:cstheme="minorHAnsi"/>
        </w:rPr>
        <w:t>,</w:t>
      </w:r>
      <w:r w:rsidR="00520872" w:rsidRPr="000410B3">
        <w:rPr>
          <w:rFonts w:asciiTheme="minorHAnsi" w:hAnsiTheme="minorHAnsi" w:cstheme="minorHAnsi"/>
        </w:rPr>
        <w:t xml:space="preserve"> zabezpiecz </w:t>
      </w:r>
      <w:r w:rsidR="00096E99" w:rsidRPr="000410B3">
        <w:rPr>
          <w:rFonts w:asciiTheme="minorHAnsi" w:hAnsiTheme="minorHAnsi" w:cstheme="minorHAnsi"/>
        </w:rPr>
        <w:t xml:space="preserve">je </w:t>
      </w:r>
      <w:r w:rsidR="00520872" w:rsidRPr="000410B3">
        <w:rPr>
          <w:rFonts w:asciiTheme="minorHAnsi" w:hAnsiTheme="minorHAnsi" w:cstheme="minorHAnsi"/>
        </w:rPr>
        <w:t>przed przykryciem przez śnieg, liście czy inne przeszkody</w:t>
      </w:r>
      <w:r w:rsidR="00D41573" w:rsidRPr="000410B3">
        <w:rPr>
          <w:rFonts w:asciiTheme="minorHAnsi" w:hAnsiTheme="minorHAnsi" w:cstheme="minorHAnsi"/>
        </w:rPr>
        <w:t>,</w:t>
      </w:r>
    </w:p>
    <w:p w14:paraId="78756B5C" w14:textId="44DF4923" w:rsidR="00D41573" w:rsidRPr="000410B3" w:rsidRDefault="00EE180E" w:rsidP="005D24EF">
      <w:pPr>
        <w:pStyle w:val="Akapitzlist"/>
        <w:numPr>
          <w:ilvl w:val="0"/>
          <w:numId w:val="110"/>
        </w:numPr>
        <w:ind w:left="426" w:hanging="426"/>
        <w:contextualSpacing w:val="0"/>
        <w:rPr>
          <w:rFonts w:asciiTheme="minorHAnsi" w:hAnsiTheme="minorHAnsi" w:cstheme="minorHAnsi"/>
        </w:rPr>
      </w:pPr>
      <w:r w:rsidRPr="000410B3">
        <w:rPr>
          <w:rFonts w:asciiTheme="minorHAnsi" w:hAnsiTheme="minorHAnsi" w:cstheme="minorHAnsi"/>
        </w:rPr>
        <w:t xml:space="preserve">światło </w:t>
      </w:r>
      <w:r w:rsidR="00D41573" w:rsidRPr="000410B3">
        <w:rPr>
          <w:rFonts w:asciiTheme="minorHAnsi" w:hAnsiTheme="minorHAnsi" w:cstheme="minorHAnsi"/>
        </w:rPr>
        <w:t>powinno być skierowane w dół lub rozproszone, aby nie oślepiać osób wchodzących i</w:t>
      </w:r>
      <w:r w:rsidR="00D90B09">
        <w:rPr>
          <w:rFonts w:asciiTheme="minorHAnsi" w:hAnsiTheme="minorHAnsi" w:cstheme="minorHAnsi"/>
        </w:rPr>
        <w:t> </w:t>
      </w:r>
      <w:r w:rsidR="00D41573" w:rsidRPr="000410B3">
        <w:rPr>
          <w:rFonts w:asciiTheme="minorHAnsi" w:hAnsiTheme="minorHAnsi" w:cstheme="minorHAnsi"/>
        </w:rPr>
        <w:t>wychodzących</w:t>
      </w:r>
      <w:r w:rsidRPr="000410B3">
        <w:rPr>
          <w:rFonts w:asciiTheme="minorHAnsi" w:hAnsiTheme="minorHAnsi" w:cstheme="minorHAnsi"/>
        </w:rPr>
        <w:t>,</w:t>
      </w:r>
    </w:p>
    <w:p w14:paraId="0142FD5C" w14:textId="30F11EFF" w:rsidR="00EE180E" w:rsidRPr="000410B3" w:rsidRDefault="00EE180E" w:rsidP="005D24EF">
      <w:pPr>
        <w:pStyle w:val="Akapitzlist"/>
        <w:numPr>
          <w:ilvl w:val="0"/>
          <w:numId w:val="110"/>
        </w:numPr>
        <w:ind w:left="426" w:hanging="426"/>
        <w:contextualSpacing w:val="0"/>
        <w:rPr>
          <w:rFonts w:asciiTheme="minorHAnsi" w:hAnsiTheme="minorHAnsi" w:cstheme="minorHAnsi"/>
        </w:rPr>
      </w:pPr>
      <w:r w:rsidRPr="000410B3">
        <w:rPr>
          <w:rFonts w:asciiTheme="minorHAnsi" w:hAnsiTheme="minorHAnsi" w:cstheme="minorHAnsi"/>
        </w:rPr>
        <w:t>powinny być wyposażone w osłony, kratki lub klosze rozpraszające światło, aby</w:t>
      </w:r>
      <w:r w:rsidR="001C16B4" w:rsidRPr="000410B3">
        <w:rPr>
          <w:rFonts w:asciiTheme="minorHAnsi" w:hAnsiTheme="minorHAnsi" w:cstheme="minorHAnsi"/>
        </w:rPr>
        <w:t> </w:t>
      </w:r>
      <w:r w:rsidRPr="000410B3">
        <w:rPr>
          <w:rFonts w:asciiTheme="minorHAnsi" w:hAnsiTheme="minorHAnsi" w:cstheme="minorHAnsi"/>
        </w:rPr>
        <w:t>zminimalizować efekt olśnienia</w:t>
      </w:r>
      <w:r w:rsidR="00096E99" w:rsidRPr="000410B3">
        <w:rPr>
          <w:rFonts w:asciiTheme="minorHAnsi" w:hAnsiTheme="minorHAnsi" w:cstheme="minorHAnsi"/>
        </w:rPr>
        <w:t xml:space="preserve"> (j</w:t>
      </w:r>
      <w:r w:rsidRPr="000410B3">
        <w:rPr>
          <w:rFonts w:asciiTheme="minorHAnsi" w:hAnsiTheme="minorHAnsi" w:cstheme="minorHAnsi"/>
        </w:rPr>
        <w:t>est to szczególnie istotne dla osób z wadami wzroku</w:t>
      </w:r>
      <w:r w:rsidR="00096E99" w:rsidRPr="000410B3">
        <w:rPr>
          <w:rFonts w:asciiTheme="minorHAnsi" w:hAnsiTheme="minorHAnsi" w:cstheme="minorHAnsi"/>
        </w:rPr>
        <w:t>)</w:t>
      </w:r>
      <w:r w:rsidR="00D74D6D" w:rsidRPr="000410B3">
        <w:rPr>
          <w:rFonts w:asciiTheme="minorHAnsi" w:hAnsiTheme="minorHAnsi" w:cstheme="minorHAnsi"/>
        </w:rPr>
        <w:t>,</w:t>
      </w:r>
    </w:p>
    <w:p w14:paraId="485D60E3" w14:textId="06A2B2CB" w:rsidR="00577D08" w:rsidRPr="000410B3" w:rsidRDefault="00D74D6D" w:rsidP="005D24EF">
      <w:pPr>
        <w:pStyle w:val="Akapitzlist"/>
        <w:numPr>
          <w:ilvl w:val="0"/>
          <w:numId w:val="110"/>
        </w:numPr>
        <w:ind w:left="426" w:hanging="426"/>
        <w:contextualSpacing w:val="0"/>
        <w:rPr>
          <w:rFonts w:asciiTheme="minorHAnsi" w:hAnsiTheme="minorHAnsi" w:cstheme="minorHAnsi"/>
        </w:rPr>
      </w:pPr>
      <w:r w:rsidRPr="000410B3">
        <w:rPr>
          <w:rFonts w:asciiTheme="minorHAnsi" w:hAnsiTheme="minorHAnsi" w:cstheme="minorHAnsi"/>
        </w:rPr>
        <w:t xml:space="preserve">instalacja </w:t>
      </w:r>
      <w:r w:rsidR="00577D08" w:rsidRPr="000410B3">
        <w:rPr>
          <w:rFonts w:asciiTheme="minorHAnsi" w:hAnsiTheme="minorHAnsi" w:cstheme="minorHAnsi"/>
        </w:rPr>
        <w:t>powinna być odporna na warunki atmosferyczne (IP65).</w:t>
      </w:r>
    </w:p>
    <w:p w14:paraId="7D6840BF" w14:textId="26B37102" w:rsidR="00DB351E" w:rsidRPr="000410B3" w:rsidRDefault="009A2233" w:rsidP="001B5BBA">
      <w:pPr>
        <w:rPr>
          <w:rFonts w:asciiTheme="minorHAnsi" w:hAnsiTheme="minorHAnsi" w:cstheme="minorHAnsi"/>
        </w:rPr>
      </w:pPr>
      <w:r w:rsidRPr="000410B3">
        <w:rPr>
          <w:rFonts w:asciiTheme="minorHAnsi" w:hAnsiTheme="minorHAnsi" w:cstheme="minorHAnsi"/>
          <w:b/>
          <w:bCs/>
        </w:rPr>
        <w:t>Dobra praktyka:</w:t>
      </w:r>
      <w:r w:rsidRPr="000410B3">
        <w:rPr>
          <w:rFonts w:asciiTheme="minorHAnsi" w:hAnsiTheme="minorHAnsi" w:cstheme="minorHAnsi"/>
        </w:rPr>
        <w:t xml:space="preserve"> </w:t>
      </w:r>
      <w:r w:rsidR="00CC13B3" w:rsidRPr="000410B3">
        <w:rPr>
          <w:rFonts w:asciiTheme="minorHAnsi" w:hAnsiTheme="minorHAnsi" w:cstheme="minorHAnsi"/>
        </w:rPr>
        <w:t>z</w:t>
      </w:r>
      <w:r w:rsidR="4945424A" w:rsidRPr="000410B3">
        <w:rPr>
          <w:rFonts w:asciiTheme="minorHAnsi" w:hAnsiTheme="minorHAnsi" w:cstheme="minorHAnsi"/>
        </w:rPr>
        <w:t>aleca się zastosowanie zapasowego źródła zasilania (oświetlenie awaryjne)</w:t>
      </w:r>
      <w:r w:rsidR="008E20EE" w:rsidRPr="000410B3">
        <w:rPr>
          <w:rFonts w:asciiTheme="minorHAnsi" w:hAnsiTheme="minorHAnsi" w:cstheme="minorHAnsi"/>
        </w:rPr>
        <w:t>.</w:t>
      </w:r>
    </w:p>
    <w:p w14:paraId="26C5E556" w14:textId="4A301E3C" w:rsidR="006A5D1A" w:rsidRPr="000410B3" w:rsidRDefault="6A51D7E9" w:rsidP="00893F66">
      <w:pPr>
        <w:pStyle w:val="Nagwek3"/>
      </w:pPr>
      <w:bookmarkStart w:id="120" w:name="_Toc201846604"/>
      <w:bookmarkStart w:id="121" w:name="_Toc223935463"/>
      <w:r w:rsidRPr="000410B3">
        <w:lastRenderedPageBreak/>
        <w:t>N</w:t>
      </w:r>
      <w:r w:rsidR="2FCC5FD7" w:rsidRPr="000410B3">
        <w:t>awierzchnia przy wejściu</w:t>
      </w:r>
      <w:bookmarkEnd w:id="120"/>
      <w:bookmarkEnd w:id="121"/>
    </w:p>
    <w:p w14:paraId="07B2E0C1" w14:textId="0EA140E6" w:rsidR="006A6994" w:rsidRPr="000410B3" w:rsidRDefault="6941F032" w:rsidP="00AE7336">
      <w:pPr>
        <w:keepNext/>
        <w:rPr>
          <w:rFonts w:asciiTheme="minorHAnsi" w:hAnsiTheme="minorHAnsi" w:cstheme="minorHAnsi"/>
        </w:rPr>
      </w:pPr>
      <w:r w:rsidRPr="000410B3">
        <w:rPr>
          <w:rFonts w:asciiTheme="minorHAnsi" w:hAnsiTheme="minorHAnsi" w:cstheme="minorHAnsi"/>
        </w:rPr>
        <w:t xml:space="preserve">Nawierzchnia </w:t>
      </w:r>
      <w:r w:rsidR="006A6994" w:rsidRPr="000410B3">
        <w:rPr>
          <w:rFonts w:asciiTheme="minorHAnsi" w:hAnsiTheme="minorHAnsi" w:cstheme="minorHAnsi"/>
        </w:rPr>
        <w:t xml:space="preserve">przy wejściu </w:t>
      </w:r>
      <w:r w:rsidRPr="000410B3">
        <w:rPr>
          <w:rFonts w:asciiTheme="minorHAnsi" w:hAnsiTheme="minorHAnsi" w:cstheme="minorHAnsi"/>
        </w:rPr>
        <w:t>powinna być stabilna, równa i twarda</w:t>
      </w:r>
      <w:r w:rsidR="003E2748" w:rsidRPr="000410B3">
        <w:rPr>
          <w:rFonts w:asciiTheme="minorHAnsi" w:hAnsiTheme="minorHAnsi" w:cstheme="minorHAnsi"/>
        </w:rPr>
        <w:t>.</w:t>
      </w:r>
      <w:r w:rsidR="006A6994" w:rsidRPr="000410B3">
        <w:rPr>
          <w:rFonts w:asciiTheme="minorHAnsi" w:hAnsiTheme="minorHAnsi" w:cstheme="minorHAnsi"/>
        </w:rPr>
        <w:t xml:space="preserve"> Niedopuszczalne jest wykonywanie nawierzchni z materiałów typu</w:t>
      </w:r>
      <w:r w:rsidR="004D23CF" w:rsidRPr="000410B3">
        <w:rPr>
          <w:rFonts w:asciiTheme="minorHAnsi" w:hAnsiTheme="minorHAnsi" w:cstheme="minorHAnsi"/>
        </w:rPr>
        <w:t>:</w:t>
      </w:r>
      <w:r w:rsidR="006A6994" w:rsidRPr="000410B3">
        <w:rPr>
          <w:rFonts w:asciiTheme="minorHAnsi" w:hAnsiTheme="minorHAnsi" w:cstheme="minorHAnsi"/>
        </w:rPr>
        <w:t xml:space="preserve"> żwir, luźny piasek czy </w:t>
      </w:r>
      <w:r w:rsidR="005830F1" w:rsidRPr="000410B3">
        <w:rPr>
          <w:rFonts w:asciiTheme="minorHAnsi" w:hAnsiTheme="minorHAnsi" w:cstheme="minorHAnsi"/>
        </w:rPr>
        <w:t>ażurowe</w:t>
      </w:r>
      <w:r w:rsidR="006A6994" w:rsidRPr="000410B3">
        <w:rPr>
          <w:rFonts w:asciiTheme="minorHAnsi" w:hAnsiTheme="minorHAnsi" w:cstheme="minorHAnsi"/>
        </w:rPr>
        <w:t xml:space="preserve"> płyty.</w:t>
      </w:r>
    </w:p>
    <w:p w14:paraId="27F5FE5E" w14:textId="77A503C0" w:rsidR="00E52648" w:rsidRPr="000410B3" w:rsidRDefault="00F84EB6" w:rsidP="00AE7336">
      <w:pPr>
        <w:keepNext/>
        <w:rPr>
          <w:rFonts w:asciiTheme="minorHAnsi" w:hAnsiTheme="minorHAnsi" w:cstheme="minorHAnsi"/>
          <w:b/>
        </w:rPr>
      </w:pPr>
      <w:r w:rsidRPr="000410B3">
        <w:rPr>
          <w:rFonts w:asciiTheme="minorHAnsi" w:hAnsiTheme="minorHAnsi" w:cstheme="minorHAnsi"/>
          <w:b/>
        </w:rPr>
        <w:t>Nawierzchnia</w:t>
      </w:r>
      <w:r w:rsidR="005576C7" w:rsidRPr="000410B3">
        <w:rPr>
          <w:rFonts w:asciiTheme="minorHAnsi" w:hAnsiTheme="minorHAnsi" w:cstheme="minorHAnsi"/>
          <w:b/>
        </w:rPr>
        <w:t>:</w:t>
      </w:r>
    </w:p>
    <w:p w14:paraId="2EC70CC7" w14:textId="2D3ED715" w:rsidR="58147315" w:rsidRPr="000410B3" w:rsidRDefault="003E2748" w:rsidP="00AE7336">
      <w:pPr>
        <w:pStyle w:val="Akapitzlist"/>
        <w:keepNext/>
        <w:numPr>
          <w:ilvl w:val="0"/>
          <w:numId w:val="111"/>
        </w:numPr>
        <w:ind w:left="425" w:hanging="425"/>
        <w:contextualSpacing w:val="0"/>
        <w:rPr>
          <w:rFonts w:asciiTheme="minorHAnsi" w:hAnsiTheme="minorHAnsi" w:cstheme="minorHAnsi"/>
        </w:rPr>
      </w:pPr>
      <w:r w:rsidRPr="000410B3">
        <w:rPr>
          <w:rFonts w:asciiTheme="minorHAnsi" w:hAnsiTheme="minorHAnsi" w:cstheme="minorHAnsi"/>
        </w:rPr>
        <w:t>materiał typu</w:t>
      </w:r>
      <w:r w:rsidR="007137B3" w:rsidRPr="000410B3">
        <w:rPr>
          <w:rFonts w:asciiTheme="minorHAnsi" w:hAnsiTheme="minorHAnsi" w:cstheme="minorHAnsi"/>
        </w:rPr>
        <w:t>:</w:t>
      </w:r>
      <w:r w:rsidRPr="000410B3">
        <w:rPr>
          <w:rFonts w:asciiTheme="minorHAnsi" w:hAnsiTheme="minorHAnsi" w:cstheme="minorHAnsi"/>
        </w:rPr>
        <w:t xml:space="preserve"> </w:t>
      </w:r>
      <w:r w:rsidR="6941F032" w:rsidRPr="000410B3">
        <w:rPr>
          <w:rFonts w:asciiTheme="minorHAnsi" w:hAnsiTheme="minorHAnsi" w:cstheme="minorHAnsi"/>
        </w:rPr>
        <w:t>beton, asfalt, kostka, płyty o gładkiej powierzchni,</w:t>
      </w:r>
    </w:p>
    <w:p w14:paraId="7410FFC3" w14:textId="5BBC13A5" w:rsidR="58147315" w:rsidRPr="000410B3" w:rsidRDefault="00C30B6F" w:rsidP="005D24EF">
      <w:pPr>
        <w:pStyle w:val="Akapitzlist"/>
        <w:numPr>
          <w:ilvl w:val="0"/>
          <w:numId w:val="111"/>
        </w:numPr>
        <w:ind w:left="426" w:hanging="426"/>
        <w:contextualSpacing w:val="0"/>
        <w:rPr>
          <w:rFonts w:asciiTheme="minorHAnsi" w:hAnsiTheme="minorHAnsi" w:cstheme="minorHAnsi"/>
        </w:rPr>
      </w:pPr>
      <w:r w:rsidRPr="000410B3">
        <w:rPr>
          <w:rFonts w:asciiTheme="minorHAnsi" w:hAnsiTheme="minorHAnsi" w:cstheme="minorHAnsi"/>
        </w:rPr>
        <w:t xml:space="preserve">różnice </w:t>
      </w:r>
      <w:r w:rsidR="00F96F8C" w:rsidRPr="000410B3">
        <w:rPr>
          <w:rFonts w:asciiTheme="minorHAnsi" w:hAnsiTheme="minorHAnsi" w:cstheme="minorHAnsi"/>
        </w:rPr>
        <w:t>po</w:t>
      </w:r>
      <w:r w:rsidRPr="000410B3">
        <w:rPr>
          <w:rFonts w:asciiTheme="minorHAnsi" w:hAnsiTheme="minorHAnsi" w:cstheme="minorHAnsi"/>
        </w:rPr>
        <w:t xml:space="preserve">ziomu: maksymalnie do 2 </w:t>
      </w:r>
      <w:r w:rsidR="003C4342" w:rsidRPr="000410B3">
        <w:rPr>
          <w:rFonts w:asciiTheme="minorHAnsi" w:hAnsiTheme="minorHAnsi" w:cstheme="minorHAnsi"/>
        </w:rPr>
        <w:t>cm</w:t>
      </w:r>
      <w:r w:rsidR="003C4342" w:rsidRPr="000410B3" w:rsidDel="00F96F8C">
        <w:rPr>
          <w:rFonts w:asciiTheme="minorHAnsi" w:hAnsiTheme="minorHAnsi" w:cstheme="minorHAnsi"/>
        </w:rPr>
        <w:t>,</w:t>
      </w:r>
      <w:r w:rsidRPr="000410B3">
        <w:rPr>
          <w:rFonts w:asciiTheme="minorHAnsi" w:hAnsiTheme="minorHAnsi" w:cstheme="minorHAnsi"/>
        </w:rPr>
        <w:t xml:space="preserve"> bez </w:t>
      </w:r>
      <w:r w:rsidR="6941F032" w:rsidRPr="000410B3">
        <w:rPr>
          <w:rFonts w:asciiTheme="minorHAnsi" w:hAnsiTheme="minorHAnsi" w:cstheme="minorHAnsi"/>
        </w:rPr>
        <w:t>prog</w:t>
      </w:r>
      <w:r w:rsidR="00776485" w:rsidRPr="000410B3">
        <w:rPr>
          <w:rFonts w:asciiTheme="minorHAnsi" w:hAnsiTheme="minorHAnsi" w:cstheme="minorHAnsi"/>
        </w:rPr>
        <w:t>ów,</w:t>
      </w:r>
    </w:p>
    <w:p w14:paraId="40E3A6ED" w14:textId="238A7971" w:rsidR="58147315" w:rsidRPr="000410B3" w:rsidRDefault="0088758B" w:rsidP="005D24EF">
      <w:pPr>
        <w:pStyle w:val="Akapitzlist"/>
        <w:numPr>
          <w:ilvl w:val="0"/>
          <w:numId w:val="111"/>
        </w:numPr>
        <w:ind w:left="426" w:hanging="426"/>
        <w:contextualSpacing w:val="0"/>
        <w:rPr>
          <w:rFonts w:asciiTheme="minorHAnsi" w:hAnsiTheme="minorHAnsi" w:cstheme="minorHAnsi"/>
        </w:rPr>
      </w:pPr>
      <w:r w:rsidRPr="000410B3">
        <w:rPr>
          <w:rFonts w:asciiTheme="minorHAnsi" w:hAnsiTheme="minorHAnsi" w:cstheme="minorHAnsi"/>
        </w:rPr>
        <w:t>faktura</w:t>
      </w:r>
      <w:r w:rsidR="00912F48" w:rsidRPr="000410B3">
        <w:rPr>
          <w:rFonts w:asciiTheme="minorHAnsi" w:hAnsiTheme="minorHAnsi" w:cstheme="minorHAnsi"/>
        </w:rPr>
        <w:t xml:space="preserve">: </w:t>
      </w:r>
      <w:r w:rsidR="6941F032" w:rsidRPr="000410B3">
        <w:rPr>
          <w:rFonts w:asciiTheme="minorHAnsi" w:hAnsiTheme="minorHAnsi" w:cstheme="minorHAnsi"/>
        </w:rPr>
        <w:t xml:space="preserve">antypoślizgowa, </w:t>
      </w:r>
      <w:r w:rsidR="67B33019" w:rsidRPr="000410B3">
        <w:rPr>
          <w:rFonts w:asciiTheme="minorHAnsi" w:hAnsiTheme="minorHAnsi" w:cstheme="minorHAnsi"/>
        </w:rPr>
        <w:t xml:space="preserve">wykonana </w:t>
      </w:r>
      <w:r w:rsidR="6941F032" w:rsidRPr="000410B3">
        <w:rPr>
          <w:rFonts w:asciiTheme="minorHAnsi" w:hAnsiTheme="minorHAnsi" w:cstheme="minorHAnsi"/>
        </w:rPr>
        <w:t>n</w:t>
      </w:r>
      <w:r w:rsidR="002422CD" w:rsidRPr="000410B3">
        <w:rPr>
          <w:rFonts w:asciiTheme="minorHAnsi" w:hAnsiTheme="minorHAnsi" w:cstheme="minorHAnsi"/>
        </w:rPr>
        <w:t xml:space="preserve">a </w:t>
      </w:r>
      <w:r w:rsidR="6941F032" w:rsidRPr="000410B3">
        <w:rPr>
          <w:rFonts w:asciiTheme="minorHAnsi" w:hAnsiTheme="minorHAnsi" w:cstheme="minorHAnsi"/>
        </w:rPr>
        <w:t>p</w:t>
      </w:r>
      <w:r w:rsidR="002422CD" w:rsidRPr="000410B3">
        <w:rPr>
          <w:rFonts w:asciiTheme="minorHAnsi" w:hAnsiTheme="minorHAnsi" w:cstheme="minorHAnsi"/>
        </w:rPr>
        <w:t>rzykład</w:t>
      </w:r>
      <w:r w:rsidR="6941F032" w:rsidRPr="000410B3">
        <w:rPr>
          <w:rFonts w:asciiTheme="minorHAnsi" w:hAnsiTheme="minorHAnsi" w:cstheme="minorHAnsi"/>
        </w:rPr>
        <w:t xml:space="preserve"> </w:t>
      </w:r>
      <w:r w:rsidR="07C88780" w:rsidRPr="000410B3">
        <w:rPr>
          <w:rFonts w:asciiTheme="minorHAnsi" w:hAnsiTheme="minorHAnsi" w:cstheme="minorHAnsi"/>
        </w:rPr>
        <w:t xml:space="preserve">z </w:t>
      </w:r>
      <w:r w:rsidR="6941F032" w:rsidRPr="000410B3">
        <w:rPr>
          <w:rFonts w:asciiTheme="minorHAnsi" w:hAnsiTheme="minorHAnsi" w:cstheme="minorHAnsi"/>
        </w:rPr>
        <w:t>płyt z asfalt</w:t>
      </w:r>
      <w:r w:rsidR="162B4909" w:rsidRPr="000410B3">
        <w:rPr>
          <w:rFonts w:asciiTheme="minorHAnsi" w:hAnsiTheme="minorHAnsi" w:cstheme="minorHAnsi"/>
        </w:rPr>
        <w:t>u</w:t>
      </w:r>
      <w:r w:rsidR="6941F032" w:rsidRPr="000410B3">
        <w:rPr>
          <w:rFonts w:asciiTheme="minorHAnsi" w:hAnsiTheme="minorHAnsi" w:cstheme="minorHAnsi"/>
        </w:rPr>
        <w:t xml:space="preserve">, </w:t>
      </w:r>
      <w:r w:rsidR="008371FF" w:rsidRPr="000410B3">
        <w:rPr>
          <w:rFonts w:asciiTheme="minorHAnsi" w:hAnsiTheme="minorHAnsi" w:cstheme="minorHAnsi"/>
        </w:rPr>
        <w:t>betonu</w:t>
      </w:r>
      <w:r w:rsidR="00E74C9E" w:rsidRPr="000410B3">
        <w:rPr>
          <w:rFonts w:asciiTheme="minorHAnsi" w:hAnsiTheme="minorHAnsi" w:cstheme="minorHAnsi"/>
        </w:rPr>
        <w:t xml:space="preserve"> </w:t>
      </w:r>
      <w:r w:rsidR="6941F032" w:rsidRPr="000410B3">
        <w:rPr>
          <w:rFonts w:asciiTheme="minorHAnsi" w:hAnsiTheme="minorHAnsi" w:cstheme="minorHAnsi"/>
        </w:rPr>
        <w:t>szczotkowan</w:t>
      </w:r>
      <w:r w:rsidR="373FCB9E" w:rsidRPr="000410B3">
        <w:rPr>
          <w:rFonts w:asciiTheme="minorHAnsi" w:hAnsiTheme="minorHAnsi" w:cstheme="minorHAnsi"/>
        </w:rPr>
        <w:t>ego</w:t>
      </w:r>
      <w:r w:rsidR="6941F032" w:rsidRPr="000410B3">
        <w:rPr>
          <w:rFonts w:asciiTheme="minorHAnsi" w:hAnsiTheme="minorHAnsi" w:cstheme="minorHAnsi"/>
        </w:rPr>
        <w:t>. Nie</w:t>
      </w:r>
      <w:r w:rsidR="00D90B09">
        <w:rPr>
          <w:rFonts w:asciiTheme="minorHAnsi" w:hAnsiTheme="minorHAnsi" w:cstheme="minorHAnsi"/>
        </w:rPr>
        <w:t> </w:t>
      </w:r>
      <w:r w:rsidR="30DF1EB7" w:rsidRPr="000410B3">
        <w:rPr>
          <w:rFonts w:asciiTheme="minorHAnsi" w:hAnsiTheme="minorHAnsi" w:cstheme="minorHAnsi"/>
        </w:rPr>
        <w:t xml:space="preserve">należy </w:t>
      </w:r>
      <w:r w:rsidR="6941F032" w:rsidRPr="000410B3">
        <w:rPr>
          <w:rFonts w:asciiTheme="minorHAnsi" w:hAnsiTheme="minorHAnsi" w:cstheme="minorHAnsi"/>
        </w:rPr>
        <w:t xml:space="preserve">stosować powierzchni polerowanych, które stają się śliskie </w:t>
      </w:r>
      <w:r w:rsidR="00092A25" w:rsidRPr="000410B3">
        <w:rPr>
          <w:rFonts w:asciiTheme="minorHAnsi" w:hAnsiTheme="minorHAnsi" w:cstheme="minorHAnsi"/>
        </w:rPr>
        <w:t xml:space="preserve">na przykład </w:t>
      </w:r>
      <w:r w:rsidR="008371FF" w:rsidRPr="000410B3">
        <w:rPr>
          <w:rFonts w:asciiTheme="minorHAnsi" w:hAnsiTheme="minorHAnsi" w:cstheme="minorHAnsi"/>
        </w:rPr>
        <w:t>na skutek opadów atmosferycznych</w:t>
      </w:r>
      <w:r w:rsidR="00F8348C" w:rsidRPr="000410B3">
        <w:rPr>
          <w:rFonts w:asciiTheme="minorHAnsi" w:hAnsiTheme="minorHAnsi" w:cstheme="minorHAnsi"/>
        </w:rPr>
        <w:t>.</w:t>
      </w:r>
    </w:p>
    <w:p w14:paraId="574470F7" w14:textId="3CF49FC7" w:rsidR="58147315" w:rsidRPr="000410B3" w:rsidRDefault="6941F032" w:rsidP="00A52597">
      <w:pPr>
        <w:rPr>
          <w:rFonts w:asciiTheme="minorHAnsi" w:hAnsiTheme="minorHAnsi" w:cstheme="minorHAnsi"/>
        </w:rPr>
      </w:pPr>
      <w:r w:rsidRPr="000410B3">
        <w:rPr>
          <w:rFonts w:asciiTheme="minorHAnsi" w:hAnsiTheme="minorHAnsi" w:cstheme="minorHAnsi"/>
        </w:rPr>
        <w:t>Należy zadbać o odpowiednie odwodnienie, co pomaga unikać tworzenia się kałuż i</w:t>
      </w:r>
      <w:r w:rsidR="001C16B4" w:rsidRPr="000410B3">
        <w:rPr>
          <w:rFonts w:asciiTheme="minorHAnsi" w:hAnsiTheme="minorHAnsi" w:cstheme="minorHAnsi"/>
        </w:rPr>
        <w:t> </w:t>
      </w:r>
      <w:r w:rsidRPr="000410B3">
        <w:rPr>
          <w:rFonts w:asciiTheme="minorHAnsi" w:hAnsiTheme="minorHAnsi" w:cstheme="minorHAnsi"/>
        </w:rPr>
        <w:t>osadzania się błota.</w:t>
      </w:r>
    </w:p>
    <w:p w14:paraId="11AC0FB4" w14:textId="59822F05" w:rsidR="62718393" w:rsidRPr="000410B3" w:rsidRDefault="6941F032" w:rsidP="00A52597">
      <w:pPr>
        <w:rPr>
          <w:rFonts w:asciiTheme="minorHAnsi" w:hAnsiTheme="minorHAnsi" w:cstheme="minorHAnsi"/>
        </w:rPr>
      </w:pPr>
      <w:r w:rsidRPr="000410B3">
        <w:rPr>
          <w:rFonts w:asciiTheme="minorHAnsi" w:hAnsiTheme="minorHAnsi" w:cstheme="minorHAnsi"/>
        </w:rPr>
        <w:t xml:space="preserve">Jeśli występują w nawierzchni elementy </w:t>
      </w:r>
      <w:r w:rsidR="00092A25" w:rsidRPr="000410B3">
        <w:rPr>
          <w:rFonts w:asciiTheme="minorHAnsi" w:hAnsiTheme="minorHAnsi" w:cstheme="minorHAnsi"/>
        </w:rPr>
        <w:t>t</w:t>
      </w:r>
      <w:r w:rsidR="00970E7E" w:rsidRPr="000410B3">
        <w:rPr>
          <w:rFonts w:asciiTheme="minorHAnsi" w:hAnsiTheme="minorHAnsi" w:cstheme="minorHAnsi"/>
        </w:rPr>
        <w:t>y</w:t>
      </w:r>
      <w:r w:rsidR="00092A25" w:rsidRPr="000410B3">
        <w:rPr>
          <w:rFonts w:asciiTheme="minorHAnsi" w:hAnsiTheme="minorHAnsi" w:cstheme="minorHAnsi"/>
        </w:rPr>
        <w:t>pu:</w:t>
      </w:r>
      <w:r w:rsidRPr="000410B3">
        <w:rPr>
          <w:rFonts w:asciiTheme="minorHAnsi" w:hAnsiTheme="minorHAnsi" w:cstheme="minorHAnsi"/>
        </w:rPr>
        <w:t xml:space="preserve"> studzienki, kratki, pokrywy</w:t>
      </w:r>
      <w:r w:rsidR="3350390F" w:rsidRPr="000410B3">
        <w:rPr>
          <w:rFonts w:asciiTheme="minorHAnsi" w:hAnsiTheme="minorHAnsi" w:cstheme="minorHAnsi"/>
        </w:rPr>
        <w:t>,</w:t>
      </w:r>
      <w:r w:rsidRPr="000410B3">
        <w:rPr>
          <w:rFonts w:asciiTheme="minorHAnsi" w:hAnsiTheme="minorHAnsi" w:cstheme="minorHAnsi"/>
        </w:rPr>
        <w:t xml:space="preserve"> powinny być zlicowane z powierzchnią.</w:t>
      </w:r>
    </w:p>
    <w:p w14:paraId="25895649" w14:textId="0FA26DA3" w:rsidR="00B9577C" w:rsidRPr="000410B3" w:rsidRDefault="6BFC255C" w:rsidP="00A52597">
      <w:pPr>
        <w:rPr>
          <w:rFonts w:asciiTheme="minorHAnsi" w:hAnsiTheme="minorHAnsi" w:cstheme="minorHAnsi"/>
          <w:b/>
        </w:rPr>
      </w:pPr>
      <w:r w:rsidRPr="000410B3">
        <w:rPr>
          <w:rFonts w:asciiTheme="minorHAnsi" w:hAnsiTheme="minorHAnsi" w:cstheme="minorHAnsi"/>
          <w:b/>
        </w:rPr>
        <w:t>Kolorystyka nawierzchni</w:t>
      </w:r>
    </w:p>
    <w:p w14:paraId="7DEDFB30" w14:textId="04743703" w:rsidR="00ED5A70" w:rsidRPr="000410B3" w:rsidRDefault="00ED5A70" w:rsidP="00A52597">
      <w:pPr>
        <w:rPr>
          <w:rFonts w:asciiTheme="minorHAnsi" w:hAnsiTheme="minorHAnsi" w:cstheme="minorHAnsi"/>
        </w:rPr>
      </w:pPr>
      <w:r w:rsidRPr="000410B3">
        <w:rPr>
          <w:rFonts w:asciiTheme="minorHAnsi" w:hAnsiTheme="minorHAnsi" w:cstheme="minorHAnsi"/>
        </w:rPr>
        <w:t>Odpowiednia kolorystyka nawierzchni przed wejściem pełni ważną rolę informacyjną</w:t>
      </w:r>
      <w:r w:rsidR="00C378D4" w:rsidRPr="000410B3">
        <w:rPr>
          <w:rFonts w:asciiTheme="minorHAnsi" w:hAnsiTheme="minorHAnsi" w:cstheme="minorHAnsi"/>
        </w:rPr>
        <w:t>,</w:t>
      </w:r>
      <w:r w:rsidRPr="000410B3">
        <w:rPr>
          <w:rFonts w:asciiTheme="minorHAnsi" w:hAnsiTheme="minorHAnsi" w:cstheme="minorHAnsi"/>
        </w:rPr>
        <w:t xml:space="preserve"> </w:t>
      </w:r>
      <w:r w:rsidR="00C378D4" w:rsidRPr="000410B3">
        <w:rPr>
          <w:rFonts w:asciiTheme="minorHAnsi" w:hAnsiTheme="minorHAnsi" w:cstheme="minorHAnsi"/>
        </w:rPr>
        <w:t xml:space="preserve">pomaga </w:t>
      </w:r>
      <w:r w:rsidRPr="000410B3">
        <w:rPr>
          <w:rFonts w:asciiTheme="minorHAnsi" w:hAnsiTheme="minorHAnsi" w:cstheme="minorHAnsi"/>
        </w:rPr>
        <w:t>w orientacji przestrzennej</w:t>
      </w:r>
      <w:r w:rsidR="007F7F84" w:rsidRPr="000410B3">
        <w:rPr>
          <w:rFonts w:asciiTheme="minorHAnsi" w:hAnsiTheme="minorHAnsi" w:cstheme="minorHAnsi"/>
        </w:rPr>
        <w:t xml:space="preserve"> i</w:t>
      </w:r>
      <w:r w:rsidR="00C01C5B" w:rsidRPr="000410B3">
        <w:rPr>
          <w:rFonts w:asciiTheme="minorHAnsi" w:hAnsiTheme="minorHAnsi" w:cstheme="minorHAnsi"/>
        </w:rPr>
        <w:t xml:space="preserve"> zwiększa poczucie bezpieczeństwa</w:t>
      </w:r>
      <w:r w:rsidRPr="000410B3">
        <w:rPr>
          <w:rFonts w:asciiTheme="minorHAnsi" w:hAnsiTheme="minorHAnsi" w:cstheme="minorHAnsi"/>
        </w:rPr>
        <w:t xml:space="preserve">. Wyraźnie odróżniający się kolor lub wzór nawierzchni </w:t>
      </w:r>
      <w:r w:rsidR="00D85CE5" w:rsidRPr="000410B3">
        <w:rPr>
          <w:rFonts w:asciiTheme="minorHAnsi" w:hAnsiTheme="minorHAnsi" w:cstheme="minorHAnsi"/>
        </w:rPr>
        <w:t>wskazuje</w:t>
      </w:r>
      <w:r w:rsidRPr="000410B3">
        <w:rPr>
          <w:rFonts w:asciiTheme="minorHAnsi" w:hAnsiTheme="minorHAnsi" w:cstheme="minorHAnsi"/>
        </w:rPr>
        <w:t xml:space="preserve"> kierunek dojścia do drzwi głównych oraz wizualnie wyróżniać strefę wejścia</w:t>
      </w:r>
      <w:r w:rsidR="00DB5F8D" w:rsidRPr="000410B3">
        <w:rPr>
          <w:rFonts w:asciiTheme="minorHAnsi" w:hAnsiTheme="minorHAnsi" w:cstheme="minorHAnsi"/>
        </w:rPr>
        <w:t xml:space="preserve">. </w:t>
      </w:r>
      <w:r w:rsidR="004F6581" w:rsidRPr="000410B3">
        <w:rPr>
          <w:rFonts w:asciiTheme="minorHAnsi" w:hAnsiTheme="minorHAnsi" w:cstheme="minorHAnsi"/>
        </w:rPr>
        <w:t xml:space="preserve">Rozwiązanie </w:t>
      </w:r>
      <w:r w:rsidRPr="000410B3">
        <w:rPr>
          <w:rFonts w:asciiTheme="minorHAnsi" w:hAnsiTheme="minorHAnsi" w:cstheme="minorHAnsi"/>
        </w:rPr>
        <w:t>to szczególnie wspiera osoby, które</w:t>
      </w:r>
      <w:r w:rsidR="009539A9" w:rsidRPr="000410B3">
        <w:rPr>
          <w:rFonts w:asciiTheme="minorHAnsi" w:hAnsiTheme="minorHAnsi" w:cstheme="minorHAnsi"/>
        </w:rPr>
        <w:t> </w:t>
      </w:r>
      <w:r w:rsidRPr="000410B3">
        <w:rPr>
          <w:rFonts w:asciiTheme="minorHAnsi" w:hAnsiTheme="minorHAnsi" w:cstheme="minorHAnsi"/>
        </w:rPr>
        <w:t>odwiedzają budynek po raz pierwszy, a</w:t>
      </w:r>
      <w:r w:rsidR="00D90B09">
        <w:rPr>
          <w:rFonts w:asciiTheme="minorHAnsi" w:hAnsiTheme="minorHAnsi" w:cstheme="minorHAnsi"/>
        </w:rPr>
        <w:t> </w:t>
      </w:r>
      <w:r w:rsidR="00DF6467" w:rsidRPr="000410B3">
        <w:rPr>
          <w:rFonts w:asciiTheme="minorHAnsi" w:hAnsiTheme="minorHAnsi" w:cstheme="minorHAnsi"/>
        </w:rPr>
        <w:t xml:space="preserve">szczególnie </w:t>
      </w:r>
      <w:r w:rsidRPr="000410B3">
        <w:rPr>
          <w:rFonts w:asciiTheme="minorHAnsi" w:hAnsiTheme="minorHAnsi" w:cstheme="minorHAnsi"/>
        </w:rPr>
        <w:t xml:space="preserve">osoby słabowidzące </w:t>
      </w:r>
      <w:r w:rsidR="00167001" w:rsidRPr="000410B3">
        <w:rPr>
          <w:rFonts w:asciiTheme="minorHAnsi" w:hAnsiTheme="minorHAnsi" w:cstheme="minorHAnsi"/>
        </w:rPr>
        <w:t xml:space="preserve">i </w:t>
      </w:r>
      <w:r w:rsidRPr="000410B3">
        <w:rPr>
          <w:rFonts w:asciiTheme="minorHAnsi" w:hAnsiTheme="minorHAnsi" w:cstheme="minorHAnsi"/>
        </w:rPr>
        <w:t>seniorów.</w:t>
      </w:r>
    </w:p>
    <w:p w14:paraId="60BF3EB9" w14:textId="6295C3B1" w:rsidR="002054E9" w:rsidRPr="000410B3" w:rsidRDefault="00A51C68" w:rsidP="00A52597">
      <w:pPr>
        <w:rPr>
          <w:rFonts w:asciiTheme="minorHAnsi" w:hAnsiTheme="minorHAnsi" w:cstheme="minorHAnsi"/>
          <w:b/>
        </w:rPr>
      </w:pPr>
      <w:r w:rsidRPr="000410B3">
        <w:rPr>
          <w:rFonts w:asciiTheme="minorHAnsi" w:hAnsiTheme="minorHAnsi" w:cstheme="minorHAnsi"/>
          <w:b/>
        </w:rPr>
        <w:t>Parametry techniczne</w:t>
      </w:r>
      <w:r w:rsidR="002422CD" w:rsidRPr="000410B3">
        <w:rPr>
          <w:rFonts w:asciiTheme="minorHAnsi" w:hAnsiTheme="minorHAnsi" w:cstheme="minorHAnsi"/>
          <w:b/>
        </w:rPr>
        <w:t xml:space="preserve"> nawierzchni</w:t>
      </w:r>
      <w:r w:rsidRPr="000410B3">
        <w:rPr>
          <w:rFonts w:asciiTheme="minorHAnsi" w:hAnsiTheme="minorHAnsi" w:cstheme="minorHAnsi"/>
          <w:b/>
        </w:rPr>
        <w:t>:</w:t>
      </w:r>
    </w:p>
    <w:p w14:paraId="7460CB65" w14:textId="64095F58" w:rsidR="00163107" w:rsidRPr="000410B3" w:rsidRDefault="00614B2A" w:rsidP="005D24EF">
      <w:pPr>
        <w:pStyle w:val="Akapitzlist"/>
        <w:numPr>
          <w:ilvl w:val="0"/>
          <w:numId w:val="112"/>
        </w:numPr>
        <w:ind w:left="426" w:hanging="426"/>
        <w:contextualSpacing w:val="0"/>
        <w:rPr>
          <w:rFonts w:asciiTheme="minorHAnsi" w:hAnsiTheme="minorHAnsi" w:cstheme="minorHAnsi"/>
        </w:rPr>
      </w:pPr>
      <w:r w:rsidRPr="000410B3">
        <w:rPr>
          <w:rFonts w:asciiTheme="minorHAnsi" w:hAnsiTheme="minorHAnsi" w:cstheme="minorHAnsi"/>
          <w:bCs/>
        </w:rPr>
        <w:t xml:space="preserve">kontrast </w:t>
      </w:r>
      <w:r w:rsidR="00A51C68" w:rsidRPr="000410B3">
        <w:rPr>
          <w:rFonts w:asciiTheme="minorHAnsi" w:hAnsiTheme="minorHAnsi" w:cstheme="minorHAnsi"/>
          <w:bCs/>
        </w:rPr>
        <w:t>nawierzchni:</w:t>
      </w:r>
      <w:r w:rsidR="00D1686C" w:rsidRPr="000410B3">
        <w:rPr>
          <w:rFonts w:asciiTheme="minorHAnsi" w:hAnsiTheme="minorHAnsi" w:cstheme="minorHAnsi"/>
          <w:bCs/>
        </w:rPr>
        <w:t xml:space="preserve"> </w:t>
      </w:r>
      <w:r w:rsidR="000174E9" w:rsidRPr="000410B3">
        <w:rPr>
          <w:rFonts w:asciiTheme="minorHAnsi" w:hAnsiTheme="minorHAnsi" w:cstheme="minorHAnsi"/>
          <w:bCs/>
        </w:rPr>
        <w:t xml:space="preserve">kolor </w:t>
      </w:r>
      <w:r w:rsidR="00A51C68" w:rsidRPr="000410B3">
        <w:rPr>
          <w:rFonts w:asciiTheme="minorHAnsi" w:hAnsiTheme="minorHAnsi" w:cstheme="minorHAnsi"/>
        </w:rPr>
        <w:t xml:space="preserve">nawierzchni w strefie wejścia </w:t>
      </w:r>
      <w:r w:rsidR="00C11958" w:rsidRPr="000410B3">
        <w:rPr>
          <w:rFonts w:asciiTheme="minorHAnsi" w:hAnsiTheme="minorHAnsi" w:cstheme="minorHAnsi"/>
        </w:rPr>
        <w:t>oznacz innym kol</w:t>
      </w:r>
      <w:r w:rsidR="00246FF0" w:rsidRPr="000410B3">
        <w:rPr>
          <w:rFonts w:asciiTheme="minorHAnsi" w:hAnsiTheme="minorHAnsi" w:cstheme="minorHAnsi"/>
        </w:rPr>
        <w:t>o</w:t>
      </w:r>
      <w:r w:rsidR="00C11958" w:rsidRPr="000410B3">
        <w:rPr>
          <w:rFonts w:asciiTheme="minorHAnsi" w:hAnsiTheme="minorHAnsi" w:cstheme="minorHAnsi"/>
        </w:rPr>
        <w:t xml:space="preserve">rem </w:t>
      </w:r>
      <w:r w:rsidR="00E006F4" w:rsidRPr="000410B3">
        <w:rPr>
          <w:rFonts w:asciiTheme="minorHAnsi" w:hAnsiTheme="minorHAnsi" w:cstheme="minorHAnsi"/>
        </w:rPr>
        <w:t>niż</w:t>
      </w:r>
      <w:r w:rsidR="009539A9" w:rsidRPr="000410B3">
        <w:rPr>
          <w:rFonts w:asciiTheme="minorHAnsi" w:hAnsiTheme="minorHAnsi" w:cstheme="minorHAnsi"/>
        </w:rPr>
        <w:t> </w:t>
      </w:r>
      <w:r w:rsidR="00C11958" w:rsidRPr="000410B3">
        <w:rPr>
          <w:rFonts w:asciiTheme="minorHAnsi" w:hAnsiTheme="minorHAnsi" w:cstheme="minorHAnsi"/>
        </w:rPr>
        <w:t>kolor nawie</w:t>
      </w:r>
      <w:r w:rsidR="00246FF0" w:rsidRPr="000410B3">
        <w:rPr>
          <w:rFonts w:asciiTheme="minorHAnsi" w:hAnsiTheme="minorHAnsi" w:cstheme="minorHAnsi"/>
        </w:rPr>
        <w:t>rzchni</w:t>
      </w:r>
      <w:r w:rsidR="00C11958" w:rsidRPr="000410B3">
        <w:rPr>
          <w:rFonts w:asciiTheme="minorHAnsi" w:hAnsiTheme="minorHAnsi" w:cstheme="minorHAnsi"/>
        </w:rPr>
        <w:t xml:space="preserve"> otoczenia</w:t>
      </w:r>
      <w:r w:rsidR="002647A9" w:rsidRPr="000410B3">
        <w:rPr>
          <w:rFonts w:asciiTheme="minorHAnsi" w:hAnsiTheme="minorHAnsi" w:cstheme="minorHAnsi"/>
        </w:rPr>
        <w:t>,</w:t>
      </w:r>
      <w:r w:rsidR="00C11958" w:rsidRPr="000410B3">
        <w:rPr>
          <w:rFonts w:asciiTheme="minorHAnsi" w:hAnsiTheme="minorHAnsi" w:cstheme="minorHAnsi"/>
        </w:rPr>
        <w:t xml:space="preserve"> </w:t>
      </w:r>
      <w:r w:rsidR="00A51C68" w:rsidRPr="000410B3">
        <w:rPr>
          <w:rFonts w:asciiTheme="minorHAnsi" w:hAnsiTheme="minorHAnsi" w:cstheme="minorHAnsi"/>
        </w:rPr>
        <w:t>n</w:t>
      </w:r>
      <w:r w:rsidR="00786167" w:rsidRPr="000410B3">
        <w:rPr>
          <w:rFonts w:asciiTheme="minorHAnsi" w:hAnsiTheme="minorHAnsi" w:cstheme="minorHAnsi"/>
        </w:rPr>
        <w:t xml:space="preserve">a </w:t>
      </w:r>
      <w:r w:rsidR="00A51C68" w:rsidRPr="000410B3">
        <w:rPr>
          <w:rFonts w:asciiTheme="minorHAnsi" w:hAnsiTheme="minorHAnsi" w:cstheme="minorHAnsi"/>
        </w:rPr>
        <w:t>p</w:t>
      </w:r>
      <w:r w:rsidR="00786167" w:rsidRPr="000410B3">
        <w:rPr>
          <w:rFonts w:asciiTheme="minorHAnsi" w:hAnsiTheme="minorHAnsi" w:cstheme="minorHAnsi"/>
        </w:rPr>
        <w:t>rzykład</w:t>
      </w:r>
      <w:r w:rsidR="00A51C68" w:rsidRPr="000410B3">
        <w:rPr>
          <w:rFonts w:asciiTheme="minorHAnsi" w:hAnsiTheme="minorHAnsi" w:cstheme="minorHAnsi"/>
        </w:rPr>
        <w:t xml:space="preserve"> inny odcień kostki brukowej lub płytek,</w:t>
      </w:r>
    </w:p>
    <w:p w14:paraId="3C3CA65F" w14:textId="6554BF9C" w:rsidR="00163107" w:rsidRPr="000410B3" w:rsidRDefault="00163107" w:rsidP="005D24EF">
      <w:pPr>
        <w:pStyle w:val="Akapitzlist"/>
        <w:numPr>
          <w:ilvl w:val="0"/>
          <w:numId w:val="112"/>
        </w:numPr>
        <w:ind w:left="426" w:hanging="426"/>
        <w:contextualSpacing w:val="0"/>
        <w:rPr>
          <w:rFonts w:asciiTheme="minorHAnsi" w:hAnsiTheme="minorHAnsi" w:cstheme="minorHAnsi"/>
        </w:rPr>
      </w:pPr>
      <w:r w:rsidRPr="000410B3">
        <w:rPr>
          <w:rFonts w:asciiTheme="minorHAnsi" w:hAnsiTheme="minorHAnsi" w:cstheme="minorHAnsi"/>
        </w:rPr>
        <w:t xml:space="preserve">kontrast luminancji: minimum </w:t>
      </w:r>
      <w:r w:rsidRPr="000410B3">
        <w:rPr>
          <w:rFonts w:asciiTheme="minorHAnsi" w:hAnsiTheme="minorHAnsi" w:cstheme="minorHAnsi"/>
          <w:bCs/>
        </w:rPr>
        <w:t>70%</w:t>
      </w:r>
      <w:r w:rsidRPr="000410B3">
        <w:rPr>
          <w:rFonts w:asciiTheme="minorHAnsi" w:hAnsiTheme="minorHAnsi" w:cstheme="minorHAnsi"/>
        </w:rPr>
        <w:t xml:space="preserve"> </w:t>
      </w:r>
      <w:r w:rsidR="002E5269" w:rsidRPr="000410B3">
        <w:rPr>
          <w:rFonts w:asciiTheme="minorHAnsi" w:hAnsiTheme="minorHAnsi" w:cstheme="minorHAnsi"/>
        </w:rPr>
        <w:t xml:space="preserve">LRV </w:t>
      </w:r>
      <w:r w:rsidRPr="000410B3">
        <w:rPr>
          <w:rFonts w:asciiTheme="minorHAnsi" w:hAnsiTheme="minorHAnsi" w:cstheme="minorHAnsi"/>
        </w:rPr>
        <w:t>względem otaczającej nawierzchni (n</w:t>
      </w:r>
      <w:r w:rsidR="002E5269" w:rsidRPr="000410B3">
        <w:rPr>
          <w:rFonts w:asciiTheme="minorHAnsi" w:hAnsiTheme="minorHAnsi" w:cstheme="minorHAnsi"/>
        </w:rPr>
        <w:t>a</w:t>
      </w:r>
      <w:r w:rsidR="009539A9" w:rsidRPr="000410B3">
        <w:rPr>
          <w:rFonts w:asciiTheme="minorHAnsi" w:hAnsiTheme="minorHAnsi" w:cstheme="minorHAnsi"/>
        </w:rPr>
        <w:t> </w:t>
      </w:r>
      <w:r w:rsidRPr="000410B3">
        <w:rPr>
          <w:rFonts w:asciiTheme="minorHAnsi" w:hAnsiTheme="minorHAnsi" w:cstheme="minorHAnsi"/>
        </w:rPr>
        <w:t>p</w:t>
      </w:r>
      <w:r w:rsidR="002E5269" w:rsidRPr="000410B3">
        <w:rPr>
          <w:rFonts w:asciiTheme="minorHAnsi" w:hAnsiTheme="minorHAnsi" w:cstheme="minorHAnsi"/>
        </w:rPr>
        <w:t>rzykład</w:t>
      </w:r>
      <w:r w:rsidRPr="000410B3">
        <w:rPr>
          <w:rFonts w:asciiTheme="minorHAnsi" w:hAnsiTheme="minorHAnsi" w:cstheme="minorHAnsi"/>
        </w:rPr>
        <w:t xml:space="preserve"> jasnoszara strefa wejścia na tle ciemnego chodnika</w:t>
      </w:r>
      <w:r w:rsidR="00580332" w:rsidRPr="000410B3">
        <w:rPr>
          <w:rFonts w:asciiTheme="minorHAnsi" w:hAnsiTheme="minorHAnsi" w:cstheme="minorHAnsi"/>
        </w:rPr>
        <w:t>)</w:t>
      </w:r>
      <w:r w:rsidRPr="000410B3">
        <w:rPr>
          <w:rFonts w:asciiTheme="minorHAnsi" w:hAnsiTheme="minorHAnsi" w:cstheme="minorHAnsi"/>
        </w:rPr>
        <w:t>,</w:t>
      </w:r>
    </w:p>
    <w:p w14:paraId="4F21CC43" w14:textId="7F47A2C1" w:rsidR="00163107" w:rsidRPr="000410B3" w:rsidRDefault="00FB3432" w:rsidP="005D24EF">
      <w:pPr>
        <w:pStyle w:val="Akapitzlist"/>
        <w:numPr>
          <w:ilvl w:val="0"/>
          <w:numId w:val="112"/>
        </w:numPr>
        <w:ind w:left="426" w:hanging="426"/>
        <w:contextualSpacing w:val="0"/>
        <w:rPr>
          <w:rFonts w:asciiTheme="minorHAnsi" w:hAnsiTheme="minorHAnsi" w:cstheme="minorHAnsi"/>
        </w:rPr>
      </w:pPr>
      <w:r w:rsidRPr="000410B3">
        <w:rPr>
          <w:rFonts w:asciiTheme="minorHAnsi" w:hAnsiTheme="minorHAnsi" w:cstheme="minorHAnsi"/>
        </w:rPr>
        <w:t xml:space="preserve">jednolity </w:t>
      </w:r>
      <w:r w:rsidR="00A51C68" w:rsidRPr="000410B3">
        <w:rPr>
          <w:rFonts w:asciiTheme="minorHAnsi" w:hAnsiTheme="minorHAnsi" w:cstheme="minorHAnsi"/>
        </w:rPr>
        <w:t>wzór:</w:t>
      </w:r>
      <w:r w:rsidR="002C5A6C" w:rsidRPr="000410B3">
        <w:rPr>
          <w:rFonts w:asciiTheme="minorHAnsi" w:hAnsiTheme="minorHAnsi" w:cstheme="minorHAnsi"/>
        </w:rPr>
        <w:t xml:space="preserve"> </w:t>
      </w:r>
      <w:r w:rsidR="00A51C68" w:rsidRPr="000410B3">
        <w:rPr>
          <w:rFonts w:asciiTheme="minorHAnsi" w:hAnsiTheme="minorHAnsi" w:cstheme="minorHAnsi"/>
        </w:rPr>
        <w:t>unika</w:t>
      </w:r>
      <w:r w:rsidR="00A17621" w:rsidRPr="000410B3">
        <w:rPr>
          <w:rFonts w:asciiTheme="minorHAnsi" w:hAnsiTheme="minorHAnsi" w:cstheme="minorHAnsi"/>
        </w:rPr>
        <w:t>j</w:t>
      </w:r>
      <w:r w:rsidR="00A51C68" w:rsidRPr="000410B3">
        <w:rPr>
          <w:rFonts w:asciiTheme="minorHAnsi" w:hAnsiTheme="minorHAnsi" w:cstheme="minorHAnsi"/>
        </w:rPr>
        <w:t xml:space="preserve"> intensywnych, wielobarwnych wzorów dezorientujących (n</w:t>
      </w:r>
      <w:r w:rsidR="002E5269" w:rsidRPr="000410B3">
        <w:rPr>
          <w:rFonts w:asciiTheme="minorHAnsi" w:hAnsiTheme="minorHAnsi" w:cstheme="minorHAnsi"/>
        </w:rPr>
        <w:t>a</w:t>
      </w:r>
      <w:r w:rsidR="009539A9" w:rsidRPr="000410B3">
        <w:rPr>
          <w:rFonts w:asciiTheme="minorHAnsi" w:hAnsiTheme="minorHAnsi" w:cstheme="minorHAnsi"/>
        </w:rPr>
        <w:t> </w:t>
      </w:r>
      <w:r w:rsidR="00A51C68" w:rsidRPr="000410B3">
        <w:rPr>
          <w:rFonts w:asciiTheme="minorHAnsi" w:hAnsiTheme="minorHAnsi" w:cstheme="minorHAnsi"/>
        </w:rPr>
        <w:t>p</w:t>
      </w:r>
      <w:r w:rsidR="002E5269" w:rsidRPr="000410B3">
        <w:rPr>
          <w:rFonts w:asciiTheme="minorHAnsi" w:hAnsiTheme="minorHAnsi" w:cstheme="minorHAnsi"/>
        </w:rPr>
        <w:t>rzykład</w:t>
      </w:r>
      <w:r w:rsidR="00A51C68" w:rsidRPr="000410B3">
        <w:rPr>
          <w:rFonts w:asciiTheme="minorHAnsi" w:hAnsiTheme="minorHAnsi" w:cstheme="minorHAnsi"/>
        </w:rPr>
        <w:t xml:space="preserve"> szachownic, drobnych geometrycznych deseni)</w:t>
      </w:r>
      <w:r w:rsidR="00163107" w:rsidRPr="000410B3">
        <w:rPr>
          <w:rFonts w:asciiTheme="minorHAnsi" w:hAnsiTheme="minorHAnsi" w:cstheme="minorHAnsi"/>
        </w:rPr>
        <w:t>,</w:t>
      </w:r>
    </w:p>
    <w:p w14:paraId="205A9E9C" w14:textId="7A3BB335" w:rsidR="00163107" w:rsidRPr="000410B3" w:rsidRDefault="00FB3432" w:rsidP="005D24EF">
      <w:pPr>
        <w:pStyle w:val="Akapitzlist"/>
        <w:numPr>
          <w:ilvl w:val="0"/>
          <w:numId w:val="112"/>
        </w:numPr>
        <w:ind w:left="426" w:hanging="426"/>
        <w:contextualSpacing w:val="0"/>
        <w:rPr>
          <w:rFonts w:asciiTheme="minorHAnsi" w:hAnsiTheme="minorHAnsi" w:cstheme="minorHAnsi"/>
        </w:rPr>
      </w:pPr>
      <w:r w:rsidRPr="000410B3">
        <w:rPr>
          <w:rFonts w:asciiTheme="minorHAnsi" w:hAnsiTheme="minorHAnsi" w:cstheme="minorHAnsi"/>
        </w:rPr>
        <w:t xml:space="preserve">granice </w:t>
      </w:r>
      <w:r w:rsidR="00A51C68" w:rsidRPr="000410B3">
        <w:rPr>
          <w:rFonts w:asciiTheme="minorHAnsi" w:hAnsiTheme="minorHAnsi" w:cstheme="minorHAnsi"/>
        </w:rPr>
        <w:t>strefy wejściowej: zmiana koloru lub materiału powinna wyraźnie wyznaczać obszar przed wejściem, aby użytkownik mógł wizualnie rozpoznać miejsce docelowe</w:t>
      </w:r>
      <w:r w:rsidR="00163107" w:rsidRPr="000410B3">
        <w:rPr>
          <w:rFonts w:asciiTheme="minorHAnsi" w:hAnsiTheme="minorHAnsi" w:cstheme="minorHAnsi"/>
        </w:rPr>
        <w:t>,</w:t>
      </w:r>
    </w:p>
    <w:p w14:paraId="55E655CF" w14:textId="5F56E413" w:rsidR="007412F7" w:rsidRPr="000410B3" w:rsidRDefault="00FB3432" w:rsidP="005D24EF">
      <w:pPr>
        <w:pStyle w:val="Akapitzlist"/>
        <w:numPr>
          <w:ilvl w:val="0"/>
          <w:numId w:val="112"/>
        </w:numPr>
        <w:ind w:left="426" w:hanging="426"/>
        <w:contextualSpacing w:val="0"/>
        <w:rPr>
          <w:rFonts w:asciiTheme="minorHAnsi" w:hAnsiTheme="minorHAnsi" w:cstheme="minorHAnsi"/>
        </w:rPr>
      </w:pPr>
      <w:r w:rsidRPr="000410B3">
        <w:rPr>
          <w:rFonts w:asciiTheme="minorHAnsi" w:hAnsiTheme="minorHAnsi" w:cstheme="minorHAnsi"/>
        </w:rPr>
        <w:t xml:space="preserve">szerokość </w:t>
      </w:r>
      <w:r w:rsidR="00A51C68" w:rsidRPr="000410B3">
        <w:rPr>
          <w:rFonts w:asciiTheme="minorHAnsi" w:hAnsiTheme="minorHAnsi" w:cstheme="minorHAnsi"/>
        </w:rPr>
        <w:t>pasa prowadzącego kolorem:</w:t>
      </w:r>
      <w:r w:rsidR="00163107" w:rsidRPr="000410B3">
        <w:rPr>
          <w:rFonts w:asciiTheme="minorHAnsi" w:hAnsiTheme="minorHAnsi" w:cstheme="minorHAnsi"/>
        </w:rPr>
        <w:t xml:space="preserve"> </w:t>
      </w:r>
      <w:r w:rsidR="00A51C68" w:rsidRPr="000410B3">
        <w:rPr>
          <w:rFonts w:asciiTheme="minorHAnsi" w:hAnsiTheme="minorHAnsi" w:cstheme="minorHAnsi"/>
        </w:rPr>
        <w:t xml:space="preserve">minimum 90 cm </w:t>
      </w:r>
      <w:r w:rsidR="008A7DD9" w:rsidRPr="000410B3">
        <w:rPr>
          <w:rFonts w:asciiTheme="minorHAnsi" w:hAnsiTheme="minorHAnsi" w:cstheme="minorHAnsi"/>
        </w:rPr>
        <w:t>(</w:t>
      </w:r>
      <w:r w:rsidR="00A51C68" w:rsidRPr="000410B3">
        <w:rPr>
          <w:rFonts w:asciiTheme="minorHAnsi" w:hAnsiTheme="minorHAnsi" w:cstheme="minorHAnsi"/>
        </w:rPr>
        <w:t>aby był dobrze widoczny przy patrzeniu z góry</w:t>
      </w:r>
      <w:r w:rsidR="008A7DD9" w:rsidRPr="000410B3">
        <w:rPr>
          <w:rFonts w:asciiTheme="minorHAnsi" w:hAnsiTheme="minorHAnsi" w:cstheme="minorHAnsi"/>
        </w:rPr>
        <w:t>),</w:t>
      </w:r>
    </w:p>
    <w:p w14:paraId="7D36EBB9" w14:textId="5B0CA6FA" w:rsidR="00AE7336" w:rsidRPr="000410B3" w:rsidRDefault="00FB3432" w:rsidP="00AE7336">
      <w:pPr>
        <w:pStyle w:val="Akapitzlist"/>
        <w:numPr>
          <w:ilvl w:val="0"/>
          <w:numId w:val="112"/>
        </w:numPr>
        <w:ind w:left="426" w:hanging="426"/>
        <w:contextualSpacing w:val="0"/>
        <w:rPr>
          <w:rFonts w:asciiTheme="minorHAnsi" w:hAnsiTheme="minorHAnsi" w:cstheme="minorHAnsi"/>
        </w:rPr>
      </w:pPr>
      <w:r w:rsidRPr="000410B3">
        <w:rPr>
          <w:rFonts w:asciiTheme="minorHAnsi" w:hAnsiTheme="minorHAnsi" w:cstheme="minorHAnsi"/>
        </w:rPr>
        <w:t>o</w:t>
      </w:r>
      <w:r w:rsidR="00A51C68" w:rsidRPr="000410B3">
        <w:rPr>
          <w:rFonts w:asciiTheme="minorHAnsi" w:hAnsiTheme="minorHAnsi" w:cstheme="minorHAnsi"/>
        </w:rPr>
        <w:t>znaczenia dodatkowe:</w:t>
      </w:r>
      <w:r w:rsidR="007412F7" w:rsidRPr="000410B3">
        <w:rPr>
          <w:rFonts w:asciiTheme="minorHAnsi" w:hAnsiTheme="minorHAnsi" w:cstheme="minorHAnsi"/>
        </w:rPr>
        <w:t xml:space="preserve"> </w:t>
      </w:r>
      <w:r w:rsidR="00A51C68" w:rsidRPr="000410B3">
        <w:rPr>
          <w:rFonts w:asciiTheme="minorHAnsi" w:hAnsiTheme="minorHAnsi" w:cstheme="minorHAnsi"/>
        </w:rPr>
        <w:t xml:space="preserve">w razie potrzeby </w:t>
      </w:r>
      <w:r w:rsidR="005176E1" w:rsidRPr="000410B3">
        <w:rPr>
          <w:rFonts w:asciiTheme="minorHAnsi" w:hAnsiTheme="minorHAnsi" w:cstheme="minorHAnsi"/>
        </w:rPr>
        <w:t>zastosuj</w:t>
      </w:r>
      <w:r w:rsidR="00A51C68" w:rsidRPr="000410B3">
        <w:rPr>
          <w:rFonts w:asciiTheme="minorHAnsi" w:hAnsiTheme="minorHAnsi" w:cstheme="minorHAnsi"/>
        </w:rPr>
        <w:t xml:space="preserve"> malowane pasy lub linie w kolorze kontrastującym z nawierzchnią jako „wizualne prowadzenie” w stronę drzwi.</w:t>
      </w:r>
      <w:r w:rsidR="00AE7336" w:rsidRPr="000410B3">
        <w:rPr>
          <w:rFonts w:asciiTheme="minorHAnsi" w:hAnsiTheme="minorHAnsi" w:cstheme="minorHAnsi"/>
        </w:rPr>
        <w:br w:type="page"/>
      </w:r>
    </w:p>
    <w:p w14:paraId="32B70C55" w14:textId="1F459DDA" w:rsidR="00F94B45" w:rsidRPr="000410B3" w:rsidRDefault="1EA0DAB7" w:rsidP="00893F66">
      <w:pPr>
        <w:pStyle w:val="Nagwek3"/>
      </w:pPr>
      <w:bookmarkStart w:id="122" w:name="_Toc201846605"/>
      <w:bookmarkStart w:id="123" w:name="_Toc223935464"/>
      <w:r w:rsidRPr="000410B3">
        <w:lastRenderedPageBreak/>
        <w:t xml:space="preserve">Urządzenia </w:t>
      </w:r>
      <w:r w:rsidR="1417871A" w:rsidRPr="000410B3">
        <w:t>w strefie wejścia (system kolejkowy)</w:t>
      </w:r>
      <w:bookmarkEnd w:id="122"/>
      <w:bookmarkEnd w:id="123"/>
    </w:p>
    <w:p w14:paraId="66BAFE10" w14:textId="267DF4E1" w:rsidR="006F0ABA" w:rsidRPr="000410B3" w:rsidRDefault="006F0ABA" w:rsidP="00AE7336">
      <w:pPr>
        <w:rPr>
          <w:rFonts w:asciiTheme="minorHAnsi" w:hAnsiTheme="minorHAnsi" w:cstheme="minorBidi"/>
        </w:rPr>
      </w:pPr>
      <w:r w:rsidRPr="000410B3">
        <w:rPr>
          <w:rFonts w:asciiTheme="minorHAnsi" w:hAnsiTheme="minorHAnsi" w:cstheme="minorBidi"/>
        </w:rPr>
        <w:t xml:space="preserve">System kolejkowy </w:t>
      </w:r>
      <w:r w:rsidR="0084156E" w:rsidRPr="000410B3">
        <w:rPr>
          <w:rFonts w:asciiTheme="minorHAnsi" w:hAnsiTheme="minorHAnsi" w:cstheme="minorBidi"/>
        </w:rPr>
        <w:t xml:space="preserve">ułatwia pracownikom placówki </w:t>
      </w:r>
      <w:r w:rsidR="000E4F53" w:rsidRPr="000410B3">
        <w:rPr>
          <w:rFonts w:asciiTheme="minorHAnsi" w:hAnsiTheme="minorHAnsi" w:cstheme="minorBidi"/>
        </w:rPr>
        <w:t xml:space="preserve">sprawną i </w:t>
      </w:r>
      <w:r w:rsidR="00D065F7" w:rsidRPr="000410B3">
        <w:rPr>
          <w:rFonts w:asciiTheme="minorHAnsi" w:hAnsiTheme="minorHAnsi" w:cstheme="minorBidi"/>
        </w:rPr>
        <w:t>efektywną obs</w:t>
      </w:r>
      <w:r w:rsidR="004E5714" w:rsidRPr="000410B3">
        <w:rPr>
          <w:rFonts w:asciiTheme="minorHAnsi" w:hAnsiTheme="minorHAnsi" w:cstheme="minorBidi"/>
        </w:rPr>
        <w:t>ł</w:t>
      </w:r>
      <w:r w:rsidR="00D065F7" w:rsidRPr="000410B3">
        <w:rPr>
          <w:rFonts w:asciiTheme="minorHAnsi" w:hAnsiTheme="minorHAnsi" w:cstheme="minorBidi"/>
        </w:rPr>
        <w:t>ug</w:t>
      </w:r>
      <w:r w:rsidR="004E5714" w:rsidRPr="000410B3">
        <w:rPr>
          <w:rFonts w:asciiTheme="minorHAnsi" w:hAnsiTheme="minorHAnsi" w:cstheme="minorBidi"/>
        </w:rPr>
        <w:t>ę</w:t>
      </w:r>
      <w:r w:rsidR="00D065F7" w:rsidRPr="000410B3">
        <w:rPr>
          <w:rFonts w:asciiTheme="minorHAnsi" w:hAnsiTheme="minorHAnsi" w:cstheme="minorBidi"/>
        </w:rPr>
        <w:t xml:space="preserve"> klientów</w:t>
      </w:r>
      <w:r w:rsidR="0084156E" w:rsidRPr="000410B3">
        <w:rPr>
          <w:rFonts w:asciiTheme="minorHAnsi" w:hAnsiTheme="minorHAnsi" w:cstheme="minorBidi"/>
        </w:rPr>
        <w:t>, zaś</w:t>
      </w:r>
      <w:r w:rsidR="00532E84" w:rsidRPr="000410B3">
        <w:rPr>
          <w:rFonts w:asciiTheme="minorHAnsi" w:hAnsiTheme="minorHAnsi" w:cstheme="minorBidi"/>
        </w:rPr>
        <w:t> </w:t>
      </w:r>
      <w:r w:rsidR="00680F00" w:rsidRPr="000410B3">
        <w:rPr>
          <w:rFonts w:asciiTheme="minorHAnsi" w:hAnsiTheme="minorHAnsi" w:cstheme="minorBidi"/>
        </w:rPr>
        <w:t>p</w:t>
      </w:r>
      <w:r w:rsidR="00D065F7" w:rsidRPr="000410B3">
        <w:rPr>
          <w:rFonts w:asciiTheme="minorHAnsi" w:hAnsiTheme="minorHAnsi" w:cstheme="minorBidi"/>
        </w:rPr>
        <w:t>acjent</w:t>
      </w:r>
      <w:r w:rsidR="00680F00" w:rsidRPr="000410B3">
        <w:rPr>
          <w:rFonts w:asciiTheme="minorHAnsi" w:hAnsiTheme="minorHAnsi" w:cstheme="minorBidi"/>
        </w:rPr>
        <w:t>ów</w:t>
      </w:r>
      <w:r w:rsidR="00D065F7" w:rsidRPr="000410B3">
        <w:rPr>
          <w:rFonts w:asciiTheme="minorHAnsi" w:hAnsiTheme="minorHAnsi" w:cstheme="minorBidi"/>
        </w:rPr>
        <w:t xml:space="preserve"> </w:t>
      </w:r>
      <w:r w:rsidR="00953BC1" w:rsidRPr="000410B3">
        <w:rPr>
          <w:rFonts w:asciiTheme="minorHAnsi" w:hAnsiTheme="minorHAnsi" w:cstheme="minorBidi"/>
        </w:rPr>
        <w:t>informuje o liczbie osób oczekujących</w:t>
      </w:r>
      <w:r w:rsidR="3B99E77B" w:rsidRPr="000410B3">
        <w:rPr>
          <w:rFonts w:asciiTheme="minorHAnsi" w:hAnsiTheme="minorHAnsi" w:cstheme="minorBidi"/>
        </w:rPr>
        <w:t xml:space="preserve"> (zwłaszcza w dużych placówkach)</w:t>
      </w:r>
      <w:r w:rsidR="00680F00" w:rsidRPr="000410B3">
        <w:rPr>
          <w:rFonts w:asciiTheme="minorHAnsi" w:hAnsiTheme="minorHAnsi" w:cstheme="minorBidi"/>
        </w:rPr>
        <w:t>.</w:t>
      </w:r>
      <w:r w:rsidR="00953BC1" w:rsidRPr="000410B3">
        <w:rPr>
          <w:rFonts w:asciiTheme="minorHAnsi" w:hAnsiTheme="minorHAnsi" w:cstheme="minorBidi"/>
        </w:rPr>
        <w:t xml:space="preserve"> </w:t>
      </w:r>
      <w:r w:rsidRPr="000410B3">
        <w:rPr>
          <w:rFonts w:asciiTheme="minorHAnsi" w:hAnsiTheme="minorHAnsi" w:cstheme="minorBidi"/>
        </w:rPr>
        <w:t xml:space="preserve">Dobrze zaprojektowany biletomat umożliwia </w:t>
      </w:r>
      <w:r w:rsidR="00F03D1F" w:rsidRPr="000410B3">
        <w:rPr>
          <w:rFonts w:asciiTheme="minorHAnsi" w:hAnsiTheme="minorHAnsi" w:cstheme="minorBidi"/>
        </w:rPr>
        <w:t>s</w:t>
      </w:r>
      <w:r w:rsidRPr="000410B3">
        <w:rPr>
          <w:rFonts w:asciiTheme="minorHAnsi" w:hAnsiTheme="minorHAnsi" w:cstheme="minorBidi"/>
        </w:rPr>
        <w:t xml:space="preserve">korzystanie </w:t>
      </w:r>
      <w:r w:rsidR="00F03D1F" w:rsidRPr="000410B3">
        <w:rPr>
          <w:rFonts w:asciiTheme="minorHAnsi" w:hAnsiTheme="minorHAnsi" w:cstheme="minorBidi"/>
        </w:rPr>
        <w:t>z urz</w:t>
      </w:r>
      <w:r w:rsidR="00FF4D22" w:rsidRPr="000410B3">
        <w:rPr>
          <w:rFonts w:asciiTheme="minorHAnsi" w:hAnsiTheme="minorHAnsi" w:cstheme="minorBidi"/>
        </w:rPr>
        <w:t>ą</w:t>
      </w:r>
      <w:r w:rsidR="00F03D1F" w:rsidRPr="000410B3">
        <w:rPr>
          <w:rFonts w:asciiTheme="minorHAnsi" w:hAnsiTheme="minorHAnsi" w:cstheme="minorBidi"/>
        </w:rPr>
        <w:t>dze</w:t>
      </w:r>
      <w:r w:rsidR="00FF4D22" w:rsidRPr="000410B3">
        <w:rPr>
          <w:rFonts w:asciiTheme="minorHAnsi" w:hAnsiTheme="minorHAnsi" w:cstheme="minorBidi"/>
        </w:rPr>
        <w:t>n</w:t>
      </w:r>
      <w:r w:rsidR="00F03D1F" w:rsidRPr="000410B3">
        <w:rPr>
          <w:rFonts w:asciiTheme="minorHAnsi" w:hAnsiTheme="minorHAnsi" w:cstheme="minorBidi"/>
        </w:rPr>
        <w:t xml:space="preserve">ia przez </w:t>
      </w:r>
      <w:r w:rsidR="00B0115D" w:rsidRPr="000410B3">
        <w:rPr>
          <w:rFonts w:asciiTheme="minorHAnsi" w:hAnsiTheme="minorHAnsi" w:cstheme="minorBidi"/>
        </w:rPr>
        <w:t xml:space="preserve">osoby </w:t>
      </w:r>
      <w:r w:rsidRPr="000410B3">
        <w:rPr>
          <w:rFonts w:asciiTheme="minorHAnsi" w:hAnsiTheme="minorHAnsi" w:cstheme="minorBidi"/>
        </w:rPr>
        <w:t xml:space="preserve">z różnymi potrzebami – zarówno </w:t>
      </w:r>
      <w:r w:rsidR="003B488E" w:rsidRPr="000410B3">
        <w:rPr>
          <w:rFonts w:asciiTheme="minorHAnsi" w:hAnsiTheme="minorHAnsi" w:cstheme="minorBidi"/>
        </w:rPr>
        <w:t xml:space="preserve">przez </w:t>
      </w:r>
      <w:r w:rsidR="00B0115D" w:rsidRPr="000410B3">
        <w:rPr>
          <w:rFonts w:asciiTheme="minorHAnsi" w:hAnsiTheme="minorHAnsi" w:cstheme="minorBidi"/>
        </w:rPr>
        <w:t xml:space="preserve">osoby widzące </w:t>
      </w:r>
      <w:r w:rsidRPr="000410B3">
        <w:rPr>
          <w:rFonts w:asciiTheme="minorHAnsi" w:hAnsiTheme="minorHAnsi" w:cstheme="minorBidi"/>
        </w:rPr>
        <w:t xml:space="preserve">i </w:t>
      </w:r>
      <w:r w:rsidR="00B0115D" w:rsidRPr="000410B3">
        <w:rPr>
          <w:rFonts w:asciiTheme="minorHAnsi" w:hAnsiTheme="minorHAnsi" w:cstheme="minorBidi"/>
        </w:rPr>
        <w:t>słabowidzące</w:t>
      </w:r>
      <w:r w:rsidRPr="000410B3">
        <w:rPr>
          <w:rFonts w:asciiTheme="minorHAnsi" w:hAnsiTheme="minorHAnsi" w:cstheme="minorBidi"/>
        </w:rPr>
        <w:t>, jak i osob</w:t>
      </w:r>
      <w:r w:rsidR="003B488E" w:rsidRPr="000410B3">
        <w:rPr>
          <w:rFonts w:asciiTheme="minorHAnsi" w:hAnsiTheme="minorHAnsi" w:cstheme="minorBidi"/>
        </w:rPr>
        <w:t>y</w:t>
      </w:r>
      <w:r w:rsidRPr="000410B3">
        <w:rPr>
          <w:rFonts w:asciiTheme="minorHAnsi" w:hAnsiTheme="minorHAnsi" w:cstheme="minorBidi"/>
        </w:rPr>
        <w:t xml:space="preserve"> z</w:t>
      </w:r>
      <w:r w:rsidR="00E85579" w:rsidRPr="000410B3">
        <w:rPr>
          <w:rFonts w:asciiTheme="minorHAnsi" w:hAnsiTheme="minorHAnsi" w:cstheme="minorBidi"/>
        </w:rPr>
        <w:t> </w:t>
      </w:r>
      <w:r w:rsidRPr="000410B3">
        <w:rPr>
          <w:rFonts w:asciiTheme="minorHAnsi" w:hAnsiTheme="minorHAnsi" w:cstheme="minorBidi"/>
        </w:rPr>
        <w:t xml:space="preserve">trudnościami poznawczymi czy </w:t>
      </w:r>
      <w:r w:rsidR="00FF4D22" w:rsidRPr="000410B3">
        <w:rPr>
          <w:rFonts w:asciiTheme="minorHAnsi" w:hAnsiTheme="minorHAnsi" w:cstheme="minorBidi"/>
        </w:rPr>
        <w:t>niep</w:t>
      </w:r>
      <w:r w:rsidR="183673C9" w:rsidRPr="000410B3">
        <w:rPr>
          <w:rFonts w:asciiTheme="minorHAnsi" w:hAnsiTheme="minorHAnsi" w:cstheme="minorBidi"/>
        </w:rPr>
        <w:t>ełnosp</w:t>
      </w:r>
      <w:r w:rsidR="00FF4D22" w:rsidRPr="000410B3">
        <w:rPr>
          <w:rFonts w:asciiTheme="minorHAnsi" w:hAnsiTheme="minorHAnsi" w:cstheme="minorBidi"/>
        </w:rPr>
        <w:t xml:space="preserve">rawnością </w:t>
      </w:r>
      <w:r w:rsidRPr="000410B3">
        <w:rPr>
          <w:rFonts w:asciiTheme="minorHAnsi" w:hAnsiTheme="minorHAnsi" w:cstheme="minorBidi"/>
        </w:rPr>
        <w:t>ruchow</w:t>
      </w:r>
      <w:r w:rsidR="00FF4D22" w:rsidRPr="000410B3">
        <w:rPr>
          <w:rFonts w:asciiTheme="minorHAnsi" w:hAnsiTheme="minorHAnsi" w:cstheme="minorBidi"/>
        </w:rPr>
        <w:t>ą</w:t>
      </w:r>
      <w:r w:rsidRPr="000410B3">
        <w:rPr>
          <w:rFonts w:asciiTheme="minorHAnsi" w:hAnsiTheme="minorHAnsi" w:cstheme="minorBidi"/>
        </w:rPr>
        <w:t>.</w:t>
      </w:r>
      <w:r w:rsidR="1103DB54" w:rsidRPr="000410B3">
        <w:rPr>
          <w:rFonts w:asciiTheme="minorHAnsi" w:hAnsiTheme="minorHAnsi" w:cstheme="minorBidi"/>
        </w:rPr>
        <w:t xml:space="preserve"> Skorzystanie z </w:t>
      </w:r>
      <w:r w:rsidR="4760E607" w:rsidRPr="000410B3">
        <w:rPr>
          <w:rFonts w:asciiTheme="minorHAnsi" w:hAnsiTheme="minorHAnsi" w:cstheme="minorBidi"/>
        </w:rPr>
        <w:t>systemu kolejkowego</w:t>
      </w:r>
      <w:r w:rsidR="1103DB54" w:rsidRPr="000410B3">
        <w:rPr>
          <w:rFonts w:asciiTheme="minorHAnsi" w:hAnsiTheme="minorHAnsi" w:cstheme="minorBidi"/>
        </w:rPr>
        <w:t xml:space="preserve"> ogranicza konieczność oczekiwania w pozycji stojącej, w tradycyjnej kolejce.</w:t>
      </w:r>
      <w:r w:rsidRPr="000410B3">
        <w:rPr>
          <w:rFonts w:asciiTheme="minorHAnsi" w:hAnsiTheme="minorHAnsi" w:cstheme="minorBidi"/>
        </w:rPr>
        <w:t xml:space="preserve"> Informacje wizualne i</w:t>
      </w:r>
      <w:r w:rsidR="00EA13BE" w:rsidRPr="000410B3">
        <w:rPr>
          <w:rFonts w:asciiTheme="minorHAnsi" w:hAnsiTheme="minorHAnsi" w:cstheme="minorBidi"/>
        </w:rPr>
        <w:t> </w:t>
      </w:r>
      <w:r w:rsidRPr="000410B3">
        <w:rPr>
          <w:rFonts w:asciiTheme="minorHAnsi" w:hAnsiTheme="minorHAnsi" w:cstheme="minorBidi"/>
        </w:rPr>
        <w:t>dźwiękowe pomagają szybko zorientować się, który numer jest aktualnie obsługiwany. Dodatkowo wyraźne oznakowanie i instrukcje w prostym języku zmniejszają stres i ryzyko błędów w obsłudze.</w:t>
      </w:r>
    </w:p>
    <w:p w14:paraId="4079A169" w14:textId="22867543" w:rsidR="003F0ED3" w:rsidRPr="000410B3" w:rsidRDefault="00AA3B3D" w:rsidP="00AE7336">
      <w:pPr>
        <w:rPr>
          <w:rFonts w:asciiTheme="minorHAnsi" w:hAnsiTheme="minorHAnsi" w:cstheme="minorBidi"/>
        </w:rPr>
      </w:pPr>
      <w:r w:rsidRPr="000410B3">
        <w:rPr>
          <w:rFonts w:asciiTheme="minorHAnsi" w:hAnsiTheme="minorHAnsi" w:cstheme="minorBidi"/>
        </w:rPr>
        <w:t>Jeśli w Twojej placówce działa system kolejkowy (n</w:t>
      </w:r>
      <w:r w:rsidR="0063048B" w:rsidRPr="000410B3">
        <w:rPr>
          <w:rFonts w:asciiTheme="minorHAnsi" w:hAnsiTheme="minorHAnsi" w:cstheme="minorBidi"/>
        </w:rPr>
        <w:t xml:space="preserve">a </w:t>
      </w:r>
      <w:r w:rsidRPr="000410B3">
        <w:rPr>
          <w:rFonts w:asciiTheme="minorHAnsi" w:hAnsiTheme="minorHAnsi" w:cstheme="minorBidi"/>
        </w:rPr>
        <w:t>p</w:t>
      </w:r>
      <w:r w:rsidR="0063048B" w:rsidRPr="000410B3">
        <w:rPr>
          <w:rFonts w:asciiTheme="minorHAnsi" w:hAnsiTheme="minorHAnsi" w:cstheme="minorBidi"/>
        </w:rPr>
        <w:t>rzykład:</w:t>
      </w:r>
      <w:r w:rsidRPr="000410B3">
        <w:rPr>
          <w:rFonts w:asciiTheme="minorHAnsi" w:hAnsiTheme="minorHAnsi" w:cstheme="minorBidi"/>
        </w:rPr>
        <w:t xml:space="preserve"> automat z numerkami, </w:t>
      </w:r>
      <w:proofErr w:type="spellStart"/>
      <w:r w:rsidR="00A70002" w:rsidRPr="000410B3">
        <w:rPr>
          <w:rFonts w:asciiTheme="minorHAnsi" w:hAnsiTheme="minorHAnsi" w:cstheme="minorBidi"/>
        </w:rPr>
        <w:t>infokiosk</w:t>
      </w:r>
      <w:proofErr w:type="spellEnd"/>
      <w:r w:rsidR="00A70002" w:rsidRPr="000410B3">
        <w:rPr>
          <w:rFonts w:asciiTheme="minorHAnsi" w:hAnsiTheme="minorHAnsi" w:cstheme="minorBidi"/>
        </w:rPr>
        <w:t xml:space="preserve">, </w:t>
      </w:r>
      <w:r w:rsidRPr="000410B3">
        <w:rPr>
          <w:rFonts w:asciiTheme="minorHAnsi" w:hAnsiTheme="minorHAnsi" w:cstheme="minorBidi"/>
        </w:rPr>
        <w:t xml:space="preserve">ekran z wywołaniem pacjenta), zadbaj o to, by był czytelny, zrozumiały i </w:t>
      </w:r>
      <w:r w:rsidR="009B2BFC" w:rsidRPr="000410B3">
        <w:rPr>
          <w:rFonts w:asciiTheme="minorHAnsi" w:hAnsiTheme="minorHAnsi" w:cstheme="minorBidi"/>
        </w:rPr>
        <w:t>m</w:t>
      </w:r>
      <w:r w:rsidR="00E67564" w:rsidRPr="000410B3">
        <w:rPr>
          <w:rFonts w:asciiTheme="minorHAnsi" w:hAnsiTheme="minorHAnsi" w:cstheme="minorBidi"/>
        </w:rPr>
        <w:t>og</w:t>
      </w:r>
      <w:r w:rsidR="009B2BFC" w:rsidRPr="000410B3">
        <w:rPr>
          <w:rFonts w:asciiTheme="minorHAnsi" w:hAnsiTheme="minorHAnsi" w:cstheme="minorBidi"/>
        </w:rPr>
        <w:t>ł</w:t>
      </w:r>
      <w:r w:rsidR="00E67564" w:rsidRPr="000410B3">
        <w:rPr>
          <w:rFonts w:asciiTheme="minorHAnsi" w:hAnsiTheme="minorHAnsi" w:cstheme="minorBidi"/>
        </w:rPr>
        <w:t>y go</w:t>
      </w:r>
      <w:r w:rsidR="009B2BFC" w:rsidRPr="000410B3">
        <w:rPr>
          <w:rFonts w:asciiTheme="minorHAnsi" w:hAnsiTheme="minorHAnsi" w:cstheme="minorBidi"/>
        </w:rPr>
        <w:t xml:space="preserve"> </w:t>
      </w:r>
      <w:r w:rsidRPr="000410B3">
        <w:rPr>
          <w:rFonts w:asciiTheme="minorHAnsi" w:hAnsiTheme="minorHAnsi" w:cstheme="minorBidi"/>
        </w:rPr>
        <w:t>obsługiwa</w:t>
      </w:r>
      <w:r w:rsidR="00E67564" w:rsidRPr="000410B3">
        <w:rPr>
          <w:rFonts w:asciiTheme="minorHAnsi" w:hAnsiTheme="minorHAnsi" w:cstheme="minorBidi"/>
        </w:rPr>
        <w:t>ć</w:t>
      </w:r>
      <w:r w:rsidRPr="000410B3">
        <w:rPr>
          <w:rFonts w:asciiTheme="minorHAnsi" w:hAnsiTheme="minorHAnsi" w:cstheme="minorBidi"/>
        </w:rPr>
        <w:t xml:space="preserve"> osoby o różnych potrzebach. Kluczowe są: odpowiednia wysokość, komunikaty dźwiękowe i</w:t>
      </w:r>
      <w:r w:rsidR="00EA13BE" w:rsidRPr="000410B3">
        <w:rPr>
          <w:rFonts w:asciiTheme="minorHAnsi" w:hAnsiTheme="minorHAnsi" w:cstheme="minorBidi"/>
        </w:rPr>
        <w:t> </w:t>
      </w:r>
      <w:r w:rsidRPr="000410B3">
        <w:rPr>
          <w:rFonts w:asciiTheme="minorHAnsi" w:hAnsiTheme="minorHAnsi" w:cstheme="minorBidi"/>
        </w:rPr>
        <w:t>wizualne oraz brak bodźców dezorientujących.</w:t>
      </w:r>
      <w:r w:rsidR="6D3AEA8E" w:rsidRPr="000410B3">
        <w:rPr>
          <w:rFonts w:asciiTheme="minorHAnsi" w:hAnsiTheme="minorHAnsi" w:cstheme="minorBidi"/>
        </w:rPr>
        <w:t xml:space="preserve"> Ważne</w:t>
      </w:r>
      <w:r w:rsidR="00E85579" w:rsidRPr="000410B3">
        <w:rPr>
          <w:rFonts w:asciiTheme="minorHAnsi" w:hAnsiTheme="minorHAnsi" w:cstheme="minorBidi"/>
        </w:rPr>
        <w:t>,</w:t>
      </w:r>
      <w:r w:rsidR="6D3AEA8E" w:rsidRPr="000410B3">
        <w:rPr>
          <w:rFonts w:asciiTheme="minorHAnsi" w:hAnsiTheme="minorHAnsi" w:cstheme="minorBidi"/>
        </w:rPr>
        <w:t xml:space="preserve"> aby urządzenie </w:t>
      </w:r>
      <w:r w:rsidR="4082E339" w:rsidRPr="000410B3">
        <w:rPr>
          <w:rFonts w:asciiTheme="minorHAnsi" w:hAnsiTheme="minorHAnsi" w:cstheme="minorBidi"/>
        </w:rPr>
        <w:t>było</w:t>
      </w:r>
      <w:r w:rsidR="622F517F" w:rsidRPr="000410B3">
        <w:rPr>
          <w:rFonts w:asciiTheme="minorHAnsi" w:hAnsiTheme="minorHAnsi" w:cstheme="minorBidi"/>
        </w:rPr>
        <w:t xml:space="preserve"> łatwo dostępne i</w:t>
      </w:r>
      <w:r w:rsidR="00EA13BE" w:rsidRPr="000410B3">
        <w:rPr>
          <w:rFonts w:asciiTheme="minorHAnsi" w:hAnsiTheme="minorHAnsi" w:cstheme="minorBidi"/>
        </w:rPr>
        <w:t> </w:t>
      </w:r>
      <w:r w:rsidR="622F517F" w:rsidRPr="000410B3">
        <w:rPr>
          <w:rFonts w:asciiTheme="minorHAnsi" w:hAnsiTheme="minorHAnsi" w:cstheme="minorBidi"/>
        </w:rPr>
        <w:t xml:space="preserve">zainstalowane w pobliżu drzwi </w:t>
      </w:r>
      <w:r w:rsidR="0ACDE891" w:rsidRPr="000410B3">
        <w:rPr>
          <w:rFonts w:asciiTheme="minorHAnsi" w:hAnsiTheme="minorHAnsi" w:cstheme="minorBidi"/>
        </w:rPr>
        <w:t>wejściowych</w:t>
      </w:r>
      <w:r w:rsidR="622F517F" w:rsidRPr="000410B3">
        <w:rPr>
          <w:rFonts w:asciiTheme="minorHAnsi" w:hAnsiTheme="minorHAnsi" w:cstheme="minorBidi"/>
        </w:rPr>
        <w:t>.</w:t>
      </w:r>
      <w:r w:rsidR="003F0ED3" w:rsidRPr="000410B3">
        <w:rPr>
          <w:rFonts w:asciiTheme="minorHAnsi" w:hAnsiTheme="minorHAnsi" w:cstheme="minorBidi"/>
        </w:rPr>
        <w:t xml:space="preserve"> Tego typu urządzeni</w:t>
      </w:r>
      <w:r w:rsidR="00B0315F" w:rsidRPr="000410B3">
        <w:rPr>
          <w:rFonts w:asciiTheme="minorHAnsi" w:hAnsiTheme="minorHAnsi" w:cstheme="minorBidi"/>
        </w:rPr>
        <w:t>e</w:t>
      </w:r>
      <w:r w:rsidR="003F0ED3" w:rsidRPr="000410B3">
        <w:rPr>
          <w:rFonts w:asciiTheme="minorHAnsi" w:hAnsiTheme="minorHAnsi" w:cstheme="minorBidi"/>
        </w:rPr>
        <w:t xml:space="preserve"> nie powinn</w:t>
      </w:r>
      <w:r w:rsidR="00B0315F" w:rsidRPr="000410B3">
        <w:rPr>
          <w:rFonts w:asciiTheme="minorHAnsi" w:hAnsiTheme="minorHAnsi" w:cstheme="minorBidi"/>
        </w:rPr>
        <w:t>o</w:t>
      </w:r>
      <w:r w:rsidR="003F0ED3" w:rsidRPr="000410B3">
        <w:rPr>
          <w:rFonts w:asciiTheme="minorHAnsi" w:hAnsiTheme="minorHAnsi" w:cstheme="minorBidi"/>
        </w:rPr>
        <w:t xml:space="preserve"> posiadać tylko dotykowego ekranu. Wybierz urządzenie z klasyczną klawiaturą, która dodatkowo posiada oznaczenia brajlowskie na klawiszach. Oprogramowanie powinno pozwalać na odczytanie treści tekstowych wyświetlanych na ekranie za pomocą wbudowanego czytnika ekranu.</w:t>
      </w:r>
    </w:p>
    <w:p w14:paraId="7F9F3D84" w14:textId="07D5B2FB" w:rsidR="00AA3B3D" w:rsidRPr="000410B3" w:rsidRDefault="003F0ED3" w:rsidP="00AE7336">
      <w:pPr>
        <w:rPr>
          <w:rFonts w:asciiTheme="minorHAnsi" w:eastAsia="Calibri" w:hAnsiTheme="minorHAnsi" w:cstheme="minorBidi"/>
        </w:rPr>
      </w:pPr>
      <w:r w:rsidRPr="000410B3">
        <w:rPr>
          <w:rFonts w:asciiTheme="minorHAnsi" w:hAnsiTheme="minorHAnsi" w:cstheme="minorBidi"/>
        </w:rPr>
        <w:t xml:space="preserve">Pamiętaj, aby ekran i klawiatura </w:t>
      </w:r>
      <w:proofErr w:type="spellStart"/>
      <w:r w:rsidRPr="000410B3">
        <w:rPr>
          <w:rFonts w:asciiTheme="minorHAnsi" w:hAnsiTheme="minorHAnsi" w:cstheme="minorBidi"/>
        </w:rPr>
        <w:t>kolejkomatu</w:t>
      </w:r>
      <w:proofErr w:type="spellEnd"/>
      <w:r w:rsidRPr="000410B3">
        <w:rPr>
          <w:rFonts w:asciiTheme="minorHAnsi" w:hAnsiTheme="minorHAnsi" w:cstheme="minorBidi"/>
        </w:rPr>
        <w:t xml:space="preserve"> była na wysokości, która pozwala na obsługę przez osoby poruszające się na wózku. Najlepiej wykorzystać modele, które pozwalają na regulację wysokości, a jeśli nie ma takiej możliwości, to wysokość ekranu dotykowego lub klawiatury powinna być w przedziale </w:t>
      </w:r>
      <w:r w:rsidR="000C5749" w:rsidRPr="000410B3">
        <w:rPr>
          <w:rFonts w:asciiTheme="minorHAnsi" w:hAnsiTheme="minorHAnsi" w:cstheme="minorBidi"/>
        </w:rPr>
        <w:t>80 - 120</w:t>
      </w:r>
      <w:r w:rsidRPr="000410B3">
        <w:rPr>
          <w:rFonts w:asciiTheme="minorHAnsi" w:hAnsiTheme="minorHAnsi" w:cstheme="minorBidi"/>
        </w:rPr>
        <w:t xml:space="preserve"> cm. Przestrzeń pod ekranem i klawiaturą powinna umożliwiać podjechanie wózkiem i wygodne korzystanie z urządzenia.</w:t>
      </w:r>
    </w:p>
    <w:p w14:paraId="12A4ED8A" w14:textId="0BAC5479" w:rsidR="00EB5FE7" w:rsidRPr="000410B3" w:rsidRDefault="00EB5FE7" w:rsidP="00AE7336">
      <w:pPr>
        <w:rPr>
          <w:rFonts w:asciiTheme="minorHAnsi" w:hAnsiTheme="minorHAnsi" w:cstheme="minorHAnsi"/>
          <w:b/>
          <w:bCs/>
        </w:rPr>
      </w:pPr>
      <w:r w:rsidRPr="000410B3">
        <w:rPr>
          <w:rFonts w:asciiTheme="minorHAnsi" w:hAnsiTheme="minorHAnsi" w:cstheme="minorHAnsi"/>
          <w:b/>
          <w:bCs/>
        </w:rPr>
        <w:t>Parametry techniczne</w:t>
      </w:r>
      <w:r w:rsidR="006F434C" w:rsidRPr="000410B3">
        <w:rPr>
          <w:rFonts w:asciiTheme="minorHAnsi" w:hAnsiTheme="minorHAnsi" w:cstheme="minorHAnsi"/>
          <w:b/>
          <w:bCs/>
        </w:rPr>
        <w:t xml:space="preserve"> systemu kolejkowego</w:t>
      </w:r>
      <w:r w:rsidRPr="000410B3">
        <w:rPr>
          <w:rFonts w:asciiTheme="minorHAnsi" w:hAnsiTheme="minorHAnsi" w:cstheme="minorHAnsi"/>
          <w:b/>
          <w:bCs/>
        </w:rPr>
        <w:t>:</w:t>
      </w:r>
    </w:p>
    <w:p w14:paraId="513E8829" w14:textId="0A34B8B2" w:rsidR="00A74DDD" w:rsidRPr="000410B3" w:rsidRDefault="00CC6B70" w:rsidP="00AE7336">
      <w:pPr>
        <w:pStyle w:val="Akapitzlist"/>
        <w:numPr>
          <w:ilvl w:val="0"/>
          <w:numId w:val="124"/>
        </w:numPr>
        <w:ind w:left="426" w:hanging="426"/>
        <w:contextualSpacing w:val="0"/>
        <w:rPr>
          <w:rFonts w:asciiTheme="minorHAnsi" w:hAnsiTheme="minorHAnsi" w:cstheme="minorHAnsi"/>
        </w:rPr>
      </w:pPr>
      <w:r w:rsidRPr="000410B3">
        <w:rPr>
          <w:rFonts w:asciiTheme="minorHAnsi" w:hAnsiTheme="minorHAnsi" w:cstheme="minorHAnsi"/>
        </w:rPr>
        <w:t>panel obsługi biletomatu:</w:t>
      </w:r>
    </w:p>
    <w:p w14:paraId="2823F194" w14:textId="0D66B649" w:rsidR="00F1645F" w:rsidRPr="000410B3" w:rsidRDefault="00F1645F" w:rsidP="00AE7336">
      <w:pPr>
        <w:pStyle w:val="Akapitzlist"/>
        <w:numPr>
          <w:ilvl w:val="0"/>
          <w:numId w:val="113"/>
        </w:numPr>
        <w:ind w:left="851" w:hanging="426"/>
        <w:contextualSpacing w:val="0"/>
        <w:rPr>
          <w:rFonts w:asciiTheme="minorHAnsi" w:hAnsiTheme="minorHAnsi" w:cstheme="minorHAnsi"/>
        </w:rPr>
      </w:pPr>
      <w:r w:rsidRPr="000410B3">
        <w:rPr>
          <w:rFonts w:asciiTheme="minorHAnsi" w:hAnsiTheme="minorHAnsi" w:cstheme="minorHAnsi"/>
        </w:rPr>
        <w:t>wysokość przycisków/ekranu dotykowego: 80</w:t>
      </w:r>
      <w:r w:rsidR="00040A8F" w:rsidRPr="000410B3">
        <w:rPr>
          <w:rFonts w:asciiTheme="minorHAnsi" w:hAnsiTheme="minorHAnsi" w:cstheme="minorHAnsi"/>
        </w:rPr>
        <w:t xml:space="preserve"> - </w:t>
      </w:r>
      <w:r w:rsidRPr="000410B3">
        <w:rPr>
          <w:rFonts w:asciiTheme="minorHAnsi" w:hAnsiTheme="minorHAnsi" w:cstheme="minorHAnsi"/>
        </w:rPr>
        <w:t>120 cm od poziomu posadzki</w:t>
      </w:r>
      <w:r w:rsidR="00B85B5F" w:rsidRPr="000410B3">
        <w:rPr>
          <w:rFonts w:asciiTheme="minorHAnsi" w:hAnsiTheme="minorHAnsi" w:cstheme="minorHAnsi"/>
        </w:rPr>
        <w:t>,</w:t>
      </w:r>
    </w:p>
    <w:p w14:paraId="2690D92B" w14:textId="09274901" w:rsidR="00A74DDD" w:rsidRPr="000410B3" w:rsidRDefault="00EB5FE7" w:rsidP="00AE7336">
      <w:pPr>
        <w:pStyle w:val="Akapitzlist"/>
        <w:numPr>
          <w:ilvl w:val="0"/>
          <w:numId w:val="113"/>
        </w:numPr>
        <w:ind w:left="851" w:hanging="426"/>
        <w:contextualSpacing w:val="0"/>
        <w:rPr>
          <w:rFonts w:asciiTheme="minorHAnsi" w:hAnsiTheme="minorHAnsi" w:cstheme="minorHAnsi"/>
        </w:rPr>
      </w:pPr>
      <w:r w:rsidRPr="000410B3">
        <w:rPr>
          <w:rFonts w:asciiTheme="minorHAnsi" w:hAnsiTheme="minorHAnsi" w:cstheme="minorHAnsi"/>
        </w:rPr>
        <w:t xml:space="preserve">kontrast treści: minimum 70% </w:t>
      </w:r>
      <w:r w:rsidR="00B85B5F" w:rsidRPr="000410B3">
        <w:rPr>
          <w:rFonts w:asciiTheme="minorHAnsi" w:hAnsiTheme="minorHAnsi" w:cstheme="minorHAnsi"/>
        </w:rPr>
        <w:t>LRV</w:t>
      </w:r>
      <w:r w:rsidR="00FD4D3F" w:rsidRPr="000410B3">
        <w:rPr>
          <w:rFonts w:asciiTheme="minorHAnsi" w:hAnsiTheme="minorHAnsi" w:cstheme="minorHAnsi"/>
        </w:rPr>
        <w:t xml:space="preserve"> w stosunku do tła</w:t>
      </w:r>
      <w:r w:rsidRPr="000410B3">
        <w:rPr>
          <w:rFonts w:asciiTheme="minorHAnsi" w:hAnsiTheme="minorHAnsi" w:cstheme="minorHAnsi"/>
        </w:rPr>
        <w:t>,</w:t>
      </w:r>
    </w:p>
    <w:p w14:paraId="3CBE56AA" w14:textId="1B44F022" w:rsidR="00A74DDD" w:rsidRPr="000410B3" w:rsidRDefault="00EB5FE7" w:rsidP="00AE7336">
      <w:pPr>
        <w:pStyle w:val="Akapitzlist"/>
        <w:numPr>
          <w:ilvl w:val="0"/>
          <w:numId w:val="113"/>
        </w:numPr>
        <w:ind w:left="851" w:hanging="426"/>
        <w:contextualSpacing w:val="0"/>
        <w:rPr>
          <w:rFonts w:asciiTheme="minorHAnsi" w:hAnsiTheme="minorHAnsi" w:cstheme="minorHAnsi"/>
        </w:rPr>
      </w:pPr>
      <w:r w:rsidRPr="000410B3">
        <w:rPr>
          <w:rFonts w:asciiTheme="minorHAnsi" w:hAnsiTheme="minorHAnsi" w:cstheme="minorHAnsi"/>
        </w:rPr>
        <w:t>czcionka</w:t>
      </w:r>
      <w:r w:rsidR="00F1645F" w:rsidRPr="000410B3">
        <w:rPr>
          <w:rFonts w:asciiTheme="minorHAnsi" w:hAnsiTheme="minorHAnsi" w:cstheme="minorHAnsi"/>
        </w:rPr>
        <w:t>:</w:t>
      </w:r>
      <w:r w:rsidRPr="000410B3">
        <w:rPr>
          <w:rFonts w:asciiTheme="minorHAnsi" w:hAnsiTheme="minorHAnsi" w:cstheme="minorHAnsi"/>
        </w:rPr>
        <w:t xml:space="preserve"> bezszeryfowa </w:t>
      </w:r>
      <w:r w:rsidR="00E74E62" w:rsidRPr="000410B3">
        <w:rPr>
          <w:rFonts w:asciiTheme="minorHAnsi" w:hAnsiTheme="minorHAnsi" w:cstheme="minorHAnsi"/>
        </w:rPr>
        <w:t>(n</w:t>
      </w:r>
      <w:r w:rsidR="00946B02" w:rsidRPr="000410B3">
        <w:rPr>
          <w:rFonts w:asciiTheme="minorHAnsi" w:hAnsiTheme="minorHAnsi" w:cstheme="minorHAnsi"/>
        </w:rPr>
        <w:t xml:space="preserve">a </w:t>
      </w:r>
      <w:r w:rsidR="00E74E62" w:rsidRPr="000410B3">
        <w:rPr>
          <w:rFonts w:asciiTheme="minorHAnsi" w:hAnsiTheme="minorHAnsi" w:cstheme="minorHAnsi"/>
        </w:rPr>
        <w:t>p</w:t>
      </w:r>
      <w:r w:rsidR="00946B02" w:rsidRPr="000410B3">
        <w:rPr>
          <w:rFonts w:asciiTheme="minorHAnsi" w:hAnsiTheme="minorHAnsi" w:cstheme="minorHAnsi"/>
        </w:rPr>
        <w:t>rzyk</w:t>
      </w:r>
      <w:r w:rsidR="00DD30C0" w:rsidRPr="000410B3">
        <w:rPr>
          <w:rFonts w:asciiTheme="minorHAnsi" w:hAnsiTheme="minorHAnsi" w:cstheme="minorHAnsi"/>
        </w:rPr>
        <w:t>ł</w:t>
      </w:r>
      <w:r w:rsidR="00946B02" w:rsidRPr="000410B3">
        <w:rPr>
          <w:rFonts w:asciiTheme="minorHAnsi" w:hAnsiTheme="minorHAnsi" w:cstheme="minorHAnsi"/>
        </w:rPr>
        <w:t>ad</w:t>
      </w:r>
      <w:r w:rsidR="00DD30C0" w:rsidRPr="000410B3">
        <w:rPr>
          <w:rFonts w:asciiTheme="minorHAnsi" w:hAnsiTheme="minorHAnsi" w:cstheme="minorHAnsi"/>
        </w:rPr>
        <w:t>:</w:t>
      </w:r>
      <w:r w:rsidR="00E74E62" w:rsidRPr="000410B3">
        <w:rPr>
          <w:rFonts w:asciiTheme="minorHAnsi" w:hAnsiTheme="minorHAnsi" w:cstheme="minorHAnsi"/>
        </w:rPr>
        <w:t xml:space="preserve"> </w:t>
      </w:r>
      <w:r w:rsidR="00E74E62" w:rsidRPr="00E0304A">
        <w:rPr>
          <w:rFonts w:asciiTheme="minorHAnsi" w:hAnsiTheme="minorHAnsi" w:cstheme="minorHAnsi"/>
          <w:lang w:val="en-GB"/>
        </w:rPr>
        <w:t>Calibri, Arial</w:t>
      </w:r>
      <w:r w:rsidR="006F434C" w:rsidRPr="00E0304A">
        <w:rPr>
          <w:rFonts w:asciiTheme="minorHAnsi" w:hAnsiTheme="minorHAnsi" w:cstheme="minorHAnsi"/>
          <w:lang w:val="en-GB"/>
        </w:rPr>
        <w:t>, Aptos</w:t>
      </w:r>
      <w:r w:rsidR="00E74E62" w:rsidRPr="000410B3">
        <w:rPr>
          <w:rFonts w:asciiTheme="minorHAnsi" w:hAnsiTheme="minorHAnsi" w:cstheme="minorHAnsi"/>
        </w:rPr>
        <w:t>), wyrównana do lewej strony, bez pisania całych zdań wersalikami (wielkimi literami),</w:t>
      </w:r>
    </w:p>
    <w:p w14:paraId="699D4580" w14:textId="0A10EA86" w:rsidR="00A74DDD" w:rsidRPr="000410B3" w:rsidRDefault="00EB5FE7" w:rsidP="00AE7336">
      <w:pPr>
        <w:pStyle w:val="Akapitzlist"/>
        <w:numPr>
          <w:ilvl w:val="0"/>
          <w:numId w:val="113"/>
        </w:numPr>
        <w:ind w:left="851" w:hanging="426"/>
        <w:contextualSpacing w:val="0"/>
        <w:rPr>
          <w:rFonts w:asciiTheme="minorHAnsi" w:hAnsiTheme="minorHAnsi" w:cstheme="minorHAnsi"/>
        </w:rPr>
      </w:pPr>
      <w:r w:rsidRPr="000410B3">
        <w:rPr>
          <w:rFonts w:asciiTheme="minorHAnsi" w:hAnsiTheme="minorHAnsi" w:cstheme="minorHAnsi"/>
        </w:rPr>
        <w:t>wielkość liter na ekranie: minimum 1,5 cm dla tekstu podstawowego,</w:t>
      </w:r>
      <w:r w:rsidR="00532E84" w:rsidRPr="000410B3">
        <w:rPr>
          <w:rFonts w:asciiTheme="minorHAnsi" w:hAnsiTheme="minorHAnsi" w:cstheme="minorHAnsi"/>
        </w:rPr>
        <w:t xml:space="preserve"> </w:t>
      </w:r>
      <w:r w:rsidRPr="000410B3">
        <w:rPr>
          <w:rFonts w:asciiTheme="minorHAnsi" w:hAnsiTheme="minorHAnsi" w:cstheme="minorHAnsi"/>
        </w:rPr>
        <w:t>powierzchnia matowa, bez odbić,</w:t>
      </w:r>
    </w:p>
    <w:p w14:paraId="6DED1460" w14:textId="4601DCF6" w:rsidR="003B5A54" w:rsidRPr="000410B3" w:rsidRDefault="00EB5FE7" w:rsidP="00AE7336">
      <w:pPr>
        <w:pStyle w:val="Akapitzlist"/>
        <w:numPr>
          <w:ilvl w:val="0"/>
          <w:numId w:val="113"/>
        </w:numPr>
        <w:ind w:left="851" w:hanging="426"/>
        <w:contextualSpacing w:val="0"/>
        <w:rPr>
          <w:rFonts w:asciiTheme="minorHAnsi" w:hAnsiTheme="minorHAnsi" w:cstheme="minorHAnsi"/>
        </w:rPr>
      </w:pPr>
      <w:r w:rsidRPr="000410B3">
        <w:rPr>
          <w:rFonts w:asciiTheme="minorHAnsi" w:hAnsiTheme="minorHAnsi" w:cstheme="minorHAnsi"/>
        </w:rPr>
        <w:t>przyciski lub pola dotykowe o średnicy co najmniej 2 cm,</w:t>
      </w:r>
    </w:p>
    <w:p w14:paraId="0FB44CBC" w14:textId="41B32F77" w:rsidR="000D225E" w:rsidRPr="000410B3" w:rsidRDefault="00EB5FE7" w:rsidP="00AE7336">
      <w:pPr>
        <w:pStyle w:val="Akapitzlist"/>
        <w:numPr>
          <w:ilvl w:val="0"/>
          <w:numId w:val="113"/>
        </w:numPr>
        <w:ind w:left="851" w:hanging="426"/>
        <w:contextualSpacing w:val="0"/>
        <w:rPr>
          <w:rFonts w:asciiTheme="minorHAnsi" w:hAnsiTheme="minorHAnsi" w:cstheme="minorHAnsi"/>
        </w:rPr>
      </w:pPr>
      <w:r w:rsidRPr="000410B3">
        <w:rPr>
          <w:rFonts w:asciiTheme="minorHAnsi" w:hAnsiTheme="minorHAnsi" w:cstheme="minorHAnsi"/>
        </w:rPr>
        <w:t>prosty język komunikatów – krótkie zdania, brak skrótów</w:t>
      </w:r>
      <w:r w:rsidR="00DC71FE" w:rsidRPr="000410B3">
        <w:rPr>
          <w:rFonts w:asciiTheme="minorHAnsi" w:hAnsiTheme="minorHAnsi" w:cstheme="minorHAnsi"/>
        </w:rPr>
        <w:t xml:space="preserve"> </w:t>
      </w:r>
      <w:r w:rsidR="000D225E" w:rsidRPr="000410B3">
        <w:rPr>
          <w:rFonts w:asciiTheme="minorHAnsi" w:hAnsiTheme="minorHAnsi" w:cstheme="minorHAnsi"/>
        </w:rPr>
        <w:t>komunikat potwierdzający: dźwięk</w:t>
      </w:r>
      <w:r w:rsidR="00DD30C0" w:rsidRPr="000410B3">
        <w:rPr>
          <w:rFonts w:asciiTheme="minorHAnsi" w:hAnsiTheme="minorHAnsi" w:cstheme="minorHAnsi"/>
        </w:rPr>
        <w:t xml:space="preserve">, </w:t>
      </w:r>
      <w:r w:rsidR="000D225E" w:rsidRPr="000410B3">
        <w:rPr>
          <w:rFonts w:asciiTheme="minorHAnsi" w:hAnsiTheme="minorHAnsi" w:cstheme="minorHAnsi"/>
        </w:rPr>
        <w:t>podświetlenie numerka lub sygnał wibracyjny</w:t>
      </w:r>
      <w:r w:rsidR="00510B55" w:rsidRPr="000410B3">
        <w:rPr>
          <w:rFonts w:asciiTheme="minorHAnsi" w:hAnsiTheme="minorHAnsi" w:cstheme="minorHAnsi"/>
        </w:rPr>
        <w:t xml:space="preserve"> -</w:t>
      </w:r>
      <w:r w:rsidR="000D225E" w:rsidRPr="000410B3">
        <w:rPr>
          <w:rFonts w:asciiTheme="minorHAnsi" w:hAnsiTheme="minorHAnsi" w:cstheme="minorHAnsi"/>
        </w:rPr>
        <w:t xml:space="preserve"> jeśli</w:t>
      </w:r>
      <w:r w:rsidR="00532E84" w:rsidRPr="000410B3">
        <w:rPr>
          <w:rFonts w:asciiTheme="minorHAnsi" w:hAnsiTheme="minorHAnsi" w:cstheme="minorHAnsi"/>
        </w:rPr>
        <w:t> </w:t>
      </w:r>
      <w:r w:rsidR="000D225E" w:rsidRPr="000410B3">
        <w:rPr>
          <w:rFonts w:asciiTheme="minorHAnsi" w:hAnsiTheme="minorHAnsi" w:cstheme="minorHAnsi"/>
        </w:rPr>
        <w:t>urządzenie na to pozwala</w:t>
      </w:r>
      <w:r w:rsidR="004245A1" w:rsidRPr="000410B3">
        <w:rPr>
          <w:rFonts w:asciiTheme="minorHAnsi" w:hAnsiTheme="minorHAnsi" w:cstheme="minorHAnsi"/>
        </w:rPr>
        <w:t>,</w:t>
      </w:r>
    </w:p>
    <w:p w14:paraId="34BAD0F8" w14:textId="0B0D27CB" w:rsidR="00772907" w:rsidRPr="000410B3" w:rsidRDefault="00772907" w:rsidP="00AE7336">
      <w:pPr>
        <w:pStyle w:val="Akapitzlist"/>
        <w:numPr>
          <w:ilvl w:val="0"/>
          <w:numId w:val="114"/>
        </w:numPr>
        <w:ind w:left="426" w:hanging="426"/>
        <w:contextualSpacing w:val="0"/>
        <w:rPr>
          <w:rFonts w:asciiTheme="minorHAnsi" w:hAnsiTheme="minorHAnsi" w:cstheme="minorHAnsi"/>
        </w:rPr>
      </w:pPr>
      <w:r w:rsidRPr="000410B3">
        <w:rPr>
          <w:rFonts w:asciiTheme="minorHAnsi" w:hAnsiTheme="minorHAnsi" w:cstheme="minorHAnsi"/>
        </w:rPr>
        <w:t>instrukcja obsługi:</w:t>
      </w:r>
    </w:p>
    <w:p w14:paraId="140077AE" w14:textId="4B4F1728" w:rsidR="002A5215" w:rsidRPr="000410B3" w:rsidRDefault="00EB5FE7" w:rsidP="00AE7336">
      <w:pPr>
        <w:pStyle w:val="Akapitzlist"/>
        <w:numPr>
          <w:ilvl w:val="0"/>
          <w:numId w:val="115"/>
        </w:numPr>
        <w:ind w:left="851" w:hanging="426"/>
        <w:contextualSpacing w:val="0"/>
        <w:rPr>
          <w:rFonts w:asciiTheme="minorHAnsi" w:hAnsiTheme="minorHAnsi" w:cstheme="minorHAnsi"/>
        </w:rPr>
      </w:pPr>
      <w:r w:rsidRPr="000410B3">
        <w:rPr>
          <w:rFonts w:asciiTheme="minorHAnsi" w:hAnsiTheme="minorHAnsi" w:cstheme="minorHAnsi"/>
        </w:rPr>
        <w:t>w formie graficznej (piktogramy) i tekstowej,</w:t>
      </w:r>
    </w:p>
    <w:p w14:paraId="15CC0035" w14:textId="77777777" w:rsidR="002A5215" w:rsidRPr="000410B3" w:rsidRDefault="002A5215" w:rsidP="00AE7336">
      <w:pPr>
        <w:pStyle w:val="Akapitzlist"/>
        <w:numPr>
          <w:ilvl w:val="0"/>
          <w:numId w:val="115"/>
        </w:numPr>
        <w:ind w:left="851" w:hanging="426"/>
        <w:contextualSpacing w:val="0"/>
        <w:rPr>
          <w:rFonts w:asciiTheme="minorHAnsi" w:hAnsiTheme="minorHAnsi" w:cstheme="minorHAnsi"/>
        </w:rPr>
      </w:pPr>
      <w:r w:rsidRPr="000410B3">
        <w:rPr>
          <w:rFonts w:asciiTheme="minorHAnsi" w:hAnsiTheme="minorHAnsi" w:cstheme="minorHAnsi"/>
        </w:rPr>
        <w:t>u</w:t>
      </w:r>
      <w:r w:rsidR="00EB5FE7" w:rsidRPr="000410B3">
        <w:rPr>
          <w:rFonts w:asciiTheme="minorHAnsi" w:hAnsiTheme="minorHAnsi" w:cstheme="minorHAnsi"/>
        </w:rPr>
        <w:t>mieszczona w widocznym miejscu na wysokości wzroku,</w:t>
      </w:r>
    </w:p>
    <w:p w14:paraId="255236A3" w14:textId="3044626D" w:rsidR="00EB5FE7" w:rsidRPr="000410B3" w:rsidRDefault="00EB5FE7" w:rsidP="00AE7336">
      <w:pPr>
        <w:pStyle w:val="Akapitzlist"/>
        <w:numPr>
          <w:ilvl w:val="0"/>
          <w:numId w:val="115"/>
        </w:numPr>
        <w:ind w:left="851" w:hanging="426"/>
        <w:contextualSpacing w:val="0"/>
        <w:rPr>
          <w:rFonts w:asciiTheme="minorHAnsi" w:hAnsiTheme="minorHAnsi" w:cstheme="minorHAnsi"/>
        </w:rPr>
      </w:pPr>
      <w:r w:rsidRPr="000410B3">
        <w:rPr>
          <w:rFonts w:asciiTheme="minorHAnsi" w:hAnsiTheme="minorHAnsi" w:cstheme="minorHAnsi"/>
        </w:rPr>
        <w:lastRenderedPageBreak/>
        <w:t xml:space="preserve">dodatkowo kod </w:t>
      </w:r>
      <w:r w:rsidR="002357AA" w:rsidRPr="000410B3">
        <w:rPr>
          <w:rFonts w:asciiTheme="minorHAnsi" w:hAnsiTheme="minorHAnsi" w:cstheme="minorHAnsi"/>
        </w:rPr>
        <w:t xml:space="preserve">QR </w:t>
      </w:r>
      <w:r w:rsidRPr="000410B3">
        <w:rPr>
          <w:rFonts w:asciiTheme="minorHAnsi" w:hAnsiTheme="minorHAnsi" w:cstheme="minorHAnsi"/>
        </w:rPr>
        <w:t xml:space="preserve">z </w:t>
      </w:r>
      <w:r w:rsidR="00493157" w:rsidRPr="000410B3">
        <w:rPr>
          <w:rFonts w:asciiTheme="minorHAnsi" w:hAnsiTheme="minorHAnsi" w:cstheme="minorHAnsi"/>
        </w:rPr>
        <w:t>linkiem do informacji w tekście łatwym do czytania i</w:t>
      </w:r>
      <w:r w:rsidR="00532E84" w:rsidRPr="000410B3">
        <w:rPr>
          <w:rFonts w:asciiTheme="minorHAnsi" w:hAnsiTheme="minorHAnsi" w:cstheme="minorHAnsi"/>
        </w:rPr>
        <w:t> </w:t>
      </w:r>
      <w:r w:rsidR="00493157" w:rsidRPr="000410B3">
        <w:rPr>
          <w:rFonts w:asciiTheme="minorHAnsi" w:hAnsiTheme="minorHAnsi" w:cstheme="minorHAnsi"/>
        </w:rPr>
        <w:t>rozumienia oraz w PJM</w:t>
      </w:r>
      <w:r w:rsidR="004245A1" w:rsidRPr="000410B3">
        <w:rPr>
          <w:rFonts w:asciiTheme="minorHAnsi" w:hAnsiTheme="minorHAnsi" w:cstheme="minorHAnsi"/>
        </w:rPr>
        <w:t>,</w:t>
      </w:r>
    </w:p>
    <w:p w14:paraId="58C15558" w14:textId="343834CC" w:rsidR="002A5215" w:rsidRPr="000410B3" w:rsidRDefault="00C15820" w:rsidP="00AE7336">
      <w:pPr>
        <w:pStyle w:val="Akapitzlist"/>
        <w:numPr>
          <w:ilvl w:val="0"/>
          <w:numId w:val="116"/>
        </w:numPr>
        <w:ind w:left="426" w:hanging="426"/>
        <w:contextualSpacing w:val="0"/>
        <w:rPr>
          <w:rFonts w:asciiTheme="minorHAnsi" w:hAnsiTheme="minorHAnsi" w:cstheme="minorHAnsi"/>
        </w:rPr>
      </w:pPr>
      <w:r w:rsidRPr="000410B3">
        <w:rPr>
          <w:rFonts w:asciiTheme="minorHAnsi" w:hAnsiTheme="minorHAnsi" w:cstheme="minorHAnsi"/>
        </w:rPr>
        <w:t>informacja głosowa:</w:t>
      </w:r>
    </w:p>
    <w:p w14:paraId="772A33C4" w14:textId="5086B1BE" w:rsidR="00C15820" w:rsidRPr="000410B3" w:rsidRDefault="00C15820" w:rsidP="00AE7336">
      <w:pPr>
        <w:pStyle w:val="Akapitzlist"/>
        <w:numPr>
          <w:ilvl w:val="0"/>
          <w:numId w:val="117"/>
        </w:numPr>
        <w:ind w:left="851" w:hanging="426"/>
        <w:contextualSpacing w:val="0"/>
        <w:rPr>
          <w:rFonts w:asciiTheme="minorHAnsi" w:hAnsiTheme="minorHAnsi" w:cstheme="minorHAnsi"/>
        </w:rPr>
      </w:pPr>
      <w:r w:rsidRPr="000410B3">
        <w:rPr>
          <w:rFonts w:asciiTheme="minorHAnsi" w:hAnsiTheme="minorHAnsi" w:cstheme="minorHAnsi"/>
        </w:rPr>
        <w:t>potwierdzenie pobrania biletu krótkim komunikatem dźwiękowym,</w:t>
      </w:r>
    </w:p>
    <w:p w14:paraId="2910E150" w14:textId="4732FC96" w:rsidR="00C15820" w:rsidRPr="000410B3" w:rsidRDefault="00C15820" w:rsidP="00AE7336">
      <w:pPr>
        <w:pStyle w:val="Akapitzlist"/>
        <w:numPr>
          <w:ilvl w:val="0"/>
          <w:numId w:val="117"/>
        </w:numPr>
        <w:ind w:left="851" w:hanging="426"/>
        <w:contextualSpacing w:val="0"/>
        <w:rPr>
          <w:rFonts w:asciiTheme="minorHAnsi" w:hAnsiTheme="minorHAnsi" w:cstheme="minorHAnsi"/>
        </w:rPr>
      </w:pPr>
      <w:r w:rsidRPr="000410B3">
        <w:rPr>
          <w:rFonts w:asciiTheme="minorHAnsi" w:hAnsiTheme="minorHAnsi" w:cstheme="minorHAnsi"/>
        </w:rPr>
        <w:t>komunikaty o wywoływanym numerze (n</w:t>
      </w:r>
      <w:r w:rsidR="00980A12" w:rsidRPr="000410B3">
        <w:rPr>
          <w:rFonts w:asciiTheme="minorHAnsi" w:hAnsiTheme="minorHAnsi" w:cstheme="minorHAnsi"/>
        </w:rPr>
        <w:t xml:space="preserve">a </w:t>
      </w:r>
      <w:r w:rsidRPr="000410B3">
        <w:rPr>
          <w:rFonts w:asciiTheme="minorHAnsi" w:hAnsiTheme="minorHAnsi" w:cstheme="minorHAnsi"/>
        </w:rPr>
        <w:t>p</w:t>
      </w:r>
      <w:r w:rsidR="00980A12" w:rsidRPr="000410B3">
        <w:rPr>
          <w:rFonts w:asciiTheme="minorHAnsi" w:hAnsiTheme="minorHAnsi" w:cstheme="minorHAnsi"/>
        </w:rPr>
        <w:t>rzyk</w:t>
      </w:r>
      <w:r w:rsidR="004C09D5" w:rsidRPr="000410B3">
        <w:rPr>
          <w:rFonts w:asciiTheme="minorHAnsi" w:hAnsiTheme="minorHAnsi" w:cstheme="minorHAnsi"/>
        </w:rPr>
        <w:t>ł</w:t>
      </w:r>
      <w:r w:rsidR="00980A12" w:rsidRPr="000410B3">
        <w:rPr>
          <w:rFonts w:asciiTheme="minorHAnsi" w:hAnsiTheme="minorHAnsi" w:cstheme="minorHAnsi"/>
        </w:rPr>
        <w:t>ad</w:t>
      </w:r>
      <w:r w:rsidRPr="000410B3">
        <w:rPr>
          <w:rFonts w:asciiTheme="minorHAnsi" w:hAnsiTheme="minorHAnsi" w:cstheme="minorHAnsi"/>
        </w:rPr>
        <w:t xml:space="preserve"> „Numer 15 prosimy do</w:t>
      </w:r>
      <w:r w:rsidR="00532E84" w:rsidRPr="000410B3">
        <w:rPr>
          <w:rFonts w:asciiTheme="minorHAnsi" w:hAnsiTheme="minorHAnsi" w:cstheme="minorHAnsi"/>
        </w:rPr>
        <w:t> </w:t>
      </w:r>
      <w:r w:rsidRPr="000410B3">
        <w:rPr>
          <w:rFonts w:asciiTheme="minorHAnsi" w:hAnsiTheme="minorHAnsi" w:cstheme="minorHAnsi"/>
        </w:rPr>
        <w:t>stanowiska 2”),</w:t>
      </w:r>
    </w:p>
    <w:p w14:paraId="07A07E53" w14:textId="2A149E17" w:rsidR="00C15820" w:rsidRPr="000410B3" w:rsidRDefault="00C15820" w:rsidP="00AE7336">
      <w:pPr>
        <w:pStyle w:val="Akapitzlist"/>
        <w:numPr>
          <w:ilvl w:val="0"/>
          <w:numId w:val="117"/>
        </w:numPr>
        <w:ind w:left="851" w:hanging="426"/>
        <w:contextualSpacing w:val="0"/>
        <w:rPr>
          <w:rFonts w:asciiTheme="minorHAnsi" w:hAnsiTheme="minorHAnsi" w:cstheme="minorHAnsi"/>
        </w:rPr>
      </w:pPr>
      <w:r w:rsidRPr="000410B3">
        <w:rPr>
          <w:rFonts w:asciiTheme="minorHAnsi" w:hAnsiTheme="minorHAnsi" w:cstheme="minorHAnsi"/>
        </w:rPr>
        <w:t>możliwość regulacji głośności lub automatyczne dostosowanie do poziomu hałasu w</w:t>
      </w:r>
      <w:r w:rsidR="00D645AE" w:rsidRPr="000410B3">
        <w:rPr>
          <w:rFonts w:asciiTheme="minorHAnsi" w:hAnsiTheme="minorHAnsi" w:cstheme="minorHAnsi"/>
        </w:rPr>
        <w:t> </w:t>
      </w:r>
      <w:r w:rsidRPr="000410B3">
        <w:rPr>
          <w:rFonts w:asciiTheme="minorHAnsi" w:hAnsiTheme="minorHAnsi" w:cstheme="minorHAnsi"/>
        </w:rPr>
        <w:t>pomieszczeniu</w:t>
      </w:r>
      <w:r w:rsidR="004245A1" w:rsidRPr="000410B3">
        <w:rPr>
          <w:rFonts w:asciiTheme="minorHAnsi" w:hAnsiTheme="minorHAnsi" w:cstheme="minorHAnsi"/>
        </w:rPr>
        <w:t>,</w:t>
      </w:r>
    </w:p>
    <w:p w14:paraId="42CAB8CD" w14:textId="0285D391" w:rsidR="004245A1" w:rsidRPr="000410B3" w:rsidRDefault="004245A1" w:rsidP="00AE7336">
      <w:pPr>
        <w:pStyle w:val="Akapitzlist"/>
        <w:numPr>
          <w:ilvl w:val="0"/>
          <w:numId w:val="118"/>
        </w:numPr>
        <w:ind w:left="425" w:hanging="425"/>
        <w:contextualSpacing w:val="0"/>
        <w:rPr>
          <w:rFonts w:asciiTheme="minorHAnsi" w:hAnsiTheme="minorHAnsi" w:cstheme="minorHAnsi"/>
        </w:rPr>
      </w:pPr>
      <w:r w:rsidRPr="000410B3">
        <w:rPr>
          <w:rFonts w:asciiTheme="minorHAnsi" w:hAnsiTheme="minorHAnsi" w:cstheme="minorHAnsi"/>
        </w:rPr>
        <w:t>informacja wizualna:</w:t>
      </w:r>
    </w:p>
    <w:p w14:paraId="2463A750" w14:textId="22812698" w:rsidR="004245A1" w:rsidRPr="000410B3" w:rsidRDefault="00EB5FE7" w:rsidP="00AE7336">
      <w:pPr>
        <w:pStyle w:val="Akapitzlist"/>
        <w:numPr>
          <w:ilvl w:val="0"/>
          <w:numId w:val="119"/>
        </w:numPr>
        <w:ind w:left="851" w:hanging="426"/>
        <w:contextualSpacing w:val="0"/>
        <w:rPr>
          <w:rFonts w:asciiTheme="minorHAnsi" w:hAnsiTheme="minorHAnsi" w:cstheme="minorHAnsi"/>
        </w:rPr>
      </w:pPr>
      <w:r w:rsidRPr="000410B3">
        <w:rPr>
          <w:rFonts w:asciiTheme="minorHAnsi" w:hAnsiTheme="minorHAnsi" w:cstheme="minorHAnsi"/>
        </w:rPr>
        <w:t>ekran wyświetlający numer obsługiwany w trybie wysokiego kontrastu,</w:t>
      </w:r>
    </w:p>
    <w:p w14:paraId="7CCBEEBC" w14:textId="1884320F" w:rsidR="0003724F" w:rsidRPr="000410B3" w:rsidRDefault="00EB5FE7" w:rsidP="00AE7336">
      <w:pPr>
        <w:pStyle w:val="Akapitzlist"/>
        <w:numPr>
          <w:ilvl w:val="0"/>
          <w:numId w:val="119"/>
        </w:numPr>
        <w:ind w:left="851" w:hanging="426"/>
        <w:contextualSpacing w:val="0"/>
        <w:rPr>
          <w:rFonts w:asciiTheme="minorHAnsi" w:hAnsiTheme="minorHAnsi" w:cstheme="minorHAnsi"/>
        </w:rPr>
      </w:pPr>
      <w:r w:rsidRPr="000410B3">
        <w:rPr>
          <w:rFonts w:asciiTheme="minorHAnsi" w:hAnsiTheme="minorHAnsi" w:cstheme="minorHAnsi"/>
        </w:rPr>
        <w:t>minimalna wysokość cyfr: 5 cm, widocznych z kilku metrów,</w:t>
      </w:r>
    </w:p>
    <w:p w14:paraId="4743B624" w14:textId="08ED158E" w:rsidR="00EB5FE7" w:rsidRPr="000410B3" w:rsidRDefault="00EB5FE7" w:rsidP="00AE7336">
      <w:pPr>
        <w:pStyle w:val="Akapitzlist"/>
        <w:numPr>
          <w:ilvl w:val="0"/>
          <w:numId w:val="119"/>
        </w:numPr>
        <w:ind w:left="851" w:hanging="426"/>
        <w:contextualSpacing w:val="0"/>
        <w:rPr>
          <w:rFonts w:asciiTheme="minorHAnsi" w:hAnsiTheme="minorHAnsi" w:cstheme="minorHAnsi"/>
        </w:rPr>
      </w:pPr>
      <w:r w:rsidRPr="000410B3">
        <w:rPr>
          <w:rFonts w:asciiTheme="minorHAnsi" w:hAnsiTheme="minorHAnsi" w:cstheme="minorHAnsi"/>
        </w:rPr>
        <w:t xml:space="preserve">zmiana numeru oznaczona jednocześnie dźwiękiem i bezpiecznym sygnałem </w:t>
      </w:r>
      <w:r w:rsidR="003C4342" w:rsidRPr="000410B3">
        <w:rPr>
          <w:rFonts w:asciiTheme="minorHAnsi" w:hAnsiTheme="minorHAnsi" w:cstheme="minorHAnsi"/>
        </w:rPr>
        <w:t>wizualnym: –</w:t>
      </w:r>
      <w:r w:rsidRPr="000410B3">
        <w:rPr>
          <w:rFonts w:asciiTheme="minorHAnsi" w:hAnsiTheme="minorHAnsi" w:cstheme="minorHAnsi"/>
        </w:rPr>
        <w:t xml:space="preserve"> krótkie podświetlenie tła numeru lub płynne rozjaśnienie cyfry, bez</w:t>
      </w:r>
      <w:r w:rsidR="00532E84" w:rsidRPr="000410B3">
        <w:rPr>
          <w:rFonts w:asciiTheme="minorHAnsi" w:hAnsiTheme="minorHAnsi" w:cstheme="minorHAnsi"/>
        </w:rPr>
        <w:t> </w:t>
      </w:r>
      <w:r w:rsidRPr="000410B3">
        <w:rPr>
          <w:rFonts w:asciiTheme="minorHAnsi" w:hAnsiTheme="minorHAnsi" w:cstheme="minorHAnsi"/>
        </w:rPr>
        <w:t>efektu szybkiego migania ani stroboskopu – zgodnie z WCAG (mak</w:t>
      </w:r>
      <w:r w:rsidR="0003724F" w:rsidRPr="000410B3">
        <w:rPr>
          <w:rFonts w:asciiTheme="minorHAnsi" w:hAnsiTheme="minorHAnsi" w:cstheme="minorHAnsi"/>
        </w:rPr>
        <w:t xml:space="preserve">symalnie </w:t>
      </w:r>
      <w:r w:rsidRPr="000410B3">
        <w:rPr>
          <w:rFonts w:asciiTheme="minorHAnsi" w:hAnsiTheme="minorHAnsi" w:cstheme="minorHAnsi"/>
        </w:rPr>
        <w:t>3</w:t>
      </w:r>
      <w:r w:rsidR="00532E84" w:rsidRPr="000410B3">
        <w:rPr>
          <w:rFonts w:asciiTheme="minorHAnsi" w:hAnsiTheme="minorHAnsi" w:cstheme="minorHAnsi"/>
        </w:rPr>
        <w:t> </w:t>
      </w:r>
      <w:r w:rsidRPr="000410B3">
        <w:rPr>
          <w:rFonts w:asciiTheme="minorHAnsi" w:hAnsiTheme="minorHAnsi" w:cstheme="minorHAnsi"/>
        </w:rPr>
        <w:t>błyski na sekundę</w:t>
      </w:r>
      <w:r w:rsidR="00EF0DB5" w:rsidRPr="000410B3">
        <w:rPr>
          <w:rFonts w:asciiTheme="minorHAnsi" w:hAnsiTheme="minorHAnsi" w:cstheme="minorHAnsi"/>
        </w:rPr>
        <w:t>),</w:t>
      </w:r>
    </w:p>
    <w:p w14:paraId="2F91659C" w14:textId="0FCF1A09" w:rsidR="00B96E4C" w:rsidRPr="000410B3" w:rsidRDefault="00862E8D" w:rsidP="00AE7336">
      <w:pPr>
        <w:pStyle w:val="Akapitzlist"/>
        <w:numPr>
          <w:ilvl w:val="0"/>
          <w:numId w:val="120"/>
        </w:numPr>
        <w:ind w:left="426" w:hanging="426"/>
        <w:contextualSpacing w:val="0"/>
        <w:rPr>
          <w:rFonts w:asciiTheme="minorHAnsi" w:hAnsiTheme="minorHAnsi" w:cstheme="minorHAnsi"/>
        </w:rPr>
      </w:pPr>
      <w:r w:rsidRPr="000410B3">
        <w:rPr>
          <w:rFonts w:asciiTheme="minorHAnsi" w:hAnsiTheme="minorHAnsi" w:cstheme="minorHAnsi"/>
        </w:rPr>
        <w:t xml:space="preserve">informacja </w:t>
      </w:r>
      <w:r w:rsidR="00B96E4C" w:rsidRPr="000410B3">
        <w:rPr>
          <w:rFonts w:asciiTheme="minorHAnsi" w:hAnsiTheme="minorHAnsi" w:cstheme="minorHAnsi"/>
        </w:rPr>
        <w:t>o czasie oczekiwania:</w:t>
      </w:r>
    </w:p>
    <w:p w14:paraId="6193A9CC" w14:textId="1FDBA570" w:rsidR="00B96E4C" w:rsidRPr="000410B3" w:rsidRDefault="00960A70" w:rsidP="00AE7336">
      <w:pPr>
        <w:pStyle w:val="Akapitzlist"/>
        <w:numPr>
          <w:ilvl w:val="0"/>
          <w:numId w:val="121"/>
        </w:numPr>
        <w:ind w:left="851" w:hanging="426"/>
        <w:contextualSpacing w:val="0"/>
        <w:rPr>
          <w:rFonts w:asciiTheme="minorHAnsi" w:hAnsiTheme="minorHAnsi" w:cstheme="minorHAnsi"/>
        </w:rPr>
      </w:pPr>
      <w:r w:rsidRPr="000410B3">
        <w:rPr>
          <w:rFonts w:asciiTheme="minorHAnsi" w:hAnsiTheme="minorHAnsi" w:cstheme="minorHAnsi"/>
        </w:rPr>
        <w:t xml:space="preserve">w </w:t>
      </w:r>
      <w:r w:rsidR="00B96E4C" w:rsidRPr="000410B3">
        <w:rPr>
          <w:rFonts w:asciiTheme="minorHAnsi" w:hAnsiTheme="minorHAnsi" w:cstheme="minorHAnsi"/>
        </w:rPr>
        <w:t>formie liczbowej (n</w:t>
      </w:r>
      <w:r w:rsidR="0011215F" w:rsidRPr="000410B3">
        <w:rPr>
          <w:rFonts w:asciiTheme="minorHAnsi" w:hAnsiTheme="minorHAnsi" w:cstheme="minorHAnsi"/>
        </w:rPr>
        <w:t xml:space="preserve">a </w:t>
      </w:r>
      <w:r w:rsidR="00B96E4C" w:rsidRPr="000410B3">
        <w:rPr>
          <w:rFonts w:asciiTheme="minorHAnsi" w:hAnsiTheme="minorHAnsi" w:cstheme="minorHAnsi"/>
        </w:rPr>
        <w:t>p</w:t>
      </w:r>
      <w:r w:rsidR="0011215F" w:rsidRPr="000410B3">
        <w:rPr>
          <w:rFonts w:asciiTheme="minorHAnsi" w:hAnsiTheme="minorHAnsi" w:cstheme="minorHAnsi"/>
        </w:rPr>
        <w:t>rzykład</w:t>
      </w:r>
      <w:r w:rsidR="00B96E4C" w:rsidRPr="000410B3">
        <w:rPr>
          <w:rFonts w:asciiTheme="minorHAnsi" w:hAnsiTheme="minorHAnsi" w:cstheme="minorHAnsi"/>
        </w:rPr>
        <w:t xml:space="preserve"> „Pozostało ok</w:t>
      </w:r>
      <w:r w:rsidR="0011215F" w:rsidRPr="000410B3">
        <w:rPr>
          <w:rFonts w:asciiTheme="minorHAnsi" w:hAnsiTheme="minorHAnsi" w:cstheme="minorHAnsi"/>
        </w:rPr>
        <w:t>oło</w:t>
      </w:r>
      <w:r w:rsidR="00B96E4C" w:rsidRPr="000410B3">
        <w:rPr>
          <w:rFonts w:asciiTheme="minorHAnsi" w:hAnsiTheme="minorHAnsi" w:cstheme="minorHAnsi"/>
        </w:rPr>
        <w:t xml:space="preserve"> 15 minut</w:t>
      </w:r>
      <w:r w:rsidR="00E21E47" w:rsidRPr="000410B3">
        <w:rPr>
          <w:rFonts w:asciiTheme="minorHAnsi" w:hAnsiTheme="minorHAnsi" w:cstheme="minorHAnsi"/>
        </w:rPr>
        <w:t>”),</w:t>
      </w:r>
    </w:p>
    <w:p w14:paraId="42ED24D6" w14:textId="3685C868" w:rsidR="00B96E4C" w:rsidRPr="000410B3" w:rsidRDefault="00960A70" w:rsidP="00AE7336">
      <w:pPr>
        <w:pStyle w:val="Akapitzlist"/>
        <w:numPr>
          <w:ilvl w:val="0"/>
          <w:numId w:val="121"/>
        </w:numPr>
        <w:ind w:left="851" w:hanging="426"/>
        <w:contextualSpacing w:val="0"/>
        <w:rPr>
          <w:rFonts w:asciiTheme="minorHAnsi" w:hAnsiTheme="minorHAnsi" w:cstheme="minorHAnsi"/>
        </w:rPr>
      </w:pPr>
      <w:r w:rsidRPr="000410B3">
        <w:rPr>
          <w:rFonts w:asciiTheme="minorHAnsi" w:hAnsiTheme="minorHAnsi" w:cstheme="minorHAnsi"/>
        </w:rPr>
        <w:t xml:space="preserve">dodatkowo </w:t>
      </w:r>
      <w:r w:rsidR="00B96E4C" w:rsidRPr="000410B3">
        <w:rPr>
          <w:rFonts w:asciiTheme="minorHAnsi" w:hAnsiTheme="minorHAnsi" w:cstheme="minorHAnsi"/>
        </w:rPr>
        <w:t>– kolorystyczna forma kodowa (n</w:t>
      </w:r>
      <w:r w:rsidR="0011215F" w:rsidRPr="000410B3">
        <w:rPr>
          <w:rFonts w:asciiTheme="minorHAnsi" w:hAnsiTheme="minorHAnsi" w:cstheme="minorHAnsi"/>
        </w:rPr>
        <w:t>a przykład</w:t>
      </w:r>
      <w:r w:rsidR="00B96E4C" w:rsidRPr="000410B3">
        <w:rPr>
          <w:rFonts w:asciiTheme="minorHAnsi" w:hAnsiTheme="minorHAnsi" w:cstheme="minorHAnsi"/>
        </w:rPr>
        <w:t xml:space="preserve"> zielony – krótki czas, czerwony – długi czas</w:t>
      </w:r>
      <w:r w:rsidR="00E21E47" w:rsidRPr="000410B3">
        <w:rPr>
          <w:rFonts w:asciiTheme="minorHAnsi" w:hAnsiTheme="minorHAnsi" w:cstheme="minorHAnsi"/>
        </w:rPr>
        <w:t>),</w:t>
      </w:r>
    </w:p>
    <w:p w14:paraId="7BC8281B" w14:textId="51A149FB" w:rsidR="00B45985" w:rsidRPr="000410B3" w:rsidRDefault="00B515DE" w:rsidP="00AE7336">
      <w:pPr>
        <w:pStyle w:val="Akapitzlist"/>
        <w:numPr>
          <w:ilvl w:val="0"/>
          <w:numId w:val="123"/>
        </w:numPr>
        <w:ind w:left="426" w:hanging="426"/>
        <w:contextualSpacing w:val="0"/>
        <w:rPr>
          <w:rFonts w:asciiTheme="minorHAnsi" w:hAnsiTheme="minorHAnsi" w:cstheme="minorHAnsi"/>
        </w:rPr>
      </w:pPr>
      <w:r w:rsidRPr="000410B3">
        <w:rPr>
          <w:rFonts w:asciiTheme="minorHAnsi" w:hAnsiTheme="minorHAnsi" w:cstheme="minorHAnsi"/>
        </w:rPr>
        <w:t>obsługa alternatywna</w:t>
      </w:r>
      <w:r w:rsidR="00B45985" w:rsidRPr="000410B3">
        <w:rPr>
          <w:rFonts w:asciiTheme="minorHAnsi" w:hAnsiTheme="minorHAnsi" w:cstheme="minorHAnsi"/>
        </w:rPr>
        <w:t>:</w:t>
      </w:r>
    </w:p>
    <w:p w14:paraId="452E257E" w14:textId="4FB25116" w:rsidR="00E21E47" w:rsidRPr="000410B3" w:rsidRDefault="00EB5FE7" w:rsidP="00AE7336">
      <w:pPr>
        <w:pStyle w:val="Akapitzlist"/>
        <w:numPr>
          <w:ilvl w:val="0"/>
          <w:numId w:val="122"/>
        </w:numPr>
        <w:ind w:left="851" w:hanging="426"/>
        <w:contextualSpacing w:val="0"/>
        <w:rPr>
          <w:rFonts w:asciiTheme="minorHAnsi" w:hAnsiTheme="minorHAnsi" w:cstheme="minorHAnsi"/>
        </w:rPr>
      </w:pPr>
      <w:r w:rsidRPr="000410B3">
        <w:rPr>
          <w:rFonts w:asciiTheme="minorHAnsi" w:hAnsiTheme="minorHAnsi" w:cstheme="minorHAnsi"/>
        </w:rPr>
        <w:t>możliwość zgłoszenia potrzeby asysty przy pobraniu biletu (n</w:t>
      </w:r>
      <w:r w:rsidR="002311F7" w:rsidRPr="000410B3">
        <w:rPr>
          <w:rFonts w:asciiTheme="minorHAnsi" w:hAnsiTheme="minorHAnsi" w:cstheme="minorHAnsi"/>
        </w:rPr>
        <w:t xml:space="preserve">a </w:t>
      </w:r>
      <w:r w:rsidRPr="000410B3">
        <w:rPr>
          <w:rFonts w:asciiTheme="minorHAnsi" w:hAnsiTheme="minorHAnsi" w:cstheme="minorHAnsi"/>
        </w:rPr>
        <w:t>p</w:t>
      </w:r>
      <w:r w:rsidR="002311F7" w:rsidRPr="000410B3">
        <w:rPr>
          <w:rFonts w:asciiTheme="minorHAnsi" w:hAnsiTheme="minorHAnsi" w:cstheme="minorHAnsi"/>
        </w:rPr>
        <w:t>rzyk</w:t>
      </w:r>
      <w:r w:rsidR="00E12479" w:rsidRPr="000410B3">
        <w:rPr>
          <w:rFonts w:asciiTheme="minorHAnsi" w:hAnsiTheme="minorHAnsi" w:cstheme="minorHAnsi"/>
        </w:rPr>
        <w:t>ł</w:t>
      </w:r>
      <w:r w:rsidR="002311F7" w:rsidRPr="000410B3">
        <w:rPr>
          <w:rFonts w:asciiTheme="minorHAnsi" w:hAnsiTheme="minorHAnsi" w:cstheme="minorHAnsi"/>
        </w:rPr>
        <w:t>ad</w:t>
      </w:r>
      <w:r w:rsidRPr="000410B3">
        <w:rPr>
          <w:rFonts w:asciiTheme="minorHAnsi" w:hAnsiTheme="minorHAnsi" w:cstheme="minorHAnsi"/>
        </w:rPr>
        <w:t xml:space="preserve"> przycisk przywoławczy),</w:t>
      </w:r>
    </w:p>
    <w:p w14:paraId="209B52B9" w14:textId="77899715" w:rsidR="00587CAA" w:rsidRPr="000410B3" w:rsidRDefault="00EB5FE7" w:rsidP="00AE7336">
      <w:pPr>
        <w:pStyle w:val="Akapitzlist"/>
        <w:numPr>
          <w:ilvl w:val="0"/>
          <w:numId w:val="122"/>
        </w:numPr>
        <w:ind w:left="851" w:hanging="426"/>
        <w:contextualSpacing w:val="0"/>
        <w:rPr>
          <w:rFonts w:asciiTheme="minorHAnsi" w:hAnsiTheme="minorHAnsi" w:cstheme="minorBidi"/>
          <w:b/>
        </w:rPr>
      </w:pPr>
      <w:r w:rsidRPr="000410B3">
        <w:rPr>
          <w:rFonts w:asciiTheme="minorHAnsi" w:hAnsiTheme="minorHAnsi" w:cstheme="minorHAnsi"/>
        </w:rPr>
        <w:t>opcjonalnie: możliwość pobrania numeru przez aplikację mobilną.</w:t>
      </w:r>
      <w:r w:rsidR="00587CAA" w:rsidRPr="000410B3">
        <w:rPr>
          <w:rFonts w:asciiTheme="minorHAnsi" w:hAnsiTheme="minorHAnsi" w:cstheme="minorBidi"/>
        </w:rPr>
        <w:br w:type="page"/>
      </w:r>
    </w:p>
    <w:p w14:paraId="41AB59DF" w14:textId="278125FE" w:rsidR="007E234F" w:rsidRPr="000410B3" w:rsidRDefault="00DF680E" w:rsidP="00B30EF6">
      <w:pPr>
        <w:pStyle w:val="Nagwek2"/>
        <w:rPr>
          <w:rFonts w:cstheme="minorHAnsi"/>
        </w:rPr>
      </w:pPr>
      <w:bookmarkStart w:id="124" w:name="_Toc208586521"/>
      <w:bookmarkStart w:id="125" w:name="_Toc208586522"/>
      <w:bookmarkStart w:id="126" w:name="_Toc200952232"/>
      <w:bookmarkStart w:id="127" w:name="_Toc201846612"/>
      <w:bookmarkStart w:id="128" w:name="_Toc223935465"/>
      <w:bookmarkEnd w:id="124"/>
      <w:bookmarkEnd w:id="125"/>
      <w:r w:rsidRPr="000410B3">
        <w:lastRenderedPageBreak/>
        <w:t>Rejestracja</w:t>
      </w:r>
      <w:bookmarkEnd w:id="126"/>
      <w:bookmarkEnd w:id="127"/>
      <w:bookmarkEnd w:id="128"/>
    </w:p>
    <w:p w14:paraId="70C9F8DC" w14:textId="2CFE8237" w:rsidR="1E7400F0" w:rsidRPr="000410B3" w:rsidRDefault="1E7400F0" w:rsidP="00AE7336">
      <w:pPr>
        <w:rPr>
          <w:rFonts w:eastAsia="Calibri" w:cs="Calibri"/>
        </w:rPr>
      </w:pPr>
      <w:r w:rsidRPr="000410B3">
        <w:rPr>
          <w:rFonts w:eastAsia="Calibri" w:cs="Calibri"/>
        </w:rPr>
        <w:t>Rejestracja to kluczowy punkt kontaktu pacjenta z placówką, który powinien zapewniać każdemu możliwość:</w:t>
      </w:r>
    </w:p>
    <w:p w14:paraId="667087D8" w14:textId="47FA1A65" w:rsidR="1E7400F0" w:rsidRPr="000410B3" w:rsidRDefault="006D0D7C" w:rsidP="00AE7336">
      <w:pPr>
        <w:pStyle w:val="Akapitzlist"/>
        <w:numPr>
          <w:ilvl w:val="0"/>
          <w:numId w:val="320"/>
        </w:numPr>
        <w:ind w:left="357" w:hanging="357"/>
        <w:contextualSpacing w:val="0"/>
        <w:rPr>
          <w:rFonts w:eastAsia="Calibri" w:cs="Calibri"/>
        </w:rPr>
      </w:pPr>
      <w:r w:rsidRPr="000410B3">
        <w:rPr>
          <w:rFonts w:eastAsia="Calibri" w:cs="Calibri"/>
          <w:b/>
          <w:bCs/>
        </w:rPr>
        <w:t>z</w:t>
      </w:r>
      <w:r w:rsidR="1E7400F0" w:rsidRPr="000410B3">
        <w:rPr>
          <w:rFonts w:eastAsia="Calibri" w:cs="Calibri"/>
          <w:b/>
          <w:bCs/>
        </w:rPr>
        <w:t>apisu na wizytę oraz uzyskania jej potwierdzenia</w:t>
      </w:r>
      <w:r w:rsidR="1E7400F0" w:rsidRPr="000410B3">
        <w:rPr>
          <w:rFonts w:eastAsia="Calibri" w:cs="Calibri"/>
        </w:rPr>
        <w:t xml:space="preserve"> – w sposób dogodny dla pacjenta, zarówno osobiście, telefonicznie, jak i online, zapewniając pełną informację o terminie, zakresie usługi i ewentualnych dodatkowych wymaganiach</w:t>
      </w:r>
      <w:r w:rsidR="00352039" w:rsidRPr="000410B3">
        <w:rPr>
          <w:rFonts w:eastAsia="Calibri" w:cs="Calibri"/>
        </w:rPr>
        <w:t>,</w:t>
      </w:r>
    </w:p>
    <w:p w14:paraId="692D04BA" w14:textId="35598104" w:rsidR="1E7400F0" w:rsidRPr="000410B3" w:rsidRDefault="006D0D7C" w:rsidP="00AE7336">
      <w:pPr>
        <w:pStyle w:val="Akapitzlist"/>
        <w:numPr>
          <w:ilvl w:val="0"/>
          <w:numId w:val="320"/>
        </w:numPr>
        <w:ind w:left="357" w:hanging="357"/>
        <w:contextualSpacing w:val="0"/>
        <w:rPr>
          <w:rFonts w:eastAsia="Calibri" w:cs="Calibri"/>
        </w:rPr>
      </w:pPr>
      <w:r w:rsidRPr="000410B3">
        <w:rPr>
          <w:rFonts w:eastAsia="Calibri" w:cs="Calibri"/>
          <w:b/>
          <w:bCs/>
        </w:rPr>
        <w:t>z</w:t>
      </w:r>
      <w:r w:rsidR="1E7400F0" w:rsidRPr="000410B3">
        <w:rPr>
          <w:rFonts w:eastAsia="Calibri" w:cs="Calibri"/>
          <w:b/>
          <w:bCs/>
        </w:rPr>
        <w:t>głoszenia potrzeb w zakresie dostępności</w:t>
      </w:r>
      <w:r w:rsidR="1E7400F0" w:rsidRPr="000410B3">
        <w:rPr>
          <w:rFonts w:eastAsia="Calibri" w:cs="Calibri"/>
        </w:rPr>
        <w:t xml:space="preserve"> – pacjent ma możliwość zgłoszenia wszelkich potrzeb związanych z dostępnością podczas wizyty, w tym w szczególności potrzeby skorzystania z dostępności alternatywnej, takich jak: wsparcie koordynatora medycznego, obecność osoby wspierającej, dostosowanie czasu wizyty, dostępność udogodnień dla osób z</w:t>
      </w:r>
      <w:r w:rsidR="00D90B09">
        <w:rPr>
          <w:rFonts w:eastAsia="Calibri" w:cs="Calibri"/>
        </w:rPr>
        <w:t> </w:t>
      </w:r>
      <w:r w:rsidR="1E7400F0" w:rsidRPr="000410B3">
        <w:rPr>
          <w:rFonts w:eastAsia="Calibri" w:cs="Calibri"/>
        </w:rPr>
        <w:t>ograniczoną mobilnością lub specjalnymi wymaganiami komunikacyjnymi</w:t>
      </w:r>
      <w:r w:rsidR="0F08C4D7" w:rsidRPr="000410B3">
        <w:rPr>
          <w:rFonts w:eastAsia="Calibri" w:cs="Calibri"/>
        </w:rPr>
        <w:t>, itp.</w:t>
      </w:r>
      <w:r w:rsidR="00352039" w:rsidRPr="000410B3">
        <w:rPr>
          <w:rFonts w:eastAsia="Calibri" w:cs="Calibri"/>
        </w:rPr>
        <w:t>,</w:t>
      </w:r>
    </w:p>
    <w:p w14:paraId="4C665EE2" w14:textId="1F52160A" w:rsidR="1E7400F0" w:rsidRPr="000410B3" w:rsidRDefault="00127A7C" w:rsidP="00AE7336">
      <w:pPr>
        <w:pStyle w:val="Akapitzlist"/>
        <w:numPr>
          <w:ilvl w:val="0"/>
          <w:numId w:val="320"/>
        </w:numPr>
        <w:ind w:left="357" w:hanging="357"/>
        <w:contextualSpacing w:val="0"/>
        <w:rPr>
          <w:rFonts w:eastAsia="Calibri" w:cs="Calibri"/>
        </w:rPr>
      </w:pPr>
      <w:r w:rsidRPr="000410B3">
        <w:rPr>
          <w:rFonts w:eastAsia="Calibri" w:cs="Calibri"/>
          <w:b/>
          <w:bCs/>
        </w:rPr>
        <w:t>u</w:t>
      </w:r>
      <w:r w:rsidR="1E7400F0" w:rsidRPr="000410B3">
        <w:rPr>
          <w:rFonts w:eastAsia="Calibri" w:cs="Calibri"/>
          <w:b/>
          <w:bCs/>
        </w:rPr>
        <w:t>zyskania jasnych instrukcji dotyczących korzystania z usług placówki i przebiegu wizyty</w:t>
      </w:r>
      <w:r w:rsidR="1E7400F0" w:rsidRPr="000410B3">
        <w:rPr>
          <w:rFonts w:eastAsia="Calibri" w:cs="Calibri"/>
        </w:rPr>
        <w:t xml:space="preserve"> – pacjent powinien otrzymać wyczerpujące informacje na temat procedur, lokalizacji, warunków wizyty oraz wskazówek dotyczących dostępności przestrzeni placówki, w tym sposobu poruszania się po terenie, dostępnych udogodnień oraz zasad bezpieczeństwa</w:t>
      </w:r>
      <w:r w:rsidR="00352039" w:rsidRPr="000410B3">
        <w:rPr>
          <w:rFonts w:eastAsia="Calibri" w:cs="Calibri"/>
        </w:rPr>
        <w:t>,</w:t>
      </w:r>
    </w:p>
    <w:p w14:paraId="4CAF590A" w14:textId="2B1FFB6F" w:rsidR="1E7400F0" w:rsidRPr="000410B3" w:rsidRDefault="00352039" w:rsidP="00AE7336">
      <w:pPr>
        <w:pStyle w:val="Akapitzlist"/>
        <w:numPr>
          <w:ilvl w:val="0"/>
          <w:numId w:val="320"/>
        </w:numPr>
        <w:ind w:left="357" w:hanging="357"/>
        <w:contextualSpacing w:val="0"/>
        <w:rPr>
          <w:rFonts w:eastAsia="Calibri" w:cs="Calibri"/>
        </w:rPr>
      </w:pPr>
      <w:r w:rsidRPr="000410B3">
        <w:rPr>
          <w:rFonts w:eastAsia="Calibri" w:cs="Calibri"/>
          <w:b/>
          <w:bCs/>
        </w:rPr>
        <w:t>a</w:t>
      </w:r>
      <w:r w:rsidR="1E7400F0" w:rsidRPr="000410B3">
        <w:rPr>
          <w:rFonts w:eastAsia="Calibri" w:cs="Calibri"/>
          <w:b/>
          <w:bCs/>
        </w:rPr>
        <w:t>ktualizacji informacji osobowych</w:t>
      </w:r>
      <w:r w:rsidR="1E7400F0" w:rsidRPr="000410B3">
        <w:rPr>
          <w:rFonts w:eastAsia="Calibri" w:cs="Calibri"/>
        </w:rPr>
        <w:t xml:space="preserve"> – pacjent ma możliwość aktualizacji swoich danych osobowych oraz innych istotnych informacji (n</w:t>
      </w:r>
      <w:r w:rsidR="00EB00DD" w:rsidRPr="000410B3">
        <w:rPr>
          <w:rFonts w:eastAsia="Calibri" w:cs="Calibri"/>
        </w:rPr>
        <w:t xml:space="preserve">a </w:t>
      </w:r>
      <w:r w:rsidR="1E7400F0" w:rsidRPr="000410B3">
        <w:rPr>
          <w:rFonts w:eastAsia="Calibri" w:cs="Calibri"/>
        </w:rPr>
        <w:t>p</w:t>
      </w:r>
      <w:r w:rsidR="00EB00DD" w:rsidRPr="000410B3">
        <w:rPr>
          <w:rFonts w:eastAsia="Calibri" w:cs="Calibri"/>
        </w:rPr>
        <w:t>rzykład</w:t>
      </w:r>
      <w:r w:rsidR="1E7400F0" w:rsidRPr="000410B3">
        <w:rPr>
          <w:rFonts w:eastAsia="Calibri" w:cs="Calibri"/>
        </w:rPr>
        <w:t xml:space="preserve"> dotyczących stanu zdrowia, potrzeb dostępności), aby zapewnić ich zgodność z aktualnym stanem na potrzeby organizacji wizyty.</w:t>
      </w:r>
    </w:p>
    <w:p w14:paraId="5064D449" w14:textId="6640C517" w:rsidR="7EB69389" w:rsidRPr="000410B3" w:rsidRDefault="7EB69389" w:rsidP="00AE7336">
      <w:pPr>
        <w:pStyle w:val="Akapitzlist"/>
        <w:numPr>
          <w:ilvl w:val="0"/>
          <w:numId w:val="320"/>
        </w:numPr>
        <w:ind w:left="357" w:hanging="357"/>
        <w:contextualSpacing w:val="0"/>
        <w:rPr>
          <w:rFonts w:eastAsia="Calibri" w:cs="Calibri"/>
        </w:rPr>
      </w:pPr>
      <w:r w:rsidRPr="000410B3">
        <w:rPr>
          <w:rFonts w:eastAsia="Calibri" w:cs="Calibri"/>
          <w:b/>
          <w:bCs/>
        </w:rPr>
        <w:t>zgłoszenia potrzeby w zakresie umówienia wizyty adaptacyjnej</w:t>
      </w:r>
      <w:r w:rsidRPr="000410B3">
        <w:rPr>
          <w:rFonts w:eastAsia="Calibri" w:cs="Calibri"/>
        </w:rPr>
        <w:t xml:space="preserve"> – może to być uzasadnione potrzebami pacjentów w spektrum autyzmu, zaburzeniami l</w:t>
      </w:r>
      <w:r w:rsidR="00B7501D" w:rsidRPr="000410B3">
        <w:rPr>
          <w:rFonts w:eastAsia="Calibri" w:cs="Calibri"/>
        </w:rPr>
        <w:t>ę</w:t>
      </w:r>
      <w:r w:rsidRPr="000410B3">
        <w:rPr>
          <w:rFonts w:eastAsia="Calibri" w:cs="Calibri"/>
        </w:rPr>
        <w:t xml:space="preserve">kowymi lub </w:t>
      </w:r>
      <w:r w:rsidR="26A0809E" w:rsidRPr="000410B3">
        <w:rPr>
          <w:rFonts w:eastAsia="Calibri" w:cs="Calibri"/>
        </w:rPr>
        <w:t>doświadczających</w:t>
      </w:r>
      <w:r w:rsidR="3A4685FA" w:rsidRPr="000410B3">
        <w:rPr>
          <w:rFonts w:eastAsia="Calibri" w:cs="Calibri"/>
        </w:rPr>
        <w:t xml:space="preserve"> </w:t>
      </w:r>
      <w:r w:rsidR="55EED9FA" w:rsidRPr="000410B3">
        <w:rPr>
          <w:rFonts w:eastAsia="Calibri" w:cs="Calibri"/>
        </w:rPr>
        <w:t>nadwrażliwości</w:t>
      </w:r>
      <w:r w:rsidR="3A4685FA" w:rsidRPr="000410B3">
        <w:rPr>
          <w:rFonts w:eastAsia="Calibri" w:cs="Calibri"/>
        </w:rPr>
        <w:t xml:space="preserve"> sensoryczn</w:t>
      </w:r>
      <w:r w:rsidR="785B759D" w:rsidRPr="000410B3">
        <w:rPr>
          <w:rFonts w:eastAsia="Calibri" w:cs="Calibri"/>
        </w:rPr>
        <w:t xml:space="preserve">ej (umówienie takiej formy adaptacji </w:t>
      </w:r>
      <w:r w:rsidR="2F14F637" w:rsidRPr="000410B3">
        <w:rPr>
          <w:rFonts w:eastAsia="Calibri" w:cs="Calibri"/>
        </w:rPr>
        <w:t>może</w:t>
      </w:r>
      <w:r w:rsidR="47157B7C" w:rsidRPr="000410B3">
        <w:rPr>
          <w:rFonts w:eastAsia="Calibri" w:cs="Calibri"/>
        </w:rPr>
        <w:t xml:space="preserve"> </w:t>
      </w:r>
      <w:r w:rsidR="71134D0D" w:rsidRPr="000410B3">
        <w:rPr>
          <w:rFonts w:eastAsia="Calibri" w:cs="Calibri"/>
        </w:rPr>
        <w:t>być</w:t>
      </w:r>
      <w:r w:rsidR="47157B7C" w:rsidRPr="000410B3">
        <w:rPr>
          <w:rFonts w:eastAsia="Calibri" w:cs="Calibri"/>
        </w:rPr>
        <w:t xml:space="preserve"> </w:t>
      </w:r>
      <w:r w:rsidR="785B759D" w:rsidRPr="000410B3">
        <w:rPr>
          <w:rFonts w:eastAsia="Calibri" w:cs="Calibri"/>
        </w:rPr>
        <w:t xml:space="preserve">konieczne przed </w:t>
      </w:r>
      <w:r w:rsidR="261028AD" w:rsidRPr="000410B3">
        <w:rPr>
          <w:rFonts w:eastAsia="Calibri" w:cs="Calibri"/>
        </w:rPr>
        <w:t>wizyt</w:t>
      </w:r>
      <w:r w:rsidR="00B7501D" w:rsidRPr="000410B3">
        <w:rPr>
          <w:rFonts w:eastAsia="Calibri" w:cs="Calibri"/>
        </w:rPr>
        <w:t>ą</w:t>
      </w:r>
      <w:r w:rsidR="261028AD" w:rsidRPr="000410B3">
        <w:rPr>
          <w:rFonts w:eastAsia="Calibri" w:cs="Calibri"/>
        </w:rPr>
        <w:t xml:space="preserve"> </w:t>
      </w:r>
      <w:r w:rsidR="169A91C7" w:rsidRPr="000410B3">
        <w:rPr>
          <w:rFonts w:eastAsia="Calibri" w:cs="Calibri"/>
        </w:rPr>
        <w:t>właściw</w:t>
      </w:r>
      <w:r w:rsidR="00B7501D" w:rsidRPr="000410B3">
        <w:rPr>
          <w:rFonts w:eastAsia="Calibri" w:cs="Calibri"/>
        </w:rPr>
        <w:t>ą</w:t>
      </w:r>
      <w:r w:rsidR="261028AD" w:rsidRPr="000410B3">
        <w:rPr>
          <w:rFonts w:eastAsia="Calibri" w:cs="Calibri"/>
        </w:rPr>
        <w:t>).</w:t>
      </w:r>
    </w:p>
    <w:p w14:paraId="5A1B1EB3" w14:textId="04FD9CB5" w:rsidR="1E7400F0" w:rsidRPr="000410B3" w:rsidRDefault="1E7400F0" w:rsidP="00AE7336">
      <w:pPr>
        <w:rPr>
          <w:rFonts w:eastAsia="Calibri" w:cs="Calibri"/>
        </w:rPr>
      </w:pPr>
      <w:r w:rsidRPr="000410B3">
        <w:rPr>
          <w:rFonts w:eastAsia="Calibri" w:cs="Calibri"/>
        </w:rPr>
        <w:t>Wszystkie powyższe czynności rejestracja powinna przeprowadzać w sposób zapewniając</w:t>
      </w:r>
      <w:r w:rsidR="007D2626" w:rsidRPr="000410B3">
        <w:rPr>
          <w:rFonts w:eastAsia="Calibri" w:cs="Calibri"/>
        </w:rPr>
        <w:t>y</w:t>
      </w:r>
      <w:r w:rsidRPr="000410B3">
        <w:rPr>
          <w:rFonts w:eastAsia="Calibri" w:cs="Calibri"/>
        </w:rPr>
        <w:t xml:space="preserve"> pełną poufność i bezpieczeństwo przekazywanych informacji.</w:t>
      </w:r>
    </w:p>
    <w:p w14:paraId="37D36918" w14:textId="6B4E32B9" w:rsidR="002E509F" w:rsidRPr="000410B3" w:rsidRDefault="00AE6DC6" w:rsidP="00893F66">
      <w:pPr>
        <w:pStyle w:val="Nagwek3"/>
      </w:pPr>
      <w:bookmarkStart w:id="129" w:name="_Toc223935466"/>
      <w:r w:rsidRPr="000410B3">
        <w:t>Dostępność fizyczna stanowiska rejestracji</w:t>
      </w:r>
      <w:bookmarkEnd w:id="129"/>
    </w:p>
    <w:p w14:paraId="09D477E4" w14:textId="7E175E62" w:rsidR="00773665" w:rsidRPr="000410B3" w:rsidRDefault="00773665" w:rsidP="00AE7336">
      <w:pPr>
        <w:rPr>
          <w:rFonts w:asciiTheme="minorHAnsi" w:hAnsiTheme="minorHAnsi" w:cstheme="minorHAnsi"/>
        </w:rPr>
      </w:pPr>
      <w:r w:rsidRPr="000410B3">
        <w:rPr>
          <w:rFonts w:asciiTheme="minorHAnsi" w:hAnsiTheme="minorHAnsi" w:cstheme="minorHAnsi"/>
        </w:rPr>
        <w:t>Stanowisko rejestracji powinno być dostępnie dla wszystkich użytkowników.</w:t>
      </w:r>
    </w:p>
    <w:p w14:paraId="370808F8" w14:textId="618CCDC9" w:rsidR="00773665" w:rsidRPr="000410B3" w:rsidRDefault="00773665" w:rsidP="00AE7336">
      <w:pPr>
        <w:rPr>
          <w:rFonts w:asciiTheme="minorHAnsi" w:hAnsiTheme="minorHAnsi" w:cstheme="minorHAnsi"/>
          <w:b/>
          <w:bCs/>
        </w:rPr>
      </w:pPr>
      <w:r w:rsidRPr="000410B3">
        <w:rPr>
          <w:rFonts w:asciiTheme="minorHAnsi" w:hAnsiTheme="minorHAnsi" w:cstheme="minorHAnsi"/>
          <w:b/>
          <w:bCs/>
        </w:rPr>
        <w:t>Parametry techniczne lady rejestracji:</w:t>
      </w:r>
    </w:p>
    <w:p w14:paraId="4A4CF333" w14:textId="5360FD72" w:rsidR="00773665" w:rsidRPr="000410B3" w:rsidRDefault="00773665" w:rsidP="00AE7336">
      <w:pPr>
        <w:pStyle w:val="Akapitzlist"/>
        <w:numPr>
          <w:ilvl w:val="0"/>
          <w:numId w:val="125"/>
        </w:numPr>
        <w:ind w:left="426" w:hanging="426"/>
        <w:contextualSpacing w:val="0"/>
        <w:rPr>
          <w:rFonts w:asciiTheme="minorHAnsi" w:hAnsiTheme="minorHAnsi" w:cstheme="minorHAnsi"/>
        </w:rPr>
      </w:pPr>
      <w:r w:rsidRPr="000410B3">
        <w:rPr>
          <w:rFonts w:asciiTheme="minorHAnsi" w:hAnsiTheme="minorHAnsi" w:cstheme="minorHAnsi"/>
        </w:rPr>
        <w:t>dwie wysokości:</w:t>
      </w:r>
    </w:p>
    <w:p w14:paraId="051AD4F5" w14:textId="71BF7F58" w:rsidR="00773665" w:rsidRPr="000410B3" w:rsidRDefault="00773665" w:rsidP="00AE7336">
      <w:pPr>
        <w:pStyle w:val="Akapitzlist"/>
        <w:numPr>
          <w:ilvl w:val="1"/>
          <w:numId w:val="125"/>
        </w:numPr>
        <w:ind w:left="851" w:hanging="426"/>
        <w:contextualSpacing w:val="0"/>
        <w:rPr>
          <w:rFonts w:asciiTheme="minorHAnsi" w:hAnsiTheme="minorHAnsi" w:cstheme="minorHAnsi"/>
        </w:rPr>
      </w:pPr>
      <w:r w:rsidRPr="000410B3">
        <w:rPr>
          <w:rFonts w:asciiTheme="minorHAnsi" w:hAnsiTheme="minorHAnsi" w:cstheme="minorHAnsi"/>
        </w:rPr>
        <w:t>dla osób stojących: od 100 do 110 cm,</w:t>
      </w:r>
    </w:p>
    <w:p w14:paraId="71685DEB" w14:textId="77777777" w:rsidR="00773665" w:rsidRPr="000410B3" w:rsidRDefault="00773665" w:rsidP="00AE7336">
      <w:pPr>
        <w:pStyle w:val="Akapitzlist"/>
        <w:numPr>
          <w:ilvl w:val="1"/>
          <w:numId w:val="125"/>
        </w:numPr>
        <w:ind w:left="851" w:hanging="426"/>
        <w:contextualSpacing w:val="0"/>
        <w:rPr>
          <w:rFonts w:asciiTheme="minorHAnsi" w:hAnsiTheme="minorHAnsi" w:cstheme="minorHAnsi"/>
        </w:rPr>
      </w:pPr>
      <w:r w:rsidRPr="000410B3">
        <w:rPr>
          <w:rFonts w:asciiTheme="minorHAnsi" w:hAnsiTheme="minorHAnsi" w:cstheme="minorHAnsi"/>
        </w:rPr>
        <w:t>dla osób o niskim wzroście lub siedzących: od 70 do 90 cm,</w:t>
      </w:r>
    </w:p>
    <w:p w14:paraId="4BE7F2F0" w14:textId="77777777" w:rsidR="00773665" w:rsidRPr="000410B3" w:rsidRDefault="00773665" w:rsidP="00AE7336">
      <w:pPr>
        <w:pStyle w:val="Akapitzlist"/>
        <w:numPr>
          <w:ilvl w:val="0"/>
          <w:numId w:val="129"/>
        </w:numPr>
        <w:ind w:left="426" w:hanging="426"/>
        <w:contextualSpacing w:val="0"/>
        <w:rPr>
          <w:rFonts w:asciiTheme="minorHAnsi" w:hAnsiTheme="minorHAnsi" w:cstheme="minorHAnsi"/>
        </w:rPr>
      </w:pPr>
      <w:r w:rsidRPr="000410B3">
        <w:rPr>
          <w:rFonts w:asciiTheme="minorHAnsi" w:hAnsiTheme="minorHAnsi" w:cstheme="minorHAnsi"/>
        </w:rPr>
        <w:t>obniżenie o szerokości co najmniej 90 cm,</w:t>
      </w:r>
    </w:p>
    <w:p w14:paraId="39EBC1F5" w14:textId="1932038E" w:rsidR="007C5F19" w:rsidRPr="000410B3" w:rsidRDefault="007C5F19" w:rsidP="00AE7336">
      <w:pPr>
        <w:pStyle w:val="Akapitzlist"/>
        <w:numPr>
          <w:ilvl w:val="0"/>
          <w:numId w:val="129"/>
        </w:numPr>
        <w:ind w:left="426" w:hanging="426"/>
        <w:contextualSpacing w:val="0"/>
        <w:rPr>
          <w:rFonts w:asciiTheme="minorHAnsi" w:hAnsiTheme="minorHAnsi" w:cstheme="minorHAnsi"/>
        </w:rPr>
      </w:pPr>
      <w:r w:rsidRPr="000410B3">
        <w:rPr>
          <w:rFonts w:asciiTheme="minorHAnsi" w:hAnsiTheme="minorHAnsi" w:cstheme="minorHAnsi"/>
        </w:rPr>
        <w:t>co najmniej 40 cm głębokości (</w:t>
      </w:r>
      <w:r w:rsidR="00CD37EC" w:rsidRPr="000410B3">
        <w:rPr>
          <w:rFonts w:asciiTheme="minorHAnsi" w:hAnsiTheme="minorHAnsi" w:cstheme="minorHAnsi"/>
        </w:rPr>
        <w:t xml:space="preserve">miejsce na </w:t>
      </w:r>
      <w:r w:rsidRPr="000410B3">
        <w:rPr>
          <w:rFonts w:asciiTheme="minorHAnsi" w:hAnsiTheme="minorHAnsi" w:cstheme="minorHAnsi"/>
        </w:rPr>
        <w:t>odłoż</w:t>
      </w:r>
      <w:r w:rsidR="00CD37EC" w:rsidRPr="000410B3">
        <w:rPr>
          <w:rFonts w:asciiTheme="minorHAnsi" w:hAnsiTheme="minorHAnsi" w:cstheme="minorHAnsi"/>
        </w:rPr>
        <w:t>enie</w:t>
      </w:r>
      <w:r w:rsidRPr="000410B3">
        <w:rPr>
          <w:rFonts w:asciiTheme="minorHAnsi" w:hAnsiTheme="minorHAnsi" w:cstheme="minorHAnsi"/>
        </w:rPr>
        <w:t xml:space="preserve"> dokument</w:t>
      </w:r>
      <w:r w:rsidR="00CD37EC" w:rsidRPr="000410B3">
        <w:rPr>
          <w:rFonts w:asciiTheme="minorHAnsi" w:hAnsiTheme="minorHAnsi" w:cstheme="minorHAnsi"/>
        </w:rPr>
        <w:t>ów</w:t>
      </w:r>
      <w:r w:rsidRPr="000410B3">
        <w:rPr>
          <w:rFonts w:asciiTheme="minorHAnsi" w:hAnsiTheme="minorHAnsi" w:cstheme="minorHAnsi"/>
        </w:rPr>
        <w:t>),</w:t>
      </w:r>
    </w:p>
    <w:p w14:paraId="7266482E" w14:textId="64967086" w:rsidR="001F68BF" w:rsidRPr="000410B3" w:rsidRDefault="001F68BF" w:rsidP="00AE7336">
      <w:pPr>
        <w:pStyle w:val="Akapitzlist"/>
        <w:numPr>
          <w:ilvl w:val="0"/>
          <w:numId w:val="129"/>
        </w:numPr>
        <w:ind w:left="426" w:hanging="426"/>
        <w:contextualSpacing w:val="0"/>
        <w:rPr>
          <w:rFonts w:asciiTheme="minorHAnsi" w:hAnsiTheme="minorHAnsi" w:cstheme="minorHAnsi"/>
        </w:rPr>
      </w:pPr>
      <w:r w:rsidRPr="000410B3">
        <w:rPr>
          <w:rFonts w:asciiTheme="minorHAnsi" w:hAnsiTheme="minorHAnsi" w:cstheme="minorHAnsi"/>
        </w:rPr>
        <w:t>miejsce, gdzie można odłożyć lub położyć kule lub laskę,</w:t>
      </w:r>
    </w:p>
    <w:p w14:paraId="4D45AC97" w14:textId="58220120" w:rsidR="007C5F19" w:rsidRPr="000410B3" w:rsidRDefault="007C5F19" w:rsidP="00AE7336">
      <w:pPr>
        <w:pStyle w:val="Akapitzlist"/>
        <w:numPr>
          <w:ilvl w:val="0"/>
          <w:numId w:val="129"/>
        </w:numPr>
        <w:ind w:left="426" w:hanging="426"/>
        <w:contextualSpacing w:val="0"/>
        <w:rPr>
          <w:rFonts w:asciiTheme="minorHAnsi" w:hAnsiTheme="minorHAnsi" w:cstheme="minorHAnsi"/>
        </w:rPr>
      </w:pPr>
      <w:r w:rsidRPr="000410B3">
        <w:rPr>
          <w:rFonts w:asciiTheme="minorHAnsi" w:hAnsiTheme="minorHAnsi" w:cstheme="minorHAnsi"/>
        </w:rPr>
        <w:lastRenderedPageBreak/>
        <w:t>pod ladą musi być wolne miejsce o głębokości minimum 30 cm, żeby można było podjechać wózkiem</w:t>
      </w:r>
      <w:r w:rsidR="00E85D67" w:rsidRPr="000410B3">
        <w:rPr>
          <w:rFonts w:asciiTheme="minorHAnsi" w:hAnsiTheme="minorHAnsi" w:cstheme="minorHAnsi"/>
        </w:rPr>
        <w:t>,</w:t>
      </w:r>
      <w:r w:rsidR="00CA0F4F" w:rsidRPr="000410B3">
        <w:rPr>
          <w:rFonts w:asciiTheme="minorHAnsi" w:hAnsiTheme="minorHAnsi" w:cstheme="minorHAnsi"/>
        </w:rPr>
        <w:t xml:space="preserve"> </w:t>
      </w:r>
    </w:p>
    <w:p w14:paraId="1E0A1F10" w14:textId="77777777" w:rsidR="00773665" w:rsidRPr="000410B3" w:rsidRDefault="00773665" w:rsidP="00AE7336">
      <w:pPr>
        <w:pStyle w:val="Akapitzlist"/>
        <w:numPr>
          <w:ilvl w:val="0"/>
          <w:numId w:val="129"/>
        </w:numPr>
        <w:ind w:left="426" w:hanging="426"/>
        <w:contextualSpacing w:val="0"/>
        <w:rPr>
          <w:rFonts w:asciiTheme="minorHAnsi" w:hAnsiTheme="minorHAnsi" w:cstheme="minorHAnsi"/>
        </w:rPr>
      </w:pPr>
      <w:r w:rsidRPr="000410B3">
        <w:rPr>
          <w:rFonts w:asciiTheme="minorHAnsi" w:hAnsiTheme="minorHAnsi" w:cstheme="minorHAnsi"/>
        </w:rPr>
        <w:t>wykonana z materiałów matowych,</w:t>
      </w:r>
    </w:p>
    <w:p w14:paraId="0390570C" w14:textId="77777777" w:rsidR="00D11A8D" w:rsidRPr="000410B3" w:rsidRDefault="00773665" w:rsidP="00AE7336">
      <w:pPr>
        <w:pStyle w:val="Akapitzlist"/>
        <w:numPr>
          <w:ilvl w:val="0"/>
          <w:numId w:val="129"/>
        </w:numPr>
        <w:ind w:left="426" w:hanging="426"/>
        <w:contextualSpacing w:val="0"/>
        <w:rPr>
          <w:rFonts w:asciiTheme="minorHAnsi" w:hAnsiTheme="minorHAnsi" w:cstheme="minorHAnsi"/>
        </w:rPr>
      </w:pPr>
      <w:r w:rsidRPr="000410B3">
        <w:rPr>
          <w:rFonts w:asciiTheme="minorHAnsi" w:hAnsiTheme="minorHAnsi" w:cstheme="minorHAnsi"/>
        </w:rPr>
        <w:t>oświetlona tak, aby światło nie raziło ani nie odbijało się od jej powierzchni</w:t>
      </w:r>
      <w:r w:rsidR="00D11A8D" w:rsidRPr="000410B3">
        <w:rPr>
          <w:rFonts w:asciiTheme="minorHAnsi" w:hAnsiTheme="minorHAnsi" w:cstheme="minorHAnsi"/>
        </w:rPr>
        <w:t>,</w:t>
      </w:r>
    </w:p>
    <w:p w14:paraId="262675F3" w14:textId="59BA269E" w:rsidR="00D13EF3" w:rsidRPr="000410B3" w:rsidRDefault="00167D3F" w:rsidP="00AD7EC4">
      <w:pPr>
        <w:pStyle w:val="Akapitzlist"/>
        <w:numPr>
          <w:ilvl w:val="0"/>
          <w:numId w:val="129"/>
        </w:numPr>
        <w:spacing w:after="240"/>
        <w:ind w:left="425" w:hanging="425"/>
        <w:contextualSpacing w:val="0"/>
        <w:rPr>
          <w:rFonts w:asciiTheme="minorHAnsi" w:hAnsiTheme="minorHAnsi" w:cstheme="minorHAnsi"/>
        </w:rPr>
      </w:pPr>
      <w:r w:rsidRPr="000410B3">
        <w:rPr>
          <w:rFonts w:asciiTheme="minorHAnsi" w:hAnsiTheme="minorHAnsi" w:cstheme="minorHAnsi"/>
        </w:rPr>
        <w:t>wyposażona w interkom, jeżeli pomiędzy pacjentem a osobą obsługującą znajduje się szyba.</w:t>
      </w:r>
    </w:p>
    <w:p w14:paraId="68F9957C" w14:textId="70E67D46" w:rsidR="00773665" w:rsidRPr="000410B3" w:rsidRDefault="00123FA4" w:rsidP="00AE7336">
      <w:pPr>
        <w:pStyle w:val="Akapitzlist"/>
        <w:tabs>
          <w:tab w:val="num" w:pos="720"/>
        </w:tabs>
        <w:ind w:left="714" w:hanging="720"/>
        <w:contextualSpacing w:val="0"/>
        <w:rPr>
          <w:rFonts w:asciiTheme="minorHAnsi" w:hAnsiTheme="minorHAnsi" w:cstheme="minorHAnsi"/>
          <w:b/>
          <w:bCs/>
        </w:rPr>
      </w:pPr>
      <w:r w:rsidRPr="000410B3">
        <w:rPr>
          <w:rFonts w:asciiTheme="minorHAnsi" w:hAnsiTheme="minorHAnsi" w:cstheme="minorHAnsi"/>
          <w:b/>
          <w:bCs/>
          <w:noProof/>
        </w:rPr>
        <w:drawing>
          <wp:inline distT="0" distB="0" distL="0" distR="0" wp14:anchorId="5560CF41" wp14:editId="0E0CEAF8">
            <wp:extent cx="5940425" cy="3323590"/>
            <wp:effectExtent l="0" t="0" r="3175" b="0"/>
            <wp:docPr id="1860750098" name="Obraz 23" descr="Parametry lady recepcyjnej / portierni (schemat)&#10;Opis: Stanowisko obsługi pacjenta dostosowane do potrzeb osób z niepełnosprawnościami. Na schemacie wskazano kluczowe wymiary:&#10;&#10;Obniżona część blatu: Lady powinna posiadać odcinek o wysokości maksymalnie 90 cm od poziomu podłogi oraz szerokości minimum 90 cm.&#10;&#10;Miejsce na nogi: Pod obniżonym blatem musi znajdować się wolna przestrzeń o wysokości minimum 70 cm i głębokości minimum 30 cm, umożliwiająca podjazd osobie na wózku inwalidzkim.&#10;&#10;Postaci: Za ladą znajdują się dwie pracownice, a przed obniżoną częścią blatu postać na wózku inwalidz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50098" name="Obraz 23" descr="Parametry lady recepcyjnej / portierni (schemat)&#10;Opis: Stanowisko obsługi pacjenta dostosowane do potrzeb osób z niepełnosprawnościami. Na schemacie wskazano kluczowe wymiary:&#10;&#10;Obniżona część blatu: Lady powinna posiadać odcinek o wysokości maksymalnie 90 cm od poziomu podłogi oraz szerokości minimum 90 cm.&#10;&#10;Miejsce na nogi: Pod obniżonym blatem musi znajdować się wolna przestrzeń o wysokości minimum 70 cm i głębokości minimum 30 cm, umożliwiająca podjazd osobie na wózku inwalidzkim.&#10;&#10;Postaci: Za ladą znajdują się dwie pracownice, a przed obniżoną częścią blatu postać na wózku inwalidzkim."/>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0425" cy="3323590"/>
                    </a:xfrm>
                    <a:prstGeom prst="rect">
                      <a:avLst/>
                    </a:prstGeom>
                  </pic:spPr>
                </pic:pic>
              </a:graphicData>
            </a:graphic>
          </wp:inline>
        </w:drawing>
      </w:r>
    </w:p>
    <w:p w14:paraId="49E8AADC" w14:textId="77777777" w:rsidR="00773665" w:rsidRPr="000410B3" w:rsidRDefault="00773665" w:rsidP="00AD7EC4">
      <w:pPr>
        <w:pStyle w:val="Akapitzlist"/>
        <w:tabs>
          <w:tab w:val="num" w:pos="720"/>
        </w:tabs>
        <w:spacing w:before="360"/>
        <w:ind w:left="714" w:hanging="720"/>
        <w:contextualSpacing w:val="0"/>
        <w:rPr>
          <w:rFonts w:asciiTheme="minorHAnsi" w:hAnsiTheme="minorHAnsi" w:cstheme="minorHAnsi"/>
          <w:b/>
          <w:bCs/>
        </w:rPr>
      </w:pPr>
      <w:r w:rsidRPr="000410B3">
        <w:rPr>
          <w:rFonts w:asciiTheme="minorHAnsi" w:hAnsiTheme="minorHAnsi" w:cstheme="minorHAnsi"/>
          <w:b/>
          <w:bCs/>
        </w:rPr>
        <w:t>Podłoga w rejestracji musi być:</w:t>
      </w:r>
    </w:p>
    <w:p w14:paraId="7DEF9A93" w14:textId="77777777" w:rsidR="00773665" w:rsidRPr="000410B3" w:rsidRDefault="00773665" w:rsidP="00AE7336">
      <w:pPr>
        <w:pStyle w:val="Akapitzlist"/>
        <w:numPr>
          <w:ilvl w:val="0"/>
          <w:numId w:val="126"/>
        </w:numPr>
        <w:ind w:left="426" w:hanging="426"/>
        <w:contextualSpacing w:val="0"/>
        <w:rPr>
          <w:rFonts w:asciiTheme="minorHAnsi" w:hAnsiTheme="minorHAnsi" w:cstheme="minorHAnsi"/>
        </w:rPr>
      </w:pPr>
      <w:r w:rsidRPr="000410B3">
        <w:rPr>
          <w:rFonts w:asciiTheme="minorHAnsi" w:hAnsiTheme="minorHAnsi" w:cstheme="minorHAnsi"/>
        </w:rPr>
        <w:t>równa,</w:t>
      </w:r>
    </w:p>
    <w:p w14:paraId="6C0A05BE" w14:textId="5A853F50" w:rsidR="00773665" w:rsidRPr="000410B3" w:rsidRDefault="00773665" w:rsidP="00AE7336">
      <w:pPr>
        <w:pStyle w:val="Akapitzlist"/>
        <w:numPr>
          <w:ilvl w:val="0"/>
          <w:numId w:val="126"/>
        </w:numPr>
        <w:ind w:left="426" w:hanging="426"/>
        <w:contextualSpacing w:val="0"/>
        <w:rPr>
          <w:rFonts w:asciiTheme="minorHAnsi" w:hAnsiTheme="minorHAnsi" w:cstheme="minorHAnsi"/>
        </w:rPr>
      </w:pPr>
      <w:r w:rsidRPr="000410B3">
        <w:rPr>
          <w:rFonts w:asciiTheme="minorHAnsi" w:hAnsiTheme="minorHAnsi" w:cstheme="minorHAnsi"/>
        </w:rPr>
        <w:t>antypoślizgowa,</w:t>
      </w:r>
    </w:p>
    <w:p w14:paraId="578B2C1A" w14:textId="7BA7C957" w:rsidR="00773665" w:rsidRPr="000410B3" w:rsidRDefault="00773665" w:rsidP="00AE7336">
      <w:pPr>
        <w:pStyle w:val="Akapitzlist"/>
        <w:numPr>
          <w:ilvl w:val="0"/>
          <w:numId w:val="126"/>
        </w:numPr>
        <w:ind w:left="426" w:hanging="426"/>
        <w:contextualSpacing w:val="0"/>
        <w:rPr>
          <w:rFonts w:asciiTheme="minorHAnsi" w:hAnsiTheme="minorHAnsi" w:cstheme="minorHAnsi"/>
        </w:rPr>
      </w:pPr>
      <w:r w:rsidRPr="000410B3">
        <w:rPr>
          <w:rFonts w:asciiTheme="minorHAnsi" w:hAnsiTheme="minorHAnsi" w:cstheme="minorHAnsi"/>
        </w:rPr>
        <w:t>dobrze oświetlona (min</w:t>
      </w:r>
      <w:r w:rsidR="00CF57CA" w:rsidRPr="000410B3">
        <w:rPr>
          <w:rFonts w:asciiTheme="minorHAnsi" w:hAnsiTheme="minorHAnsi" w:cstheme="minorHAnsi"/>
        </w:rPr>
        <w:t>imum</w:t>
      </w:r>
      <w:r w:rsidRPr="000410B3">
        <w:rPr>
          <w:rFonts w:asciiTheme="minorHAnsi" w:hAnsiTheme="minorHAnsi" w:cstheme="minorHAnsi"/>
        </w:rPr>
        <w:t xml:space="preserve"> 200 lx),</w:t>
      </w:r>
    </w:p>
    <w:p w14:paraId="1127D8CF" w14:textId="77777777" w:rsidR="00773665" w:rsidRPr="000410B3" w:rsidRDefault="00773665" w:rsidP="00AE7336">
      <w:pPr>
        <w:pStyle w:val="Akapitzlist"/>
        <w:numPr>
          <w:ilvl w:val="0"/>
          <w:numId w:val="126"/>
        </w:numPr>
        <w:ind w:left="426" w:hanging="426"/>
        <w:contextualSpacing w:val="0"/>
        <w:rPr>
          <w:rFonts w:asciiTheme="minorHAnsi" w:hAnsiTheme="minorHAnsi" w:cstheme="minorHAnsi"/>
        </w:rPr>
      </w:pPr>
      <w:r w:rsidRPr="000410B3">
        <w:rPr>
          <w:rFonts w:asciiTheme="minorHAnsi" w:hAnsiTheme="minorHAnsi" w:cstheme="minorHAnsi"/>
        </w:rPr>
        <w:t>wykonana w materiałów matowych, które nie powodują olśnienia.</w:t>
      </w:r>
    </w:p>
    <w:p w14:paraId="0421771E" w14:textId="6BCF3610" w:rsidR="00773665" w:rsidRPr="000410B3" w:rsidRDefault="00741545" w:rsidP="00AE7336">
      <w:pPr>
        <w:pStyle w:val="Akapitzlist"/>
        <w:tabs>
          <w:tab w:val="num" w:pos="720"/>
        </w:tabs>
        <w:ind w:left="714" w:hanging="720"/>
        <w:contextualSpacing w:val="0"/>
        <w:rPr>
          <w:rFonts w:asciiTheme="minorHAnsi" w:hAnsiTheme="minorHAnsi" w:cstheme="minorHAnsi"/>
          <w:b/>
          <w:bCs/>
        </w:rPr>
      </w:pPr>
      <w:r w:rsidRPr="000410B3">
        <w:rPr>
          <w:rFonts w:asciiTheme="minorHAnsi" w:hAnsiTheme="minorHAnsi" w:cstheme="minorHAnsi"/>
          <w:b/>
          <w:bCs/>
        </w:rPr>
        <w:t>Otoczenie</w:t>
      </w:r>
      <w:r w:rsidR="00773665" w:rsidRPr="000410B3">
        <w:rPr>
          <w:rFonts w:asciiTheme="minorHAnsi" w:hAnsiTheme="minorHAnsi" w:cstheme="minorHAnsi"/>
          <w:b/>
          <w:bCs/>
        </w:rPr>
        <w:t xml:space="preserve"> rejestracji (meble, blaty, drzwi, ściany):</w:t>
      </w:r>
    </w:p>
    <w:p w14:paraId="12E35BEB" w14:textId="17532CCD" w:rsidR="00773665" w:rsidRPr="000410B3" w:rsidRDefault="00FA01ED" w:rsidP="00AE7336">
      <w:pPr>
        <w:pStyle w:val="Akapitzlist"/>
        <w:numPr>
          <w:ilvl w:val="0"/>
          <w:numId w:val="265"/>
        </w:numPr>
        <w:ind w:left="426" w:hanging="426"/>
        <w:contextualSpacing w:val="0"/>
        <w:rPr>
          <w:rFonts w:asciiTheme="minorHAnsi" w:hAnsiTheme="minorHAnsi" w:cstheme="minorHAnsi"/>
        </w:rPr>
      </w:pPr>
      <w:r w:rsidRPr="000410B3">
        <w:rPr>
          <w:rFonts w:asciiTheme="minorHAnsi" w:hAnsiTheme="minorHAnsi" w:cstheme="minorHAnsi"/>
        </w:rPr>
        <w:t>p</w:t>
      </w:r>
      <w:r w:rsidR="00773665" w:rsidRPr="000410B3">
        <w:rPr>
          <w:rFonts w:asciiTheme="minorHAnsi" w:hAnsiTheme="minorHAnsi" w:cstheme="minorHAnsi"/>
        </w:rPr>
        <w:t>owinny być wykonane z materiałów matowych</w:t>
      </w:r>
      <w:r w:rsidR="00A345AE" w:rsidRPr="000410B3">
        <w:rPr>
          <w:rFonts w:asciiTheme="minorHAnsi" w:hAnsiTheme="minorHAnsi" w:cstheme="minorHAnsi"/>
        </w:rPr>
        <w:t xml:space="preserve"> (</w:t>
      </w:r>
      <w:r w:rsidR="007129E4" w:rsidRPr="000410B3">
        <w:rPr>
          <w:rFonts w:asciiTheme="minorHAnsi" w:hAnsiTheme="minorHAnsi" w:cstheme="minorHAnsi"/>
        </w:rPr>
        <w:t xml:space="preserve">nie mogą </w:t>
      </w:r>
      <w:r w:rsidR="00773665" w:rsidRPr="000410B3">
        <w:rPr>
          <w:rFonts w:asciiTheme="minorHAnsi" w:hAnsiTheme="minorHAnsi" w:cstheme="minorHAnsi"/>
        </w:rPr>
        <w:t>powodować olśnienia</w:t>
      </w:r>
      <w:r w:rsidR="007129E4" w:rsidRPr="000410B3">
        <w:rPr>
          <w:rFonts w:asciiTheme="minorHAnsi" w:hAnsiTheme="minorHAnsi" w:cstheme="minorHAnsi"/>
        </w:rPr>
        <w:t>),</w:t>
      </w:r>
    </w:p>
    <w:p w14:paraId="374A0BAE" w14:textId="3C9F73EC" w:rsidR="00773665" w:rsidRPr="000410B3" w:rsidRDefault="007129E4" w:rsidP="00AE7336">
      <w:pPr>
        <w:pStyle w:val="Akapitzlist"/>
        <w:numPr>
          <w:ilvl w:val="0"/>
          <w:numId w:val="265"/>
        </w:numPr>
        <w:ind w:left="426" w:hanging="426"/>
        <w:contextualSpacing w:val="0"/>
        <w:rPr>
          <w:rFonts w:asciiTheme="minorHAnsi" w:hAnsiTheme="minorHAnsi" w:cstheme="minorHAnsi"/>
        </w:rPr>
      </w:pPr>
      <w:r w:rsidRPr="000410B3">
        <w:rPr>
          <w:rFonts w:asciiTheme="minorHAnsi" w:hAnsiTheme="minorHAnsi" w:cstheme="minorHAnsi"/>
        </w:rPr>
        <w:t>k</w:t>
      </w:r>
      <w:r w:rsidR="00773665" w:rsidRPr="000410B3">
        <w:rPr>
          <w:rFonts w:asciiTheme="minorHAnsi" w:hAnsiTheme="minorHAnsi" w:cstheme="minorHAnsi"/>
        </w:rPr>
        <w:t xml:space="preserve">olory powinny </w:t>
      </w:r>
      <w:r w:rsidRPr="000410B3">
        <w:rPr>
          <w:rFonts w:asciiTheme="minorHAnsi" w:hAnsiTheme="minorHAnsi" w:cstheme="minorHAnsi"/>
        </w:rPr>
        <w:t xml:space="preserve">być </w:t>
      </w:r>
      <w:r w:rsidR="00773665" w:rsidRPr="000410B3">
        <w:rPr>
          <w:rFonts w:asciiTheme="minorHAnsi" w:hAnsiTheme="minorHAnsi" w:cstheme="minorHAnsi"/>
        </w:rPr>
        <w:t>stonowane i inne dla poszczególnych elementów rejestracji, n</w:t>
      </w:r>
      <w:r w:rsidR="005100A7" w:rsidRPr="000410B3">
        <w:rPr>
          <w:rFonts w:asciiTheme="minorHAnsi" w:hAnsiTheme="minorHAnsi" w:cstheme="minorHAnsi"/>
        </w:rPr>
        <w:t>a</w:t>
      </w:r>
      <w:r w:rsidR="006828B3" w:rsidRPr="000410B3">
        <w:rPr>
          <w:rFonts w:asciiTheme="minorHAnsi" w:hAnsiTheme="minorHAnsi" w:cstheme="minorHAnsi"/>
        </w:rPr>
        <w:t> </w:t>
      </w:r>
      <w:r w:rsidR="00773665" w:rsidRPr="000410B3">
        <w:rPr>
          <w:rFonts w:asciiTheme="minorHAnsi" w:hAnsiTheme="minorHAnsi" w:cstheme="minorHAnsi"/>
        </w:rPr>
        <w:t>p</w:t>
      </w:r>
      <w:r w:rsidR="005100A7" w:rsidRPr="000410B3">
        <w:rPr>
          <w:rFonts w:asciiTheme="minorHAnsi" w:hAnsiTheme="minorHAnsi" w:cstheme="minorHAnsi"/>
        </w:rPr>
        <w:t>rzykład</w:t>
      </w:r>
      <w:r w:rsidR="00773665" w:rsidRPr="000410B3">
        <w:rPr>
          <w:rFonts w:asciiTheme="minorHAnsi" w:hAnsiTheme="minorHAnsi" w:cstheme="minorHAnsi"/>
        </w:rPr>
        <w:t xml:space="preserve"> inne dla korytarza a inne dla </w:t>
      </w:r>
      <w:r w:rsidR="009F2CF4" w:rsidRPr="000410B3">
        <w:rPr>
          <w:rFonts w:asciiTheme="minorHAnsi" w:hAnsiTheme="minorHAnsi" w:cstheme="minorHAnsi"/>
        </w:rPr>
        <w:t>lady</w:t>
      </w:r>
      <w:r w:rsidR="00773665" w:rsidRPr="000410B3">
        <w:rPr>
          <w:rFonts w:asciiTheme="minorHAnsi" w:hAnsiTheme="minorHAnsi" w:cstheme="minorHAnsi"/>
        </w:rPr>
        <w:t>. Takie rozróżnienie kolorem lub</w:t>
      </w:r>
      <w:r w:rsidR="006828B3" w:rsidRPr="000410B3">
        <w:rPr>
          <w:rFonts w:asciiTheme="minorHAnsi" w:hAnsiTheme="minorHAnsi" w:cstheme="minorHAnsi"/>
        </w:rPr>
        <w:t> </w:t>
      </w:r>
      <w:r w:rsidR="00773665" w:rsidRPr="000410B3">
        <w:rPr>
          <w:rFonts w:asciiTheme="minorHAnsi" w:hAnsiTheme="minorHAnsi" w:cstheme="minorHAnsi"/>
        </w:rPr>
        <w:t>sposobem wykończenia poszczególnych powierzchni ułatwia osobom z</w:t>
      </w:r>
      <w:r w:rsidR="006828B3" w:rsidRPr="000410B3">
        <w:rPr>
          <w:rFonts w:asciiTheme="minorHAnsi" w:hAnsiTheme="minorHAnsi" w:cstheme="minorHAnsi"/>
        </w:rPr>
        <w:t> </w:t>
      </w:r>
      <w:r w:rsidR="00773665" w:rsidRPr="000410B3">
        <w:rPr>
          <w:rFonts w:asciiTheme="minorHAnsi" w:hAnsiTheme="minorHAnsi" w:cstheme="minorHAnsi"/>
        </w:rPr>
        <w:t>trudnościami poznawczymi lepiej zorientować się w przestrzeni</w:t>
      </w:r>
      <w:r w:rsidR="005100A7" w:rsidRPr="000410B3">
        <w:rPr>
          <w:rFonts w:asciiTheme="minorHAnsi" w:hAnsiTheme="minorHAnsi" w:cstheme="minorHAnsi"/>
        </w:rPr>
        <w:t>,</w:t>
      </w:r>
    </w:p>
    <w:p w14:paraId="1399CBFC" w14:textId="77777777" w:rsidR="004241A2" w:rsidRPr="000410B3" w:rsidRDefault="005100A7" w:rsidP="00AE7336">
      <w:pPr>
        <w:pStyle w:val="Akapitzlist"/>
        <w:numPr>
          <w:ilvl w:val="0"/>
          <w:numId w:val="265"/>
        </w:numPr>
        <w:ind w:left="426" w:hanging="426"/>
        <w:contextualSpacing w:val="0"/>
        <w:rPr>
          <w:rFonts w:asciiTheme="minorHAnsi" w:hAnsiTheme="minorHAnsi" w:cstheme="minorHAnsi"/>
        </w:rPr>
      </w:pPr>
      <w:r w:rsidRPr="000410B3">
        <w:rPr>
          <w:rFonts w:asciiTheme="minorHAnsi" w:hAnsiTheme="minorHAnsi" w:cstheme="minorHAnsi"/>
        </w:rPr>
        <w:t>d</w:t>
      </w:r>
      <w:r w:rsidR="00773665" w:rsidRPr="000410B3">
        <w:rPr>
          <w:rFonts w:asciiTheme="minorHAnsi" w:hAnsiTheme="minorHAnsi" w:cstheme="minorHAnsi"/>
        </w:rPr>
        <w:t>la osób z niepełnosprawnością wzroku informacje należy zamieszczać w formie dotykowej</w:t>
      </w:r>
      <w:r w:rsidR="004241A2" w:rsidRPr="000410B3">
        <w:rPr>
          <w:rFonts w:asciiTheme="minorHAnsi" w:hAnsiTheme="minorHAnsi" w:cstheme="minorHAnsi"/>
        </w:rPr>
        <w:t>,</w:t>
      </w:r>
    </w:p>
    <w:p w14:paraId="2EAEECBA" w14:textId="70BE7D54" w:rsidR="00773665" w:rsidRPr="000410B3" w:rsidRDefault="004241A2" w:rsidP="00AE7336">
      <w:pPr>
        <w:pStyle w:val="Akapitzlist"/>
        <w:numPr>
          <w:ilvl w:val="0"/>
          <w:numId w:val="265"/>
        </w:numPr>
        <w:ind w:left="426" w:hanging="426"/>
        <w:contextualSpacing w:val="0"/>
        <w:rPr>
          <w:rFonts w:asciiTheme="minorHAnsi" w:hAnsiTheme="minorHAnsi" w:cstheme="minorHAnsi"/>
        </w:rPr>
      </w:pPr>
      <w:r w:rsidRPr="000410B3">
        <w:rPr>
          <w:rFonts w:asciiTheme="minorHAnsi" w:hAnsiTheme="minorHAnsi" w:cstheme="minorHAnsi"/>
        </w:rPr>
        <w:t xml:space="preserve">w przestrzeni rejestracji </w:t>
      </w:r>
      <w:r w:rsidR="00B031A8" w:rsidRPr="000410B3">
        <w:rPr>
          <w:rFonts w:asciiTheme="minorHAnsi" w:hAnsiTheme="minorHAnsi" w:cstheme="minorHAnsi"/>
        </w:rPr>
        <w:t>zapewnij</w:t>
      </w:r>
      <w:r w:rsidRPr="000410B3">
        <w:rPr>
          <w:rFonts w:asciiTheme="minorHAnsi" w:hAnsiTheme="minorHAnsi" w:cstheme="minorHAnsi"/>
        </w:rPr>
        <w:t xml:space="preserve"> odpowiednią akustykę poprzez eliminację pogłosu i</w:t>
      </w:r>
      <w:r w:rsidR="00437746" w:rsidRPr="000410B3">
        <w:rPr>
          <w:rFonts w:asciiTheme="minorHAnsi" w:hAnsiTheme="minorHAnsi" w:cstheme="minorHAnsi"/>
        </w:rPr>
        <w:t> </w:t>
      </w:r>
      <w:r w:rsidRPr="000410B3">
        <w:rPr>
          <w:rFonts w:asciiTheme="minorHAnsi" w:hAnsiTheme="minorHAnsi" w:cstheme="minorHAnsi"/>
        </w:rPr>
        <w:t>hałasu tła</w:t>
      </w:r>
      <w:r w:rsidR="005910CA" w:rsidRPr="000410B3">
        <w:rPr>
          <w:rFonts w:asciiTheme="minorHAnsi" w:hAnsiTheme="minorHAnsi" w:cstheme="minorHAnsi"/>
        </w:rPr>
        <w:t xml:space="preserve"> (w ten sposób</w:t>
      </w:r>
      <w:r w:rsidRPr="000410B3">
        <w:rPr>
          <w:rFonts w:asciiTheme="minorHAnsi" w:hAnsiTheme="minorHAnsi" w:cstheme="minorHAnsi"/>
        </w:rPr>
        <w:t xml:space="preserve"> umożliwi</w:t>
      </w:r>
      <w:r w:rsidR="005910CA" w:rsidRPr="000410B3">
        <w:rPr>
          <w:rFonts w:asciiTheme="minorHAnsi" w:hAnsiTheme="minorHAnsi" w:cstheme="minorHAnsi"/>
        </w:rPr>
        <w:t>sz</w:t>
      </w:r>
      <w:r w:rsidRPr="000410B3">
        <w:rPr>
          <w:rFonts w:asciiTheme="minorHAnsi" w:hAnsiTheme="minorHAnsi" w:cstheme="minorHAnsi"/>
        </w:rPr>
        <w:t xml:space="preserve"> skuteczną komunikację, szczególnie osobom korzystającym z</w:t>
      </w:r>
      <w:r w:rsidR="00E0304A">
        <w:rPr>
          <w:rFonts w:asciiTheme="minorHAnsi" w:hAnsiTheme="minorHAnsi" w:cstheme="minorHAnsi"/>
        </w:rPr>
        <w:t> </w:t>
      </w:r>
      <w:r w:rsidRPr="000410B3">
        <w:rPr>
          <w:rFonts w:asciiTheme="minorHAnsi" w:hAnsiTheme="minorHAnsi" w:cstheme="minorHAnsi"/>
        </w:rPr>
        <w:t>aparatów słuchowych i implantów ślimakowych</w:t>
      </w:r>
      <w:r w:rsidR="00484C8B" w:rsidRPr="000410B3">
        <w:rPr>
          <w:rFonts w:asciiTheme="minorHAnsi" w:hAnsiTheme="minorHAnsi" w:cstheme="minorHAnsi"/>
        </w:rPr>
        <w:t>)</w:t>
      </w:r>
      <w:r w:rsidR="00773665" w:rsidRPr="000410B3">
        <w:rPr>
          <w:rFonts w:asciiTheme="minorHAnsi" w:hAnsiTheme="minorHAnsi" w:cstheme="minorHAnsi"/>
        </w:rPr>
        <w:t>.</w:t>
      </w:r>
    </w:p>
    <w:p w14:paraId="07BC5F3C" w14:textId="77777777" w:rsidR="00773665" w:rsidRPr="000410B3" w:rsidRDefault="00773665" w:rsidP="00AE7336">
      <w:pPr>
        <w:pStyle w:val="Akapitzlist"/>
        <w:tabs>
          <w:tab w:val="num" w:pos="720"/>
        </w:tabs>
        <w:ind w:left="714" w:hanging="720"/>
        <w:contextualSpacing w:val="0"/>
        <w:rPr>
          <w:rFonts w:asciiTheme="minorHAnsi" w:hAnsiTheme="minorHAnsi" w:cstheme="minorHAnsi"/>
          <w:b/>
          <w:bCs/>
        </w:rPr>
      </w:pPr>
      <w:r w:rsidRPr="000410B3">
        <w:rPr>
          <w:rFonts w:asciiTheme="minorHAnsi" w:hAnsiTheme="minorHAnsi" w:cstheme="minorHAnsi"/>
          <w:b/>
          <w:bCs/>
        </w:rPr>
        <w:lastRenderedPageBreak/>
        <w:t>Dodatkowe zalecenia:</w:t>
      </w:r>
    </w:p>
    <w:p w14:paraId="609E3518" w14:textId="77777777" w:rsidR="00773665" w:rsidRPr="000410B3" w:rsidRDefault="00773665" w:rsidP="00AE7336">
      <w:pPr>
        <w:pStyle w:val="Akapitzlist"/>
        <w:numPr>
          <w:ilvl w:val="0"/>
          <w:numId w:val="127"/>
        </w:numPr>
        <w:ind w:left="426" w:hanging="426"/>
        <w:contextualSpacing w:val="0"/>
        <w:rPr>
          <w:rFonts w:asciiTheme="minorHAnsi" w:hAnsiTheme="minorHAnsi" w:cstheme="minorHAnsi"/>
        </w:rPr>
      </w:pPr>
      <w:r w:rsidRPr="000410B3">
        <w:rPr>
          <w:rFonts w:asciiTheme="minorHAnsi" w:hAnsiTheme="minorHAnsi" w:cstheme="minorHAnsi"/>
        </w:rPr>
        <w:t>zapewnij miejsce do siedzenia przy rejestracji,</w:t>
      </w:r>
    </w:p>
    <w:p w14:paraId="3067D1AE" w14:textId="77777777" w:rsidR="00773665" w:rsidRPr="000410B3" w:rsidRDefault="00773665" w:rsidP="00AE7336">
      <w:pPr>
        <w:pStyle w:val="Akapitzlist"/>
        <w:numPr>
          <w:ilvl w:val="0"/>
          <w:numId w:val="127"/>
        </w:numPr>
        <w:ind w:left="426" w:hanging="426"/>
        <w:contextualSpacing w:val="0"/>
        <w:rPr>
          <w:rFonts w:asciiTheme="minorHAnsi" w:hAnsiTheme="minorHAnsi" w:cstheme="minorHAnsi"/>
        </w:rPr>
      </w:pPr>
      <w:r w:rsidRPr="000410B3">
        <w:rPr>
          <w:rFonts w:asciiTheme="minorHAnsi" w:hAnsiTheme="minorHAnsi" w:cstheme="minorHAnsi"/>
        </w:rPr>
        <w:t>szerokość siedziska: minimum 50 cm,</w:t>
      </w:r>
    </w:p>
    <w:p w14:paraId="19E3D2A2" w14:textId="07C61942" w:rsidR="00773665" w:rsidRPr="000410B3" w:rsidRDefault="00773665" w:rsidP="00AE7336">
      <w:pPr>
        <w:pStyle w:val="Akapitzlist"/>
        <w:numPr>
          <w:ilvl w:val="0"/>
          <w:numId w:val="127"/>
        </w:numPr>
        <w:ind w:left="426" w:hanging="426"/>
        <w:contextualSpacing w:val="0"/>
        <w:rPr>
          <w:rFonts w:asciiTheme="minorHAnsi" w:hAnsiTheme="minorHAnsi" w:cstheme="minorHAnsi"/>
        </w:rPr>
      </w:pPr>
      <w:r w:rsidRPr="000410B3">
        <w:rPr>
          <w:rFonts w:asciiTheme="minorHAnsi" w:hAnsiTheme="minorHAnsi" w:cstheme="minorHAnsi"/>
        </w:rPr>
        <w:t>wysokość siedziska: 42 -</w:t>
      </w:r>
      <w:r w:rsidR="003F2260" w:rsidRPr="000410B3">
        <w:rPr>
          <w:rFonts w:asciiTheme="minorHAnsi" w:hAnsiTheme="minorHAnsi" w:cstheme="minorHAnsi"/>
        </w:rPr>
        <w:t xml:space="preserve"> </w:t>
      </w:r>
      <w:r w:rsidRPr="000410B3">
        <w:rPr>
          <w:rFonts w:asciiTheme="minorHAnsi" w:hAnsiTheme="minorHAnsi" w:cstheme="minorHAnsi"/>
        </w:rPr>
        <w:t>48 cm,</w:t>
      </w:r>
    </w:p>
    <w:p w14:paraId="54146332" w14:textId="613D06C6" w:rsidR="00773665" w:rsidRPr="000410B3" w:rsidRDefault="00773665" w:rsidP="00AE7336">
      <w:pPr>
        <w:pStyle w:val="Akapitzlist"/>
        <w:numPr>
          <w:ilvl w:val="0"/>
          <w:numId w:val="127"/>
        </w:numPr>
        <w:ind w:left="426" w:hanging="426"/>
        <w:contextualSpacing w:val="0"/>
        <w:rPr>
          <w:rFonts w:asciiTheme="minorHAnsi" w:hAnsiTheme="minorHAnsi" w:cstheme="minorHAnsi"/>
        </w:rPr>
      </w:pPr>
      <w:r w:rsidRPr="000410B3">
        <w:rPr>
          <w:rFonts w:asciiTheme="minorHAnsi" w:hAnsiTheme="minorHAnsi" w:cstheme="minorHAnsi"/>
        </w:rPr>
        <w:t>przed krzesłem musi być wolna przestrzeń: minimum 40 cm na nogi,</w:t>
      </w:r>
    </w:p>
    <w:p w14:paraId="2D2E66E8" w14:textId="77777777" w:rsidR="00773665" w:rsidRPr="000410B3" w:rsidRDefault="00773665" w:rsidP="00AE7336">
      <w:pPr>
        <w:pStyle w:val="Akapitzlist"/>
        <w:numPr>
          <w:ilvl w:val="0"/>
          <w:numId w:val="127"/>
        </w:numPr>
        <w:ind w:left="426" w:hanging="426"/>
        <w:contextualSpacing w:val="0"/>
        <w:rPr>
          <w:rFonts w:asciiTheme="minorHAnsi" w:hAnsiTheme="minorHAnsi" w:cstheme="minorHAnsi"/>
        </w:rPr>
      </w:pPr>
      <w:r w:rsidRPr="000410B3">
        <w:rPr>
          <w:rFonts w:asciiTheme="minorHAnsi" w:hAnsiTheme="minorHAnsi" w:cstheme="minorHAnsi"/>
        </w:rPr>
        <w:t>co trzecie krzesło powinno mieć podłokietniki,</w:t>
      </w:r>
    </w:p>
    <w:p w14:paraId="682EA1C7" w14:textId="70D80422" w:rsidR="00773665" w:rsidRPr="000410B3" w:rsidRDefault="00773665" w:rsidP="00AE7336">
      <w:pPr>
        <w:pStyle w:val="Akapitzlist"/>
        <w:numPr>
          <w:ilvl w:val="0"/>
          <w:numId w:val="127"/>
        </w:numPr>
        <w:ind w:left="426" w:hanging="426"/>
        <w:contextualSpacing w:val="0"/>
        <w:rPr>
          <w:rFonts w:asciiTheme="minorHAnsi" w:hAnsiTheme="minorHAnsi" w:cstheme="minorHAnsi"/>
        </w:rPr>
      </w:pPr>
      <w:r w:rsidRPr="000410B3">
        <w:rPr>
          <w:rFonts w:asciiTheme="minorHAnsi" w:hAnsiTheme="minorHAnsi" w:cstheme="minorHAnsi"/>
        </w:rPr>
        <w:t>dla osób poruszających się na wózkach należy przygotować miejsce postoju o</w:t>
      </w:r>
      <w:r w:rsidR="00437746" w:rsidRPr="000410B3">
        <w:rPr>
          <w:rFonts w:asciiTheme="minorHAnsi" w:hAnsiTheme="minorHAnsi" w:cstheme="minorHAnsi"/>
        </w:rPr>
        <w:t> </w:t>
      </w:r>
      <w:r w:rsidRPr="000410B3">
        <w:rPr>
          <w:rFonts w:asciiTheme="minorHAnsi" w:hAnsiTheme="minorHAnsi" w:cstheme="minorHAnsi"/>
        </w:rPr>
        <w:t>wymiarach minimum 150 x 90 cm,</w:t>
      </w:r>
    </w:p>
    <w:p w14:paraId="600144C7" w14:textId="670AA556" w:rsidR="00773665" w:rsidRPr="000410B3" w:rsidRDefault="00773665" w:rsidP="00AE7336">
      <w:pPr>
        <w:pStyle w:val="Akapitzlist"/>
        <w:numPr>
          <w:ilvl w:val="0"/>
          <w:numId w:val="127"/>
        </w:numPr>
        <w:ind w:left="426" w:hanging="426"/>
        <w:contextualSpacing w:val="0"/>
        <w:rPr>
          <w:rFonts w:asciiTheme="minorHAnsi" w:hAnsiTheme="minorHAnsi" w:cstheme="minorBidi"/>
        </w:rPr>
      </w:pPr>
      <w:r w:rsidRPr="000410B3">
        <w:rPr>
          <w:rFonts w:asciiTheme="minorHAnsi" w:hAnsiTheme="minorHAnsi" w:cstheme="minorBidi"/>
        </w:rPr>
        <w:t>zapewnij miejsce na legowisko oraz miskę z wodą</w:t>
      </w:r>
      <w:r w:rsidR="00944A85" w:rsidRPr="000410B3">
        <w:rPr>
          <w:rFonts w:asciiTheme="minorHAnsi" w:hAnsiTheme="minorHAnsi" w:cstheme="minorBidi"/>
        </w:rPr>
        <w:t xml:space="preserve"> dla psa asystującego</w:t>
      </w:r>
      <w:r w:rsidRPr="000410B3">
        <w:rPr>
          <w:rFonts w:asciiTheme="minorHAnsi" w:hAnsiTheme="minorHAnsi" w:cstheme="minorBidi"/>
        </w:rPr>
        <w:t>,</w:t>
      </w:r>
    </w:p>
    <w:p w14:paraId="3B8A54FA" w14:textId="365277E5" w:rsidR="703A8B54" w:rsidRPr="000410B3" w:rsidRDefault="00814729" w:rsidP="00AE7336">
      <w:pPr>
        <w:pStyle w:val="Akapitzlist"/>
        <w:numPr>
          <w:ilvl w:val="0"/>
          <w:numId w:val="127"/>
        </w:numPr>
        <w:ind w:left="426" w:hanging="426"/>
        <w:contextualSpacing w:val="0"/>
        <w:rPr>
          <w:rFonts w:asciiTheme="minorHAnsi" w:hAnsiTheme="minorHAnsi" w:cstheme="minorBidi"/>
        </w:rPr>
      </w:pPr>
      <w:r w:rsidRPr="000410B3">
        <w:rPr>
          <w:rFonts w:asciiTheme="minorHAnsi" w:hAnsiTheme="minorHAnsi" w:cstheme="minorBidi"/>
        </w:rPr>
        <w:t>z</w:t>
      </w:r>
      <w:r w:rsidR="703A8B54" w:rsidRPr="000410B3">
        <w:rPr>
          <w:rFonts w:asciiTheme="minorHAnsi" w:hAnsiTheme="minorHAnsi" w:cstheme="minorBidi"/>
        </w:rPr>
        <w:t>apewnij możliwość bezpiecznego odłożenia kul (n</w:t>
      </w:r>
      <w:r w:rsidR="00AF204F" w:rsidRPr="000410B3">
        <w:rPr>
          <w:rFonts w:asciiTheme="minorHAnsi" w:hAnsiTheme="minorHAnsi" w:cstheme="minorBidi"/>
        </w:rPr>
        <w:t xml:space="preserve">a </w:t>
      </w:r>
      <w:r w:rsidR="703A8B54" w:rsidRPr="000410B3">
        <w:rPr>
          <w:rFonts w:asciiTheme="minorHAnsi" w:hAnsiTheme="minorHAnsi" w:cstheme="minorBidi"/>
        </w:rPr>
        <w:t>p</w:t>
      </w:r>
      <w:r w:rsidR="00AF204F" w:rsidRPr="000410B3">
        <w:rPr>
          <w:rFonts w:asciiTheme="minorHAnsi" w:hAnsiTheme="minorHAnsi" w:cstheme="minorBidi"/>
        </w:rPr>
        <w:t>rzykład</w:t>
      </w:r>
      <w:r w:rsidR="703A8B54" w:rsidRPr="000410B3">
        <w:rPr>
          <w:rFonts w:asciiTheme="minorHAnsi" w:hAnsiTheme="minorHAnsi" w:cstheme="minorBidi"/>
        </w:rPr>
        <w:t xml:space="preserve"> wieszak/stojak na kule)</w:t>
      </w:r>
      <w:r w:rsidR="00AF204F" w:rsidRPr="000410B3">
        <w:rPr>
          <w:rFonts w:asciiTheme="minorHAnsi" w:hAnsiTheme="minorHAnsi" w:cstheme="minorBidi"/>
        </w:rPr>
        <w:t>,</w:t>
      </w:r>
    </w:p>
    <w:p w14:paraId="2BB87F4E" w14:textId="31B23679" w:rsidR="00773665" w:rsidRPr="000410B3" w:rsidRDefault="00773665" w:rsidP="00AE7336">
      <w:pPr>
        <w:pStyle w:val="Akapitzlist"/>
        <w:numPr>
          <w:ilvl w:val="0"/>
          <w:numId w:val="127"/>
        </w:numPr>
        <w:ind w:left="426" w:hanging="426"/>
        <w:contextualSpacing w:val="0"/>
        <w:rPr>
          <w:rFonts w:asciiTheme="minorHAnsi" w:hAnsiTheme="minorHAnsi" w:cstheme="minorHAnsi"/>
        </w:rPr>
      </w:pPr>
      <w:r w:rsidRPr="000410B3">
        <w:rPr>
          <w:rFonts w:asciiTheme="minorHAnsi" w:hAnsiTheme="minorHAnsi" w:cstheme="minorHAnsi"/>
        </w:rPr>
        <w:t>pamiętaj, aby krzesła nie blokowały i nie ograniczały wejścia, korytarza i wyjść ewakuacyjnych.</w:t>
      </w:r>
    </w:p>
    <w:p w14:paraId="5FF89439" w14:textId="366362D6" w:rsidR="00773665" w:rsidRPr="000410B3" w:rsidRDefault="00A26D22" w:rsidP="00AE7336">
      <w:pPr>
        <w:rPr>
          <w:rFonts w:asciiTheme="minorHAnsi" w:hAnsiTheme="minorHAnsi" w:cstheme="minorHAnsi"/>
          <w:b/>
          <w:bCs/>
        </w:rPr>
      </w:pPr>
      <w:r w:rsidRPr="000410B3">
        <w:rPr>
          <w:rFonts w:asciiTheme="minorHAnsi" w:hAnsiTheme="minorHAnsi" w:cstheme="minorHAnsi"/>
          <w:b/>
          <w:bCs/>
        </w:rPr>
        <w:t>Dobra praktyka</w:t>
      </w:r>
      <w:r w:rsidR="00CC13B3" w:rsidRPr="000410B3">
        <w:rPr>
          <w:rFonts w:asciiTheme="minorHAnsi" w:hAnsiTheme="minorHAnsi" w:cstheme="minorHAnsi"/>
          <w:b/>
          <w:bCs/>
        </w:rPr>
        <w:t>:</w:t>
      </w:r>
    </w:p>
    <w:p w14:paraId="33D0EF42" w14:textId="7D1C2128" w:rsidR="00A26D22" w:rsidRPr="000410B3" w:rsidRDefault="00B538C6" w:rsidP="00AE7336">
      <w:pPr>
        <w:rPr>
          <w:rFonts w:asciiTheme="minorHAnsi" w:hAnsiTheme="minorHAnsi" w:cstheme="minorHAnsi"/>
        </w:rPr>
      </w:pPr>
      <w:r w:rsidRPr="000410B3">
        <w:rPr>
          <w:rFonts w:asciiTheme="minorHAnsi" w:hAnsiTheme="minorHAnsi" w:cstheme="minorHAnsi"/>
        </w:rPr>
        <w:t>d</w:t>
      </w:r>
      <w:r w:rsidR="00A26D22" w:rsidRPr="000410B3">
        <w:rPr>
          <w:rFonts w:asciiTheme="minorHAnsi" w:hAnsiTheme="minorHAnsi" w:cstheme="minorHAnsi"/>
        </w:rPr>
        <w:t>la pacjentów, którzy potrzebują większego skupienia lub wyciszenia, można zorganizować oddzielne miejsce do obsługi w obszarze rejestracji.</w:t>
      </w:r>
    </w:p>
    <w:p w14:paraId="03AFE9B9" w14:textId="77777777" w:rsidR="00896006" w:rsidRPr="000410B3" w:rsidRDefault="00896006">
      <w:pPr>
        <w:spacing w:after="0" w:line="240" w:lineRule="auto"/>
        <w:rPr>
          <w:rFonts w:asciiTheme="minorHAnsi" w:hAnsiTheme="minorHAnsi" w:cstheme="minorHAnsi"/>
          <w:b/>
          <w:bCs/>
          <w:sz w:val="36"/>
          <w:szCs w:val="36"/>
        </w:rPr>
      </w:pPr>
      <w:bookmarkStart w:id="130" w:name="_Toc223935467"/>
      <w:r w:rsidRPr="000410B3">
        <w:br w:type="page"/>
      </w:r>
    </w:p>
    <w:p w14:paraId="34904C50" w14:textId="40E09B3A" w:rsidR="00FF1191" w:rsidRPr="000410B3" w:rsidRDefault="00FF1191" w:rsidP="00893F66">
      <w:pPr>
        <w:pStyle w:val="Nagwek3"/>
      </w:pPr>
      <w:r w:rsidRPr="000410B3">
        <w:lastRenderedPageBreak/>
        <w:t>Rejestracja wieloma kanałami</w:t>
      </w:r>
      <w:bookmarkEnd w:id="130"/>
    </w:p>
    <w:p w14:paraId="7C440EDB" w14:textId="5AA40D49" w:rsidR="647CCEFF" w:rsidRPr="000410B3" w:rsidRDefault="5BCA6EB0" w:rsidP="00AE7336">
      <w:pPr>
        <w:rPr>
          <w:rFonts w:asciiTheme="minorHAnsi" w:hAnsiTheme="minorHAnsi" w:cstheme="minorHAnsi"/>
        </w:rPr>
      </w:pPr>
      <w:r w:rsidRPr="000410B3">
        <w:rPr>
          <w:rFonts w:asciiTheme="minorHAnsi" w:hAnsiTheme="minorHAnsi" w:cstheme="minorHAnsi"/>
          <w:lang w:eastAsia="pl-PL"/>
        </w:rPr>
        <w:t>M</w:t>
      </w:r>
      <w:r w:rsidRPr="000410B3">
        <w:rPr>
          <w:rFonts w:asciiTheme="minorHAnsi" w:eastAsiaTheme="minorEastAsia" w:hAnsiTheme="minorHAnsi" w:cstheme="minorHAnsi"/>
          <w:lang w:eastAsia="pl-PL"/>
        </w:rPr>
        <w:t xml:space="preserve">ożliwość zapisania się na wizytę </w:t>
      </w:r>
      <w:r w:rsidR="335AC30F" w:rsidRPr="000410B3">
        <w:rPr>
          <w:rStyle w:val="Pogrubienie"/>
          <w:rFonts w:asciiTheme="minorHAnsi" w:hAnsiTheme="minorHAnsi" w:cstheme="minorHAnsi"/>
          <w:b w:val="0"/>
          <w:lang w:eastAsia="pl-PL"/>
        </w:rPr>
        <w:t>za</w:t>
      </w:r>
      <w:r w:rsidR="335AC30F" w:rsidRPr="000410B3">
        <w:rPr>
          <w:rStyle w:val="Pogrubienie"/>
          <w:rFonts w:asciiTheme="minorHAnsi" w:hAnsiTheme="minorHAnsi" w:cstheme="minorHAnsi"/>
          <w:lang w:eastAsia="pl-PL"/>
        </w:rPr>
        <w:t xml:space="preserve"> </w:t>
      </w:r>
      <w:r w:rsidR="335AC30F" w:rsidRPr="000410B3">
        <w:rPr>
          <w:rStyle w:val="Pogrubienie"/>
          <w:rFonts w:asciiTheme="minorHAnsi" w:hAnsiTheme="minorHAnsi" w:cstheme="minorHAnsi"/>
          <w:b w:val="0"/>
          <w:lang w:eastAsia="pl-PL"/>
        </w:rPr>
        <w:t xml:space="preserve">pośrednictwem różnych </w:t>
      </w:r>
      <w:r w:rsidRPr="000410B3">
        <w:rPr>
          <w:rFonts w:asciiTheme="minorHAnsi" w:eastAsiaTheme="minorEastAsia" w:hAnsiTheme="minorHAnsi" w:cstheme="minorHAnsi"/>
          <w:lang w:eastAsia="pl-PL"/>
        </w:rPr>
        <w:t>kana</w:t>
      </w:r>
      <w:r w:rsidR="4B4130BC" w:rsidRPr="000410B3">
        <w:rPr>
          <w:rFonts w:asciiTheme="minorHAnsi" w:eastAsiaTheme="minorEastAsia" w:hAnsiTheme="minorHAnsi" w:cstheme="minorHAnsi"/>
          <w:lang w:eastAsia="pl-PL"/>
        </w:rPr>
        <w:t>ł</w:t>
      </w:r>
      <w:r w:rsidR="4B4130BC" w:rsidRPr="000410B3">
        <w:rPr>
          <w:rStyle w:val="Pogrubienie"/>
          <w:rFonts w:asciiTheme="minorHAnsi" w:hAnsiTheme="minorHAnsi" w:cstheme="minorHAnsi"/>
          <w:b w:val="0"/>
          <w:lang w:eastAsia="pl-PL"/>
        </w:rPr>
        <w:t>ów</w:t>
      </w:r>
      <w:r w:rsidRPr="000410B3">
        <w:rPr>
          <w:rFonts w:asciiTheme="minorHAnsi" w:eastAsiaTheme="minorEastAsia" w:hAnsiTheme="minorHAnsi" w:cstheme="minorHAnsi"/>
          <w:lang w:eastAsia="pl-PL"/>
        </w:rPr>
        <w:t xml:space="preserve"> kontaktu to </w:t>
      </w:r>
      <w:r w:rsidR="00B95575" w:rsidRPr="000410B3">
        <w:rPr>
          <w:rFonts w:asciiTheme="minorHAnsi" w:eastAsiaTheme="minorEastAsia" w:hAnsiTheme="minorHAnsi" w:cstheme="minorHAnsi"/>
        </w:rPr>
        <w:t xml:space="preserve">bardzo </w:t>
      </w:r>
      <w:r w:rsidRPr="000410B3">
        <w:rPr>
          <w:rFonts w:asciiTheme="minorHAnsi" w:eastAsiaTheme="minorEastAsia" w:hAnsiTheme="minorHAnsi" w:cstheme="minorHAnsi"/>
          <w:lang w:eastAsia="pl-PL"/>
        </w:rPr>
        <w:t>ważny element dostępności. Nie każda osoba może osobiście przyjść do placówki lub</w:t>
      </w:r>
      <w:r w:rsidR="00365121" w:rsidRPr="000410B3">
        <w:rPr>
          <w:rFonts w:asciiTheme="minorHAnsi" w:eastAsiaTheme="minorEastAsia" w:hAnsiTheme="minorHAnsi" w:cstheme="minorHAnsi"/>
          <w:lang w:eastAsia="pl-PL"/>
        </w:rPr>
        <w:t> </w:t>
      </w:r>
      <w:r w:rsidRPr="000410B3">
        <w:rPr>
          <w:rFonts w:asciiTheme="minorHAnsi" w:eastAsiaTheme="minorEastAsia" w:hAnsiTheme="minorHAnsi" w:cstheme="minorHAnsi"/>
          <w:lang w:eastAsia="pl-PL"/>
        </w:rPr>
        <w:t xml:space="preserve">zadzwonić </w:t>
      </w:r>
      <w:r w:rsidR="00D03838" w:rsidRPr="000410B3">
        <w:rPr>
          <w:rFonts w:asciiTheme="minorHAnsi" w:eastAsiaTheme="minorEastAsia" w:hAnsiTheme="minorHAnsi" w:cstheme="minorHAnsi"/>
          <w:lang w:eastAsia="pl-PL"/>
        </w:rPr>
        <w:t>-</w:t>
      </w:r>
      <w:r w:rsidRPr="000410B3">
        <w:rPr>
          <w:rFonts w:asciiTheme="minorHAnsi" w:eastAsiaTheme="minorEastAsia" w:hAnsiTheme="minorHAnsi" w:cstheme="minorHAnsi"/>
          <w:lang w:eastAsia="pl-PL"/>
        </w:rPr>
        <w:t xml:space="preserve"> dlatego warto oferować kilka opcji rejestracji: telefoniczną, mailową, przez stronę internetową (zgodną ze standardem WCAG 2.1) lub za pomocą aplikacji mobilnej.</w:t>
      </w:r>
      <w:bookmarkStart w:id="131" w:name="_Toc202865755"/>
      <w:bookmarkStart w:id="132" w:name="_Toc202873427"/>
      <w:bookmarkStart w:id="133" w:name="_Toc203381695"/>
      <w:bookmarkStart w:id="134" w:name="_Toc203389751"/>
      <w:bookmarkEnd w:id="131"/>
      <w:bookmarkEnd w:id="132"/>
      <w:bookmarkEnd w:id="133"/>
      <w:bookmarkEnd w:id="134"/>
    </w:p>
    <w:p w14:paraId="3077F7CA" w14:textId="0EA61608" w:rsidR="00BE2582" w:rsidRPr="000410B3" w:rsidRDefault="00AB6245" w:rsidP="00EA13BE">
      <w:pPr>
        <w:rPr>
          <w:rFonts w:asciiTheme="minorHAnsi" w:hAnsiTheme="minorHAnsi" w:cstheme="minorHAnsi"/>
        </w:rPr>
      </w:pPr>
      <w:r w:rsidRPr="000410B3">
        <w:rPr>
          <w:rFonts w:asciiTheme="minorHAnsi" w:hAnsiTheme="minorHAnsi" w:cstheme="minorHAnsi"/>
        </w:rPr>
        <w:t xml:space="preserve">Warto umożliwić umawianie wizyty </w:t>
      </w:r>
      <w:r w:rsidR="000B1752" w:rsidRPr="000410B3">
        <w:rPr>
          <w:rFonts w:asciiTheme="minorHAnsi" w:hAnsiTheme="minorHAnsi" w:cstheme="minorHAnsi"/>
        </w:rPr>
        <w:t xml:space="preserve">przez </w:t>
      </w:r>
      <w:r w:rsidRPr="000410B3">
        <w:rPr>
          <w:rFonts w:asciiTheme="minorHAnsi" w:hAnsiTheme="minorHAnsi" w:cstheme="minorHAnsi"/>
        </w:rPr>
        <w:t>osob</w:t>
      </w:r>
      <w:r w:rsidR="000B1752" w:rsidRPr="000410B3">
        <w:rPr>
          <w:rFonts w:asciiTheme="minorHAnsi" w:hAnsiTheme="minorHAnsi" w:cstheme="minorHAnsi"/>
        </w:rPr>
        <w:t>ę</w:t>
      </w:r>
      <w:r w:rsidRPr="000410B3">
        <w:rPr>
          <w:rFonts w:asciiTheme="minorHAnsi" w:hAnsiTheme="minorHAnsi" w:cstheme="minorHAnsi"/>
        </w:rPr>
        <w:t xml:space="preserve"> </w:t>
      </w:r>
      <w:r w:rsidR="000B1752" w:rsidRPr="000410B3">
        <w:rPr>
          <w:rFonts w:asciiTheme="minorHAnsi" w:hAnsiTheme="minorHAnsi" w:cstheme="minorHAnsi"/>
        </w:rPr>
        <w:t>G</w:t>
      </w:r>
      <w:r w:rsidRPr="000410B3">
        <w:rPr>
          <w:rFonts w:asciiTheme="minorHAnsi" w:hAnsiTheme="minorHAnsi" w:cstheme="minorHAnsi"/>
        </w:rPr>
        <w:t>łuch</w:t>
      </w:r>
      <w:r w:rsidR="000B1752" w:rsidRPr="000410B3">
        <w:rPr>
          <w:rFonts w:asciiTheme="minorHAnsi" w:hAnsiTheme="minorHAnsi" w:cstheme="minorHAnsi"/>
        </w:rPr>
        <w:t>ą</w:t>
      </w:r>
      <w:r w:rsidRPr="000410B3">
        <w:rPr>
          <w:rFonts w:asciiTheme="minorHAnsi" w:hAnsiTheme="minorHAnsi" w:cstheme="minorHAnsi"/>
        </w:rPr>
        <w:t xml:space="preserve"> za pośrednictwem tłumacza PJM. Dobrym rozwiązaniem jest umieszczenie w widocznym miejscu (n</w:t>
      </w:r>
      <w:r w:rsidR="007351B4" w:rsidRPr="000410B3">
        <w:rPr>
          <w:rFonts w:asciiTheme="minorHAnsi" w:hAnsiTheme="minorHAnsi" w:cstheme="minorHAnsi"/>
        </w:rPr>
        <w:t xml:space="preserve">a </w:t>
      </w:r>
      <w:r w:rsidRPr="000410B3">
        <w:rPr>
          <w:rFonts w:asciiTheme="minorHAnsi" w:hAnsiTheme="minorHAnsi" w:cstheme="minorHAnsi"/>
        </w:rPr>
        <w:t>p</w:t>
      </w:r>
      <w:r w:rsidR="007351B4" w:rsidRPr="000410B3">
        <w:rPr>
          <w:rFonts w:asciiTheme="minorHAnsi" w:hAnsiTheme="minorHAnsi" w:cstheme="minorHAnsi"/>
        </w:rPr>
        <w:t>rzyk</w:t>
      </w:r>
      <w:r w:rsidR="00CA371B" w:rsidRPr="000410B3">
        <w:rPr>
          <w:rFonts w:asciiTheme="minorHAnsi" w:hAnsiTheme="minorHAnsi" w:cstheme="minorHAnsi"/>
        </w:rPr>
        <w:t>ł</w:t>
      </w:r>
      <w:r w:rsidR="007351B4" w:rsidRPr="000410B3">
        <w:rPr>
          <w:rFonts w:asciiTheme="minorHAnsi" w:hAnsiTheme="minorHAnsi" w:cstheme="minorHAnsi"/>
        </w:rPr>
        <w:t>ad</w:t>
      </w:r>
      <w:r w:rsidRPr="000410B3">
        <w:rPr>
          <w:rFonts w:asciiTheme="minorHAnsi" w:hAnsiTheme="minorHAnsi" w:cstheme="minorHAnsi"/>
        </w:rPr>
        <w:t xml:space="preserve"> w rejestracji, poczekalni) kodu QR lub linku umożliwiającego pacjentowi samodzielne połączenie z tłumaczem PJM online na własnym urządzeniu. Alternatywnie połączenie może inicjować personel placówki, n</w:t>
      </w:r>
      <w:r w:rsidR="007351B4" w:rsidRPr="000410B3">
        <w:rPr>
          <w:rFonts w:asciiTheme="minorHAnsi" w:hAnsiTheme="minorHAnsi" w:cstheme="minorHAnsi"/>
        </w:rPr>
        <w:t xml:space="preserve">a </w:t>
      </w:r>
      <w:r w:rsidRPr="000410B3">
        <w:rPr>
          <w:rFonts w:asciiTheme="minorHAnsi" w:hAnsiTheme="minorHAnsi" w:cstheme="minorHAnsi"/>
        </w:rPr>
        <w:t>p</w:t>
      </w:r>
      <w:r w:rsidR="007351B4" w:rsidRPr="000410B3">
        <w:rPr>
          <w:rFonts w:asciiTheme="minorHAnsi" w:hAnsiTheme="minorHAnsi" w:cstheme="minorHAnsi"/>
        </w:rPr>
        <w:t>rzyk</w:t>
      </w:r>
      <w:r w:rsidR="00084DA8" w:rsidRPr="000410B3">
        <w:rPr>
          <w:rFonts w:asciiTheme="minorHAnsi" w:hAnsiTheme="minorHAnsi" w:cstheme="minorHAnsi"/>
        </w:rPr>
        <w:t>ł</w:t>
      </w:r>
      <w:r w:rsidR="007351B4" w:rsidRPr="000410B3">
        <w:rPr>
          <w:rFonts w:asciiTheme="minorHAnsi" w:hAnsiTheme="minorHAnsi" w:cstheme="minorHAnsi"/>
        </w:rPr>
        <w:t>ad</w:t>
      </w:r>
      <w:r w:rsidRPr="000410B3">
        <w:rPr>
          <w:rFonts w:asciiTheme="minorHAnsi" w:hAnsiTheme="minorHAnsi" w:cstheme="minorHAnsi"/>
        </w:rPr>
        <w:t xml:space="preserve"> za pomocą tabletu dostępnego w rejestracji.</w:t>
      </w:r>
      <w:r w:rsidR="00BE2582" w:rsidRPr="000410B3">
        <w:rPr>
          <w:rFonts w:asciiTheme="minorHAnsi" w:hAnsiTheme="minorHAnsi" w:cstheme="minorHAnsi"/>
        </w:rPr>
        <w:t xml:space="preserve"> </w:t>
      </w:r>
      <w:r w:rsidR="001F5BDF" w:rsidRPr="000410B3">
        <w:rPr>
          <w:rFonts w:asciiTheme="minorHAnsi" w:hAnsiTheme="minorHAnsi" w:cstheme="minorHAnsi"/>
        </w:rPr>
        <w:t xml:space="preserve">Przykładowe preferowane </w:t>
      </w:r>
      <w:r w:rsidR="00CF30CC" w:rsidRPr="000410B3">
        <w:rPr>
          <w:rFonts w:asciiTheme="minorHAnsi" w:hAnsiTheme="minorHAnsi" w:cstheme="minorHAnsi"/>
        </w:rPr>
        <w:t xml:space="preserve">kanały kontaktu do rejestracji </w:t>
      </w:r>
      <w:r w:rsidR="00D34AA4" w:rsidRPr="000410B3">
        <w:rPr>
          <w:rFonts w:asciiTheme="minorHAnsi" w:hAnsiTheme="minorHAnsi" w:cstheme="minorHAnsi"/>
        </w:rPr>
        <w:t>przez osoby ze szczególnymi potrzebami:</w:t>
      </w:r>
    </w:p>
    <w:tbl>
      <w:tblPr>
        <w:tblStyle w:val="Siatkatabelijasn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118"/>
        <w:gridCol w:w="3538"/>
      </w:tblGrid>
      <w:tr w:rsidR="00B42CA9" w:rsidRPr="000410B3" w14:paraId="42F89904" w14:textId="77777777" w:rsidTr="00AE7336">
        <w:trPr>
          <w:tblHeader/>
        </w:trPr>
        <w:tc>
          <w:tcPr>
            <w:tcW w:w="2689" w:type="dxa"/>
            <w:vAlign w:val="center"/>
            <w:hideMark/>
          </w:tcPr>
          <w:p w14:paraId="45EBAEC6" w14:textId="77777777" w:rsidR="00F80480" w:rsidRPr="000410B3" w:rsidRDefault="00F80480" w:rsidP="00AE7336">
            <w:pPr>
              <w:pStyle w:val="Akapitzlist"/>
              <w:ind w:left="170"/>
              <w:contextualSpacing w:val="0"/>
              <w:rPr>
                <w:rFonts w:asciiTheme="minorHAnsi" w:hAnsiTheme="minorHAnsi" w:cstheme="minorHAnsi"/>
                <w:b/>
              </w:rPr>
            </w:pPr>
            <w:r w:rsidRPr="000410B3">
              <w:rPr>
                <w:rFonts w:asciiTheme="minorHAnsi" w:hAnsiTheme="minorHAnsi" w:cstheme="minorHAnsi"/>
                <w:b/>
              </w:rPr>
              <w:t>Grupa pacjentów</w:t>
            </w:r>
          </w:p>
        </w:tc>
        <w:tc>
          <w:tcPr>
            <w:tcW w:w="3118" w:type="dxa"/>
            <w:vAlign w:val="center"/>
            <w:hideMark/>
          </w:tcPr>
          <w:p w14:paraId="7D9CB971" w14:textId="77777777" w:rsidR="00F80480" w:rsidRPr="000410B3" w:rsidRDefault="00F80480" w:rsidP="00AE7336">
            <w:pPr>
              <w:pStyle w:val="Akapitzlist"/>
              <w:ind w:left="170"/>
              <w:contextualSpacing w:val="0"/>
              <w:rPr>
                <w:rFonts w:asciiTheme="minorHAnsi" w:hAnsiTheme="minorHAnsi" w:cstheme="minorHAnsi"/>
                <w:b/>
              </w:rPr>
            </w:pPr>
            <w:r w:rsidRPr="000410B3">
              <w:rPr>
                <w:rFonts w:asciiTheme="minorHAnsi" w:hAnsiTheme="minorHAnsi" w:cstheme="minorHAnsi"/>
                <w:b/>
              </w:rPr>
              <w:t>Zalecane kanały</w:t>
            </w:r>
          </w:p>
        </w:tc>
        <w:tc>
          <w:tcPr>
            <w:tcW w:w="3538" w:type="dxa"/>
            <w:vAlign w:val="center"/>
            <w:hideMark/>
          </w:tcPr>
          <w:p w14:paraId="00832A40" w14:textId="77777777" w:rsidR="00F80480" w:rsidRPr="000410B3" w:rsidRDefault="00F80480" w:rsidP="00AE7336">
            <w:pPr>
              <w:pStyle w:val="Akapitzlist"/>
              <w:ind w:left="170"/>
              <w:contextualSpacing w:val="0"/>
              <w:rPr>
                <w:rFonts w:asciiTheme="minorHAnsi" w:hAnsiTheme="minorHAnsi" w:cstheme="minorHAnsi"/>
                <w:b/>
              </w:rPr>
            </w:pPr>
            <w:r w:rsidRPr="000410B3">
              <w:rPr>
                <w:rFonts w:asciiTheme="minorHAnsi" w:hAnsiTheme="minorHAnsi" w:cstheme="minorHAnsi"/>
                <w:b/>
              </w:rPr>
              <w:t>Uwagi dotyczące dostępności</w:t>
            </w:r>
          </w:p>
        </w:tc>
      </w:tr>
      <w:tr w:rsidR="00B42CA9" w:rsidRPr="000410B3" w14:paraId="593D4A56" w14:textId="77777777" w:rsidTr="00AE7336">
        <w:tc>
          <w:tcPr>
            <w:tcW w:w="2689" w:type="dxa"/>
            <w:vAlign w:val="center"/>
            <w:hideMark/>
          </w:tcPr>
          <w:p w14:paraId="5612F808" w14:textId="06A8B092" w:rsidR="00F80480" w:rsidRPr="000410B3" w:rsidRDefault="79B3FACE" w:rsidP="00AE7336">
            <w:pPr>
              <w:pStyle w:val="Akapitzlist"/>
              <w:ind w:left="170"/>
              <w:contextualSpacing w:val="0"/>
              <w:rPr>
                <w:rFonts w:asciiTheme="minorHAnsi" w:hAnsiTheme="minorHAnsi" w:cstheme="minorBidi"/>
              </w:rPr>
            </w:pPr>
            <w:r w:rsidRPr="000410B3">
              <w:rPr>
                <w:rFonts w:asciiTheme="minorHAnsi" w:hAnsiTheme="minorHAnsi" w:cstheme="minorBidi"/>
              </w:rPr>
              <w:t xml:space="preserve">Osoby </w:t>
            </w:r>
            <w:r w:rsidR="00F80480" w:rsidRPr="000410B3" w:rsidDel="79B3FACE">
              <w:rPr>
                <w:rFonts w:asciiTheme="minorHAnsi" w:hAnsiTheme="minorHAnsi" w:cstheme="minorBidi"/>
              </w:rPr>
              <w:t>g</w:t>
            </w:r>
            <w:r w:rsidR="432565A8" w:rsidRPr="000410B3">
              <w:rPr>
                <w:rFonts w:asciiTheme="minorHAnsi" w:hAnsiTheme="minorHAnsi" w:cstheme="minorBidi"/>
              </w:rPr>
              <w:t>/G</w:t>
            </w:r>
            <w:r w:rsidRPr="000410B3">
              <w:rPr>
                <w:rFonts w:asciiTheme="minorHAnsi" w:hAnsiTheme="minorHAnsi" w:cstheme="minorBidi"/>
              </w:rPr>
              <w:t>łuche i</w:t>
            </w:r>
            <w:r w:rsidR="3D5A7AB9" w:rsidRPr="000410B3">
              <w:rPr>
                <w:rFonts w:asciiTheme="minorHAnsi" w:hAnsiTheme="minorHAnsi" w:cstheme="minorBidi"/>
              </w:rPr>
              <w:t> </w:t>
            </w:r>
            <w:r w:rsidRPr="000410B3">
              <w:rPr>
                <w:rFonts w:asciiTheme="minorHAnsi" w:hAnsiTheme="minorHAnsi" w:cstheme="minorBidi"/>
              </w:rPr>
              <w:t>słabosłyszące</w:t>
            </w:r>
          </w:p>
        </w:tc>
        <w:tc>
          <w:tcPr>
            <w:tcW w:w="3118" w:type="dxa"/>
            <w:vAlign w:val="center"/>
            <w:hideMark/>
          </w:tcPr>
          <w:p w14:paraId="30C23E72" w14:textId="5FDDE4E3" w:rsidR="00F80480" w:rsidRPr="000410B3" w:rsidRDefault="00F80480" w:rsidP="00AE7336">
            <w:pPr>
              <w:pStyle w:val="Akapitzlist"/>
              <w:ind w:left="170"/>
              <w:contextualSpacing w:val="0"/>
              <w:rPr>
                <w:rFonts w:asciiTheme="minorHAnsi" w:hAnsiTheme="minorHAnsi" w:cstheme="minorHAnsi"/>
              </w:rPr>
            </w:pPr>
            <w:r w:rsidRPr="000410B3">
              <w:rPr>
                <w:rFonts w:asciiTheme="minorHAnsi" w:hAnsiTheme="minorHAnsi" w:cstheme="minorHAnsi"/>
              </w:rPr>
              <w:t>SMS, czat, e-mail, formularz online</w:t>
            </w:r>
            <w:r w:rsidR="00B04587" w:rsidRPr="000410B3">
              <w:rPr>
                <w:rFonts w:asciiTheme="minorHAnsi" w:hAnsiTheme="minorHAnsi" w:cstheme="minorHAnsi"/>
              </w:rPr>
              <w:t>, tłumacz PJM</w:t>
            </w:r>
          </w:p>
        </w:tc>
        <w:tc>
          <w:tcPr>
            <w:tcW w:w="3538" w:type="dxa"/>
            <w:vAlign w:val="center"/>
            <w:hideMark/>
          </w:tcPr>
          <w:p w14:paraId="26E278B4" w14:textId="77777777" w:rsidR="00F80480" w:rsidRPr="000410B3" w:rsidRDefault="00F80480" w:rsidP="00AE7336">
            <w:pPr>
              <w:pStyle w:val="Akapitzlist"/>
              <w:ind w:left="170"/>
              <w:contextualSpacing w:val="0"/>
              <w:rPr>
                <w:rFonts w:asciiTheme="minorHAnsi" w:hAnsiTheme="minorHAnsi" w:cstheme="minorHAnsi"/>
              </w:rPr>
            </w:pPr>
            <w:r w:rsidRPr="000410B3">
              <w:rPr>
                <w:rFonts w:asciiTheme="minorHAnsi" w:hAnsiTheme="minorHAnsi" w:cstheme="minorHAnsi"/>
              </w:rPr>
              <w:t>Brak konieczności kontaktu głosowego.</w:t>
            </w:r>
          </w:p>
        </w:tc>
      </w:tr>
      <w:tr w:rsidR="00B42CA9" w:rsidRPr="000410B3" w14:paraId="60AC43E0" w14:textId="77777777" w:rsidTr="00AE7336">
        <w:tc>
          <w:tcPr>
            <w:tcW w:w="2689" w:type="dxa"/>
            <w:vAlign w:val="center"/>
            <w:hideMark/>
          </w:tcPr>
          <w:p w14:paraId="1F59A0E2" w14:textId="77777777" w:rsidR="00F80480" w:rsidRPr="000410B3" w:rsidRDefault="00F80480" w:rsidP="00AE7336">
            <w:pPr>
              <w:pStyle w:val="Akapitzlist"/>
              <w:ind w:left="170"/>
              <w:contextualSpacing w:val="0"/>
              <w:rPr>
                <w:rFonts w:asciiTheme="minorHAnsi" w:hAnsiTheme="minorHAnsi" w:cstheme="minorHAnsi"/>
              </w:rPr>
            </w:pPr>
            <w:r w:rsidRPr="000410B3">
              <w:rPr>
                <w:rFonts w:asciiTheme="minorHAnsi" w:hAnsiTheme="minorHAnsi" w:cstheme="minorHAnsi"/>
              </w:rPr>
              <w:t>Osoby niewidome</w:t>
            </w:r>
          </w:p>
        </w:tc>
        <w:tc>
          <w:tcPr>
            <w:tcW w:w="3118" w:type="dxa"/>
            <w:vAlign w:val="center"/>
            <w:hideMark/>
          </w:tcPr>
          <w:p w14:paraId="4C7DB732" w14:textId="5C08217E" w:rsidR="00F80480" w:rsidRPr="000410B3" w:rsidRDefault="00F80480" w:rsidP="00AE7336">
            <w:pPr>
              <w:pStyle w:val="Akapitzlist"/>
              <w:ind w:left="170"/>
              <w:contextualSpacing w:val="0"/>
              <w:rPr>
                <w:rFonts w:asciiTheme="minorHAnsi" w:hAnsiTheme="minorHAnsi" w:cstheme="minorBidi"/>
              </w:rPr>
            </w:pPr>
            <w:r w:rsidRPr="000410B3">
              <w:rPr>
                <w:rFonts w:asciiTheme="minorHAnsi" w:hAnsiTheme="minorHAnsi" w:cstheme="minorBidi"/>
              </w:rPr>
              <w:t>Formularz online, aplikacja mobilna</w:t>
            </w:r>
            <w:r w:rsidR="28F7875D" w:rsidRPr="000410B3">
              <w:rPr>
                <w:rFonts w:asciiTheme="minorHAnsi" w:hAnsiTheme="minorHAnsi" w:cstheme="minorBidi"/>
              </w:rPr>
              <w:t>, kontakt telefoniczny</w:t>
            </w:r>
          </w:p>
        </w:tc>
        <w:tc>
          <w:tcPr>
            <w:tcW w:w="3538" w:type="dxa"/>
            <w:vAlign w:val="center"/>
            <w:hideMark/>
          </w:tcPr>
          <w:p w14:paraId="0DE9E2BE" w14:textId="77777777" w:rsidR="00F80480" w:rsidRPr="000410B3" w:rsidRDefault="00F80480" w:rsidP="00AE7336">
            <w:pPr>
              <w:pStyle w:val="Akapitzlist"/>
              <w:ind w:left="170"/>
              <w:contextualSpacing w:val="0"/>
              <w:rPr>
                <w:rFonts w:asciiTheme="minorHAnsi" w:hAnsiTheme="minorHAnsi" w:cstheme="minorHAnsi"/>
              </w:rPr>
            </w:pPr>
            <w:r w:rsidRPr="000410B3">
              <w:rPr>
                <w:rFonts w:asciiTheme="minorHAnsi" w:hAnsiTheme="minorHAnsi" w:cstheme="minorHAnsi"/>
              </w:rPr>
              <w:t>Pełna zgodność z WCAG 2.1 AA, obsługa czytników ekranu.</w:t>
            </w:r>
          </w:p>
        </w:tc>
      </w:tr>
      <w:tr w:rsidR="00B42CA9" w:rsidRPr="000410B3" w14:paraId="0559EB5D" w14:textId="77777777" w:rsidTr="00AE7336">
        <w:tc>
          <w:tcPr>
            <w:tcW w:w="2689" w:type="dxa"/>
            <w:vAlign w:val="center"/>
            <w:hideMark/>
          </w:tcPr>
          <w:p w14:paraId="4BB4D2B3" w14:textId="77777777" w:rsidR="00F80480" w:rsidRPr="000410B3" w:rsidRDefault="00F80480" w:rsidP="00AE7336">
            <w:pPr>
              <w:pStyle w:val="Akapitzlist"/>
              <w:ind w:left="170"/>
              <w:contextualSpacing w:val="0"/>
              <w:rPr>
                <w:rFonts w:asciiTheme="minorHAnsi" w:hAnsiTheme="minorHAnsi" w:cstheme="minorHAnsi"/>
              </w:rPr>
            </w:pPr>
            <w:r w:rsidRPr="000410B3">
              <w:rPr>
                <w:rFonts w:asciiTheme="minorHAnsi" w:hAnsiTheme="minorHAnsi" w:cstheme="minorHAnsi"/>
              </w:rPr>
              <w:t>Osoby starsze</w:t>
            </w:r>
          </w:p>
        </w:tc>
        <w:tc>
          <w:tcPr>
            <w:tcW w:w="3118" w:type="dxa"/>
            <w:vAlign w:val="center"/>
            <w:hideMark/>
          </w:tcPr>
          <w:p w14:paraId="7303ED33" w14:textId="77777777" w:rsidR="00F80480" w:rsidRPr="000410B3" w:rsidRDefault="00F80480" w:rsidP="00AE7336">
            <w:pPr>
              <w:pStyle w:val="Akapitzlist"/>
              <w:ind w:left="170"/>
              <w:contextualSpacing w:val="0"/>
              <w:rPr>
                <w:rFonts w:asciiTheme="minorHAnsi" w:hAnsiTheme="minorHAnsi" w:cstheme="minorHAnsi"/>
              </w:rPr>
            </w:pPr>
            <w:r w:rsidRPr="000410B3">
              <w:rPr>
                <w:rFonts w:asciiTheme="minorHAnsi" w:hAnsiTheme="minorHAnsi" w:cstheme="minorHAnsi"/>
              </w:rPr>
              <w:t>Telefon, rejestracja osobista</w:t>
            </w:r>
          </w:p>
        </w:tc>
        <w:tc>
          <w:tcPr>
            <w:tcW w:w="3538" w:type="dxa"/>
            <w:vAlign w:val="center"/>
            <w:hideMark/>
          </w:tcPr>
          <w:p w14:paraId="78AFA500" w14:textId="77777777" w:rsidR="00F80480" w:rsidRPr="000410B3" w:rsidRDefault="00F80480" w:rsidP="00AE7336">
            <w:pPr>
              <w:pStyle w:val="Akapitzlist"/>
              <w:ind w:left="170"/>
              <w:contextualSpacing w:val="0"/>
              <w:rPr>
                <w:rFonts w:asciiTheme="minorHAnsi" w:hAnsiTheme="minorHAnsi" w:cstheme="minorHAnsi"/>
              </w:rPr>
            </w:pPr>
            <w:r w:rsidRPr="000410B3">
              <w:rPr>
                <w:rFonts w:asciiTheme="minorHAnsi" w:hAnsiTheme="minorHAnsi" w:cstheme="minorHAnsi"/>
              </w:rPr>
              <w:t>Jasna komunikacja, cierpliwa obsługa.</w:t>
            </w:r>
          </w:p>
        </w:tc>
      </w:tr>
      <w:tr w:rsidR="00B42CA9" w:rsidRPr="000410B3" w14:paraId="4D98D792" w14:textId="77777777" w:rsidTr="00AE7336">
        <w:tc>
          <w:tcPr>
            <w:tcW w:w="2689" w:type="dxa"/>
            <w:vAlign w:val="center"/>
            <w:hideMark/>
          </w:tcPr>
          <w:p w14:paraId="65A6F3B9" w14:textId="4E8E90AE" w:rsidR="00F80480" w:rsidRPr="000410B3" w:rsidRDefault="161050C2" w:rsidP="00AE7336">
            <w:pPr>
              <w:pStyle w:val="Akapitzlist"/>
              <w:ind w:left="170"/>
              <w:contextualSpacing w:val="0"/>
              <w:rPr>
                <w:rFonts w:asciiTheme="minorHAnsi" w:hAnsiTheme="minorHAnsi" w:cstheme="minorHAnsi"/>
              </w:rPr>
            </w:pPr>
            <w:r w:rsidRPr="000410B3">
              <w:rPr>
                <w:rFonts w:asciiTheme="minorHAnsi" w:hAnsiTheme="minorHAnsi" w:cstheme="minorHAnsi"/>
              </w:rPr>
              <w:t>Osoby z</w:t>
            </w:r>
            <w:r w:rsidR="00FE3E84" w:rsidRPr="000410B3">
              <w:rPr>
                <w:rFonts w:asciiTheme="minorHAnsi" w:hAnsiTheme="minorHAnsi" w:cstheme="minorHAnsi"/>
              </w:rPr>
              <w:t> </w:t>
            </w:r>
            <w:r w:rsidR="00F80480" w:rsidRPr="000410B3" w:rsidDel="161050C2">
              <w:rPr>
                <w:rFonts w:asciiTheme="minorHAnsi" w:hAnsiTheme="minorHAnsi" w:cstheme="minorHAnsi"/>
              </w:rPr>
              <w:t>trudnościami poznawczymi</w:t>
            </w:r>
            <w:r w:rsidR="001F62FF" w:rsidRPr="000410B3">
              <w:rPr>
                <w:rFonts w:asciiTheme="minorHAnsi" w:hAnsiTheme="minorHAnsi" w:cstheme="minorHAnsi"/>
              </w:rPr>
              <w:t xml:space="preserve"> i</w:t>
            </w:r>
            <w:r w:rsidR="00AE7336" w:rsidRPr="000410B3">
              <w:rPr>
                <w:rFonts w:asciiTheme="minorHAnsi" w:hAnsiTheme="minorHAnsi" w:cstheme="minorHAnsi"/>
              </w:rPr>
              <w:t> </w:t>
            </w:r>
            <w:r w:rsidR="001F62FF" w:rsidRPr="000410B3">
              <w:rPr>
                <w:rFonts w:asciiTheme="minorHAnsi" w:hAnsiTheme="minorHAnsi" w:cstheme="minorHAnsi"/>
              </w:rPr>
              <w:t>komunikacyjnymi</w:t>
            </w:r>
          </w:p>
        </w:tc>
        <w:tc>
          <w:tcPr>
            <w:tcW w:w="3118" w:type="dxa"/>
            <w:vAlign w:val="center"/>
            <w:hideMark/>
          </w:tcPr>
          <w:p w14:paraId="50E0EF1A" w14:textId="76DDD549" w:rsidR="00F80480" w:rsidRPr="000410B3" w:rsidRDefault="31182EE8" w:rsidP="00AE7336">
            <w:pPr>
              <w:pStyle w:val="Akapitzlist"/>
              <w:ind w:left="170"/>
              <w:contextualSpacing w:val="0"/>
              <w:rPr>
                <w:rFonts w:asciiTheme="minorHAnsi" w:hAnsiTheme="minorHAnsi" w:cstheme="minorHAnsi"/>
              </w:rPr>
            </w:pPr>
            <w:r w:rsidRPr="000410B3">
              <w:rPr>
                <w:rFonts w:asciiTheme="minorHAnsi" w:hAnsiTheme="minorHAnsi" w:cstheme="minorHAnsi"/>
              </w:rPr>
              <w:t>Formularz z prostym językiem, czat</w:t>
            </w:r>
            <w:r w:rsidR="3BEDC213" w:rsidRPr="000410B3">
              <w:rPr>
                <w:rFonts w:asciiTheme="minorHAnsi" w:hAnsiTheme="minorHAnsi" w:cstheme="minorHAnsi"/>
              </w:rPr>
              <w:t>, rejestracja osobista, wsparcie koordynatora medycznego</w:t>
            </w:r>
          </w:p>
        </w:tc>
        <w:tc>
          <w:tcPr>
            <w:tcW w:w="3538" w:type="dxa"/>
            <w:vAlign w:val="center"/>
            <w:hideMark/>
          </w:tcPr>
          <w:p w14:paraId="60418BB0" w14:textId="6A397E0F" w:rsidR="00F80480" w:rsidRPr="000410B3" w:rsidRDefault="00F80480" w:rsidP="00AE7336">
            <w:pPr>
              <w:pStyle w:val="Akapitzlist"/>
              <w:ind w:left="170"/>
              <w:contextualSpacing w:val="0"/>
              <w:rPr>
                <w:rFonts w:asciiTheme="minorHAnsi" w:hAnsiTheme="minorHAnsi" w:cstheme="minorHAnsi"/>
              </w:rPr>
            </w:pPr>
            <w:r w:rsidRPr="000410B3">
              <w:rPr>
                <w:rFonts w:asciiTheme="minorHAnsi" w:hAnsiTheme="minorHAnsi" w:cstheme="minorHAnsi"/>
              </w:rPr>
              <w:t>Unikać skomplikowanych pytań, stosować proste instrukcje.</w:t>
            </w:r>
          </w:p>
        </w:tc>
      </w:tr>
    </w:tbl>
    <w:p w14:paraId="4A37DF18" w14:textId="5CE04CAD" w:rsidR="462E145B" w:rsidRPr="000410B3" w:rsidRDefault="462E145B" w:rsidP="00AE7336">
      <w:pPr>
        <w:pStyle w:val="NormalnyWeb"/>
        <w:spacing w:before="240" w:beforeAutospacing="0" w:after="120" w:afterAutospacing="0" w:line="276" w:lineRule="auto"/>
        <w:rPr>
          <w:rFonts w:asciiTheme="minorHAnsi" w:hAnsiTheme="minorHAnsi" w:cstheme="minorHAnsi"/>
        </w:rPr>
      </w:pPr>
      <w:r w:rsidRPr="000410B3">
        <w:rPr>
          <w:rFonts w:asciiTheme="minorHAnsi" w:hAnsiTheme="minorHAnsi" w:cstheme="minorHAnsi"/>
        </w:rPr>
        <w:t xml:space="preserve">Zadbaj o to, aby </w:t>
      </w:r>
      <w:r w:rsidR="00F05D6C" w:rsidRPr="000410B3">
        <w:rPr>
          <w:rFonts w:asciiTheme="minorHAnsi" w:hAnsiTheme="minorHAnsi" w:cstheme="minorHAnsi"/>
        </w:rPr>
        <w:t xml:space="preserve">każdy </w:t>
      </w:r>
      <w:r w:rsidRPr="000410B3">
        <w:rPr>
          <w:rFonts w:asciiTheme="minorHAnsi" w:hAnsiTheme="minorHAnsi" w:cstheme="minorHAnsi"/>
        </w:rPr>
        <w:t>pacjent mógł:</w:t>
      </w:r>
    </w:p>
    <w:p w14:paraId="404EFC59" w14:textId="4B810D1C" w:rsidR="462E145B" w:rsidRPr="000410B3" w:rsidRDefault="462E145B" w:rsidP="00AE7336">
      <w:pPr>
        <w:pStyle w:val="NormalnyWeb"/>
        <w:numPr>
          <w:ilvl w:val="0"/>
          <w:numId w:val="266"/>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zapisać się na wizytę osobiście w rejestracji,</w:t>
      </w:r>
    </w:p>
    <w:p w14:paraId="19ACCAC9" w14:textId="12E53793" w:rsidR="462E145B" w:rsidRPr="000410B3" w:rsidRDefault="462E145B" w:rsidP="00AE7336">
      <w:pPr>
        <w:pStyle w:val="NormalnyWeb"/>
        <w:numPr>
          <w:ilvl w:val="0"/>
          <w:numId w:val="266"/>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zadzwonić i porozmawiać z pracownikiem placówki,</w:t>
      </w:r>
    </w:p>
    <w:p w14:paraId="6FCC5279" w14:textId="5B47C9D0" w:rsidR="462E145B" w:rsidRPr="000410B3" w:rsidRDefault="462E145B" w:rsidP="00AE7336">
      <w:pPr>
        <w:pStyle w:val="NormalnyWeb"/>
        <w:numPr>
          <w:ilvl w:val="0"/>
          <w:numId w:val="266"/>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wysłać e-mail,</w:t>
      </w:r>
    </w:p>
    <w:p w14:paraId="12E42721" w14:textId="11A969E7" w:rsidR="462E145B" w:rsidRPr="000410B3" w:rsidRDefault="462E145B" w:rsidP="00AE7336">
      <w:pPr>
        <w:pStyle w:val="NormalnyWeb"/>
        <w:numPr>
          <w:ilvl w:val="0"/>
          <w:numId w:val="266"/>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skorzystać z formularza online lub aplikacji mobilnej do rejestracji wizyt</w:t>
      </w:r>
      <w:r w:rsidR="640EC095" w:rsidRPr="000410B3">
        <w:rPr>
          <w:rFonts w:asciiTheme="minorHAnsi" w:hAnsiTheme="minorHAnsi" w:cstheme="minorHAnsi"/>
        </w:rPr>
        <w:t>,</w:t>
      </w:r>
    </w:p>
    <w:p w14:paraId="2E0E68E2" w14:textId="29F0F90A" w:rsidR="640EC095" w:rsidRPr="000410B3" w:rsidRDefault="640EC095" w:rsidP="00AE7336">
      <w:pPr>
        <w:pStyle w:val="NormalnyWeb"/>
        <w:numPr>
          <w:ilvl w:val="0"/>
          <w:numId w:val="266"/>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zarejestrować się za pomocą komunikatora tekstowego (n</w:t>
      </w:r>
      <w:r w:rsidR="008F4791" w:rsidRPr="000410B3">
        <w:rPr>
          <w:rFonts w:asciiTheme="minorHAnsi" w:hAnsiTheme="minorHAnsi" w:cstheme="minorHAnsi"/>
        </w:rPr>
        <w:t xml:space="preserve">a </w:t>
      </w:r>
      <w:r w:rsidRPr="000410B3">
        <w:rPr>
          <w:rFonts w:asciiTheme="minorHAnsi" w:hAnsiTheme="minorHAnsi" w:cstheme="minorHAnsi"/>
        </w:rPr>
        <w:t>p</w:t>
      </w:r>
      <w:r w:rsidR="008F4791" w:rsidRPr="000410B3">
        <w:rPr>
          <w:rFonts w:asciiTheme="minorHAnsi" w:hAnsiTheme="minorHAnsi" w:cstheme="minorHAnsi"/>
        </w:rPr>
        <w:t>rzykład</w:t>
      </w:r>
      <w:r w:rsidRPr="000410B3">
        <w:rPr>
          <w:rFonts w:asciiTheme="minorHAnsi" w:hAnsiTheme="minorHAnsi" w:cstheme="minorHAnsi"/>
        </w:rPr>
        <w:t xml:space="preserve"> SMS, czat,</w:t>
      </w:r>
      <w:r w:rsidRPr="00E0304A">
        <w:rPr>
          <w:rFonts w:asciiTheme="minorHAnsi" w:hAnsiTheme="minorHAnsi" w:cstheme="minorHAnsi"/>
          <w:lang w:val="en-GB"/>
        </w:rPr>
        <w:t xml:space="preserve"> chatbot</w:t>
      </w:r>
      <w:r w:rsidRPr="000410B3">
        <w:rPr>
          <w:rFonts w:asciiTheme="minorHAnsi" w:hAnsiTheme="minorHAnsi" w:cstheme="minorHAnsi"/>
        </w:rPr>
        <w:t>),</w:t>
      </w:r>
    </w:p>
    <w:p w14:paraId="3C2AC861" w14:textId="2635C0C9" w:rsidR="640EC095" w:rsidRPr="000410B3" w:rsidRDefault="640EC095" w:rsidP="00AE7336">
      <w:pPr>
        <w:pStyle w:val="NormalnyWeb"/>
        <w:numPr>
          <w:ilvl w:val="0"/>
          <w:numId w:val="266"/>
        </w:numPr>
        <w:spacing w:before="0" w:beforeAutospacing="0" w:after="120" w:afterAutospacing="0" w:line="276" w:lineRule="auto"/>
        <w:ind w:left="426" w:hanging="426"/>
        <w:rPr>
          <w:rFonts w:asciiTheme="minorHAnsi" w:eastAsiaTheme="minorEastAsia" w:hAnsiTheme="minorHAnsi" w:cstheme="minorHAnsi"/>
        </w:rPr>
      </w:pPr>
      <w:r w:rsidRPr="000410B3">
        <w:rPr>
          <w:rFonts w:asciiTheme="minorHAnsi" w:eastAsiaTheme="minorEastAsia" w:hAnsiTheme="minorHAnsi" w:cstheme="minorHAnsi"/>
        </w:rPr>
        <w:t>skontaktować się za pomocą komunikatorów internetow</w:t>
      </w:r>
      <w:r w:rsidR="00D81AAB" w:rsidRPr="000410B3">
        <w:rPr>
          <w:rFonts w:asciiTheme="minorHAnsi" w:eastAsiaTheme="minorEastAsia" w:hAnsiTheme="minorHAnsi" w:cstheme="minorHAnsi"/>
        </w:rPr>
        <w:t>ych</w:t>
      </w:r>
      <w:r w:rsidR="00594A45"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n</w:t>
      </w:r>
      <w:r w:rsidR="008F4791" w:rsidRPr="000410B3">
        <w:rPr>
          <w:rFonts w:asciiTheme="minorHAnsi" w:eastAsiaTheme="minorEastAsia" w:hAnsiTheme="minorHAnsi" w:cstheme="minorHAnsi"/>
        </w:rPr>
        <w:t xml:space="preserve">a </w:t>
      </w:r>
      <w:r w:rsidRPr="000410B3">
        <w:rPr>
          <w:rFonts w:asciiTheme="minorHAnsi" w:eastAsiaTheme="minorEastAsia" w:hAnsiTheme="minorHAnsi" w:cstheme="minorHAnsi"/>
        </w:rPr>
        <w:t>p</w:t>
      </w:r>
      <w:r w:rsidR="008F4791" w:rsidRPr="000410B3">
        <w:rPr>
          <w:rFonts w:asciiTheme="minorHAnsi" w:eastAsiaTheme="minorEastAsia" w:hAnsiTheme="minorHAnsi" w:cstheme="minorHAnsi"/>
        </w:rPr>
        <w:t>rzykład</w:t>
      </w:r>
      <w:r w:rsidRPr="000410B3">
        <w:rPr>
          <w:rFonts w:asciiTheme="minorHAnsi" w:eastAsiaTheme="minorEastAsia" w:hAnsiTheme="minorHAnsi" w:cstheme="minorHAnsi"/>
        </w:rPr>
        <w:t xml:space="preserve"> w formie połączeń wideo lub czatu</w:t>
      </w:r>
      <w:r w:rsidR="00594A45" w:rsidRPr="000410B3">
        <w:rPr>
          <w:rFonts w:asciiTheme="minorHAnsi" w:eastAsiaTheme="minorEastAsia" w:hAnsiTheme="minorHAnsi" w:cstheme="minorHAnsi"/>
        </w:rPr>
        <w:t>)</w:t>
      </w:r>
      <w:r w:rsidRPr="000410B3">
        <w:rPr>
          <w:rFonts w:asciiTheme="minorHAnsi" w:eastAsiaTheme="minorEastAsia" w:hAnsiTheme="minorHAnsi" w:cstheme="minorHAnsi"/>
        </w:rPr>
        <w:t>.</w:t>
      </w:r>
    </w:p>
    <w:p w14:paraId="0973FE2E" w14:textId="26D2B1BB" w:rsidR="000826E6" w:rsidRPr="000410B3" w:rsidRDefault="000826E6" w:rsidP="00AE7336">
      <w:pPr>
        <w:pStyle w:val="NormalnyWeb"/>
        <w:spacing w:before="0" w:beforeAutospacing="0" w:after="120" w:afterAutospacing="0" w:line="276" w:lineRule="auto"/>
        <w:rPr>
          <w:rFonts w:asciiTheme="minorHAnsi" w:eastAsiaTheme="minorEastAsia" w:hAnsiTheme="minorHAnsi" w:cstheme="minorHAnsi"/>
        </w:rPr>
      </w:pPr>
      <w:r w:rsidRPr="000410B3">
        <w:rPr>
          <w:rFonts w:asciiTheme="minorHAnsi" w:eastAsiaTheme="minorEastAsia" w:hAnsiTheme="minorHAnsi" w:cstheme="minorHAnsi"/>
        </w:rPr>
        <w:t xml:space="preserve">W miarę możliwości placówka może zaoferować krótką </w:t>
      </w:r>
      <w:proofErr w:type="spellStart"/>
      <w:r w:rsidRPr="000410B3">
        <w:rPr>
          <w:rFonts w:asciiTheme="minorHAnsi" w:eastAsiaTheme="minorEastAsia" w:hAnsiTheme="minorHAnsi" w:cstheme="minorHAnsi"/>
        </w:rPr>
        <w:t>telekonsultację</w:t>
      </w:r>
      <w:proofErr w:type="spellEnd"/>
      <w:r w:rsidRPr="000410B3">
        <w:rPr>
          <w:rFonts w:asciiTheme="minorHAnsi" w:eastAsiaTheme="minorEastAsia" w:hAnsiTheme="minorHAnsi" w:cstheme="minorHAnsi"/>
        </w:rPr>
        <w:t xml:space="preserve"> adaptacyjną przed pierwszą wizytą (telefoniczną lub online), podczas której pacjent może zgłosić swoje potrzeby i</w:t>
      </w:r>
      <w:r w:rsidR="00A01061" w:rsidRPr="000410B3">
        <w:rPr>
          <w:rFonts w:asciiTheme="minorHAnsi" w:eastAsiaTheme="minorEastAsia" w:hAnsiTheme="minorHAnsi" w:cstheme="minorHAnsi"/>
        </w:rPr>
        <w:t> </w:t>
      </w:r>
      <w:r w:rsidRPr="000410B3">
        <w:rPr>
          <w:rFonts w:asciiTheme="minorHAnsi" w:eastAsiaTheme="minorEastAsia" w:hAnsiTheme="minorHAnsi" w:cstheme="minorHAnsi"/>
        </w:rPr>
        <w:t xml:space="preserve">uzyskać informacje o przebiegu wizyty. Dobrym rozwiązaniem jest także udostępnienie </w:t>
      </w:r>
      <w:r w:rsidRPr="000410B3">
        <w:rPr>
          <w:rFonts w:asciiTheme="minorHAnsi" w:eastAsiaTheme="minorEastAsia" w:hAnsiTheme="minorHAnsi" w:cstheme="minorHAnsi"/>
        </w:rPr>
        <w:lastRenderedPageBreak/>
        <w:t>pacjentowi przed wizytą krótkiego filmu lub zdjęć przedstawiających wnętrze gabinetu i</w:t>
      </w:r>
      <w:r w:rsidR="00A01061" w:rsidRPr="000410B3">
        <w:rPr>
          <w:rFonts w:asciiTheme="minorHAnsi" w:eastAsiaTheme="minorEastAsia" w:hAnsiTheme="minorHAnsi" w:cstheme="minorHAnsi"/>
        </w:rPr>
        <w:t> </w:t>
      </w:r>
      <w:r w:rsidRPr="000410B3">
        <w:rPr>
          <w:rFonts w:asciiTheme="minorHAnsi" w:eastAsiaTheme="minorEastAsia" w:hAnsiTheme="minorHAnsi" w:cstheme="minorHAnsi"/>
        </w:rPr>
        <w:t>poczekalni („wirtualna adaptacja”), co pomaga zmniejszyć lęk i ułatwia orientację.</w:t>
      </w:r>
    </w:p>
    <w:p w14:paraId="44FFCFEB" w14:textId="6DEBA164" w:rsidR="00B3125E" w:rsidRPr="000410B3" w:rsidRDefault="00B3125E" w:rsidP="00893F66">
      <w:pPr>
        <w:pStyle w:val="Nagwek3"/>
      </w:pPr>
      <w:bookmarkStart w:id="135" w:name="_Toc205454595"/>
      <w:bookmarkStart w:id="136" w:name="_Toc205454788"/>
      <w:bookmarkStart w:id="137" w:name="_Toc205454596"/>
      <w:bookmarkStart w:id="138" w:name="_Toc205454789"/>
      <w:bookmarkStart w:id="139" w:name="_Toc205454597"/>
      <w:bookmarkStart w:id="140" w:name="_Toc205454790"/>
      <w:bookmarkStart w:id="141" w:name="_Toc206516872"/>
      <w:bookmarkStart w:id="142" w:name="_Toc206581350"/>
      <w:bookmarkStart w:id="143" w:name="_Toc205454599"/>
      <w:bookmarkStart w:id="144" w:name="_Toc205454792"/>
      <w:bookmarkStart w:id="145" w:name="_Toc205454600"/>
      <w:bookmarkStart w:id="146" w:name="_Toc205454793"/>
      <w:bookmarkStart w:id="147" w:name="_Toc205454601"/>
      <w:bookmarkStart w:id="148" w:name="_Toc205454794"/>
      <w:bookmarkStart w:id="149" w:name="_Toc205454602"/>
      <w:bookmarkStart w:id="150" w:name="_Toc205454795"/>
      <w:bookmarkStart w:id="151" w:name="_Toc205454603"/>
      <w:bookmarkStart w:id="152" w:name="_Toc205454796"/>
      <w:bookmarkStart w:id="153" w:name="_Toc205454604"/>
      <w:bookmarkStart w:id="154" w:name="_Toc205454797"/>
      <w:bookmarkStart w:id="155" w:name="_Toc205454605"/>
      <w:bookmarkStart w:id="156" w:name="_Toc205454798"/>
      <w:bookmarkStart w:id="157" w:name="_Toc205454606"/>
      <w:bookmarkStart w:id="158" w:name="_Toc205454799"/>
      <w:bookmarkStart w:id="159" w:name="_Toc205454607"/>
      <w:bookmarkStart w:id="160" w:name="_Toc205454800"/>
      <w:bookmarkStart w:id="161" w:name="_Toc205454608"/>
      <w:bookmarkStart w:id="162" w:name="_Toc205454801"/>
      <w:bookmarkStart w:id="163" w:name="_Toc205454609"/>
      <w:bookmarkStart w:id="164" w:name="_Toc205454802"/>
      <w:bookmarkStart w:id="165" w:name="_Toc205454610"/>
      <w:bookmarkStart w:id="166" w:name="_Toc205454803"/>
      <w:bookmarkStart w:id="167" w:name="_Toc205454611"/>
      <w:bookmarkStart w:id="168" w:name="_Toc205454804"/>
      <w:bookmarkStart w:id="169" w:name="_Toc223935468"/>
      <w:bookmarkStart w:id="170" w:name="_Toc201846615"/>
      <w:bookmarkStart w:id="171" w:name="_Toc200952233"/>
      <w:bookmarkStart w:id="172" w:name="_Hlk198624589"/>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0410B3">
        <w:t>Komunikacja dostosowana do pacjenta</w:t>
      </w:r>
      <w:bookmarkEnd w:id="169"/>
    </w:p>
    <w:p w14:paraId="00F794ED" w14:textId="1D417A03" w:rsidR="0033048F" w:rsidRPr="000410B3" w:rsidRDefault="00835BB8" w:rsidP="00A52597">
      <w:pPr>
        <w:rPr>
          <w:rFonts w:asciiTheme="minorHAnsi" w:eastAsia="Calibri" w:hAnsiTheme="minorHAnsi" w:cstheme="minorHAnsi"/>
        </w:rPr>
      </w:pPr>
      <w:r w:rsidRPr="000410B3">
        <w:rPr>
          <w:rFonts w:asciiTheme="minorHAnsi" w:eastAsia="Calibri" w:hAnsiTheme="minorHAnsi" w:cstheme="minorHAnsi"/>
        </w:rPr>
        <w:t>Aby pacjent czuł się pewnie i wiedział co ma robić</w:t>
      </w:r>
      <w:r w:rsidR="00140A48" w:rsidRPr="000410B3">
        <w:rPr>
          <w:rFonts w:asciiTheme="minorHAnsi" w:eastAsia="Calibri" w:hAnsiTheme="minorHAnsi" w:cstheme="minorHAnsi"/>
        </w:rPr>
        <w:t>,</w:t>
      </w:r>
      <w:r w:rsidRPr="000410B3">
        <w:rPr>
          <w:rFonts w:asciiTheme="minorHAnsi" w:eastAsia="Calibri" w:hAnsiTheme="minorHAnsi" w:cstheme="minorHAnsi"/>
        </w:rPr>
        <w:t xml:space="preserve"> komunikaty, które dostaje na etapie rejestracji</w:t>
      </w:r>
      <w:r w:rsidR="00140A48" w:rsidRPr="000410B3">
        <w:rPr>
          <w:rFonts w:asciiTheme="minorHAnsi" w:eastAsia="Calibri" w:hAnsiTheme="minorHAnsi" w:cstheme="minorHAnsi"/>
        </w:rPr>
        <w:t>,</w:t>
      </w:r>
      <w:r w:rsidRPr="000410B3">
        <w:rPr>
          <w:rFonts w:asciiTheme="minorHAnsi" w:eastAsia="Calibri" w:hAnsiTheme="minorHAnsi" w:cstheme="minorHAnsi"/>
        </w:rPr>
        <w:t xml:space="preserve"> powinny być jasne i zrozumiałe</w:t>
      </w:r>
      <w:r w:rsidR="00F85FE2" w:rsidRPr="000410B3">
        <w:rPr>
          <w:rFonts w:asciiTheme="minorHAnsi" w:eastAsia="Calibri" w:hAnsiTheme="minorHAnsi" w:cstheme="minorHAnsi"/>
        </w:rPr>
        <w:t>.</w:t>
      </w:r>
    </w:p>
    <w:p w14:paraId="5B04C3F0" w14:textId="748A8404" w:rsidR="00835BB8" w:rsidRPr="000410B3" w:rsidRDefault="00835BB8" w:rsidP="00A52597">
      <w:pPr>
        <w:rPr>
          <w:rFonts w:asciiTheme="minorHAnsi" w:eastAsia="Calibri" w:hAnsiTheme="minorHAnsi" w:cstheme="minorHAnsi"/>
        </w:rPr>
      </w:pPr>
      <w:r w:rsidRPr="000410B3">
        <w:rPr>
          <w:rFonts w:asciiTheme="minorHAnsi" w:eastAsia="Calibri" w:hAnsiTheme="minorHAnsi" w:cstheme="minorHAnsi"/>
        </w:rPr>
        <w:t>Zapewnij:</w:t>
      </w:r>
    </w:p>
    <w:p w14:paraId="60DDBD9B" w14:textId="77777777" w:rsidR="00835BB8" w:rsidRPr="000410B3" w:rsidRDefault="00835BB8" w:rsidP="005D24EF">
      <w:pPr>
        <w:pStyle w:val="Akapitzlist"/>
        <w:numPr>
          <w:ilvl w:val="0"/>
          <w:numId w:val="5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prosty język, unikaj żargonu specjalistycznego,</w:t>
      </w:r>
    </w:p>
    <w:p w14:paraId="35BFC0F8" w14:textId="7FE84162" w:rsidR="00835BB8" w:rsidRPr="000410B3" w:rsidRDefault="00835BB8" w:rsidP="005D24EF">
      <w:pPr>
        <w:pStyle w:val="Akapitzlist"/>
        <w:numPr>
          <w:ilvl w:val="0"/>
          <w:numId w:val="5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przeka</w:t>
      </w:r>
      <w:r w:rsidR="00991F06" w:rsidRPr="000410B3">
        <w:rPr>
          <w:rFonts w:asciiTheme="minorHAnsi" w:eastAsia="Calibri" w:hAnsiTheme="minorHAnsi" w:cstheme="minorHAnsi"/>
        </w:rPr>
        <w:t>z</w:t>
      </w:r>
      <w:r w:rsidRPr="000410B3">
        <w:rPr>
          <w:rFonts w:asciiTheme="minorHAnsi" w:eastAsia="Calibri" w:hAnsiTheme="minorHAnsi" w:cstheme="minorHAnsi"/>
        </w:rPr>
        <w:t xml:space="preserve"> informacj</w:t>
      </w:r>
      <w:r w:rsidR="00991F06" w:rsidRPr="000410B3">
        <w:rPr>
          <w:rFonts w:asciiTheme="minorHAnsi" w:eastAsia="Calibri" w:hAnsiTheme="minorHAnsi" w:cstheme="minorHAnsi"/>
        </w:rPr>
        <w:t>i</w:t>
      </w:r>
      <w:r w:rsidR="00263323" w:rsidRPr="000410B3">
        <w:rPr>
          <w:rFonts w:asciiTheme="minorHAnsi" w:eastAsia="Calibri" w:hAnsiTheme="minorHAnsi" w:cstheme="minorHAnsi"/>
        </w:rPr>
        <w:t xml:space="preserve"> w sposób adekwatny</w:t>
      </w:r>
      <w:r w:rsidR="00224329" w:rsidRPr="000410B3">
        <w:rPr>
          <w:rFonts w:asciiTheme="minorHAnsi" w:eastAsia="Calibri" w:hAnsiTheme="minorHAnsi" w:cstheme="minorHAnsi"/>
        </w:rPr>
        <w:t xml:space="preserve"> do potrzeb pacjenta, </w:t>
      </w:r>
      <w:r w:rsidRPr="000410B3">
        <w:rPr>
          <w:rFonts w:asciiTheme="minorHAnsi" w:eastAsia="Calibri" w:hAnsiTheme="minorHAnsi" w:cstheme="minorHAnsi"/>
        </w:rPr>
        <w:t>w formatach:</w:t>
      </w:r>
    </w:p>
    <w:p w14:paraId="185AC5E2" w14:textId="77777777" w:rsidR="00835BB8" w:rsidRPr="000410B3" w:rsidRDefault="00835BB8" w:rsidP="005D24EF">
      <w:pPr>
        <w:pStyle w:val="Akapitzlist"/>
        <w:numPr>
          <w:ilvl w:val="0"/>
          <w:numId w:val="57"/>
        </w:numPr>
        <w:ind w:left="851" w:hanging="426"/>
        <w:contextualSpacing w:val="0"/>
        <w:rPr>
          <w:rFonts w:asciiTheme="minorHAnsi" w:hAnsiTheme="minorHAnsi" w:cstheme="minorHAnsi"/>
        </w:rPr>
      </w:pPr>
      <w:r w:rsidRPr="000410B3">
        <w:rPr>
          <w:rFonts w:asciiTheme="minorHAnsi" w:hAnsiTheme="minorHAnsi" w:cstheme="minorHAnsi"/>
        </w:rPr>
        <w:t>tekst standardowy i powiększony,</w:t>
      </w:r>
    </w:p>
    <w:p w14:paraId="6D663622" w14:textId="77777777" w:rsidR="00835BB8" w:rsidRPr="000410B3" w:rsidRDefault="00835BB8" w:rsidP="005D24EF">
      <w:pPr>
        <w:pStyle w:val="Akapitzlist"/>
        <w:numPr>
          <w:ilvl w:val="0"/>
          <w:numId w:val="57"/>
        </w:numPr>
        <w:ind w:left="851" w:hanging="426"/>
        <w:contextualSpacing w:val="0"/>
        <w:rPr>
          <w:rFonts w:asciiTheme="minorHAnsi" w:hAnsiTheme="minorHAnsi" w:cstheme="minorHAnsi"/>
        </w:rPr>
      </w:pPr>
      <w:r w:rsidRPr="000410B3">
        <w:rPr>
          <w:rFonts w:asciiTheme="minorHAnsi" w:hAnsiTheme="minorHAnsi" w:cstheme="minorHAnsi"/>
        </w:rPr>
        <w:t xml:space="preserve">tekst łatwy do czytania i rozumienia </w:t>
      </w:r>
      <w:r w:rsidRPr="00C04B15">
        <w:rPr>
          <w:rFonts w:asciiTheme="minorHAnsi" w:hAnsiTheme="minorHAnsi" w:cstheme="minorHAnsi"/>
          <w:lang w:val="en-GB"/>
        </w:rPr>
        <w:t>(ETR</w:t>
      </w:r>
      <w:r w:rsidRPr="000410B3">
        <w:rPr>
          <w:rFonts w:asciiTheme="minorHAnsi" w:hAnsiTheme="minorHAnsi" w:cstheme="minorHAnsi"/>
        </w:rPr>
        <w:t>),</w:t>
      </w:r>
    </w:p>
    <w:p w14:paraId="053797B0" w14:textId="77777777" w:rsidR="00835BB8" w:rsidRPr="000410B3" w:rsidRDefault="00835BB8" w:rsidP="005D24EF">
      <w:pPr>
        <w:pStyle w:val="Akapitzlist"/>
        <w:numPr>
          <w:ilvl w:val="0"/>
          <w:numId w:val="57"/>
        </w:numPr>
        <w:ind w:left="851" w:hanging="426"/>
        <w:contextualSpacing w:val="0"/>
        <w:rPr>
          <w:rFonts w:asciiTheme="minorHAnsi" w:hAnsiTheme="minorHAnsi" w:cstheme="minorHAnsi"/>
        </w:rPr>
      </w:pPr>
      <w:r w:rsidRPr="000410B3">
        <w:rPr>
          <w:rFonts w:asciiTheme="minorHAnsi" w:hAnsiTheme="minorHAnsi" w:cstheme="minorHAnsi"/>
        </w:rPr>
        <w:t>nagranie audio,</w:t>
      </w:r>
    </w:p>
    <w:p w14:paraId="40C2EC9E" w14:textId="77777777" w:rsidR="00835BB8" w:rsidRPr="000410B3" w:rsidRDefault="00835BB8" w:rsidP="005D24EF">
      <w:pPr>
        <w:pStyle w:val="Akapitzlist"/>
        <w:numPr>
          <w:ilvl w:val="0"/>
          <w:numId w:val="57"/>
        </w:numPr>
        <w:ind w:left="851" w:hanging="426"/>
        <w:contextualSpacing w:val="0"/>
        <w:rPr>
          <w:rFonts w:asciiTheme="minorHAnsi" w:hAnsiTheme="minorHAnsi" w:cstheme="minorHAnsi"/>
        </w:rPr>
      </w:pPr>
      <w:r w:rsidRPr="000410B3">
        <w:rPr>
          <w:rFonts w:asciiTheme="minorHAnsi" w:hAnsiTheme="minorHAnsi" w:cstheme="minorHAnsi"/>
        </w:rPr>
        <w:t>nagranie wideo z tłumaczem PJM,</w:t>
      </w:r>
    </w:p>
    <w:p w14:paraId="4E9ED5C9" w14:textId="40B6B908" w:rsidR="003647EC" w:rsidRPr="000410B3" w:rsidRDefault="00835BB8" w:rsidP="0090081E">
      <w:pPr>
        <w:pStyle w:val="Akapitzlist"/>
        <w:numPr>
          <w:ilvl w:val="0"/>
          <w:numId w:val="56"/>
        </w:numPr>
        <w:ind w:left="426" w:hanging="426"/>
        <w:contextualSpacing w:val="0"/>
        <w:rPr>
          <w:rFonts w:asciiTheme="minorHAnsi" w:eastAsia="Calibri" w:hAnsiTheme="minorHAnsi" w:cstheme="minorBidi"/>
        </w:rPr>
      </w:pPr>
      <w:r w:rsidRPr="000410B3">
        <w:rPr>
          <w:rFonts w:asciiTheme="minorHAnsi" w:eastAsia="Calibri" w:hAnsiTheme="minorHAnsi" w:cstheme="minorBidi"/>
        </w:rPr>
        <w:t xml:space="preserve">dostęp do pętli indukcyjnej </w:t>
      </w:r>
      <w:r w:rsidR="4BEEFB07" w:rsidRPr="000410B3">
        <w:rPr>
          <w:rFonts w:asciiTheme="minorHAnsi" w:eastAsia="Calibri" w:hAnsiTheme="minorHAnsi" w:cstheme="minorBidi"/>
        </w:rPr>
        <w:t xml:space="preserve">i </w:t>
      </w:r>
      <w:r w:rsidRPr="000410B3">
        <w:rPr>
          <w:rFonts w:asciiTheme="minorHAnsi" w:eastAsia="Calibri" w:hAnsiTheme="minorHAnsi" w:cstheme="minorBidi"/>
        </w:rPr>
        <w:t xml:space="preserve">tłumacza PJM </w:t>
      </w:r>
      <w:r w:rsidR="000D7A0B" w:rsidRPr="000410B3">
        <w:rPr>
          <w:rFonts w:asciiTheme="minorHAnsi" w:eastAsia="Calibri" w:hAnsiTheme="minorHAnsi" w:cstheme="minorBidi"/>
        </w:rPr>
        <w:t>(za pomocą tłumacza</w:t>
      </w:r>
      <w:r w:rsidR="002D1B56" w:rsidRPr="000410B3">
        <w:rPr>
          <w:rFonts w:asciiTheme="minorHAnsi" w:eastAsia="Calibri" w:hAnsiTheme="minorHAnsi" w:cstheme="minorBidi"/>
        </w:rPr>
        <w:t xml:space="preserve"> obecnego na</w:t>
      </w:r>
      <w:r w:rsidR="00437746" w:rsidRPr="000410B3">
        <w:rPr>
          <w:rFonts w:asciiTheme="minorHAnsi" w:hAnsiTheme="minorHAnsi" w:cstheme="minorBidi"/>
        </w:rPr>
        <w:t> </w:t>
      </w:r>
      <w:r w:rsidR="002D1B56" w:rsidRPr="000410B3">
        <w:rPr>
          <w:rFonts w:asciiTheme="minorHAnsi" w:eastAsia="Calibri" w:hAnsiTheme="minorHAnsi" w:cstheme="minorBidi"/>
        </w:rPr>
        <w:t>miejscu) lub</w:t>
      </w:r>
      <w:r w:rsidR="00A01061" w:rsidRPr="000410B3">
        <w:rPr>
          <w:rFonts w:asciiTheme="minorHAnsi" w:eastAsia="Calibri" w:hAnsiTheme="minorHAnsi" w:cstheme="minorBidi"/>
        </w:rPr>
        <w:t> </w:t>
      </w:r>
      <w:r w:rsidR="002D1B56" w:rsidRPr="000410B3">
        <w:rPr>
          <w:rFonts w:asciiTheme="minorHAnsi" w:eastAsia="Calibri" w:hAnsiTheme="minorHAnsi" w:cstheme="minorBidi"/>
        </w:rPr>
        <w:t>tłumacza PJM</w:t>
      </w:r>
      <w:r w:rsidR="000D7A0B" w:rsidRPr="000410B3">
        <w:rPr>
          <w:rFonts w:asciiTheme="minorHAnsi" w:eastAsia="Calibri" w:hAnsiTheme="minorHAnsi" w:cstheme="minorBidi"/>
        </w:rPr>
        <w:t xml:space="preserve"> </w:t>
      </w:r>
      <w:r w:rsidRPr="000410B3">
        <w:rPr>
          <w:rFonts w:asciiTheme="minorHAnsi" w:eastAsia="Calibri" w:hAnsiTheme="minorHAnsi" w:cstheme="minorBidi"/>
        </w:rPr>
        <w:t>online</w:t>
      </w:r>
      <w:r w:rsidR="00DE6049" w:rsidRPr="000410B3">
        <w:rPr>
          <w:rFonts w:asciiTheme="minorHAnsi" w:eastAsia="Calibri" w:hAnsiTheme="minorHAnsi" w:cstheme="minorBidi"/>
        </w:rPr>
        <w:t>,</w:t>
      </w:r>
      <w:r w:rsidR="1632CDE6" w:rsidRPr="000410B3">
        <w:rPr>
          <w:rFonts w:asciiTheme="minorHAnsi" w:eastAsia="Calibri" w:hAnsiTheme="minorHAnsi" w:cstheme="minorBidi"/>
        </w:rPr>
        <w:t xml:space="preserve"> (</w:t>
      </w:r>
      <w:r w:rsidR="1632CDE6" w:rsidRPr="000410B3">
        <w:t>miejsce, w którym można skorzystać z tłumacza on-line języka migowego oraz pętli indukcyjnej oznacz odpowiednim piktogramem)</w:t>
      </w:r>
      <w:r w:rsidR="003647EC" w:rsidRPr="000410B3">
        <w:rPr>
          <w:rFonts w:asciiTheme="minorHAnsi" w:eastAsia="Calibri" w:hAnsiTheme="minorHAnsi" w:cstheme="minorBidi"/>
        </w:rPr>
        <w:t>.</w:t>
      </w:r>
    </w:p>
    <w:p w14:paraId="0A150241" w14:textId="3CE54A23" w:rsidR="00B83C93" w:rsidRPr="000410B3" w:rsidRDefault="6D7C290F" w:rsidP="00A52597">
      <w:pPr>
        <w:rPr>
          <w:rFonts w:asciiTheme="minorHAnsi" w:eastAsia="Calibri" w:hAnsiTheme="minorHAnsi" w:cstheme="minorBidi"/>
        </w:rPr>
      </w:pPr>
      <w:r w:rsidRPr="000410B3">
        <w:rPr>
          <w:rFonts w:asciiTheme="minorHAnsi" w:eastAsia="Calibri" w:hAnsiTheme="minorHAnsi" w:cstheme="minorBidi"/>
        </w:rPr>
        <w:t>Placówka powinna posiadać przynajmniej podstawowy zestaw narzędzi komunikacji wspomagającej (</w:t>
      </w:r>
      <w:r w:rsidRPr="00C04B15">
        <w:rPr>
          <w:rFonts w:asciiTheme="minorHAnsi" w:eastAsia="Calibri" w:hAnsiTheme="minorHAnsi" w:cstheme="minorBidi"/>
          <w:lang w:val="en-GB"/>
        </w:rPr>
        <w:t>AAC</w:t>
      </w:r>
      <w:r w:rsidRPr="000410B3">
        <w:rPr>
          <w:rFonts w:asciiTheme="minorHAnsi" w:eastAsia="Calibri" w:hAnsiTheme="minorHAnsi" w:cstheme="minorBidi"/>
        </w:rPr>
        <w:t>), n</w:t>
      </w:r>
      <w:r w:rsidR="00735AF7" w:rsidRPr="000410B3">
        <w:rPr>
          <w:rFonts w:asciiTheme="minorHAnsi" w:eastAsia="Calibri" w:hAnsiTheme="minorHAnsi" w:cstheme="minorBidi"/>
        </w:rPr>
        <w:t xml:space="preserve">a </w:t>
      </w:r>
      <w:r w:rsidRPr="000410B3">
        <w:rPr>
          <w:rFonts w:asciiTheme="minorHAnsi" w:eastAsia="Calibri" w:hAnsiTheme="minorHAnsi" w:cstheme="minorBidi"/>
        </w:rPr>
        <w:t>p</w:t>
      </w:r>
      <w:r w:rsidR="00735AF7" w:rsidRPr="000410B3">
        <w:rPr>
          <w:rFonts w:asciiTheme="minorHAnsi" w:eastAsia="Calibri" w:hAnsiTheme="minorHAnsi" w:cstheme="minorBidi"/>
        </w:rPr>
        <w:t>rzykład</w:t>
      </w:r>
      <w:r w:rsidRPr="000410B3">
        <w:rPr>
          <w:rFonts w:asciiTheme="minorHAnsi" w:eastAsia="Calibri" w:hAnsiTheme="minorHAnsi" w:cstheme="minorBidi"/>
        </w:rPr>
        <w:t xml:space="preserve"> wydrukowaną tablicę z</w:t>
      </w:r>
      <w:r w:rsidR="00B83C93" w:rsidRPr="000410B3">
        <w:rPr>
          <w:rFonts w:asciiTheme="minorHAnsi" w:eastAsia="Calibri" w:hAnsiTheme="minorHAnsi" w:cstheme="minorBidi"/>
        </w:rPr>
        <w:t> </w:t>
      </w:r>
      <w:r w:rsidRPr="000410B3">
        <w:rPr>
          <w:rFonts w:asciiTheme="minorHAnsi" w:eastAsia="Calibri" w:hAnsiTheme="minorHAnsi" w:cstheme="minorBidi"/>
        </w:rPr>
        <w:t>piktogramami dotyczącymi przebiegu wizyty (badanie, znieczulenie, zabieg, przerwa). Tablica taka może być udostępniona pacjentowi również w formie elektronicznej, aby mógł korzystać z</w:t>
      </w:r>
      <w:r w:rsidR="00A01061" w:rsidRPr="000410B3">
        <w:rPr>
          <w:rFonts w:asciiTheme="minorHAnsi" w:eastAsia="Calibri" w:hAnsiTheme="minorHAnsi" w:cstheme="minorBidi"/>
        </w:rPr>
        <w:t> </w:t>
      </w:r>
      <w:r w:rsidRPr="000410B3">
        <w:rPr>
          <w:rFonts w:asciiTheme="minorHAnsi" w:eastAsia="Calibri" w:hAnsiTheme="minorHAnsi" w:cstheme="minorBidi"/>
        </w:rPr>
        <w:t>niej na własnym urządzeniu.</w:t>
      </w:r>
      <w:r w:rsidR="4E051460" w:rsidRPr="000410B3">
        <w:rPr>
          <w:rFonts w:asciiTheme="minorHAnsi" w:eastAsia="Calibri" w:hAnsiTheme="minorHAnsi" w:cstheme="minorBidi"/>
        </w:rPr>
        <w:t xml:space="preserve"> </w:t>
      </w:r>
      <w:r w:rsidR="3B41C039" w:rsidRPr="000410B3">
        <w:rPr>
          <w:rFonts w:asciiTheme="minorHAnsi" w:eastAsia="Calibri" w:hAnsiTheme="minorHAnsi" w:cstheme="minorBidi"/>
        </w:rPr>
        <w:t xml:space="preserve">Warto jednak pamiętać, że w wielu przypadkach </w:t>
      </w:r>
      <w:r w:rsidR="4E051460" w:rsidRPr="000410B3">
        <w:rPr>
          <w:rFonts w:asciiTheme="minorHAnsi" w:eastAsia="Calibri" w:hAnsiTheme="minorHAnsi" w:cstheme="minorBidi"/>
        </w:rPr>
        <w:t>osoby ze</w:t>
      </w:r>
      <w:r w:rsidR="00A01061" w:rsidRPr="000410B3">
        <w:rPr>
          <w:rFonts w:asciiTheme="minorHAnsi" w:eastAsia="Calibri" w:hAnsiTheme="minorHAnsi" w:cstheme="minorBidi"/>
        </w:rPr>
        <w:t> </w:t>
      </w:r>
      <w:r w:rsidR="4E051460" w:rsidRPr="000410B3">
        <w:rPr>
          <w:rFonts w:asciiTheme="minorHAnsi" w:eastAsia="Calibri" w:hAnsiTheme="minorHAnsi" w:cstheme="minorBidi"/>
        </w:rPr>
        <w:t>złożonymi potrzebami komunikacyjnymi posiadają osobiste narzędzie do komunikacji alternatywnej.</w:t>
      </w:r>
    </w:p>
    <w:p w14:paraId="096EBDC3" w14:textId="7CF97BF3" w:rsidR="00586A9E" w:rsidRPr="000410B3" w:rsidRDefault="00586A9E" w:rsidP="00A52597">
      <w:pPr>
        <w:rPr>
          <w:rFonts w:asciiTheme="minorHAnsi" w:eastAsia="Calibri" w:hAnsiTheme="minorHAnsi" w:cstheme="minorHAnsi"/>
        </w:rPr>
      </w:pPr>
      <w:r w:rsidRPr="000410B3">
        <w:rPr>
          <w:rFonts w:asciiTheme="minorHAnsi" w:eastAsia="Calibri" w:hAnsiTheme="minorHAnsi" w:cstheme="minorHAnsi"/>
          <w:b/>
          <w:bCs/>
        </w:rPr>
        <w:t>Dobrą praktyk</w:t>
      </w:r>
      <w:r w:rsidR="008E5D9E" w:rsidRPr="000410B3">
        <w:rPr>
          <w:rFonts w:asciiTheme="minorHAnsi" w:eastAsia="Calibri" w:hAnsiTheme="minorHAnsi" w:cstheme="minorHAnsi"/>
          <w:b/>
          <w:bCs/>
        </w:rPr>
        <w:t>ą</w:t>
      </w:r>
      <w:r w:rsidRPr="000410B3">
        <w:rPr>
          <w:rFonts w:asciiTheme="minorHAnsi" w:eastAsia="Calibri" w:hAnsiTheme="minorHAnsi" w:cstheme="minorHAnsi"/>
        </w:rPr>
        <w:t xml:space="preserve"> jest zapewnienie także:</w:t>
      </w:r>
    </w:p>
    <w:p w14:paraId="10FC2D49" w14:textId="5DEB3102" w:rsidR="00835BB8" w:rsidRPr="000410B3" w:rsidRDefault="00F935F9" w:rsidP="005D24EF">
      <w:pPr>
        <w:pStyle w:val="Akapitzlist"/>
        <w:numPr>
          <w:ilvl w:val="0"/>
          <w:numId w:val="56"/>
        </w:numPr>
        <w:ind w:left="426" w:hanging="426"/>
        <w:contextualSpacing w:val="0"/>
        <w:rPr>
          <w:rFonts w:asciiTheme="minorHAnsi" w:eastAsia="Calibri" w:hAnsiTheme="minorHAnsi" w:cstheme="minorHAnsi"/>
        </w:rPr>
      </w:pPr>
      <w:r w:rsidRPr="000410B3">
        <w:rPr>
          <w:rFonts w:asciiTheme="minorHAnsi" w:hAnsiTheme="minorHAnsi" w:cstheme="minorHAnsi"/>
        </w:rPr>
        <w:t>urządze</w:t>
      </w:r>
      <w:r w:rsidR="00586A9E" w:rsidRPr="000410B3">
        <w:rPr>
          <w:rFonts w:asciiTheme="minorHAnsi" w:hAnsiTheme="minorHAnsi" w:cstheme="minorHAnsi"/>
        </w:rPr>
        <w:t>ń</w:t>
      </w:r>
      <w:r w:rsidRPr="000410B3">
        <w:rPr>
          <w:rFonts w:asciiTheme="minorHAnsi" w:hAnsiTheme="minorHAnsi" w:cstheme="minorHAnsi"/>
        </w:rPr>
        <w:t>, taki</w:t>
      </w:r>
      <w:r w:rsidR="00586A9E" w:rsidRPr="000410B3">
        <w:rPr>
          <w:rFonts w:asciiTheme="minorHAnsi" w:hAnsiTheme="minorHAnsi" w:cstheme="minorHAnsi"/>
        </w:rPr>
        <w:t>ch</w:t>
      </w:r>
      <w:r w:rsidRPr="000410B3">
        <w:rPr>
          <w:rFonts w:asciiTheme="minorHAnsi" w:hAnsiTheme="minorHAnsi" w:cstheme="minorHAnsi"/>
        </w:rPr>
        <w:t xml:space="preserve"> jak oświetlenie punktowe, pomoce optyczne (na przykład lupa), urządze</w:t>
      </w:r>
      <w:r w:rsidR="007E0F75" w:rsidRPr="000410B3">
        <w:rPr>
          <w:rFonts w:asciiTheme="minorHAnsi" w:hAnsiTheme="minorHAnsi" w:cstheme="minorHAnsi"/>
        </w:rPr>
        <w:t>ń</w:t>
      </w:r>
      <w:r w:rsidRPr="000410B3">
        <w:rPr>
          <w:rFonts w:asciiTheme="minorHAnsi" w:hAnsiTheme="minorHAnsi" w:cstheme="minorHAnsi"/>
        </w:rPr>
        <w:t xml:space="preserve"> lub komputer</w:t>
      </w:r>
      <w:r w:rsidR="007E0F75" w:rsidRPr="000410B3">
        <w:rPr>
          <w:rFonts w:asciiTheme="minorHAnsi" w:hAnsiTheme="minorHAnsi" w:cstheme="minorHAnsi"/>
        </w:rPr>
        <w:t>a</w:t>
      </w:r>
      <w:r w:rsidRPr="000410B3">
        <w:rPr>
          <w:rFonts w:asciiTheme="minorHAnsi" w:hAnsiTheme="minorHAnsi" w:cstheme="minorHAnsi"/>
        </w:rPr>
        <w:t xml:space="preserve"> z programem udźwiękawiającym zgodnie ze standardem WCAG 2.1</w:t>
      </w:r>
      <w:r w:rsidR="00835BB8" w:rsidRPr="000410B3">
        <w:rPr>
          <w:rFonts w:asciiTheme="minorHAnsi" w:eastAsia="Calibri" w:hAnsiTheme="minorHAnsi" w:cstheme="minorHAnsi"/>
        </w:rPr>
        <w:t>.</w:t>
      </w:r>
      <w:r w:rsidR="0085103D" w:rsidRPr="000410B3">
        <w:rPr>
          <w:rFonts w:asciiTheme="minorHAnsi" w:eastAsia="Calibri" w:hAnsiTheme="minorHAnsi" w:cstheme="minorHAnsi"/>
        </w:rPr>
        <w:t xml:space="preserve"> (dla</w:t>
      </w:r>
      <w:r w:rsidR="00A01061" w:rsidRPr="000410B3">
        <w:rPr>
          <w:rFonts w:asciiTheme="minorHAnsi" w:eastAsia="Calibri" w:hAnsiTheme="minorHAnsi" w:cstheme="minorHAnsi"/>
        </w:rPr>
        <w:t> </w:t>
      </w:r>
      <w:r w:rsidR="0085103D" w:rsidRPr="000410B3">
        <w:rPr>
          <w:rFonts w:asciiTheme="minorHAnsi" w:eastAsia="Calibri" w:hAnsiTheme="minorHAnsi" w:cstheme="minorHAnsi"/>
        </w:rPr>
        <w:t>pacjentów mających trudności z czytaniem)</w:t>
      </w:r>
      <w:r w:rsidR="007E0F75" w:rsidRPr="000410B3">
        <w:rPr>
          <w:rFonts w:asciiTheme="minorHAnsi" w:eastAsia="Calibri" w:hAnsiTheme="minorHAnsi" w:cstheme="minorHAnsi"/>
        </w:rPr>
        <w:t>,</w:t>
      </w:r>
    </w:p>
    <w:p w14:paraId="790C56F8" w14:textId="056B6518" w:rsidR="0031617F" w:rsidRPr="000410B3" w:rsidRDefault="2842E77A" w:rsidP="005D24EF">
      <w:pPr>
        <w:pStyle w:val="Akapitzlist"/>
        <w:numPr>
          <w:ilvl w:val="0"/>
          <w:numId w:val="56"/>
        </w:numPr>
        <w:ind w:left="425" w:hanging="425"/>
        <w:contextualSpacing w:val="0"/>
        <w:rPr>
          <w:rFonts w:asciiTheme="minorHAnsi" w:eastAsia="Calibri" w:hAnsiTheme="minorHAnsi" w:cstheme="minorBidi"/>
        </w:rPr>
      </w:pPr>
      <w:r w:rsidRPr="000410B3">
        <w:rPr>
          <w:rFonts w:asciiTheme="minorHAnsi" w:hAnsiTheme="minorHAnsi" w:cstheme="minorBidi"/>
        </w:rPr>
        <w:t>urządze</w:t>
      </w:r>
      <w:r w:rsidR="664F1405" w:rsidRPr="000410B3">
        <w:rPr>
          <w:rFonts w:asciiTheme="minorHAnsi" w:hAnsiTheme="minorHAnsi" w:cstheme="minorBidi"/>
        </w:rPr>
        <w:t>ń</w:t>
      </w:r>
      <w:r w:rsidRPr="000410B3">
        <w:rPr>
          <w:rFonts w:asciiTheme="minorHAnsi" w:hAnsiTheme="minorHAnsi" w:cstheme="minorBidi"/>
        </w:rPr>
        <w:t xml:space="preserve"> do czytania i rozpoznawania drukowanego tekstu, syntezator</w:t>
      </w:r>
      <w:r w:rsidR="001548BD" w:rsidRPr="000410B3">
        <w:rPr>
          <w:rFonts w:asciiTheme="minorHAnsi" w:hAnsiTheme="minorHAnsi" w:cstheme="minorBidi"/>
        </w:rPr>
        <w:t>ów</w:t>
      </w:r>
      <w:r w:rsidRPr="000410B3">
        <w:rPr>
          <w:rFonts w:asciiTheme="minorHAnsi" w:hAnsiTheme="minorHAnsi" w:cstheme="minorBidi"/>
        </w:rPr>
        <w:t xml:space="preserve"> mowy, urządze</w:t>
      </w:r>
      <w:r w:rsidR="664F1405" w:rsidRPr="000410B3">
        <w:rPr>
          <w:rFonts w:asciiTheme="minorHAnsi" w:hAnsiTheme="minorHAnsi" w:cstheme="minorBidi"/>
        </w:rPr>
        <w:t>ń</w:t>
      </w:r>
      <w:r w:rsidRPr="000410B3">
        <w:rPr>
          <w:rFonts w:asciiTheme="minorHAnsi" w:hAnsiTheme="minorHAnsi" w:cstheme="minorBidi"/>
        </w:rPr>
        <w:t xml:space="preserve"> do komunikacji alternatywnej </w:t>
      </w:r>
      <w:r w:rsidR="1A04E911" w:rsidRPr="000410B3">
        <w:rPr>
          <w:rFonts w:asciiTheme="minorHAnsi" w:hAnsiTheme="minorHAnsi" w:cstheme="minorBidi"/>
        </w:rPr>
        <w:t xml:space="preserve">i wspierającej </w:t>
      </w:r>
      <w:r w:rsidRPr="000410B3">
        <w:rPr>
          <w:rFonts w:asciiTheme="minorHAnsi" w:hAnsiTheme="minorHAnsi" w:cstheme="minorBidi"/>
        </w:rPr>
        <w:t>(</w:t>
      </w:r>
      <w:r w:rsidR="0090081E" w:rsidRPr="000410B3">
        <w:rPr>
          <w:rFonts w:asciiTheme="minorHAnsi" w:hAnsiTheme="minorHAnsi" w:cstheme="minorBidi"/>
        </w:rPr>
        <w:t xml:space="preserve">na przykład </w:t>
      </w:r>
      <w:r w:rsidR="411E2415" w:rsidRPr="000410B3">
        <w:rPr>
          <w:rFonts w:asciiTheme="minorHAnsi" w:hAnsiTheme="minorHAnsi" w:cstheme="minorBidi"/>
        </w:rPr>
        <w:t>aplikacj</w:t>
      </w:r>
      <w:r w:rsidR="001548BD" w:rsidRPr="000410B3">
        <w:rPr>
          <w:rFonts w:asciiTheme="minorHAnsi" w:hAnsiTheme="minorHAnsi" w:cstheme="minorBidi"/>
        </w:rPr>
        <w:t>a</w:t>
      </w:r>
      <w:r w:rsidR="411E2415" w:rsidRPr="000410B3">
        <w:rPr>
          <w:rFonts w:asciiTheme="minorHAnsi" w:hAnsiTheme="minorHAnsi" w:cstheme="minorBidi"/>
        </w:rPr>
        <w:t xml:space="preserve"> do AAC)</w:t>
      </w:r>
      <w:r w:rsidR="001548BD" w:rsidRPr="000410B3">
        <w:rPr>
          <w:rFonts w:asciiTheme="minorHAnsi" w:hAnsiTheme="minorHAnsi" w:cstheme="minorBidi"/>
        </w:rPr>
        <w:t>,</w:t>
      </w:r>
    </w:p>
    <w:p w14:paraId="37B9944E" w14:textId="3216B450" w:rsidR="00507413" w:rsidRPr="000410B3" w:rsidRDefault="00B83C93" w:rsidP="005D24EF">
      <w:pPr>
        <w:pStyle w:val="Akapitzlist"/>
        <w:numPr>
          <w:ilvl w:val="0"/>
          <w:numId w:val="56"/>
        </w:numPr>
        <w:ind w:left="425" w:hanging="425"/>
        <w:contextualSpacing w:val="0"/>
        <w:rPr>
          <w:rFonts w:asciiTheme="minorHAnsi" w:eastAsia="Calibri" w:hAnsiTheme="minorHAnsi" w:cstheme="minorBidi"/>
        </w:rPr>
      </w:pPr>
      <w:r w:rsidRPr="000410B3">
        <w:rPr>
          <w:rFonts w:asciiTheme="minorHAnsi" w:hAnsiTheme="minorHAnsi" w:cstheme="minorBidi"/>
        </w:rPr>
        <w:t>u</w:t>
      </w:r>
      <w:r w:rsidR="002959F8" w:rsidRPr="000410B3">
        <w:rPr>
          <w:rFonts w:asciiTheme="minorHAnsi" w:hAnsiTheme="minorHAnsi" w:cstheme="minorBidi"/>
        </w:rPr>
        <w:t>rządzeń</w:t>
      </w:r>
      <w:r w:rsidR="00677D47" w:rsidRPr="000410B3" w:rsidDel="002959F8">
        <w:rPr>
          <w:rFonts w:asciiTheme="minorHAnsi" w:hAnsiTheme="minorHAnsi" w:cstheme="minorBidi"/>
        </w:rPr>
        <w:t xml:space="preserve"> </w:t>
      </w:r>
      <w:r w:rsidR="002959F8" w:rsidRPr="000410B3">
        <w:rPr>
          <w:rFonts w:asciiTheme="minorHAnsi" w:hAnsiTheme="minorHAnsi" w:cstheme="minorBidi"/>
        </w:rPr>
        <w:t xml:space="preserve">umożliwiających </w:t>
      </w:r>
      <w:r w:rsidR="00677D47" w:rsidRPr="000410B3">
        <w:rPr>
          <w:rFonts w:asciiTheme="minorHAnsi" w:hAnsiTheme="minorHAnsi" w:cstheme="minorBidi"/>
        </w:rPr>
        <w:t>wyświetlanie informacji, taki</w:t>
      </w:r>
      <w:r w:rsidR="001548BD" w:rsidRPr="000410B3">
        <w:rPr>
          <w:rFonts w:asciiTheme="minorHAnsi" w:hAnsiTheme="minorHAnsi" w:cstheme="minorBidi"/>
        </w:rPr>
        <w:t>ch</w:t>
      </w:r>
      <w:r w:rsidR="00677D47" w:rsidRPr="000410B3">
        <w:rPr>
          <w:rFonts w:asciiTheme="minorHAnsi" w:hAnsiTheme="minorHAnsi" w:cstheme="minorBidi"/>
        </w:rPr>
        <w:t xml:space="preserve"> jak</w:t>
      </w:r>
      <w:r w:rsidR="001548BD" w:rsidRPr="000410B3">
        <w:rPr>
          <w:rFonts w:asciiTheme="minorHAnsi" w:hAnsiTheme="minorHAnsi" w:cstheme="minorBidi"/>
        </w:rPr>
        <w:t>:</w:t>
      </w:r>
      <w:r w:rsidR="00677D47" w:rsidRPr="000410B3">
        <w:rPr>
          <w:rFonts w:asciiTheme="minorHAnsi" w:hAnsiTheme="minorHAnsi" w:cstheme="minorBidi"/>
        </w:rPr>
        <w:t xml:space="preserve"> ekrany, wyświetlacze, rzutniki (dla pacjentów z niepe</w:t>
      </w:r>
      <w:r w:rsidR="007B26AF" w:rsidRPr="000410B3">
        <w:rPr>
          <w:rFonts w:asciiTheme="minorHAnsi" w:hAnsiTheme="minorHAnsi" w:cstheme="minorBidi"/>
        </w:rPr>
        <w:t>ł</w:t>
      </w:r>
      <w:r w:rsidR="00677D47" w:rsidRPr="000410B3">
        <w:rPr>
          <w:rFonts w:asciiTheme="minorHAnsi" w:hAnsiTheme="minorHAnsi" w:cstheme="minorBidi"/>
        </w:rPr>
        <w:t>nospra</w:t>
      </w:r>
      <w:r w:rsidR="007B26AF" w:rsidRPr="000410B3">
        <w:rPr>
          <w:rFonts w:asciiTheme="minorHAnsi" w:hAnsiTheme="minorHAnsi" w:cstheme="minorBidi"/>
        </w:rPr>
        <w:t>w</w:t>
      </w:r>
      <w:r w:rsidR="00677D47" w:rsidRPr="000410B3">
        <w:rPr>
          <w:rFonts w:asciiTheme="minorHAnsi" w:hAnsiTheme="minorHAnsi" w:cstheme="minorBidi"/>
        </w:rPr>
        <w:t>ności</w:t>
      </w:r>
      <w:r w:rsidR="007B26AF" w:rsidRPr="000410B3">
        <w:rPr>
          <w:rFonts w:asciiTheme="minorHAnsi" w:hAnsiTheme="minorHAnsi" w:cstheme="minorBidi"/>
        </w:rPr>
        <w:t>ą</w:t>
      </w:r>
      <w:r w:rsidR="00677D47" w:rsidRPr="000410B3">
        <w:rPr>
          <w:rFonts w:asciiTheme="minorHAnsi" w:hAnsiTheme="minorHAnsi" w:cstheme="minorBidi"/>
        </w:rPr>
        <w:t xml:space="preserve"> słuchu)</w:t>
      </w:r>
      <w:r w:rsidR="001514A0" w:rsidRPr="000410B3">
        <w:rPr>
          <w:rFonts w:asciiTheme="minorHAnsi" w:hAnsiTheme="minorHAnsi" w:cstheme="minorBidi"/>
        </w:rPr>
        <w:t>.</w:t>
      </w:r>
    </w:p>
    <w:p w14:paraId="2B0AE504" w14:textId="5291D147" w:rsidR="3C6D779E" w:rsidRPr="000410B3" w:rsidRDefault="3C6D779E" w:rsidP="0025607E">
      <w:pPr>
        <w:pStyle w:val="Akapitzlist"/>
        <w:ind w:left="0"/>
        <w:contextualSpacing w:val="0"/>
        <w:rPr>
          <w:rFonts w:asciiTheme="minorHAnsi" w:eastAsia="Calibri" w:hAnsiTheme="minorHAnsi" w:cstheme="minorBidi"/>
        </w:rPr>
      </w:pPr>
      <w:r w:rsidRPr="000410B3">
        <w:rPr>
          <w:rFonts w:asciiTheme="minorHAnsi" w:eastAsia="Calibri" w:hAnsiTheme="minorHAnsi" w:cstheme="minorBidi"/>
        </w:rPr>
        <w:t>W celu optymalnego wykorzystania zasobów zalecamy, aby w placówce znajdowało się co</w:t>
      </w:r>
      <w:r w:rsidR="00A01061" w:rsidRPr="000410B3">
        <w:rPr>
          <w:rFonts w:asciiTheme="minorHAnsi" w:eastAsia="Calibri" w:hAnsiTheme="minorHAnsi" w:cstheme="minorBidi"/>
        </w:rPr>
        <w:t> </w:t>
      </w:r>
      <w:r w:rsidRPr="000410B3">
        <w:rPr>
          <w:rFonts w:asciiTheme="minorHAnsi" w:eastAsia="Calibri" w:hAnsiTheme="minorHAnsi" w:cstheme="minorBidi"/>
        </w:rPr>
        <w:t>najmniej jedno urządzenie (n</w:t>
      </w:r>
      <w:r w:rsidR="003250AF" w:rsidRPr="000410B3">
        <w:rPr>
          <w:rFonts w:asciiTheme="minorHAnsi" w:eastAsia="Calibri" w:hAnsiTheme="minorHAnsi" w:cstheme="minorBidi"/>
        </w:rPr>
        <w:t xml:space="preserve">a </w:t>
      </w:r>
      <w:r w:rsidRPr="000410B3">
        <w:rPr>
          <w:rFonts w:asciiTheme="minorHAnsi" w:eastAsia="Calibri" w:hAnsiTheme="minorHAnsi" w:cstheme="minorBidi"/>
        </w:rPr>
        <w:t>p</w:t>
      </w:r>
      <w:r w:rsidR="003250AF" w:rsidRPr="000410B3">
        <w:rPr>
          <w:rFonts w:asciiTheme="minorHAnsi" w:eastAsia="Calibri" w:hAnsiTheme="minorHAnsi" w:cstheme="minorBidi"/>
        </w:rPr>
        <w:t>rzykład</w:t>
      </w:r>
      <w:r w:rsidRPr="000410B3">
        <w:rPr>
          <w:rFonts w:asciiTheme="minorHAnsi" w:eastAsia="Calibri" w:hAnsiTheme="minorHAnsi" w:cstheme="minorBidi"/>
        </w:rPr>
        <w:t xml:space="preserve"> tablet) z zainstalowanymi aplikacjami wykorzystywanymi do komunikacji i dostępności (n</w:t>
      </w:r>
      <w:r w:rsidR="003250AF" w:rsidRPr="000410B3">
        <w:rPr>
          <w:rFonts w:asciiTheme="minorHAnsi" w:eastAsia="Calibri" w:hAnsiTheme="minorHAnsi" w:cstheme="minorBidi"/>
        </w:rPr>
        <w:t xml:space="preserve">a </w:t>
      </w:r>
      <w:r w:rsidRPr="000410B3">
        <w:rPr>
          <w:rFonts w:asciiTheme="minorHAnsi" w:eastAsia="Calibri" w:hAnsiTheme="minorHAnsi" w:cstheme="minorBidi"/>
        </w:rPr>
        <w:t>p</w:t>
      </w:r>
      <w:r w:rsidR="003250AF" w:rsidRPr="000410B3">
        <w:rPr>
          <w:rFonts w:asciiTheme="minorHAnsi" w:eastAsia="Calibri" w:hAnsiTheme="minorHAnsi" w:cstheme="minorBidi"/>
        </w:rPr>
        <w:t>rzykład</w:t>
      </w:r>
      <w:r w:rsidRPr="000410B3">
        <w:rPr>
          <w:rFonts w:asciiTheme="minorHAnsi" w:eastAsia="Calibri" w:hAnsiTheme="minorHAnsi" w:cstheme="minorBidi"/>
        </w:rPr>
        <w:t xml:space="preserve"> tłumacz PJM online, aplikacje AAC, powiększalniki, czytnik ekranu).</w:t>
      </w:r>
    </w:p>
    <w:p w14:paraId="09CB9FF0" w14:textId="77777777" w:rsidR="00896006" w:rsidRPr="000410B3" w:rsidRDefault="00896006">
      <w:pPr>
        <w:spacing w:after="0" w:line="240" w:lineRule="auto"/>
        <w:rPr>
          <w:rFonts w:asciiTheme="minorHAnsi" w:hAnsiTheme="minorHAnsi" w:cstheme="minorHAnsi"/>
          <w:b/>
        </w:rPr>
      </w:pPr>
      <w:r w:rsidRPr="000410B3">
        <w:rPr>
          <w:rFonts w:asciiTheme="minorHAnsi" w:hAnsiTheme="minorHAnsi" w:cstheme="minorHAnsi"/>
          <w:b/>
        </w:rPr>
        <w:br w:type="page"/>
      </w:r>
    </w:p>
    <w:p w14:paraId="356212BA" w14:textId="14A7F0C0" w:rsidR="00835BB8" w:rsidRPr="000410B3" w:rsidRDefault="00835BB8" w:rsidP="00A52597">
      <w:pPr>
        <w:rPr>
          <w:rFonts w:asciiTheme="minorHAnsi" w:hAnsiTheme="minorHAnsi" w:cstheme="minorHAnsi"/>
          <w:b/>
        </w:rPr>
      </w:pPr>
      <w:r w:rsidRPr="000410B3">
        <w:rPr>
          <w:rFonts w:asciiTheme="minorHAnsi" w:hAnsiTheme="minorHAnsi" w:cstheme="minorHAnsi"/>
          <w:b/>
        </w:rPr>
        <w:lastRenderedPageBreak/>
        <w:t>Urządzenia wspierające słyszenie</w:t>
      </w:r>
      <w:r w:rsidR="00D77947" w:rsidRPr="000410B3">
        <w:rPr>
          <w:rFonts w:asciiTheme="minorHAnsi" w:hAnsiTheme="minorHAnsi" w:cstheme="minorHAnsi"/>
          <w:b/>
        </w:rPr>
        <w:t xml:space="preserve"> (pętla indukcyjna)</w:t>
      </w:r>
    </w:p>
    <w:p w14:paraId="0E752ECF" w14:textId="5E6C9EE3" w:rsidR="00835BB8" w:rsidRPr="000410B3" w:rsidRDefault="0063203D" w:rsidP="00A52597">
      <w:pPr>
        <w:rPr>
          <w:rFonts w:asciiTheme="minorHAnsi" w:eastAsia="Calibri" w:hAnsiTheme="minorHAnsi" w:cstheme="minorHAnsi"/>
        </w:rPr>
      </w:pPr>
      <w:r w:rsidRPr="000410B3">
        <w:rPr>
          <w:rFonts w:asciiTheme="minorHAnsi" w:eastAsia="Calibri" w:hAnsiTheme="minorHAnsi" w:cstheme="minorHAnsi"/>
        </w:rPr>
        <w:t>Ułatw</w:t>
      </w:r>
      <w:r w:rsidR="00835BB8" w:rsidRPr="000410B3">
        <w:rPr>
          <w:rFonts w:asciiTheme="minorHAnsi" w:eastAsia="Calibri" w:hAnsiTheme="minorHAnsi" w:cstheme="minorHAnsi"/>
        </w:rPr>
        <w:t xml:space="preserve"> komunikację osobom z niepełnosprawnością słuchu </w:t>
      </w:r>
      <w:r w:rsidRPr="000410B3">
        <w:rPr>
          <w:rFonts w:asciiTheme="minorHAnsi" w:eastAsia="Calibri" w:hAnsiTheme="minorHAnsi" w:cstheme="minorHAnsi"/>
        </w:rPr>
        <w:t xml:space="preserve">i </w:t>
      </w:r>
      <w:r w:rsidR="00835BB8" w:rsidRPr="000410B3">
        <w:rPr>
          <w:rFonts w:asciiTheme="minorHAnsi" w:eastAsia="Calibri" w:hAnsiTheme="minorHAnsi" w:cstheme="minorHAnsi"/>
        </w:rPr>
        <w:t>wyposaż punkt rejestracji w</w:t>
      </w:r>
      <w:r w:rsidR="00365121" w:rsidRPr="000410B3">
        <w:rPr>
          <w:rFonts w:asciiTheme="minorHAnsi" w:eastAsia="Calibri" w:hAnsiTheme="minorHAnsi" w:cstheme="minorHAnsi"/>
        </w:rPr>
        <w:t> </w:t>
      </w:r>
      <w:r w:rsidR="00835BB8" w:rsidRPr="000410B3">
        <w:rPr>
          <w:rFonts w:asciiTheme="minorHAnsi" w:eastAsia="Calibri" w:hAnsiTheme="minorHAnsi" w:cstheme="minorHAnsi"/>
        </w:rPr>
        <w:t>pętlę indukcyjną</w:t>
      </w:r>
      <w:r w:rsidR="00B13AD8" w:rsidRPr="000410B3">
        <w:rPr>
          <w:rFonts w:asciiTheme="minorHAnsi" w:eastAsia="Calibri" w:hAnsiTheme="minorHAnsi" w:cstheme="minorHAnsi"/>
        </w:rPr>
        <w:t xml:space="preserve"> </w:t>
      </w:r>
      <w:r w:rsidR="0034629B" w:rsidRPr="000410B3">
        <w:rPr>
          <w:rFonts w:asciiTheme="minorHAnsi" w:eastAsia="Calibri" w:hAnsiTheme="minorHAnsi" w:cstheme="minorHAnsi"/>
        </w:rPr>
        <w:t>(</w:t>
      </w:r>
      <w:r w:rsidR="00A91DEA" w:rsidRPr="000410B3">
        <w:rPr>
          <w:rFonts w:asciiTheme="minorHAnsi" w:eastAsia="Calibri" w:hAnsiTheme="minorHAnsi" w:cstheme="minorHAnsi"/>
        </w:rPr>
        <w:t xml:space="preserve">najlepiej </w:t>
      </w:r>
      <w:r w:rsidR="00BD195B" w:rsidRPr="000410B3">
        <w:rPr>
          <w:rFonts w:asciiTheme="minorHAnsi" w:eastAsia="Calibri" w:hAnsiTheme="minorHAnsi" w:cstheme="minorHAnsi"/>
        </w:rPr>
        <w:t>stacjonarną</w:t>
      </w:r>
      <w:r w:rsidR="0034629B" w:rsidRPr="000410B3">
        <w:rPr>
          <w:rFonts w:asciiTheme="minorHAnsi" w:eastAsia="Calibri" w:hAnsiTheme="minorHAnsi" w:cstheme="minorHAnsi"/>
        </w:rPr>
        <w:t>)</w:t>
      </w:r>
      <w:r w:rsidRPr="000410B3">
        <w:rPr>
          <w:rFonts w:asciiTheme="minorHAnsi" w:eastAsia="Calibri" w:hAnsiTheme="minorHAnsi" w:cstheme="minorHAnsi"/>
        </w:rPr>
        <w:t>,</w:t>
      </w:r>
      <w:r w:rsidR="00D202C0" w:rsidRPr="000410B3">
        <w:rPr>
          <w:rFonts w:asciiTheme="minorHAnsi" w:eastAsia="Calibri" w:hAnsiTheme="minorHAnsi" w:cstheme="minorHAnsi"/>
        </w:rPr>
        <w:t xml:space="preserve"> oznacz ją widocznym piktogramem</w:t>
      </w:r>
      <w:r w:rsidR="00835BB8" w:rsidRPr="000410B3">
        <w:rPr>
          <w:rFonts w:asciiTheme="minorHAnsi" w:eastAsia="Calibri" w:hAnsiTheme="minorHAnsi" w:cstheme="minorHAnsi"/>
        </w:rPr>
        <w:t>.</w:t>
      </w:r>
      <w:r w:rsidR="005A4153" w:rsidRPr="000410B3">
        <w:rPr>
          <w:rFonts w:asciiTheme="minorHAnsi" w:eastAsia="Calibri" w:hAnsiTheme="minorHAnsi" w:cstheme="minorHAnsi"/>
        </w:rPr>
        <w:t xml:space="preserve"> Pętla stacjonarna obejmuje całą przestrzeń recepcji i zapewnia pacjentowi pełną swobodę poruszania się. </w:t>
      </w:r>
      <w:r w:rsidR="00835BB8" w:rsidRPr="000410B3">
        <w:rPr>
          <w:rFonts w:asciiTheme="minorHAnsi" w:eastAsia="Calibri" w:hAnsiTheme="minorHAnsi" w:cstheme="minorHAnsi"/>
        </w:rPr>
        <w:t xml:space="preserve">Urządzenie poprawia jakość rozmowy, zwłaszcza w </w:t>
      </w:r>
      <w:r w:rsidR="00643A7B" w:rsidRPr="000410B3">
        <w:rPr>
          <w:rFonts w:asciiTheme="minorHAnsi" w:eastAsia="Calibri" w:hAnsiTheme="minorHAnsi" w:cstheme="minorHAnsi"/>
        </w:rPr>
        <w:t>pomieszczeniach o</w:t>
      </w:r>
      <w:r w:rsidR="00437746" w:rsidRPr="000410B3">
        <w:rPr>
          <w:rFonts w:asciiTheme="minorHAnsi" w:hAnsiTheme="minorHAnsi" w:cstheme="minorHAnsi"/>
        </w:rPr>
        <w:t> </w:t>
      </w:r>
      <w:r w:rsidR="00643A7B" w:rsidRPr="000410B3">
        <w:rPr>
          <w:rFonts w:asciiTheme="minorHAnsi" w:eastAsia="Calibri" w:hAnsiTheme="minorHAnsi" w:cstheme="minorHAnsi"/>
        </w:rPr>
        <w:t>dużym natężeniu hałasu.</w:t>
      </w:r>
    </w:p>
    <w:p w14:paraId="2CDAA0A6" w14:textId="0818511F" w:rsidR="00F72C99" w:rsidRPr="000410B3" w:rsidRDefault="001057BA" w:rsidP="00A52597">
      <w:pPr>
        <w:rPr>
          <w:rFonts w:asciiTheme="minorHAnsi" w:eastAsia="Calibri" w:hAnsiTheme="minorHAnsi" w:cstheme="minorHAnsi"/>
          <w:b/>
          <w:bCs/>
        </w:rPr>
      </w:pPr>
      <w:r w:rsidRPr="000410B3">
        <w:rPr>
          <w:rFonts w:asciiTheme="minorHAnsi" w:eastAsia="Calibri" w:hAnsiTheme="minorHAnsi" w:cstheme="minorHAnsi"/>
          <w:b/>
          <w:bCs/>
        </w:rPr>
        <w:t>Umiejscowienie p</w:t>
      </w:r>
      <w:r w:rsidR="00677CEF" w:rsidRPr="000410B3">
        <w:rPr>
          <w:rFonts w:asciiTheme="minorHAnsi" w:eastAsia="Calibri" w:hAnsiTheme="minorHAnsi" w:cstheme="minorHAnsi"/>
          <w:b/>
          <w:bCs/>
        </w:rPr>
        <w:t>ę</w:t>
      </w:r>
      <w:r w:rsidRPr="000410B3">
        <w:rPr>
          <w:rFonts w:asciiTheme="minorHAnsi" w:eastAsia="Calibri" w:hAnsiTheme="minorHAnsi" w:cstheme="minorHAnsi"/>
          <w:b/>
          <w:bCs/>
        </w:rPr>
        <w:t>tli indukcyjnej</w:t>
      </w:r>
      <w:r w:rsidR="00F72C99" w:rsidRPr="000410B3">
        <w:rPr>
          <w:rFonts w:asciiTheme="minorHAnsi" w:eastAsia="Calibri" w:hAnsiTheme="minorHAnsi" w:cstheme="minorHAnsi"/>
          <w:b/>
          <w:bCs/>
        </w:rPr>
        <w:t>:</w:t>
      </w:r>
    </w:p>
    <w:p w14:paraId="40916862" w14:textId="27ECBFE5" w:rsidR="00835BB8" w:rsidRPr="000410B3" w:rsidRDefault="002F0961" w:rsidP="005D24EF">
      <w:pPr>
        <w:pStyle w:val="Akapitzlist"/>
        <w:numPr>
          <w:ilvl w:val="0"/>
          <w:numId w:val="12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pętl</w:t>
      </w:r>
      <w:r w:rsidR="00234A8F" w:rsidRPr="000410B3">
        <w:rPr>
          <w:rFonts w:asciiTheme="minorHAnsi" w:eastAsia="Calibri" w:hAnsiTheme="minorHAnsi" w:cstheme="minorHAnsi"/>
        </w:rPr>
        <w:t>ę</w:t>
      </w:r>
      <w:r w:rsidRPr="000410B3">
        <w:rPr>
          <w:rFonts w:asciiTheme="minorHAnsi" w:eastAsia="Calibri" w:hAnsiTheme="minorHAnsi" w:cstheme="minorHAnsi"/>
        </w:rPr>
        <w:t xml:space="preserve"> </w:t>
      </w:r>
      <w:r w:rsidR="00835BB8" w:rsidRPr="000410B3">
        <w:rPr>
          <w:rFonts w:asciiTheme="minorHAnsi" w:eastAsia="Calibri" w:hAnsiTheme="minorHAnsi" w:cstheme="minorHAnsi"/>
        </w:rPr>
        <w:t>zamontuj przy ladzie rejestracji lub ustaw ją na blacie (jeśli jest to wersja przenośna),</w:t>
      </w:r>
    </w:p>
    <w:p w14:paraId="70EA420E" w14:textId="7EBD72C3" w:rsidR="00F7700C" w:rsidRPr="000410B3" w:rsidRDefault="002F0961" w:rsidP="00AD7EC4">
      <w:pPr>
        <w:pStyle w:val="Akapitzlist"/>
        <w:numPr>
          <w:ilvl w:val="0"/>
          <w:numId w:val="12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miejsce </w:t>
      </w:r>
      <w:r w:rsidR="00835BB8" w:rsidRPr="000410B3">
        <w:rPr>
          <w:rFonts w:asciiTheme="minorHAnsi" w:eastAsia="Calibri" w:hAnsiTheme="minorHAnsi" w:cstheme="minorHAnsi"/>
        </w:rPr>
        <w:t>działania pętli oznacz piktogramem białego ucha na niebieskim tle,</w:t>
      </w:r>
      <w:r w:rsidR="00F7700C" w:rsidRPr="000410B3">
        <w:rPr>
          <w:rFonts w:asciiTheme="minorHAnsi" w:eastAsia="Calibri" w:hAnsiTheme="minorHAnsi" w:cstheme="minorHAnsi"/>
        </w:rPr>
        <w:t xml:space="preserve"> </w:t>
      </w:r>
    </w:p>
    <w:p w14:paraId="0EAB51F2" w14:textId="44E8A4D7" w:rsidR="00D40AA1" w:rsidRPr="000410B3" w:rsidRDefault="00F7700C" w:rsidP="00AD7EC4">
      <w:pPr>
        <w:ind w:left="426" w:hanging="426"/>
        <w:jc w:val="center"/>
        <w:rPr>
          <w:rFonts w:asciiTheme="minorHAnsi" w:eastAsia="Calibri" w:hAnsiTheme="minorHAnsi" w:cstheme="minorHAnsi"/>
        </w:rPr>
      </w:pPr>
      <w:r w:rsidRPr="000410B3">
        <w:rPr>
          <w:rFonts w:asciiTheme="minorHAnsi" w:eastAsia="Calibri" w:hAnsiTheme="minorHAnsi" w:cstheme="minorHAnsi"/>
          <w:noProof/>
        </w:rPr>
        <w:drawing>
          <wp:inline distT="0" distB="0" distL="0" distR="0" wp14:anchorId="081E1D12" wp14:editId="0F66E726">
            <wp:extent cx="1816100" cy="1822034"/>
            <wp:effectExtent l="0" t="0" r="0" b="6985"/>
            <wp:docPr id="2108162044" name="Obraz 24" descr="Symbol pętli indukcyjnej&#10;Opis: Kwadratowa grafika na niebieskim tle z białym symbolem ucha z ukośną linią. W prawym dolnym rogu znajduje się biała litera „T”. Jest to międzynarodowy znak informujący o obecności pętli indukcyjnej wspomagającej osoby słabosłyszące korzystające z aparatów słuch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62044" name="Obraz 24" descr="Symbol pętli indukcyjnej&#10;Opis: Kwadratowa grafika na niebieskim tle z białym symbolem ucha z ukośną linią. W prawym dolnym rogu znajduje się biała litera „T”. Jest to międzynarodowy znak informujący o obecności pętli indukcyjnej wspomagającej osoby słabosłyszące korzystające z aparatów słuchowych."/>
                    <pic:cNvPicPr/>
                  </pic:nvPicPr>
                  <pic:blipFill>
                    <a:blip r:embed="rId75">
                      <a:extLst>
                        <a:ext uri="{28A0092B-C50C-407E-A947-70E740481C1C}">
                          <a14:useLocalDpi xmlns:a14="http://schemas.microsoft.com/office/drawing/2010/main" val="0"/>
                        </a:ext>
                      </a:extLst>
                    </a:blip>
                    <a:stretch>
                      <a:fillRect/>
                    </a:stretch>
                  </pic:blipFill>
                  <pic:spPr>
                    <a:xfrm>
                      <a:off x="0" y="0"/>
                      <a:ext cx="1844648" cy="1850675"/>
                    </a:xfrm>
                    <a:prstGeom prst="rect">
                      <a:avLst/>
                    </a:prstGeom>
                  </pic:spPr>
                </pic:pic>
              </a:graphicData>
            </a:graphic>
          </wp:inline>
        </w:drawing>
      </w:r>
    </w:p>
    <w:p w14:paraId="2BB26CE4" w14:textId="60313859" w:rsidR="00835BB8" w:rsidRPr="000410B3" w:rsidRDefault="002F0961" w:rsidP="005D24EF">
      <w:pPr>
        <w:pStyle w:val="Akapitzlist"/>
        <w:numPr>
          <w:ilvl w:val="0"/>
          <w:numId w:val="12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w </w:t>
      </w:r>
      <w:r w:rsidR="00835BB8" w:rsidRPr="000410B3">
        <w:rPr>
          <w:rFonts w:asciiTheme="minorHAnsi" w:eastAsia="Calibri" w:hAnsiTheme="minorHAnsi" w:cstheme="minorHAnsi"/>
        </w:rPr>
        <w:t xml:space="preserve">widocznym miejscu </w:t>
      </w:r>
      <w:r w:rsidR="00312F46" w:rsidRPr="000410B3">
        <w:rPr>
          <w:rFonts w:asciiTheme="minorHAnsi" w:eastAsia="Calibri" w:hAnsiTheme="minorHAnsi" w:cstheme="minorHAnsi"/>
        </w:rPr>
        <w:t>umieść krótką informację</w:t>
      </w:r>
      <w:r w:rsidR="00835BB8" w:rsidRPr="000410B3">
        <w:rPr>
          <w:rFonts w:asciiTheme="minorHAnsi" w:hAnsiTheme="minorHAnsi" w:cstheme="minorHAnsi"/>
        </w:rPr>
        <w:t xml:space="preserve"> n</w:t>
      </w:r>
      <w:r w:rsidR="000F200F" w:rsidRPr="000410B3">
        <w:rPr>
          <w:rFonts w:asciiTheme="minorHAnsi" w:hAnsiTheme="minorHAnsi" w:cstheme="minorHAnsi"/>
        </w:rPr>
        <w:t xml:space="preserve">a </w:t>
      </w:r>
      <w:r w:rsidR="00835BB8" w:rsidRPr="000410B3">
        <w:rPr>
          <w:rFonts w:asciiTheme="minorHAnsi" w:hAnsiTheme="minorHAnsi" w:cstheme="minorHAnsi"/>
        </w:rPr>
        <w:t>p</w:t>
      </w:r>
      <w:r w:rsidR="000F200F" w:rsidRPr="000410B3">
        <w:rPr>
          <w:rFonts w:asciiTheme="minorHAnsi" w:hAnsiTheme="minorHAnsi" w:cstheme="minorHAnsi"/>
        </w:rPr>
        <w:t>rzyk</w:t>
      </w:r>
      <w:r w:rsidR="00D1710F" w:rsidRPr="000410B3">
        <w:rPr>
          <w:rFonts w:asciiTheme="minorHAnsi" w:hAnsiTheme="minorHAnsi" w:cstheme="minorHAnsi"/>
        </w:rPr>
        <w:t>ł</w:t>
      </w:r>
      <w:r w:rsidR="000F200F" w:rsidRPr="000410B3">
        <w:rPr>
          <w:rFonts w:asciiTheme="minorHAnsi" w:hAnsiTheme="minorHAnsi" w:cstheme="minorHAnsi"/>
        </w:rPr>
        <w:t>ad</w:t>
      </w:r>
      <w:r w:rsidR="008B53D9" w:rsidRPr="000410B3">
        <w:rPr>
          <w:rFonts w:asciiTheme="minorHAnsi" w:hAnsiTheme="minorHAnsi" w:cstheme="minorHAnsi"/>
        </w:rPr>
        <w:t>:</w:t>
      </w:r>
      <w:r w:rsidR="00835BB8" w:rsidRPr="000410B3">
        <w:rPr>
          <w:rFonts w:asciiTheme="minorHAnsi" w:hAnsiTheme="minorHAnsi" w:cstheme="minorHAnsi"/>
        </w:rPr>
        <w:t xml:space="preserve"> „Tu działa pętla indukcyjna”.</w:t>
      </w:r>
    </w:p>
    <w:p w14:paraId="77083BF2" w14:textId="3D2F94B7" w:rsidR="00835BB8" w:rsidRPr="000410B3" w:rsidRDefault="00835BB8" w:rsidP="00A52597">
      <w:pPr>
        <w:rPr>
          <w:rFonts w:asciiTheme="minorHAnsi" w:eastAsia="Calibri" w:hAnsiTheme="minorHAnsi" w:cstheme="minorHAnsi"/>
        </w:rPr>
      </w:pPr>
      <w:r w:rsidRPr="000410B3">
        <w:rPr>
          <w:rFonts w:asciiTheme="minorHAnsi" w:hAnsiTheme="minorHAnsi" w:cstheme="minorHAnsi"/>
        </w:rPr>
        <w:t xml:space="preserve">Zwróć uwagę na odpowiednie przygotowanie pracowników rejestracji. </w:t>
      </w:r>
      <w:r w:rsidRPr="000410B3">
        <w:rPr>
          <w:rFonts w:asciiTheme="minorHAnsi" w:eastAsia="Calibri" w:hAnsiTheme="minorHAnsi" w:cstheme="minorHAnsi"/>
        </w:rPr>
        <w:t>Personel rejestracji powinien:</w:t>
      </w:r>
    </w:p>
    <w:p w14:paraId="11F099F2" w14:textId="77777777" w:rsidR="00835BB8" w:rsidRPr="000410B3" w:rsidRDefault="00835BB8" w:rsidP="005D24EF">
      <w:pPr>
        <w:numPr>
          <w:ilvl w:val="0"/>
          <w:numId w:val="58"/>
        </w:numPr>
        <w:tabs>
          <w:tab w:val="clear" w:pos="720"/>
        </w:tabs>
        <w:ind w:left="426" w:hanging="426"/>
        <w:rPr>
          <w:rFonts w:asciiTheme="minorHAnsi" w:eastAsia="Calibri" w:hAnsiTheme="minorHAnsi" w:cstheme="minorHAnsi"/>
        </w:rPr>
      </w:pPr>
      <w:r w:rsidRPr="000410B3">
        <w:rPr>
          <w:rFonts w:asciiTheme="minorHAnsi" w:eastAsia="Calibri" w:hAnsiTheme="minorHAnsi" w:cstheme="minorHAnsi"/>
        </w:rPr>
        <w:t>wiedzieć, jak działa pętla indukcyjna,</w:t>
      </w:r>
    </w:p>
    <w:p w14:paraId="564E8319" w14:textId="77777777" w:rsidR="00835BB8" w:rsidRPr="000410B3" w:rsidRDefault="00835BB8" w:rsidP="005D24EF">
      <w:pPr>
        <w:numPr>
          <w:ilvl w:val="0"/>
          <w:numId w:val="58"/>
        </w:numPr>
        <w:tabs>
          <w:tab w:val="clear" w:pos="720"/>
        </w:tabs>
        <w:ind w:left="426" w:hanging="426"/>
        <w:rPr>
          <w:rFonts w:asciiTheme="minorHAnsi" w:eastAsia="Calibri" w:hAnsiTheme="minorHAnsi" w:cstheme="minorHAnsi"/>
        </w:rPr>
      </w:pPr>
      <w:r w:rsidRPr="000410B3">
        <w:rPr>
          <w:rFonts w:asciiTheme="minorHAnsi" w:eastAsia="Calibri" w:hAnsiTheme="minorHAnsi" w:cstheme="minorHAnsi"/>
        </w:rPr>
        <w:t>umieć ją uruchomić,</w:t>
      </w:r>
    </w:p>
    <w:p w14:paraId="20A99A84" w14:textId="2C8C0D69" w:rsidR="00835BB8" w:rsidRPr="000410B3" w:rsidRDefault="00835BB8" w:rsidP="005D24EF">
      <w:pPr>
        <w:numPr>
          <w:ilvl w:val="0"/>
          <w:numId w:val="58"/>
        </w:numPr>
        <w:tabs>
          <w:tab w:val="clear" w:pos="720"/>
        </w:tabs>
        <w:ind w:left="426" w:hanging="426"/>
        <w:rPr>
          <w:rFonts w:asciiTheme="minorHAnsi" w:eastAsia="Calibri" w:hAnsiTheme="minorHAnsi" w:cstheme="minorHAnsi"/>
        </w:rPr>
      </w:pPr>
      <w:r w:rsidRPr="000410B3">
        <w:rPr>
          <w:rFonts w:asciiTheme="minorHAnsi" w:eastAsia="Calibri" w:hAnsiTheme="minorHAnsi" w:cstheme="minorHAnsi"/>
        </w:rPr>
        <w:t>umieć wyjaśnić pacjentowi zasady jej używania (n</w:t>
      </w:r>
      <w:r w:rsidR="009E5377"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9E5377" w:rsidRPr="000410B3">
        <w:rPr>
          <w:rFonts w:asciiTheme="minorHAnsi" w:eastAsia="Calibri" w:hAnsiTheme="minorHAnsi" w:cstheme="minorHAnsi"/>
        </w:rPr>
        <w:t>rzykład</w:t>
      </w:r>
      <w:r w:rsidRPr="000410B3">
        <w:rPr>
          <w:rFonts w:asciiTheme="minorHAnsi" w:eastAsia="Calibri" w:hAnsiTheme="minorHAnsi" w:cstheme="minorHAnsi"/>
        </w:rPr>
        <w:t xml:space="preserve"> przełączenie aparatu słuchowego w tryb „T”).</w:t>
      </w:r>
    </w:p>
    <w:p w14:paraId="7871CCC0" w14:textId="3DD2DC23" w:rsidR="00F50114" w:rsidRPr="000410B3" w:rsidRDefault="00F50114" w:rsidP="00A52597">
      <w:pPr>
        <w:rPr>
          <w:rFonts w:asciiTheme="minorHAnsi" w:eastAsia="Calibri" w:hAnsiTheme="minorHAnsi" w:cstheme="minorHAnsi"/>
        </w:rPr>
      </w:pPr>
      <w:r w:rsidRPr="000410B3">
        <w:rPr>
          <w:rFonts w:asciiTheme="minorHAnsi" w:eastAsia="Calibri" w:hAnsiTheme="minorHAnsi" w:cstheme="minorHAnsi"/>
        </w:rPr>
        <w:t xml:space="preserve">Dodatkowo </w:t>
      </w:r>
      <w:r w:rsidR="00240190" w:rsidRPr="000410B3">
        <w:rPr>
          <w:rFonts w:asciiTheme="minorHAnsi" w:eastAsia="Calibri" w:hAnsiTheme="minorHAnsi" w:cstheme="minorHAnsi"/>
        </w:rPr>
        <w:t>unikaj zasłaniania ust podczas rozmowy</w:t>
      </w:r>
      <w:r w:rsidR="00B31BD5" w:rsidRPr="000410B3">
        <w:rPr>
          <w:rFonts w:asciiTheme="minorHAnsi" w:eastAsia="Calibri" w:hAnsiTheme="minorHAnsi" w:cstheme="minorHAnsi"/>
        </w:rPr>
        <w:t>. W</w:t>
      </w:r>
      <w:r w:rsidR="00240190" w:rsidRPr="000410B3">
        <w:rPr>
          <w:rFonts w:asciiTheme="minorHAnsi" w:eastAsia="Calibri" w:hAnsiTheme="minorHAnsi" w:cstheme="minorHAnsi"/>
        </w:rPr>
        <w:t xml:space="preserve"> sytuacjach wymagających stosowania maseczki </w:t>
      </w:r>
      <w:r w:rsidR="006131F7" w:rsidRPr="000410B3">
        <w:rPr>
          <w:rFonts w:asciiTheme="minorHAnsi" w:eastAsia="Calibri" w:hAnsiTheme="minorHAnsi" w:cstheme="minorHAnsi"/>
        </w:rPr>
        <w:t xml:space="preserve">– jeśli </w:t>
      </w:r>
      <w:r w:rsidR="00240190" w:rsidRPr="000410B3">
        <w:rPr>
          <w:rFonts w:asciiTheme="minorHAnsi" w:eastAsia="Calibri" w:hAnsiTheme="minorHAnsi" w:cstheme="minorHAnsi"/>
        </w:rPr>
        <w:t>nie zagraża to bezpieczeństwu zdrowotnemu</w:t>
      </w:r>
      <w:r w:rsidR="006131F7" w:rsidRPr="000410B3">
        <w:rPr>
          <w:rFonts w:asciiTheme="minorHAnsi" w:eastAsia="Calibri" w:hAnsiTheme="minorHAnsi" w:cstheme="minorHAnsi"/>
        </w:rPr>
        <w:t>, uchyl</w:t>
      </w:r>
      <w:r w:rsidR="000E29C8" w:rsidRPr="000410B3">
        <w:rPr>
          <w:rFonts w:asciiTheme="minorHAnsi" w:eastAsia="Calibri" w:hAnsiTheme="minorHAnsi" w:cstheme="minorHAnsi"/>
        </w:rPr>
        <w:t xml:space="preserve"> maseczkę na</w:t>
      </w:r>
      <w:r w:rsidR="00437746" w:rsidRPr="000410B3">
        <w:rPr>
          <w:rFonts w:asciiTheme="minorHAnsi" w:hAnsiTheme="minorHAnsi" w:cstheme="minorHAnsi"/>
        </w:rPr>
        <w:t> </w:t>
      </w:r>
      <w:r w:rsidR="000E29C8" w:rsidRPr="000410B3">
        <w:rPr>
          <w:rFonts w:asciiTheme="minorHAnsi" w:eastAsia="Calibri" w:hAnsiTheme="minorHAnsi" w:cstheme="minorHAnsi"/>
        </w:rPr>
        <w:t>czas przekazania komunikatu</w:t>
      </w:r>
      <w:r w:rsidR="00240190" w:rsidRPr="000410B3">
        <w:rPr>
          <w:rFonts w:asciiTheme="minorHAnsi" w:eastAsia="Calibri" w:hAnsiTheme="minorHAnsi" w:cstheme="minorHAnsi"/>
        </w:rPr>
        <w:t>. Rozwiązanie to wspiera osoby niesłyszące, które korzystają z</w:t>
      </w:r>
      <w:r w:rsidR="00D6273D" w:rsidRPr="000410B3">
        <w:rPr>
          <w:rFonts w:asciiTheme="minorHAnsi" w:eastAsia="Calibri" w:hAnsiTheme="minorHAnsi" w:cstheme="minorHAnsi"/>
        </w:rPr>
        <w:t> </w:t>
      </w:r>
      <w:r w:rsidR="00240190" w:rsidRPr="000410B3">
        <w:rPr>
          <w:rFonts w:asciiTheme="minorHAnsi" w:eastAsia="Calibri" w:hAnsiTheme="minorHAnsi" w:cstheme="minorHAnsi"/>
        </w:rPr>
        <w:t>odczytywania mowy z ruchu warg.</w:t>
      </w:r>
    </w:p>
    <w:p w14:paraId="06DACB5E" w14:textId="6F7C2F84" w:rsidR="00FC3DB7" w:rsidRPr="000410B3" w:rsidRDefault="0073A9C8" w:rsidP="00893F66">
      <w:pPr>
        <w:pStyle w:val="Nagwek3"/>
      </w:pPr>
      <w:bookmarkStart w:id="173" w:name="_Toc223935469"/>
      <w:r w:rsidRPr="000410B3">
        <w:t>Zgłoszenie szczególnych potrzeb pacjenta</w:t>
      </w:r>
      <w:bookmarkEnd w:id="170"/>
      <w:bookmarkEnd w:id="173"/>
    </w:p>
    <w:p w14:paraId="1FB70032" w14:textId="24B21D8B" w:rsidR="00B97692" w:rsidRPr="000410B3" w:rsidRDefault="003250AF" w:rsidP="002C16E2">
      <w:pPr>
        <w:rPr>
          <w:rFonts w:asciiTheme="minorHAnsi" w:eastAsia="Calibri" w:hAnsiTheme="minorHAnsi" w:cstheme="minorBidi"/>
        </w:rPr>
      </w:pPr>
      <w:r w:rsidRPr="000410B3">
        <w:rPr>
          <w:rFonts w:asciiTheme="minorHAnsi" w:eastAsia="Calibri" w:hAnsiTheme="minorHAnsi" w:cstheme="minorBidi"/>
        </w:rPr>
        <w:t>W trakcie</w:t>
      </w:r>
      <w:r w:rsidR="033E461F" w:rsidRPr="000410B3">
        <w:rPr>
          <w:rFonts w:asciiTheme="minorHAnsi" w:eastAsia="Calibri" w:hAnsiTheme="minorHAnsi" w:cstheme="minorBidi"/>
        </w:rPr>
        <w:t xml:space="preserve"> rejestracji </w:t>
      </w:r>
      <w:r w:rsidRPr="000410B3">
        <w:rPr>
          <w:rFonts w:asciiTheme="minorHAnsi" w:eastAsia="Calibri" w:hAnsiTheme="minorHAnsi" w:cstheme="minorBidi"/>
        </w:rPr>
        <w:t xml:space="preserve">lub umawiania się na wizytę </w:t>
      </w:r>
      <w:r w:rsidR="00137A88" w:rsidRPr="000410B3">
        <w:rPr>
          <w:rFonts w:asciiTheme="minorHAnsi" w:eastAsia="Calibri" w:hAnsiTheme="minorHAnsi" w:cstheme="minorBidi"/>
        </w:rPr>
        <w:t>pacjent powinien mieć możliwość zgłoszenia</w:t>
      </w:r>
      <w:r w:rsidR="033E461F" w:rsidRPr="000410B3">
        <w:rPr>
          <w:rFonts w:asciiTheme="minorHAnsi" w:eastAsia="Calibri" w:hAnsiTheme="minorHAnsi" w:cstheme="minorBidi"/>
        </w:rPr>
        <w:t xml:space="preserve"> szczególnych potrzeb lub dodatkowego wsparcia</w:t>
      </w:r>
      <w:r w:rsidR="69734FC1" w:rsidRPr="000410B3">
        <w:rPr>
          <w:rFonts w:asciiTheme="minorHAnsi" w:eastAsia="Calibri" w:hAnsiTheme="minorHAnsi" w:cstheme="minorBidi"/>
        </w:rPr>
        <w:t>. W formularzu rejestracyjnym lub podczas wywiadu należy uwzględnić pytanie o preferowany sposób komunikacji (n</w:t>
      </w:r>
      <w:r w:rsidRPr="000410B3">
        <w:rPr>
          <w:rFonts w:asciiTheme="minorHAnsi" w:eastAsia="Calibri" w:hAnsiTheme="minorHAnsi" w:cstheme="minorBidi"/>
        </w:rPr>
        <w:t xml:space="preserve">a </w:t>
      </w:r>
      <w:r w:rsidR="69734FC1" w:rsidRPr="000410B3">
        <w:rPr>
          <w:rFonts w:asciiTheme="minorHAnsi" w:eastAsia="Calibri" w:hAnsiTheme="minorHAnsi" w:cstheme="minorBidi"/>
        </w:rPr>
        <w:t>p</w:t>
      </w:r>
      <w:r w:rsidRPr="000410B3">
        <w:rPr>
          <w:rFonts w:asciiTheme="minorHAnsi" w:eastAsia="Calibri" w:hAnsiTheme="minorHAnsi" w:cstheme="minorBidi"/>
        </w:rPr>
        <w:t>rzykład:</w:t>
      </w:r>
      <w:r w:rsidR="69734FC1" w:rsidRPr="000410B3">
        <w:rPr>
          <w:rFonts w:asciiTheme="minorHAnsi" w:eastAsia="Calibri" w:hAnsiTheme="minorHAnsi" w:cstheme="minorBidi"/>
        </w:rPr>
        <w:t xml:space="preserve"> PJM, język migowy inny niż PJM, napisy, aplikacja AAC, komunikacja pisemna), tak aby dostosować sposób przekazywania informacji do potrzeb pacjenta.</w:t>
      </w:r>
      <w:r w:rsidR="0FF4C8BD" w:rsidRPr="000410B3">
        <w:rPr>
          <w:rFonts w:asciiTheme="minorHAnsi" w:eastAsia="Calibri" w:hAnsiTheme="minorHAnsi" w:cstheme="minorBidi"/>
        </w:rPr>
        <w:t xml:space="preserve"> </w:t>
      </w:r>
      <w:r w:rsidR="033E461F" w:rsidRPr="000410B3">
        <w:rPr>
          <w:rFonts w:asciiTheme="minorHAnsi" w:eastAsia="Calibri" w:hAnsiTheme="minorHAnsi" w:cstheme="minorBidi"/>
        </w:rPr>
        <w:t>Wcześniejsze zgłoszenie pozwala placówce lepiej przygotować się do wizyty i zapewnić realne wsparcie.</w:t>
      </w:r>
    </w:p>
    <w:p w14:paraId="17794BFF" w14:textId="6697EDDD" w:rsidR="003C0803" w:rsidRPr="000410B3" w:rsidRDefault="6BD62B3F" w:rsidP="002C16E2">
      <w:pPr>
        <w:rPr>
          <w:rFonts w:asciiTheme="minorHAnsi" w:eastAsia="Calibri" w:hAnsiTheme="minorHAnsi" w:cstheme="minorHAnsi"/>
        </w:rPr>
      </w:pPr>
      <w:r w:rsidRPr="000410B3">
        <w:rPr>
          <w:rFonts w:asciiTheme="minorHAnsi" w:eastAsia="Calibri" w:hAnsiTheme="minorHAnsi" w:cstheme="minorHAnsi"/>
        </w:rPr>
        <w:lastRenderedPageBreak/>
        <w:t>W formularzu rejestracyjnym (papierowym lub online) dodaj pytanie</w:t>
      </w:r>
      <w:r w:rsidR="00E527E8" w:rsidRPr="000410B3">
        <w:rPr>
          <w:rFonts w:asciiTheme="minorHAnsi" w:eastAsia="Calibri" w:hAnsiTheme="minorHAnsi" w:cstheme="minorHAnsi"/>
        </w:rPr>
        <w:t xml:space="preserve"> -</w:t>
      </w:r>
      <w:r w:rsidRPr="000410B3">
        <w:rPr>
          <w:rFonts w:asciiTheme="minorHAnsi" w:eastAsia="Calibri" w:hAnsiTheme="minorHAnsi" w:cstheme="minorHAnsi"/>
        </w:rPr>
        <w:t xml:space="preserve"> „Czy potrzebujesz dodatkowego wsparcia podczas wizyty?”</w:t>
      </w:r>
      <w:r w:rsidR="00755A1A" w:rsidRPr="000410B3">
        <w:rPr>
          <w:rFonts w:asciiTheme="minorHAnsi" w:eastAsia="Calibri" w:hAnsiTheme="minorHAnsi" w:cstheme="minorHAnsi"/>
        </w:rPr>
        <w:t xml:space="preserve"> i umieść </w:t>
      </w:r>
      <w:r w:rsidRPr="000410B3">
        <w:rPr>
          <w:rFonts w:asciiTheme="minorHAnsi" w:eastAsia="Calibri" w:hAnsiTheme="minorHAnsi" w:cstheme="minorHAnsi"/>
        </w:rPr>
        <w:t xml:space="preserve">listę opcji </w:t>
      </w:r>
      <w:r w:rsidR="00755A1A" w:rsidRPr="000410B3">
        <w:rPr>
          <w:rFonts w:asciiTheme="minorHAnsi" w:eastAsia="Calibri" w:hAnsiTheme="minorHAnsi" w:cstheme="minorHAnsi"/>
        </w:rPr>
        <w:t xml:space="preserve">odpowiedzi </w:t>
      </w:r>
      <w:r w:rsidRPr="000410B3">
        <w:rPr>
          <w:rFonts w:asciiTheme="minorHAnsi" w:eastAsia="Calibri" w:hAnsiTheme="minorHAnsi" w:cstheme="minorHAnsi"/>
        </w:rPr>
        <w:t>do wyboru, n</w:t>
      </w:r>
      <w:r w:rsidR="00755A1A" w:rsidRPr="000410B3">
        <w:rPr>
          <w:rFonts w:asciiTheme="minorHAnsi" w:eastAsia="Calibri" w:hAnsiTheme="minorHAnsi" w:cstheme="minorHAnsi"/>
        </w:rPr>
        <w:t>a</w:t>
      </w:r>
      <w:r w:rsidR="00365121" w:rsidRPr="000410B3">
        <w:rPr>
          <w:rFonts w:asciiTheme="minorHAnsi" w:eastAsia="Calibri" w:hAnsiTheme="minorHAnsi" w:cstheme="minorHAnsi"/>
        </w:rPr>
        <w:t> </w:t>
      </w:r>
      <w:r w:rsidRPr="000410B3">
        <w:rPr>
          <w:rFonts w:asciiTheme="minorHAnsi" w:eastAsia="Calibri" w:hAnsiTheme="minorHAnsi" w:cstheme="minorHAnsi"/>
        </w:rPr>
        <w:t>p</w:t>
      </w:r>
      <w:r w:rsidR="00755A1A" w:rsidRPr="000410B3">
        <w:rPr>
          <w:rFonts w:asciiTheme="minorHAnsi" w:eastAsia="Calibri" w:hAnsiTheme="minorHAnsi" w:cstheme="minorHAnsi"/>
        </w:rPr>
        <w:t>rzykład</w:t>
      </w:r>
      <w:r w:rsidRPr="000410B3">
        <w:rPr>
          <w:rFonts w:asciiTheme="minorHAnsi" w:eastAsia="Calibri" w:hAnsiTheme="minorHAnsi" w:cstheme="minorHAnsi"/>
        </w:rPr>
        <w:t>:</w:t>
      </w:r>
    </w:p>
    <w:p w14:paraId="57BF55F0" w14:textId="2271B7F5" w:rsidR="003C0803" w:rsidRPr="000410B3" w:rsidRDefault="6BD62B3F" w:rsidP="002C16E2">
      <w:pPr>
        <w:pStyle w:val="Akapitzlist"/>
        <w:numPr>
          <w:ilvl w:val="0"/>
          <w:numId w:val="5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tłumacz PJM (Polski Język Migowy),</w:t>
      </w:r>
    </w:p>
    <w:p w14:paraId="0AB8EEB0" w14:textId="15B9BC42" w:rsidR="003C0803" w:rsidRPr="000410B3" w:rsidRDefault="6BD62B3F" w:rsidP="002C16E2">
      <w:pPr>
        <w:pStyle w:val="Akapitzlist"/>
        <w:numPr>
          <w:ilvl w:val="0"/>
          <w:numId w:val="5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asysta w dotarciu do gabinetu,</w:t>
      </w:r>
    </w:p>
    <w:p w14:paraId="4E99BF38" w14:textId="78BBAA39" w:rsidR="003C0803" w:rsidRPr="000410B3" w:rsidRDefault="6BD62B3F" w:rsidP="002C16E2">
      <w:pPr>
        <w:pStyle w:val="Akapitzlist"/>
        <w:numPr>
          <w:ilvl w:val="0"/>
          <w:numId w:val="5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cicha wizyta (n</w:t>
      </w:r>
      <w:r w:rsidR="002B6646"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2B6646" w:rsidRPr="000410B3">
        <w:rPr>
          <w:rFonts w:asciiTheme="minorHAnsi" w:eastAsia="Calibri" w:hAnsiTheme="minorHAnsi" w:cstheme="minorHAnsi"/>
        </w:rPr>
        <w:t>rzykład</w:t>
      </w:r>
      <w:r w:rsidRPr="000410B3">
        <w:rPr>
          <w:rFonts w:asciiTheme="minorHAnsi" w:eastAsia="Calibri" w:hAnsiTheme="minorHAnsi" w:cstheme="minorHAnsi"/>
        </w:rPr>
        <w:t xml:space="preserve"> dla osób z </w:t>
      </w:r>
      <w:r w:rsidR="7A5E0A45" w:rsidRPr="000410B3">
        <w:rPr>
          <w:rFonts w:asciiTheme="minorHAnsi" w:eastAsia="Calibri" w:hAnsiTheme="minorHAnsi" w:cstheme="minorHAnsi"/>
        </w:rPr>
        <w:t>nadwrażliwością</w:t>
      </w:r>
      <w:r w:rsidRPr="000410B3">
        <w:rPr>
          <w:rFonts w:asciiTheme="minorHAnsi" w:eastAsia="Calibri" w:hAnsiTheme="minorHAnsi" w:cstheme="minorHAnsi"/>
        </w:rPr>
        <w:t xml:space="preserve"> sensoryczną lub mają</w:t>
      </w:r>
      <w:r w:rsidR="699A8B36" w:rsidRPr="000410B3">
        <w:rPr>
          <w:rFonts w:asciiTheme="minorHAnsi" w:eastAsia="Calibri" w:hAnsiTheme="minorHAnsi" w:cstheme="minorHAnsi"/>
        </w:rPr>
        <w:t>cych trudności w</w:t>
      </w:r>
      <w:r w:rsidR="00D6273D" w:rsidRPr="000410B3">
        <w:rPr>
          <w:rFonts w:asciiTheme="minorHAnsi" w:eastAsia="Calibri" w:hAnsiTheme="minorHAnsi" w:cstheme="minorHAnsi"/>
        </w:rPr>
        <w:t> </w:t>
      </w:r>
      <w:r w:rsidR="699A8B36" w:rsidRPr="000410B3">
        <w:rPr>
          <w:rFonts w:asciiTheme="minorHAnsi" w:eastAsia="Calibri" w:hAnsiTheme="minorHAnsi" w:cstheme="minorHAnsi"/>
        </w:rPr>
        <w:t xml:space="preserve">kontaktach </w:t>
      </w:r>
      <w:r w:rsidR="5CD7D2D9" w:rsidRPr="000410B3">
        <w:rPr>
          <w:rFonts w:asciiTheme="minorHAnsi" w:eastAsia="Calibri" w:hAnsiTheme="minorHAnsi" w:cstheme="minorHAnsi"/>
        </w:rPr>
        <w:t>społecznych</w:t>
      </w:r>
      <w:r w:rsidR="699A8B36" w:rsidRPr="000410B3">
        <w:rPr>
          <w:rFonts w:asciiTheme="minorHAnsi" w:eastAsia="Calibri" w:hAnsiTheme="minorHAnsi" w:cstheme="minorHAnsi"/>
        </w:rPr>
        <w:t>)</w:t>
      </w:r>
      <w:r w:rsidRPr="000410B3">
        <w:rPr>
          <w:rFonts w:asciiTheme="minorHAnsi" w:eastAsia="Calibri" w:hAnsiTheme="minorHAnsi" w:cstheme="minorHAnsi"/>
        </w:rPr>
        <w:t>,</w:t>
      </w:r>
    </w:p>
    <w:p w14:paraId="27DDAC33" w14:textId="77777777" w:rsidR="00A53810" w:rsidRPr="000410B3" w:rsidRDefault="00A53810" w:rsidP="002C16E2">
      <w:pPr>
        <w:pStyle w:val="Akapitzlist"/>
        <w:numPr>
          <w:ilvl w:val="0"/>
          <w:numId w:val="5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materiały do AAC,</w:t>
      </w:r>
    </w:p>
    <w:p w14:paraId="540180EA" w14:textId="2827A965" w:rsidR="00A53810" w:rsidRPr="000410B3" w:rsidRDefault="00A53810" w:rsidP="002C16E2">
      <w:pPr>
        <w:pStyle w:val="Akapitzlist"/>
        <w:numPr>
          <w:ilvl w:val="0"/>
          <w:numId w:val="5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potrzeba wsparcia dla osoby niemówiącej w porozumiewaniu się,</w:t>
      </w:r>
    </w:p>
    <w:p w14:paraId="3F33286E" w14:textId="6DE98158" w:rsidR="003C0803" w:rsidRPr="000410B3" w:rsidRDefault="6BD62B3F" w:rsidP="002C16E2">
      <w:pPr>
        <w:pStyle w:val="Akapitzlist"/>
        <w:numPr>
          <w:ilvl w:val="0"/>
          <w:numId w:val="5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materiały w druku powiększonym</w:t>
      </w:r>
      <w:r w:rsidR="3C63B3C8" w:rsidRPr="000410B3">
        <w:rPr>
          <w:rFonts w:asciiTheme="minorHAnsi" w:eastAsia="Calibri" w:hAnsiTheme="minorHAnsi" w:cstheme="minorHAnsi"/>
        </w:rPr>
        <w:t>,</w:t>
      </w:r>
    </w:p>
    <w:p w14:paraId="0D1E2B67" w14:textId="566BF0C8" w:rsidR="003C0803" w:rsidRPr="000410B3" w:rsidRDefault="24A919F2" w:rsidP="002C16E2">
      <w:pPr>
        <w:pStyle w:val="Akapitzlist"/>
        <w:numPr>
          <w:ilvl w:val="0"/>
          <w:numId w:val="50"/>
        </w:numPr>
        <w:ind w:left="425" w:hanging="425"/>
        <w:contextualSpacing w:val="0"/>
        <w:rPr>
          <w:rFonts w:asciiTheme="minorHAnsi" w:eastAsia="Calibri" w:hAnsiTheme="minorHAnsi" w:cstheme="minorHAnsi"/>
        </w:rPr>
      </w:pPr>
      <w:r w:rsidRPr="000410B3">
        <w:rPr>
          <w:rFonts w:asciiTheme="minorHAnsi" w:eastAsia="Calibri" w:hAnsiTheme="minorHAnsi" w:cstheme="minorHAnsi"/>
        </w:rPr>
        <w:t xml:space="preserve">materiały </w:t>
      </w:r>
      <w:r w:rsidR="6BC2AF6A" w:rsidRPr="000410B3">
        <w:rPr>
          <w:rFonts w:asciiTheme="minorHAnsi" w:eastAsia="Calibri" w:hAnsiTheme="minorHAnsi" w:cstheme="minorHAnsi"/>
        </w:rPr>
        <w:t xml:space="preserve">w tekście łatwym do czytania </w:t>
      </w:r>
      <w:r w:rsidR="00517937" w:rsidRPr="000410B3">
        <w:rPr>
          <w:rFonts w:asciiTheme="minorHAnsi" w:eastAsia="Calibri" w:hAnsiTheme="minorHAnsi" w:cstheme="minorHAnsi"/>
        </w:rPr>
        <w:t>i rozumienia</w:t>
      </w:r>
      <w:r w:rsidR="6BC2AF6A" w:rsidRPr="000410B3">
        <w:rPr>
          <w:rFonts w:asciiTheme="minorHAnsi" w:eastAsia="Calibri" w:hAnsiTheme="minorHAnsi" w:cstheme="minorHAnsi"/>
        </w:rPr>
        <w:t xml:space="preserve"> (ETR</w:t>
      </w:r>
      <w:r w:rsidR="00AB05D6" w:rsidRPr="000410B3">
        <w:rPr>
          <w:rFonts w:asciiTheme="minorHAnsi" w:eastAsia="Calibri" w:hAnsiTheme="minorHAnsi" w:cstheme="minorHAnsi"/>
        </w:rPr>
        <w:t>),</w:t>
      </w:r>
    </w:p>
    <w:p w14:paraId="0BA069CF" w14:textId="71D6BC97" w:rsidR="000D7B29" w:rsidRPr="000410B3" w:rsidRDefault="006A292F" w:rsidP="002C16E2">
      <w:pPr>
        <w:pStyle w:val="Akapitzlist"/>
        <w:numPr>
          <w:ilvl w:val="0"/>
          <w:numId w:val="5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jestem osobą Głuchą/niedosłyszącą – proszę o wezwanie w sposób wizualny lub przez podejście pracownika (nie wywoł</w:t>
      </w:r>
      <w:r w:rsidR="005C6846" w:rsidRPr="000410B3">
        <w:rPr>
          <w:rFonts w:asciiTheme="minorHAnsi" w:eastAsia="Calibri" w:hAnsiTheme="minorHAnsi" w:cstheme="minorHAnsi"/>
        </w:rPr>
        <w:t>uj</w:t>
      </w:r>
      <w:r w:rsidRPr="000410B3">
        <w:rPr>
          <w:rFonts w:asciiTheme="minorHAnsi" w:eastAsia="Calibri" w:hAnsiTheme="minorHAnsi" w:cstheme="minorHAnsi"/>
        </w:rPr>
        <w:t xml:space="preserve"> z gabinetu głosowo po imieniu i nazwisku)</w:t>
      </w:r>
      <w:r w:rsidR="000D7B29" w:rsidRPr="000410B3">
        <w:rPr>
          <w:rFonts w:asciiTheme="minorHAnsi" w:eastAsia="Calibri" w:hAnsiTheme="minorHAnsi" w:cstheme="minorHAnsi"/>
        </w:rPr>
        <w:t>.</w:t>
      </w:r>
    </w:p>
    <w:p w14:paraId="51F314E8" w14:textId="228AB633" w:rsidR="000131B1" w:rsidRPr="000410B3" w:rsidRDefault="00DC3789" w:rsidP="002C16E2">
      <w:pPr>
        <w:rPr>
          <w:rFonts w:asciiTheme="minorHAnsi" w:eastAsia="Calibri" w:hAnsiTheme="minorHAnsi" w:cstheme="minorHAnsi"/>
        </w:rPr>
      </w:pPr>
      <w:r w:rsidRPr="000410B3">
        <w:rPr>
          <w:rFonts w:asciiTheme="minorHAnsi" w:eastAsia="Calibri" w:hAnsiTheme="minorHAnsi" w:cstheme="minorBidi"/>
        </w:rPr>
        <w:t xml:space="preserve">Zgłoszona potrzeba powinna zostać odnotowana w systemie rejestracji/kartotece pacjenta. </w:t>
      </w:r>
      <w:r w:rsidR="00427E79" w:rsidRPr="000410B3">
        <w:rPr>
          <w:rFonts w:asciiTheme="minorHAnsi" w:eastAsia="Calibri" w:hAnsiTheme="minorHAnsi" w:cstheme="minorHAnsi"/>
        </w:rPr>
        <w:t xml:space="preserve">Udostępnij </w:t>
      </w:r>
      <w:r w:rsidR="005833CA" w:rsidRPr="000410B3">
        <w:rPr>
          <w:rFonts w:asciiTheme="minorHAnsi" w:eastAsia="Calibri" w:hAnsiTheme="minorHAnsi" w:cstheme="minorHAnsi"/>
        </w:rPr>
        <w:t xml:space="preserve">też </w:t>
      </w:r>
      <w:r w:rsidR="00427E79" w:rsidRPr="000410B3">
        <w:rPr>
          <w:rFonts w:asciiTheme="minorHAnsi" w:eastAsia="Calibri" w:hAnsiTheme="minorHAnsi" w:cstheme="minorHAnsi"/>
        </w:rPr>
        <w:t xml:space="preserve">prosty formularz wniosku o zapewnienie dostępności </w:t>
      </w:r>
      <w:r w:rsidR="00155662" w:rsidRPr="000410B3">
        <w:rPr>
          <w:rFonts w:asciiTheme="minorHAnsi" w:eastAsia="Calibri" w:hAnsiTheme="minorHAnsi" w:cstheme="minorHAnsi"/>
        </w:rPr>
        <w:t xml:space="preserve">na przykład </w:t>
      </w:r>
      <w:r w:rsidR="00427E79" w:rsidRPr="000410B3">
        <w:rPr>
          <w:rFonts w:asciiTheme="minorHAnsi" w:eastAsia="Calibri" w:hAnsiTheme="minorHAnsi" w:cstheme="minorHAnsi"/>
        </w:rPr>
        <w:t>z pytaniem: „Czego potrzebujesz, aby wizyta była dla Ciebie dostępna?”. Formularz powinien być dostępny w</w:t>
      </w:r>
      <w:r w:rsidR="00C04B15">
        <w:rPr>
          <w:rFonts w:asciiTheme="minorHAnsi" w:eastAsia="Calibri" w:hAnsiTheme="minorHAnsi" w:cstheme="minorHAnsi"/>
        </w:rPr>
        <w:t> </w:t>
      </w:r>
      <w:r w:rsidR="00427E79" w:rsidRPr="000410B3">
        <w:rPr>
          <w:rFonts w:asciiTheme="minorHAnsi" w:eastAsia="Calibri" w:hAnsiTheme="minorHAnsi" w:cstheme="minorHAnsi"/>
        </w:rPr>
        <w:t>wersji elektronicznej (na stronie internetowej) i papierowej (w rejestracji). Oznacz miejsce jego</w:t>
      </w:r>
      <w:r w:rsidR="00D90B09">
        <w:rPr>
          <w:rFonts w:asciiTheme="minorHAnsi" w:eastAsia="Calibri" w:hAnsiTheme="minorHAnsi" w:cstheme="minorHAnsi"/>
        </w:rPr>
        <w:t> </w:t>
      </w:r>
      <w:r w:rsidR="00427E79" w:rsidRPr="000410B3">
        <w:rPr>
          <w:rFonts w:asciiTheme="minorHAnsi" w:eastAsia="Calibri" w:hAnsiTheme="minorHAnsi" w:cstheme="minorHAnsi"/>
        </w:rPr>
        <w:t xml:space="preserve">składania </w:t>
      </w:r>
      <w:r w:rsidR="000131B1" w:rsidRPr="000410B3">
        <w:rPr>
          <w:rFonts w:asciiTheme="minorHAnsi" w:eastAsia="Calibri" w:hAnsiTheme="minorHAnsi" w:cstheme="minorHAnsi"/>
        </w:rPr>
        <w:t>–</w:t>
      </w:r>
      <w:r w:rsidR="00427E79" w:rsidRPr="000410B3">
        <w:rPr>
          <w:rFonts w:asciiTheme="minorHAnsi" w:eastAsia="Calibri" w:hAnsiTheme="minorHAnsi" w:cstheme="minorHAnsi"/>
        </w:rPr>
        <w:t xml:space="preserve"> n</w:t>
      </w:r>
      <w:r w:rsidR="000131B1" w:rsidRPr="000410B3">
        <w:rPr>
          <w:rFonts w:asciiTheme="minorHAnsi" w:eastAsia="Calibri" w:hAnsiTheme="minorHAnsi" w:cstheme="minorHAnsi"/>
        </w:rPr>
        <w:t xml:space="preserve">a </w:t>
      </w:r>
      <w:r w:rsidR="00427E79" w:rsidRPr="000410B3">
        <w:rPr>
          <w:rFonts w:asciiTheme="minorHAnsi" w:eastAsia="Calibri" w:hAnsiTheme="minorHAnsi" w:cstheme="minorHAnsi"/>
        </w:rPr>
        <w:t>p</w:t>
      </w:r>
      <w:r w:rsidR="000131B1" w:rsidRPr="000410B3">
        <w:rPr>
          <w:rFonts w:asciiTheme="minorHAnsi" w:eastAsia="Calibri" w:hAnsiTheme="minorHAnsi" w:cstheme="minorHAnsi"/>
        </w:rPr>
        <w:t>rzyk</w:t>
      </w:r>
      <w:r w:rsidR="00564547" w:rsidRPr="000410B3">
        <w:rPr>
          <w:rFonts w:asciiTheme="minorHAnsi" w:eastAsia="Calibri" w:hAnsiTheme="minorHAnsi" w:cstheme="minorHAnsi"/>
        </w:rPr>
        <w:t>ł</w:t>
      </w:r>
      <w:r w:rsidR="000131B1" w:rsidRPr="000410B3">
        <w:rPr>
          <w:rFonts w:asciiTheme="minorHAnsi" w:eastAsia="Calibri" w:hAnsiTheme="minorHAnsi" w:cstheme="minorHAnsi"/>
        </w:rPr>
        <w:t>ad</w:t>
      </w:r>
      <w:r w:rsidR="00427E79" w:rsidRPr="000410B3">
        <w:rPr>
          <w:rFonts w:asciiTheme="minorHAnsi" w:eastAsia="Calibri" w:hAnsiTheme="minorHAnsi" w:cstheme="minorHAnsi"/>
        </w:rPr>
        <w:t xml:space="preserve"> tabliczką z napisem</w:t>
      </w:r>
      <w:r w:rsidR="00573945" w:rsidRPr="000410B3">
        <w:rPr>
          <w:rFonts w:asciiTheme="minorHAnsi" w:eastAsia="Calibri" w:hAnsiTheme="minorHAnsi" w:cstheme="minorHAnsi"/>
        </w:rPr>
        <w:t>:</w:t>
      </w:r>
      <w:r w:rsidR="00427E79" w:rsidRPr="000410B3">
        <w:rPr>
          <w:rFonts w:asciiTheme="minorHAnsi" w:eastAsia="Calibri" w:hAnsiTheme="minorHAnsi" w:cstheme="minorHAnsi"/>
        </w:rPr>
        <w:t xml:space="preserve"> „Tu możesz zgłosić potrzebę dostępności” lub</w:t>
      </w:r>
      <w:r w:rsidR="00D6273D" w:rsidRPr="000410B3">
        <w:rPr>
          <w:rFonts w:asciiTheme="minorHAnsi" w:eastAsia="Calibri" w:hAnsiTheme="minorHAnsi" w:cstheme="minorHAnsi"/>
        </w:rPr>
        <w:t> </w:t>
      </w:r>
      <w:r w:rsidR="00427E79" w:rsidRPr="000410B3">
        <w:rPr>
          <w:rFonts w:asciiTheme="minorHAnsi" w:eastAsia="Calibri" w:hAnsiTheme="minorHAnsi" w:cstheme="minorHAnsi"/>
        </w:rPr>
        <w:t>kodem QR kierującym do formularza online.</w:t>
      </w:r>
    </w:p>
    <w:p w14:paraId="03D1D4A4" w14:textId="4409B91A" w:rsidR="00427E79" w:rsidRPr="000410B3" w:rsidRDefault="00427E79" w:rsidP="002C16E2">
      <w:pPr>
        <w:rPr>
          <w:rFonts w:asciiTheme="minorHAnsi" w:eastAsia="Calibri" w:hAnsiTheme="minorHAnsi" w:cstheme="minorHAnsi"/>
        </w:rPr>
      </w:pPr>
      <w:r w:rsidRPr="000410B3">
        <w:rPr>
          <w:rFonts w:asciiTheme="minorHAnsi" w:eastAsia="Calibri" w:hAnsiTheme="minorHAnsi" w:cstheme="minorHAnsi"/>
        </w:rPr>
        <w:t>W widocznym miejscu podaj dane osoby kontaktowej lub koordynatora d</w:t>
      </w:r>
      <w:r w:rsidR="000131B1" w:rsidRPr="000410B3">
        <w:rPr>
          <w:rFonts w:asciiTheme="minorHAnsi" w:eastAsia="Calibri" w:hAnsiTheme="minorHAnsi" w:cstheme="minorHAnsi"/>
        </w:rPr>
        <w:t>o spraw</w:t>
      </w:r>
      <w:r w:rsidRPr="000410B3">
        <w:rPr>
          <w:rFonts w:asciiTheme="minorHAnsi" w:eastAsia="Calibri" w:hAnsiTheme="minorHAnsi" w:cstheme="minorHAnsi"/>
        </w:rPr>
        <w:t xml:space="preserve"> dostępności: imię, numer telefonu, adres e-mail.</w:t>
      </w:r>
    </w:p>
    <w:p w14:paraId="713D3AA7" w14:textId="1DD37F5D" w:rsidR="00027B71" w:rsidRPr="000410B3" w:rsidRDefault="00027B71" w:rsidP="002C16E2">
      <w:pPr>
        <w:rPr>
          <w:rFonts w:asciiTheme="minorHAnsi" w:eastAsia="Calibri" w:hAnsiTheme="minorHAnsi" w:cstheme="minorHAnsi"/>
          <w:b/>
          <w:bCs/>
        </w:rPr>
      </w:pPr>
      <w:r w:rsidRPr="000410B3">
        <w:rPr>
          <w:rFonts w:asciiTheme="minorHAnsi" w:eastAsia="Calibri" w:hAnsiTheme="minorHAnsi" w:cstheme="minorHAnsi"/>
          <w:b/>
          <w:bCs/>
        </w:rPr>
        <w:t>Dobra praktyka</w:t>
      </w:r>
      <w:r w:rsidR="00CC13B3" w:rsidRPr="000410B3">
        <w:rPr>
          <w:rFonts w:asciiTheme="minorHAnsi" w:eastAsia="Calibri" w:hAnsiTheme="minorHAnsi" w:cstheme="minorHAnsi"/>
          <w:b/>
          <w:bCs/>
        </w:rPr>
        <w:t>:</w:t>
      </w:r>
    </w:p>
    <w:p w14:paraId="6784439B" w14:textId="32CC5351" w:rsidR="00027B71" w:rsidRPr="000410B3" w:rsidRDefault="00027B71" w:rsidP="002C16E2">
      <w:pPr>
        <w:rPr>
          <w:rFonts w:asciiTheme="minorHAnsi" w:eastAsia="Calibri" w:hAnsiTheme="minorHAnsi" w:cstheme="minorHAnsi"/>
        </w:rPr>
      </w:pPr>
      <w:r w:rsidRPr="000410B3">
        <w:rPr>
          <w:rFonts w:asciiTheme="minorHAnsi" w:eastAsia="Calibri" w:hAnsiTheme="minorHAnsi" w:cstheme="minorHAnsi"/>
        </w:rPr>
        <w:t xml:space="preserve">Przypominaj pacjentom o możliwości zgłoszenia potrzeby dostępności już </w:t>
      </w:r>
      <w:r w:rsidR="00564547" w:rsidRPr="000410B3">
        <w:rPr>
          <w:rFonts w:asciiTheme="minorHAnsi" w:eastAsia="Calibri" w:hAnsiTheme="minorHAnsi" w:cstheme="minorHAnsi"/>
        </w:rPr>
        <w:t>przy</w:t>
      </w:r>
      <w:r w:rsidRPr="000410B3">
        <w:rPr>
          <w:rFonts w:asciiTheme="minorHAnsi" w:eastAsia="Calibri" w:hAnsiTheme="minorHAnsi" w:cstheme="minorHAnsi"/>
        </w:rPr>
        <w:t xml:space="preserve"> potwierdzeniu wizyty – na przykład komunikatem: „Jeśli potrzebujesz wsparcia w</w:t>
      </w:r>
      <w:r w:rsidR="0004227D" w:rsidRPr="000410B3">
        <w:rPr>
          <w:rFonts w:asciiTheme="minorHAnsi" w:eastAsia="Calibri" w:hAnsiTheme="minorHAnsi" w:cstheme="minorHAnsi"/>
        </w:rPr>
        <w:t> </w:t>
      </w:r>
      <w:r w:rsidRPr="000410B3">
        <w:rPr>
          <w:rFonts w:asciiTheme="minorHAnsi" w:eastAsia="Calibri" w:hAnsiTheme="minorHAnsi" w:cstheme="minorHAnsi"/>
        </w:rPr>
        <w:t>komunikacji, daj nam znać przed wizytą”</w:t>
      </w:r>
      <w:r w:rsidR="009830D0" w:rsidRPr="000410B3">
        <w:rPr>
          <w:rFonts w:asciiTheme="minorHAnsi" w:eastAsia="Calibri" w:hAnsiTheme="minorHAnsi" w:cstheme="minorHAnsi"/>
        </w:rPr>
        <w:t>.</w:t>
      </w:r>
      <w:r w:rsidRPr="000410B3">
        <w:rPr>
          <w:rFonts w:asciiTheme="minorHAnsi" w:eastAsia="Calibri" w:hAnsiTheme="minorHAnsi" w:cstheme="minorHAnsi"/>
          <w:i/>
        </w:rPr>
        <w:t xml:space="preserve"> </w:t>
      </w:r>
      <w:r w:rsidRPr="000410B3">
        <w:rPr>
          <w:rFonts w:asciiTheme="minorHAnsi" w:eastAsia="Calibri" w:hAnsiTheme="minorHAnsi" w:cstheme="minorHAnsi"/>
        </w:rPr>
        <w:t>Warto również zintegrować formularz wniosku z</w:t>
      </w:r>
      <w:r w:rsidR="0004227D" w:rsidRPr="000410B3">
        <w:rPr>
          <w:rFonts w:asciiTheme="minorHAnsi" w:eastAsia="Calibri" w:hAnsiTheme="minorHAnsi" w:cstheme="minorHAnsi"/>
        </w:rPr>
        <w:t> </w:t>
      </w:r>
      <w:r w:rsidRPr="000410B3">
        <w:rPr>
          <w:rFonts w:asciiTheme="minorHAnsi" w:eastAsia="Calibri" w:hAnsiTheme="minorHAnsi" w:cstheme="minorHAnsi"/>
        </w:rPr>
        <w:t>systemem rejestracji online, aby</w:t>
      </w:r>
      <w:r w:rsidR="00D6273D" w:rsidRPr="000410B3">
        <w:rPr>
          <w:rFonts w:asciiTheme="minorHAnsi" w:eastAsia="Calibri" w:hAnsiTheme="minorHAnsi" w:cstheme="minorHAnsi"/>
        </w:rPr>
        <w:t> </w:t>
      </w:r>
      <w:r w:rsidRPr="000410B3">
        <w:rPr>
          <w:rFonts w:asciiTheme="minorHAnsi" w:eastAsia="Calibri" w:hAnsiTheme="minorHAnsi" w:cstheme="minorHAnsi"/>
        </w:rPr>
        <w:t>cały proces był prosty i intuicyjny.</w:t>
      </w:r>
    </w:p>
    <w:p w14:paraId="19EC43D4" w14:textId="73C41CF5" w:rsidR="006107B5" w:rsidRPr="000410B3" w:rsidRDefault="00DF094F" w:rsidP="00893F66">
      <w:pPr>
        <w:pStyle w:val="Nagwek3"/>
      </w:pPr>
      <w:bookmarkStart w:id="174" w:name="_Toc223935470"/>
      <w:bookmarkStart w:id="175" w:name="_Toc201846617"/>
      <w:r w:rsidRPr="000410B3">
        <w:t xml:space="preserve">Potwierdzenie wizyty </w:t>
      </w:r>
      <w:r w:rsidR="007510AB" w:rsidRPr="000410B3">
        <w:t>z informacją o udogodnieniach</w:t>
      </w:r>
      <w:bookmarkEnd w:id="174"/>
    </w:p>
    <w:p w14:paraId="646F5803" w14:textId="36617F01" w:rsidR="00B12921" w:rsidRPr="000410B3" w:rsidRDefault="00B12921" w:rsidP="002C16E2">
      <w:pPr>
        <w:rPr>
          <w:rFonts w:asciiTheme="minorHAnsi" w:eastAsia="Calibri" w:hAnsiTheme="minorHAnsi" w:cstheme="minorHAnsi"/>
        </w:rPr>
      </w:pPr>
      <w:r w:rsidRPr="000410B3">
        <w:rPr>
          <w:rFonts w:asciiTheme="minorHAnsi" w:eastAsia="Calibri" w:hAnsiTheme="minorHAnsi" w:cstheme="minorHAnsi"/>
        </w:rPr>
        <w:t>Po zapisaniu pacjenta na wizytę wyślij SMS lub e-mail z potwierdzeniem terminu oraz</w:t>
      </w:r>
      <w:r w:rsidR="0004227D" w:rsidRPr="000410B3">
        <w:rPr>
          <w:rFonts w:asciiTheme="minorHAnsi" w:eastAsia="Calibri" w:hAnsiTheme="minorHAnsi" w:cstheme="minorHAnsi"/>
        </w:rPr>
        <w:t> </w:t>
      </w:r>
      <w:r w:rsidRPr="000410B3">
        <w:rPr>
          <w:rFonts w:asciiTheme="minorHAnsi" w:eastAsia="Calibri" w:hAnsiTheme="minorHAnsi" w:cstheme="minorHAnsi"/>
        </w:rPr>
        <w:t>praktycznymi informacjami:</w:t>
      </w:r>
    </w:p>
    <w:p w14:paraId="1E90515F" w14:textId="55521FE8" w:rsidR="00B12921" w:rsidRPr="000410B3" w:rsidRDefault="00B12921" w:rsidP="002C16E2">
      <w:pPr>
        <w:pStyle w:val="Akapitzlist"/>
        <w:numPr>
          <w:ilvl w:val="0"/>
          <w:numId w:val="4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datą i godziną wizyty,</w:t>
      </w:r>
    </w:p>
    <w:p w14:paraId="218E5AAB" w14:textId="4B016183" w:rsidR="00B12921" w:rsidRPr="000410B3" w:rsidRDefault="00B12921" w:rsidP="002C16E2">
      <w:pPr>
        <w:pStyle w:val="Akapitzlist"/>
        <w:numPr>
          <w:ilvl w:val="0"/>
          <w:numId w:val="4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wskazaniem trasy dojazdu i wejścia (</w:t>
      </w:r>
      <w:r w:rsidRPr="000410B3">
        <w:rPr>
          <w:rFonts w:asciiTheme="minorHAnsi" w:hAnsiTheme="minorHAnsi" w:cstheme="minorHAnsi"/>
        </w:rPr>
        <w:t>na przykład „Wejście od ul. Słonecznej”),</w:t>
      </w:r>
    </w:p>
    <w:p w14:paraId="6D390B97" w14:textId="4A9ED941" w:rsidR="00B12921" w:rsidRPr="000410B3" w:rsidRDefault="00B12921" w:rsidP="002C16E2">
      <w:pPr>
        <w:pStyle w:val="Akapitzlist"/>
        <w:numPr>
          <w:ilvl w:val="0"/>
          <w:numId w:val="4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kto będzie na miejscu,</w:t>
      </w:r>
    </w:p>
    <w:p w14:paraId="407E85E8" w14:textId="6D313E2B" w:rsidR="00B12921" w:rsidRPr="000410B3" w:rsidRDefault="00B12921" w:rsidP="002C16E2">
      <w:pPr>
        <w:pStyle w:val="Akapitzlist"/>
        <w:numPr>
          <w:ilvl w:val="0"/>
          <w:numId w:val="4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 jakich udogodnień można skorzystać (n</w:t>
      </w:r>
      <w:r w:rsidR="00E535F8" w:rsidRPr="000410B3">
        <w:rPr>
          <w:rFonts w:asciiTheme="minorHAnsi" w:eastAsia="Calibri" w:hAnsiTheme="minorHAnsi" w:cstheme="minorHAnsi"/>
        </w:rPr>
        <w:t>a przykład:</w:t>
      </w:r>
      <w:r w:rsidRPr="000410B3">
        <w:rPr>
          <w:rFonts w:asciiTheme="minorHAnsi" w:eastAsia="Calibri" w:hAnsiTheme="minorHAnsi" w:cstheme="minorHAnsi"/>
        </w:rPr>
        <w:t xml:space="preserve"> winda, pętla indukcyjna, przycisk asysty </w:t>
      </w:r>
      <w:r w:rsidR="00E535F8" w:rsidRPr="000410B3">
        <w:rPr>
          <w:rFonts w:asciiTheme="minorHAnsi" w:eastAsia="Calibri" w:hAnsiTheme="minorHAnsi" w:cstheme="minorHAnsi"/>
        </w:rPr>
        <w:t>przy</w:t>
      </w:r>
      <w:r w:rsidRPr="000410B3">
        <w:rPr>
          <w:rFonts w:asciiTheme="minorHAnsi" w:eastAsia="Calibri" w:hAnsiTheme="minorHAnsi" w:cstheme="minorHAnsi"/>
        </w:rPr>
        <w:t xml:space="preserve"> wejściu),</w:t>
      </w:r>
    </w:p>
    <w:p w14:paraId="50E3FE68" w14:textId="77777777" w:rsidR="00B12921" w:rsidRPr="000410B3" w:rsidRDefault="00B12921" w:rsidP="002C16E2">
      <w:pPr>
        <w:pStyle w:val="Akapitzlist"/>
        <w:numPr>
          <w:ilvl w:val="0"/>
          <w:numId w:val="4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numerem telefonu kontaktowego do rejestracji.</w:t>
      </w:r>
    </w:p>
    <w:p w14:paraId="77D9A338" w14:textId="6FDA2572" w:rsidR="00DB351E" w:rsidRPr="000410B3" w:rsidRDefault="00B12921" w:rsidP="002C16E2">
      <w:pPr>
        <w:rPr>
          <w:rFonts w:asciiTheme="minorHAnsi" w:eastAsia="Calibri" w:hAnsiTheme="minorHAnsi" w:cstheme="minorHAnsi"/>
        </w:rPr>
      </w:pPr>
      <w:r w:rsidRPr="000410B3">
        <w:rPr>
          <w:rFonts w:asciiTheme="minorHAnsi" w:eastAsia="Calibri" w:hAnsiTheme="minorHAnsi" w:cstheme="minorHAnsi"/>
        </w:rPr>
        <w:lastRenderedPageBreak/>
        <w:t>Dla osób, które nie posiadają poczty elektronicznej lub jej nie podały, przygotuj wersję papierową potwierdzenia terminu wizyty (na przykład standardową, powiększoną lub w</w:t>
      </w:r>
      <w:r w:rsidR="0004227D" w:rsidRPr="000410B3">
        <w:rPr>
          <w:rFonts w:asciiTheme="minorHAnsi" w:eastAsia="Calibri" w:hAnsiTheme="minorHAnsi" w:cstheme="minorHAnsi"/>
        </w:rPr>
        <w:t> </w:t>
      </w:r>
      <w:r w:rsidRPr="000410B3">
        <w:rPr>
          <w:rFonts w:asciiTheme="minorHAnsi" w:eastAsia="Calibri" w:hAnsiTheme="minorHAnsi" w:cstheme="minorHAnsi"/>
        </w:rPr>
        <w:t xml:space="preserve">formacie ETR </w:t>
      </w:r>
      <w:r w:rsidR="00DA01DF">
        <w:rPr>
          <w:rFonts w:asciiTheme="minorHAnsi" w:eastAsia="Calibri" w:hAnsiTheme="minorHAnsi" w:cstheme="minorHAnsi"/>
        </w:rPr>
        <w:t xml:space="preserve">– </w:t>
      </w:r>
      <w:r w:rsidRPr="000410B3">
        <w:rPr>
          <w:rFonts w:asciiTheme="minorHAnsi" w:eastAsia="Calibri" w:hAnsiTheme="minorHAnsi" w:cstheme="minorHAnsi"/>
        </w:rPr>
        <w:t>jeśli</w:t>
      </w:r>
      <w:r w:rsidR="00DA01DF">
        <w:rPr>
          <w:rFonts w:asciiTheme="minorHAnsi" w:eastAsia="Calibri" w:hAnsiTheme="minorHAnsi" w:cstheme="minorHAnsi"/>
        </w:rPr>
        <w:t> </w:t>
      </w:r>
      <w:r w:rsidRPr="000410B3">
        <w:rPr>
          <w:rFonts w:asciiTheme="minorHAnsi" w:eastAsia="Calibri" w:hAnsiTheme="minorHAnsi" w:cstheme="minorHAnsi"/>
        </w:rPr>
        <w:t>zostanie zgłoszona taka potrzeba).</w:t>
      </w:r>
    </w:p>
    <w:p w14:paraId="75D4C227" w14:textId="52FB9E14" w:rsidR="00A879DA" w:rsidRPr="000410B3" w:rsidRDefault="006F0E13" w:rsidP="00893F66">
      <w:pPr>
        <w:pStyle w:val="Nagwek3"/>
      </w:pPr>
      <w:bookmarkStart w:id="176" w:name="_Toc223935471"/>
      <w:r w:rsidRPr="000410B3">
        <w:t>Czas i forma wizyty dostosowane do potrzeb</w:t>
      </w:r>
      <w:bookmarkEnd w:id="175"/>
      <w:bookmarkEnd w:id="176"/>
    </w:p>
    <w:p w14:paraId="6CED7804" w14:textId="5ABD863F" w:rsidR="51C1E247" w:rsidRPr="000410B3" w:rsidRDefault="51C1E247" w:rsidP="0850479B">
      <w:pPr>
        <w:rPr>
          <w:rFonts w:eastAsia="Calibri" w:cs="Calibri"/>
          <w:color w:val="000000" w:themeColor="text1"/>
        </w:rPr>
      </w:pPr>
      <w:r w:rsidRPr="000410B3">
        <w:rPr>
          <w:rFonts w:asciiTheme="minorHAnsi" w:eastAsia="Calibri" w:hAnsiTheme="minorHAnsi" w:cstheme="minorBidi"/>
        </w:rPr>
        <w:t xml:space="preserve">Nie każdy pacjent czuje się komfortowo w standardowych warunkach </w:t>
      </w:r>
      <w:r w:rsidR="0C97FD03" w:rsidRPr="000410B3">
        <w:rPr>
          <w:rFonts w:asciiTheme="minorHAnsi" w:eastAsia="Calibri" w:hAnsiTheme="minorHAnsi" w:cstheme="minorBidi"/>
        </w:rPr>
        <w:t xml:space="preserve">podczas odbywania </w:t>
      </w:r>
      <w:r w:rsidRPr="000410B3">
        <w:rPr>
          <w:rFonts w:asciiTheme="minorHAnsi" w:eastAsia="Calibri" w:hAnsiTheme="minorHAnsi" w:cstheme="minorBidi"/>
        </w:rPr>
        <w:t>wizyty</w:t>
      </w:r>
      <w:r w:rsidR="3A4FEBBF" w:rsidRPr="000410B3">
        <w:rPr>
          <w:rFonts w:asciiTheme="minorHAnsi" w:eastAsia="Calibri" w:hAnsiTheme="minorHAnsi" w:cstheme="minorBidi"/>
        </w:rPr>
        <w:t xml:space="preserve"> u lekarza dentysty</w:t>
      </w:r>
      <w:r w:rsidRPr="000410B3">
        <w:rPr>
          <w:rFonts w:asciiTheme="minorHAnsi" w:eastAsia="Calibri" w:hAnsiTheme="minorHAnsi" w:cstheme="minorBidi"/>
        </w:rPr>
        <w:t>.</w:t>
      </w:r>
      <w:r w:rsidRPr="000410B3">
        <w:rPr>
          <w:rFonts w:asciiTheme="minorHAnsi" w:hAnsiTheme="minorHAnsi" w:cstheme="minorBidi"/>
        </w:rPr>
        <w:t xml:space="preserve"> </w:t>
      </w:r>
      <w:r w:rsidR="00D214D3" w:rsidRPr="000410B3">
        <w:rPr>
          <w:rFonts w:asciiTheme="minorHAnsi" w:hAnsiTheme="minorHAnsi" w:cstheme="minorBidi"/>
        </w:rPr>
        <w:t xml:space="preserve">Osoby </w:t>
      </w:r>
      <w:r w:rsidR="00A0502A" w:rsidRPr="000410B3">
        <w:rPr>
          <w:rFonts w:asciiTheme="minorHAnsi" w:hAnsiTheme="minorHAnsi" w:cstheme="minorBidi"/>
        </w:rPr>
        <w:t>z nadwrażliwością</w:t>
      </w:r>
      <w:r w:rsidR="00D214D3" w:rsidRPr="000410B3">
        <w:rPr>
          <w:rFonts w:asciiTheme="minorHAnsi" w:hAnsiTheme="minorHAnsi" w:cstheme="minorBidi"/>
        </w:rPr>
        <w:t xml:space="preserve"> sensoryczn</w:t>
      </w:r>
      <w:r w:rsidR="00A0502A" w:rsidRPr="000410B3">
        <w:rPr>
          <w:rFonts w:asciiTheme="minorHAnsi" w:hAnsiTheme="minorHAnsi" w:cstheme="minorBidi"/>
        </w:rPr>
        <w:t>ą</w:t>
      </w:r>
      <w:r w:rsidR="00D214D3" w:rsidRPr="000410B3">
        <w:rPr>
          <w:rFonts w:asciiTheme="minorHAnsi" w:hAnsiTheme="minorHAnsi" w:cstheme="minorBidi"/>
        </w:rPr>
        <w:t xml:space="preserve">, </w:t>
      </w:r>
      <w:r w:rsidR="14F62F3B" w:rsidRPr="000410B3">
        <w:rPr>
          <w:rFonts w:asciiTheme="minorHAnsi" w:hAnsiTheme="minorHAnsi" w:cstheme="minorBidi"/>
        </w:rPr>
        <w:t xml:space="preserve">w spektrum autyzmu, </w:t>
      </w:r>
      <w:r w:rsidR="00D214D3" w:rsidRPr="000410B3">
        <w:rPr>
          <w:rFonts w:asciiTheme="minorHAnsi" w:hAnsiTheme="minorHAnsi" w:cstheme="minorBidi"/>
        </w:rPr>
        <w:t>z</w:t>
      </w:r>
      <w:r w:rsidR="00A0502A" w:rsidRPr="000410B3">
        <w:rPr>
          <w:rFonts w:asciiTheme="minorHAnsi" w:hAnsiTheme="minorHAnsi" w:cstheme="minorBidi"/>
        </w:rPr>
        <w:t> </w:t>
      </w:r>
      <w:r w:rsidR="00D214D3" w:rsidRPr="000410B3">
        <w:rPr>
          <w:rFonts w:asciiTheme="minorHAnsi" w:hAnsiTheme="minorHAnsi" w:cstheme="minorBidi"/>
        </w:rPr>
        <w:t>niepełnosprawnością intelektualną lub</w:t>
      </w:r>
      <w:r w:rsidR="0004227D" w:rsidRPr="000410B3">
        <w:rPr>
          <w:rFonts w:asciiTheme="minorHAnsi" w:hAnsiTheme="minorHAnsi" w:cstheme="minorBidi"/>
        </w:rPr>
        <w:t> </w:t>
      </w:r>
      <w:r w:rsidR="0E64ACC2" w:rsidRPr="000410B3">
        <w:rPr>
          <w:rFonts w:asciiTheme="minorHAnsi" w:hAnsiTheme="minorHAnsi" w:cstheme="minorBidi"/>
        </w:rPr>
        <w:t>w</w:t>
      </w:r>
      <w:r w:rsidR="0004227D" w:rsidRPr="000410B3">
        <w:rPr>
          <w:rFonts w:asciiTheme="minorHAnsi" w:hAnsiTheme="minorHAnsi" w:cstheme="minorBidi"/>
        </w:rPr>
        <w:t> </w:t>
      </w:r>
      <w:r w:rsidR="0E64ACC2" w:rsidRPr="000410B3">
        <w:rPr>
          <w:rFonts w:asciiTheme="minorHAnsi" w:hAnsiTheme="minorHAnsi" w:cstheme="minorBidi"/>
        </w:rPr>
        <w:t xml:space="preserve">kryzysie zdrowia psychicznego </w:t>
      </w:r>
      <w:r w:rsidR="00D214D3" w:rsidRPr="000410B3">
        <w:rPr>
          <w:rFonts w:asciiTheme="minorHAnsi" w:hAnsiTheme="minorHAnsi" w:cstheme="minorBidi"/>
        </w:rPr>
        <w:t xml:space="preserve">mogą potrzebować więcej czasu lub </w:t>
      </w:r>
      <w:r w:rsidR="00904480" w:rsidRPr="000410B3">
        <w:rPr>
          <w:rFonts w:asciiTheme="minorHAnsi" w:hAnsiTheme="minorHAnsi" w:cstheme="minorBidi"/>
        </w:rPr>
        <w:t xml:space="preserve">zapewnienia </w:t>
      </w:r>
      <w:r w:rsidR="00D214D3" w:rsidRPr="000410B3">
        <w:rPr>
          <w:rFonts w:asciiTheme="minorHAnsi" w:hAnsiTheme="minorHAnsi" w:cstheme="minorBidi"/>
        </w:rPr>
        <w:t>spokoj</w:t>
      </w:r>
      <w:r w:rsidR="1A4FCBE9" w:rsidRPr="000410B3">
        <w:rPr>
          <w:rFonts w:asciiTheme="minorHAnsi" w:hAnsiTheme="minorHAnsi" w:cstheme="minorBidi"/>
        </w:rPr>
        <w:t>niejsz</w:t>
      </w:r>
      <w:r w:rsidR="003B3D30" w:rsidRPr="000410B3">
        <w:rPr>
          <w:rFonts w:asciiTheme="minorHAnsi" w:hAnsiTheme="minorHAnsi" w:cstheme="minorBidi"/>
        </w:rPr>
        <w:t>ych warunków</w:t>
      </w:r>
      <w:r w:rsidR="009128C6" w:rsidRPr="000410B3">
        <w:rPr>
          <w:rFonts w:asciiTheme="minorHAnsi" w:hAnsiTheme="minorHAnsi" w:cstheme="minorBidi"/>
        </w:rPr>
        <w:t xml:space="preserve"> </w:t>
      </w:r>
      <w:r w:rsidR="008F00C6" w:rsidRPr="000410B3">
        <w:rPr>
          <w:rFonts w:asciiTheme="minorHAnsi" w:hAnsiTheme="minorHAnsi" w:cstheme="minorBidi"/>
        </w:rPr>
        <w:t xml:space="preserve">na </w:t>
      </w:r>
      <w:r w:rsidR="009128C6" w:rsidRPr="000410B3">
        <w:rPr>
          <w:rFonts w:asciiTheme="minorHAnsi" w:hAnsiTheme="minorHAnsi" w:cstheme="minorBidi"/>
        </w:rPr>
        <w:t>odby</w:t>
      </w:r>
      <w:r w:rsidR="00967856" w:rsidRPr="000410B3">
        <w:rPr>
          <w:rFonts w:asciiTheme="minorHAnsi" w:hAnsiTheme="minorHAnsi" w:cstheme="minorBidi"/>
        </w:rPr>
        <w:t>ci</w:t>
      </w:r>
      <w:r w:rsidR="008F00C6" w:rsidRPr="000410B3">
        <w:rPr>
          <w:rFonts w:asciiTheme="minorHAnsi" w:hAnsiTheme="minorHAnsi" w:cstheme="minorBidi"/>
        </w:rPr>
        <w:t>e</w:t>
      </w:r>
      <w:r w:rsidR="009128C6" w:rsidRPr="000410B3">
        <w:rPr>
          <w:rFonts w:asciiTheme="minorHAnsi" w:hAnsiTheme="minorHAnsi" w:cstheme="minorBidi"/>
        </w:rPr>
        <w:t xml:space="preserve"> wizyt</w:t>
      </w:r>
      <w:r w:rsidR="008F00C6" w:rsidRPr="000410B3">
        <w:rPr>
          <w:rFonts w:asciiTheme="minorHAnsi" w:hAnsiTheme="minorHAnsi" w:cstheme="minorBidi"/>
        </w:rPr>
        <w:t>y</w:t>
      </w:r>
      <w:r w:rsidR="003B3D30" w:rsidRPr="000410B3">
        <w:rPr>
          <w:rFonts w:asciiTheme="minorHAnsi" w:hAnsiTheme="minorHAnsi" w:cstheme="minorBidi"/>
        </w:rPr>
        <w:t>.</w:t>
      </w:r>
      <w:r w:rsidR="18EBC691" w:rsidRPr="000410B3">
        <w:rPr>
          <w:rFonts w:asciiTheme="minorHAnsi" w:hAnsiTheme="minorHAnsi" w:cstheme="minorBidi"/>
        </w:rPr>
        <w:t xml:space="preserve"> D</w:t>
      </w:r>
      <w:r w:rsidR="18EBC691" w:rsidRPr="000410B3">
        <w:rPr>
          <w:rFonts w:eastAsia="Calibri" w:cs="Calibri"/>
          <w:color w:val="000000" w:themeColor="text1"/>
        </w:rPr>
        <w:t>la osób w</w:t>
      </w:r>
      <w:r w:rsidR="00A0502A" w:rsidRPr="000410B3">
        <w:rPr>
          <w:rFonts w:eastAsia="Calibri" w:cs="Calibri"/>
          <w:color w:val="000000" w:themeColor="text1"/>
        </w:rPr>
        <w:t> </w:t>
      </w:r>
      <w:r w:rsidR="18EBC691" w:rsidRPr="000410B3">
        <w:rPr>
          <w:rFonts w:eastAsia="Calibri" w:cs="Calibri"/>
          <w:color w:val="000000" w:themeColor="text1"/>
        </w:rPr>
        <w:t>spektrum autyzmu</w:t>
      </w:r>
      <w:r w:rsidR="00A64A94" w:rsidRPr="000410B3">
        <w:rPr>
          <w:rFonts w:eastAsia="Calibri" w:cs="Calibri"/>
          <w:color w:val="000000" w:themeColor="text1"/>
        </w:rPr>
        <w:t>,</w:t>
      </w:r>
      <w:r w:rsidR="18EBC691" w:rsidRPr="000410B3">
        <w:rPr>
          <w:rFonts w:eastAsia="Calibri" w:cs="Calibri"/>
          <w:color w:val="000000" w:themeColor="text1"/>
        </w:rPr>
        <w:t xml:space="preserve"> poza dłuższą wizytą czy czasem na przygotowanie, istnieje konieczność odbycia niekiedy nawet kilku wizyt adaptacyjnych, oswajających z miejscem i </w:t>
      </w:r>
      <w:r w:rsidR="005B3FA5" w:rsidRPr="000410B3">
        <w:rPr>
          <w:rFonts w:eastAsia="Calibri" w:cs="Calibri"/>
          <w:color w:val="000000" w:themeColor="text1"/>
        </w:rPr>
        <w:t>personelem</w:t>
      </w:r>
      <w:r w:rsidR="18EBC691" w:rsidRPr="000410B3">
        <w:rPr>
          <w:rFonts w:eastAsia="Calibri" w:cs="Calibri"/>
          <w:color w:val="000000" w:themeColor="text1"/>
        </w:rPr>
        <w:t>.</w:t>
      </w:r>
      <w:r w:rsidR="22332ECC" w:rsidRPr="000410B3">
        <w:rPr>
          <w:rFonts w:eastAsia="Calibri" w:cs="Calibri"/>
          <w:color w:val="000000" w:themeColor="text1"/>
        </w:rPr>
        <w:t xml:space="preserve"> W</w:t>
      </w:r>
      <w:r w:rsidR="00A0502A" w:rsidRPr="000410B3">
        <w:rPr>
          <w:rFonts w:eastAsia="Calibri" w:cs="Calibri"/>
          <w:color w:val="000000" w:themeColor="text1"/>
        </w:rPr>
        <w:t> </w:t>
      </w:r>
      <w:r w:rsidR="22332ECC" w:rsidRPr="000410B3">
        <w:rPr>
          <w:rFonts w:eastAsia="Calibri" w:cs="Calibri"/>
          <w:color w:val="000000" w:themeColor="text1"/>
        </w:rPr>
        <w:t xml:space="preserve">przypadku każdego pacjenta należy zebrać z nim </w:t>
      </w:r>
      <w:r w:rsidR="3B129775" w:rsidRPr="000410B3">
        <w:rPr>
          <w:rFonts w:eastAsia="Calibri" w:cs="Calibri"/>
          <w:color w:val="000000" w:themeColor="text1"/>
        </w:rPr>
        <w:t>i/</w:t>
      </w:r>
      <w:r w:rsidR="22332ECC" w:rsidRPr="000410B3">
        <w:rPr>
          <w:rFonts w:eastAsia="Calibri" w:cs="Calibri"/>
          <w:color w:val="000000" w:themeColor="text1"/>
        </w:rPr>
        <w:t xml:space="preserve">lub rodzicem bądź osobą wspierającą wywiad </w:t>
      </w:r>
      <w:r w:rsidR="172CBD53" w:rsidRPr="000410B3">
        <w:rPr>
          <w:rFonts w:eastAsia="Calibri" w:cs="Calibri"/>
          <w:color w:val="000000" w:themeColor="text1"/>
        </w:rPr>
        <w:t>odnoszący się do indywidualnych preferencji</w:t>
      </w:r>
      <w:r w:rsidR="67A9EA68" w:rsidRPr="000410B3">
        <w:rPr>
          <w:rFonts w:eastAsia="Calibri" w:cs="Calibri"/>
          <w:color w:val="000000" w:themeColor="text1"/>
        </w:rPr>
        <w:t xml:space="preserve"> w tym zakresie.</w:t>
      </w:r>
    </w:p>
    <w:p w14:paraId="0B0F354F" w14:textId="31C24934" w:rsidR="00B66D50" w:rsidRPr="000410B3" w:rsidRDefault="00B66D50" w:rsidP="00A52597">
      <w:pPr>
        <w:rPr>
          <w:rFonts w:asciiTheme="minorHAnsi" w:hAnsiTheme="minorHAnsi" w:cstheme="minorHAnsi"/>
        </w:rPr>
      </w:pPr>
      <w:r w:rsidRPr="000410B3">
        <w:rPr>
          <w:rFonts w:asciiTheme="minorHAnsi" w:hAnsiTheme="minorHAnsi" w:cstheme="minorHAnsi"/>
        </w:rPr>
        <w:t>Jeśli pacjent musi się przygotować</w:t>
      </w:r>
      <w:r w:rsidR="008F66D4" w:rsidRPr="000410B3">
        <w:rPr>
          <w:rFonts w:asciiTheme="minorHAnsi" w:hAnsiTheme="minorHAnsi" w:cstheme="minorHAnsi"/>
        </w:rPr>
        <w:t xml:space="preserve"> do wizyty</w:t>
      </w:r>
      <w:r w:rsidRPr="000410B3">
        <w:rPr>
          <w:rFonts w:asciiTheme="minorHAnsi" w:hAnsiTheme="minorHAnsi" w:cstheme="minorHAnsi"/>
        </w:rPr>
        <w:t>, przekaż jasną listę kroków w prostym języku, w</w:t>
      </w:r>
      <w:r w:rsidR="0004227D" w:rsidRPr="000410B3">
        <w:rPr>
          <w:rFonts w:asciiTheme="minorHAnsi" w:hAnsiTheme="minorHAnsi" w:cstheme="minorHAnsi"/>
        </w:rPr>
        <w:t> </w:t>
      </w:r>
      <w:r w:rsidRPr="000410B3">
        <w:rPr>
          <w:rFonts w:asciiTheme="minorHAnsi" w:hAnsiTheme="minorHAnsi" w:cstheme="minorHAnsi"/>
        </w:rPr>
        <w:t>formie tekstowej i/lub nagrania audio.</w:t>
      </w:r>
    </w:p>
    <w:p w14:paraId="2B1EFAA9" w14:textId="385F4124" w:rsidR="00E535F8" w:rsidRPr="000410B3" w:rsidRDefault="00E535F8" w:rsidP="00A52597">
      <w:pPr>
        <w:rPr>
          <w:rFonts w:asciiTheme="minorHAnsi" w:hAnsiTheme="minorHAnsi" w:cstheme="minorHAnsi"/>
          <w:b/>
        </w:rPr>
      </w:pPr>
      <w:r w:rsidRPr="000410B3">
        <w:rPr>
          <w:rFonts w:asciiTheme="minorHAnsi" w:hAnsiTheme="minorHAnsi" w:cstheme="minorHAnsi"/>
          <w:b/>
        </w:rPr>
        <w:t>Dobra praktyka:</w:t>
      </w:r>
    </w:p>
    <w:p w14:paraId="1628F638" w14:textId="4D28C785" w:rsidR="00E535F8" w:rsidRPr="000410B3" w:rsidRDefault="00E535F8" w:rsidP="005D24EF">
      <w:pPr>
        <w:pStyle w:val="Akapitzlist"/>
        <w:numPr>
          <w:ilvl w:val="0"/>
          <w:numId w:val="56"/>
        </w:numPr>
        <w:ind w:left="426" w:hanging="426"/>
        <w:contextualSpacing w:val="0"/>
        <w:rPr>
          <w:rFonts w:asciiTheme="minorHAnsi" w:hAnsiTheme="minorHAnsi" w:cstheme="minorHAnsi"/>
        </w:rPr>
      </w:pPr>
      <w:r w:rsidRPr="000410B3">
        <w:rPr>
          <w:rFonts w:asciiTheme="minorHAnsi" w:hAnsiTheme="minorHAnsi" w:cstheme="minorHAnsi"/>
        </w:rPr>
        <w:t>Już przy rejestracji zapytaj pacjenta: „Czy potrzebuje</w:t>
      </w:r>
      <w:r w:rsidR="00D35962" w:rsidRPr="000410B3">
        <w:rPr>
          <w:rFonts w:asciiTheme="minorHAnsi" w:hAnsiTheme="minorHAnsi" w:cstheme="minorHAnsi"/>
        </w:rPr>
        <w:t xml:space="preserve"> Pan/Pani</w:t>
      </w:r>
      <w:r w:rsidRPr="000410B3">
        <w:rPr>
          <w:rFonts w:asciiTheme="minorHAnsi" w:hAnsiTheme="minorHAnsi" w:cstheme="minorHAnsi"/>
        </w:rPr>
        <w:t xml:space="preserve"> dłuższego czasu wizyty lub</w:t>
      </w:r>
      <w:r w:rsidR="00D6273D" w:rsidRPr="000410B3">
        <w:rPr>
          <w:rFonts w:asciiTheme="minorHAnsi" w:hAnsiTheme="minorHAnsi" w:cstheme="minorHAnsi"/>
        </w:rPr>
        <w:t> </w:t>
      </w:r>
      <w:r w:rsidRPr="000410B3">
        <w:rPr>
          <w:rFonts w:asciiTheme="minorHAnsi" w:hAnsiTheme="minorHAnsi" w:cstheme="minorHAnsi"/>
        </w:rPr>
        <w:t>spokojniejszego terminu (n</w:t>
      </w:r>
      <w:r w:rsidR="00D35962" w:rsidRPr="000410B3">
        <w:rPr>
          <w:rFonts w:asciiTheme="minorHAnsi" w:hAnsiTheme="minorHAnsi" w:cstheme="minorHAnsi"/>
        </w:rPr>
        <w:t xml:space="preserve">a </w:t>
      </w:r>
      <w:r w:rsidRPr="000410B3">
        <w:rPr>
          <w:rFonts w:asciiTheme="minorHAnsi" w:hAnsiTheme="minorHAnsi" w:cstheme="minorHAnsi"/>
        </w:rPr>
        <w:t>p</w:t>
      </w:r>
      <w:r w:rsidR="00D35962" w:rsidRPr="000410B3">
        <w:rPr>
          <w:rFonts w:asciiTheme="minorHAnsi" w:hAnsiTheme="minorHAnsi" w:cstheme="minorHAnsi"/>
        </w:rPr>
        <w:t>rzykład</w:t>
      </w:r>
      <w:r w:rsidRPr="000410B3">
        <w:rPr>
          <w:rFonts w:asciiTheme="minorHAnsi" w:hAnsiTheme="minorHAnsi" w:cstheme="minorHAnsi"/>
        </w:rPr>
        <w:t xml:space="preserve"> rano lub poza godzinami szczytu)?”</w:t>
      </w:r>
      <w:r w:rsidR="009830D0" w:rsidRPr="000410B3">
        <w:rPr>
          <w:rFonts w:asciiTheme="minorHAnsi" w:hAnsiTheme="minorHAnsi" w:cstheme="minorHAnsi"/>
        </w:rPr>
        <w:t>.</w:t>
      </w:r>
    </w:p>
    <w:p w14:paraId="1D2C34EA" w14:textId="2568167C" w:rsidR="00B66D50" w:rsidRPr="000410B3" w:rsidRDefault="00E535F8" w:rsidP="002C16E2">
      <w:pPr>
        <w:pStyle w:val="Akapitzlist"/>
        <w:numPr>
          <w:ilvl w:val="0"/>
          <w:numId w:val="267"/>
        </w:numPr>
        <w:ind w:left="425" w:hanging="425"/>
        <w:contextualSpacing w:val="0"/>
        <w:rPr>
          <w:rFonts w:asciiTheme="minorHAnsi" w:hAnsiTheme="minorHAnsi" w:cstheme="minorHAnsi"/>
        </w:rPr>
      </w:pPr>
      <w:r w:rsidRPr="000410B3">
        <w:rPr>
          <w:rFonts w:asciiTheme="minorHAnsi" w:hAnsiTheme="minorHAnsi" w:cstheme="minorHAnsi"/>
        </w:rPr>
        <w:t>Dodaj możliwość zgłoszenie preferencji w formularzu online lub aplikacji mobilnej (n</w:t>
      </w:r>
      <w:r w:rsidR="0055145B" w:rsidRPr="000410B3">
        <w:rPr>
          <w:rFonts w:asciiTheme="minorHAnsi" w:hAnsiTheme="minorHAnsi" w:cstheme="minorHAnsi"/>
        </w:rPr>
        <w:t>a</w:t>
      </w:r>
      <w:r w:rsidR="0004227D" w:rsidRPr="000410B3">
        <w:rPr>
          <w:rFonts w:asciiTheme="minorHAnsi" w:hAnsiTheme="minorHAnsi" w:cstheme="minorHAnsi"/>
        </w:rPr>
        <w:t> </w:t>
      </w:r>
      <w:r w:rsidRPr="000410B3">
        <w:rPr>
          <w:rFonts w:asciiTheme="minorHAnsi" w:hAnsiTheme="minorHAnsi" w:cstheme="minorHAnsi"/>
        </w:rPr>
        <w:t>p</w:t>
      </w:r>
      <w:r w:rsidR="0055145B" w:rsidRPr="000410B3">
        <w:rPr>
          <w:rFonts w:asciiTheme="minorHAnsi" w:hAnsiTheme="minorHAnsi" w:cstheme="minorHAnsi"/>
        </w:rPr>
        <w:t>rzykład</w:t>
      </w:r>
      <w:r w:rsidRPr="000410B3">
        <w:rPr>
          <w:rFonts w:asciiTheme="minorHAnsi" w:hAnsiTheme="minorHAnsi" w:cstheme="minorHAnsi"/>
        </w:rPr>
        <w:t xml:space="preserve"> „cicha godzina”, wydłużony czas).</w:t>
      </w:r>
    </w:p>
    <w:p w14:paraId="55DFC188" w14:textId="369286E9" w:rsidR="000B5016" w:rsidRPr="000410B3" w:rsidRDefault="005949D4" w:rsidP="00893F66">
      <w:pPr>
        <w:pStyle w:val="Nagwek3"/>
      </w:pPr>
      <w:bookmarkStart w:id="177" w:name="_Toc201846620"/>
      <w:bookmarkStart w:id="178" w:name="_Toc223935472"/>
      <w:r w:rsidRPr="000410B3">
        <w:t>M</w:t>
      </w:r>
      <w:r w:rsidR="00571F14" w:rsidRPr="000410B3">
        <w:t xml:space="preserve">ożliwość aktualizacji </w:t>
      </w:r>
      <w:r w:rsidR="003C66E1" w:rsidRPr="000410B3">
        <w:t xml:space="preserve">informacji i </w:t>
      </w:r>
      <w:r w:rsidR="00571F14" w:rsidRPr="000410B3">
        <w:t xml:space="preserve">potrzeb </w:t>
      </w:r>
      <w:r w:rsidR="004B395A" w:rsidRPr="000410B3">
        <w:t xml:space="preserve">przez </w:t>
      </w:r>
      <w:r w:rsidR="008E2C8E" w:rsidRPr="000410B3">
        <w:t>pacjenta</w:t>
      </w:r>
      <w:bookmarkEnd w:id="177"/>
      <w:bookmarkEnd w:id="178"/>
    </w:p>
    <w:p w14:paraId="43AF1019" w14:textId="2C2DA092" w:rsidR="00643497" w:rsidRPr="000410B3" w:rsidRDefault="001452A7" w:rsidP="00A52597">
      <w:pPr>
        <w:rPr>
          <w:rFonts w:asciiTheme="minorHAnsi" w:eastAsia="Calibri" w:hAnsiTheme="minorHAnsi" w:cstheme="minorHAnsi"/>
        </w:rPr>
      </w:pPr>
      <w:r w:rsidRPr="000410B3">
        <w:rPr>
          <w:rFonts w:asciiTheme="minorHAnsi" w:eastAsia="Calibri" w:hAnsiTheme="minorHAnsi" w:cstheme="minorHAnsi"/>
        </w:rPr>
        <w:t xml:space="preserve">Sytuacja, stan </w:t>
      </w:r>
      <w:r w:rsidR="3EA08BD5" w:rsidRPr="000410B3">
        <w:rPr>
          <w:rFonts w:asciiTheme="minorHAnsi" w:eastAsia="Calibri" w:hAnsiTheme="minorHAnsi" w:cstheme="minorHAnsi"/>
        </w:rPr>
        <w:t>zdrowia i potrzeby pacjenta mogą się zmieniać</w:t>
      </w:r>
      <w:r w:rsidRPr="000410B3">
        <w:rPr>
          <w:rFonts w:asciiTheme="minorHAnsi" w:eastAsia="Calibri" w:hAnsiTheme="minorHAnsi" w:cstheme="minorHAnsi"/>
        </w:rPr>
        <w:t xml:space="preserve">. Stwórz możliwość </w:t>
      </w:r>
      <w:r w:rsidR="008C2142" w:rsidRPr="000410B3">
        <w:rPr>
          <w:rFonts w:asciiTheme="minorHAnsi" w:eastAsia="Calibri" w:hAnsiTheme="minorHAnsi" w:cstheme="minorHAnsi"/>
        </w:rPr>
        <w:t xml:space="preserve">zgłoszenia przez pacjenta aktualizacji informacji lub potrzeb </w:t>
      </w:r>
      <w:r w:rsidR="3EA08BD5" w:rsidRPr="000410B3">
        <w:rPr>
          <w:rFonts w:asciiTheme="minorHAnsi" w:eastAsia="Calibri" w:hAnsiTheme="minorHAnsi" w:cstheme="minorHAnsi"/>
        </w:rPr>
        <w:t xml:space="preserve">przed </w:t>
      </w:r>
      <w:r w:rsidR="006E7F49" w:rsidRPr="000410B3">
        <w:rPr>
          <w:rFonts w:asciiTheme="minorHAnsi" w:eastAsia="Calibri" w:hAnsiTheme="minorHAnsi" w:cstheme="minorHAnsi"/>
        </w:rPr>
        <w:t>każdą</w:t>
      </w:r>
      <w:r w:rsidR="3EA08BD5" w:rsidRPr="000410B3">
        <w:rPr>
          <w:rFonts w:asciiTheme="minorHAnsi" w:eastAsia="Calibri" w:hAnsiTheme="minorHAnsi" w:cstheme="minorHAnsi"/>
        </w:rPr>
        <w:t xml:space="preserve"> wizytą. Pacjent powinien móc zgłosić nowe potrzeby (n</w:t>
      </w:r>
      <w:r w:rsidR="005C7B21" w:rsidRPr="000410B3">
        <w:rPr>
          <w:rFonts w:asciiTheme="minorHAnsi" w:eastAsia="Calibri" w:hAnsiTheme="minorHAnsi" w:cstheme="minorHAnsi"/>
        </w:rPr>
        <w:t xml:space="preserve">a </w:t>
      </w:r>
      <w:r w:rsidR="3EA08BD5" w:rsidRPr="000410B3">
        <w:rPr>
          <w:rFonts w:asciiTheme="minorHAnsi" w:eastAsia="Calibri" w:hAnsiTheme="minorHAnsi" w:cstheme="minorHAnsi"/>
        </w:rPr>
        <w:t>p</w:t>
      </w:r>
      <w:r w:rsidR="005C7B21" w:rsidRPr="000410B3">
        <w:rPr>
          <w:rFonts w:asciiTheme="minorHAnsi" w:eastAsia="Calibri" w:hAnsiTheme="minorHAnsi" w:cstheme="minorHAnsi"/>
        </w:rPr>
        <w:t>rzykład</w:t>
      </w:r>
      <w:r w:rsidR="3EA08BD5" w:rsidRPr="000410B3">
        <w:rPr>
          <w:rFonts w:asciiTheme="minorHAnsi" w:eastAsia="Calibri" w:hAnsiTheme="minorHAnsi" w:cstheme="minorHAnsi"/>
        </w:rPr>
        <w:t xml:space="preserve"> prośbę o asystę, zmianę języka komunikacji, </w:t>
      </w:r>
      <w:r w:rsidR="00493DF6" w:rsidRPr="000410B3">
        <w:rPr>
          <w:rFonts w:asciiTheme="minorHAnsi" w:eastAsia="Calibri" w:hAnsiTheme="minorHAnsi" w:cstheme="minorHAnsi"/>
        </w:rPr>
        <w:t xml:space="preserve">potrzebę wykorzystania </w:t>
      </w:r>
      <w:r w:rsidR="3EA08BD5" w:rsidRPr="000410B3">
        <w:rPr>
          <w:rFonts w:asciiTheme="minorHAnsi" w:eastAsia="Calibri" w:hAnsiTheme="minorHAnsi" w:cstheme="minorHAnsi"/>
        </w:rPr>
        <w:t>sprzętu wspomagającego)</w:t>
      </w:r>
      <w:r w:rsidR="00643497" w:rsidRPr="000410B3">
        <w:rPr>
          <w:rFonts w:asciiTheme="minorHAnsi" w:eastAsia="Calibri" w:hAnsiTheme="minorHAnsi" w:cstheme="minorHAnsi"/>
        </w:rPr>
        <w:t>:</w:t>
      </w:r>
    </w:p>
    <w:p w14:paraId="55B0E2A4" w14:textId="3B75D0BB" w:rsidR="00643497" w:rsidRPr="000410B3" w:rsidRDefault="3EA08BD5" w:rsidP="005D24EF">
      <w:pPr>
        <w:pStyle w:val="Akapitzlist"/>
        <w:numPr>
          <w:ilvl w:val="0"/>
          <w:numId w:val="13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telefonicznie,</w:t>
      </w:r>
    </w:p>
    <w:p w14:paraId="14F8E954" w14:textId="31D56F06" w:rsidR="00643497" w:rsidRPr="000410B3" w:rsidRDefault="3EA08BD5" w:rsidP="005D24EF">
      <w:pPr>
        <w:pStyle w:val="Akapitzlist"/>
        <w:numPr>
          <w:ilvl w:val="0"/>
          <w:numId w:val="13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mailowo,</w:t>
      </w:r>
    </w:p>
    <w:p w14:paraId="3B3F1544" w14:textId="2533489F" w:rsidR="00643497" w:rsidRPr="000410B3" w:rsidRDefault="3EA08BD5" w:rsidP="005D24EF">
      <w:pPr>
        <w:pStyle w:val="Akapitzlist"/>
        <w:numPr>
          <w:ilvl w:val="0"/>
          <w:numId w:val="13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przez formularz online lub aplikację mobilną.</w:t>
      </w:r>
    </w:p>
    <w:p w14:paraId="2B9E7FB2" w14:textId="641111E5" w:rsidR="001923DA" w:rsidRPr="000410B3" w:rsidRDefault="001F1377" w:rsidP="00A52597">
      <w:pPr>
        <w:rPr>
          <w:rFonts w:asciiTheme="minorHAnsi" w:hAnsiTheme="minorHAnsi" w:cstheme="minorHAnsi"/>
        </w:rPr>
      </w:pPr>
      <w:r w:rsidRPr="000410B3">
        <w:rPr>
          <w:rFonts w:asciiTheme="minorHAnsi" w:eastAsia="Calibri" w:hAnsiTheme="minorHAnsi" w:cstheme="minorHAnsi"/>
          <w:b/>
          <w:bCs/>
        </w:rPr>
        <w:t>Dobrą praktyką</w:t>
      </w:r>
      <w:r w:rsidRPr="000410B3">
        <w:rPr>
          <w:rFonts w:asciiTheme="minorHAnsi" w:eastAsia="Calibri" w:hAnsiTheme="minorHAnsi" w:cstheme="minorHAnsi"/>
        </w:rPr>
        <w:t xml:space="preserve"> jest potwierdzenie przyjęcia zmian: SMS-em, e-mailem lub w formie papierowej.</w:t>
      </w:r>
    </w:p>
    <w:p w14:paraId="6CBB36B8" w14:textId="7A958C34" w:rsidR="00DD092B" w:rsidRPr="000410B3" w:rsidRDefault="00DD092B" w:rsidP="00A0502A">
      <w:pPr>
        <w:keepNext/>
        <w:rPr>
          <w:rFonts w:asciiTheme="minorHAnsi" w:hAnsiTheme="minorHAnsi" w:cstheme="minorHAnsi"/>
          <w:b/>
          <w:bCs/>
        </w:rPr>
      </w:pPr>
      <w:r w:rsidRPr="000410B3">
        <w:rPr>
          <w:rFonts w:asciiTheme="minorHAnsi" w:hAnsiTheme="minorHAnsi" w:cstheme="minorHAnsi"/>
          <w:b/>
          <w:bCs/>
        </w:rPr>
        <w:t>Informacja w formatach alternatywnych</w:t>
      </w:r>
    </w:p>
    <w:p w14:paraId="484E7827" w14:textId="7613B4D2" w:rsidR="032193C6" w:rsidRPr="000410B3" w:rsidRDefault="4DB798C5" w:rsidP="00A52597">
      <w:pPr>
        <w:rPr>
          <w:rFonts w:asciiTheme="minorHAnsi" w:eastAsia="Calibri" w:hAnsiTheme="minorHAnsi" w:cstheme="minorHAnsi"/>
        </w:rPr>
      </w:pPr>
      <w:r w:rsidRPr="000410B3">
        <w:rPr>
          <w:rFonts w:asciiTheme="minorHAnsi" w:eastAsia="Calibri" w:hAnsiTheme="minorHAnsi" w:cstheme="minorHAnsi"/>
        </w:rPr>
        <w:t>Nie każdy pacjent może przeczytać standardową ulotkę</w:t>
      </w:r>
      <w:r w:rsidR="001E41B6" w:rsidRPr="000410B3">
        <w:rPr>
          <w:rFonts w:asciiTheme="minorHAnsi" w:eastAsia="Calibri" w:hAnsiTheme="minorHAnsi" w:cstheme="minorHAnsi"/>
        </w:rPr>
        <w:t>.</w:t>
      </w:r>
      <w:r w:rsidR="008E0509" w:rsidRPr="000410B3">
        <w:rPr>
          <w:rFonts w:asciiTheme="minorHAnsi" w:eastAsia="Calibri" w:hAnsiTheme="minorHAnsi" w:cstheme="minorHAnsi"/>
        </w:rPr>
        <w:t xml:space="preserve"> </w:t>
      </w:r>
      <w:r w:rsidR="001E41B6" w:rsidRPr="000410B3">
        <w:rPr>
          <w:rFonts w:asciiTheme="minorHAnsi" w:eastAsia="Calibri" w:hAnsiTheme="minorHAnsi" w:cstheme="minorHAnsi"/>
        </w:rPr>
        <w:t xml:space="preserve">Przygotuj </w:t>
      </w:r>
      <w:r w:rsidRPr="000410B3">
        <w:rPr>
          <w:rFonts w:asciiTheme="minorHAnsi" w:eastAsia="Calibri" w:hAnsiTheme="minorHAnsi" w:cstheme="minorHAnsi"/>
        </w:rPr>
        <w:t xml:space="preserve">najważniejsze informacje także w wersji powiększonej, w tekście łatwym do czytania </w:t>
      </w:r>
      <w:r w:rsidR="0072391A" w:rsidRPr="000410B3">
        <w:rPr>
          <w:rFonts w:asciiTheme="minorHAnsi" w:eastAsia="Calibri" w:hAnsiTheme="minorHAnsi" w:cstheme="minorHAnsi"/>
        </w:rPr>
        <w:t>i rozumienia</w:t>
      </w:r>
      <w:r w:rsidRPr="000410B3">
        <w:rPr>
          <w:rFonts w:asciiTheme="minorHAnsi" w:eastAsia="Calibri" w:hAnsiTheme="minorHAnsi" w:cstheme="minorHAnsi"/>
        </w:rPr>
        <w:t xml:space="preserve"> (ETR)</w:t>
      </w:r>
      <w:r w:rsidR="00585AC5" w:rsidRPr="000410B3">
        <w:rPr>
          <w:rFonts w:asciiTheme="minorHAnsi" w:eastAsia="Calibri" w:hAnsiTheme="minorHAnsi" w:cstheme="minorHAnsi"/>
        </w:rPr>
        <w:t xml:space="preserve"> oraz</w:t>
      </w:r>
      <w:r w:rsidRPr="000410B3">
        <w:rPr>
          <w:rFonts w:asciiTheme="minorHAnsi" w:eastAsia="Calibri" w:hAnsiTheme="minorHAnsi" w:cstheme="minorHAnsi"/>
        </w:rPr>
        <w:t xml:space="preserve"> w</w:t>
      </w:r>
      <w:r w:rsidR="00A0502A" w:rsidRPr="000410B3">
        <w:rPr>
          <w:rFonts w:asciiTheme="minorHAnsi" w:eastAsia="Calibri" w:hAnsiTheme="minorHAnsi" w:cstheme="minorHAnsi"/>
        </w:rPr>
        <w:t> </w:t>
      </w:r>
      <w:r w:rsidRPr="000410B3">
        <w:rPr>
          <w:rFonts w:asciiTheme="minorHAnsi" w:eastAsia="Calibri" w:hAnsiTheme="minorHAnsi" w:cstheme="minorHAnsi"/>
        </w:rPr>
        <w:t>formacie audio</w:t>
      </w:r>
      <w:r w:rsidR="78E6BEE4" w:rsidRPr="000410B3">
        <w:rPr>
          <w:rFonts w:asciiTheme="minorHAnsi" w:eastAsia="Calibri" w:hAnsiTheme="minorHAnsi" w:cstheme="minorHAnsi"/>
        </w:rPr>
        <w:t>.</w:t>
      </w:r>
      <w:r w:rsidRPr="000410B3">
        <w:rPr>
          <w:rFonts w:asciiTheme="minorHAnsi" w:eastAsia="Calibri" w:hAnsiTheme="minorHAnsi" w:cstheme="minorHAnsi"/>
        </w:rPr>
        <w:t xml:space="preserve"> </w:t>
      </w:r>
      <w:r w:rsidR="00650803" w:rsidRPr="000410B3">
        <w:rPr>
          <w:rFonts w:asciiTheme="minorHAnsi" w:eastAsia="Calibri" w:hAnsiTheme="minorHAnsi" w:cstheme="minorHAnsi"/>
        </w:rPr>
        <w:t>Dotyczy to w szczególności</w:t>
      </w:r>
      <w:r w:rsidR="0021547E" w:rsidRPr="000410B3">
        <w:rPr>
          <w:rFonts w:asciiTheme="minorHAnsi" w:eastAsia="Calibri" w:hAnsiTheme="minorHAnsi" w:cstheme="minorHAnsi"/>
        </w:rPr>
        <w:t xml:space="preserve"> </w:t>
      </w:r>
      <w:r w:rsidR="7A407C9E" w:rsidRPr="000410B3">
        <w:rPr>
          <w:rFonts w:asciiTheme="minorHAnsi" w:eastAsia="Calibri" w:hAnsiTheme="minorHAnsi" w:cstheme="minorHAnsi"/>
        </w:rPr>
        <w:t>najczęściej przekazywan</w:t>
      </w:r>
      <w:r w:rsidR="00C96BCF" w:rsidRPr="000410B3">
        <w:rPr>
          <w:rFonts w:asciiTheme="minorHAnsi" w:eastAsia="Calibri" w:hAnsiTheme="minorHAnsi" w:cstheme="minorHAnsi"/>
        </w:rPr>
        <w:t>ych</w:t>
      </w:r>
      <w:r w:rsidR="7A407C9E" w:rsidRPr="000410B3">
        <w:rPr>
          <w:rFonts w:asciiTheme="minorHAnsi" w:eastAsia="Calibri" w:hAnsiTheme="minorHAnsi" w:cstheme="minorHAnsi"/>
        </w:rPr>
        <w:t xml:space="preserve"> informacji </w:t>
      </w:r>
      <w:r w:rsidR="00AB72DD" w:rsidRPr="000410B3">
        <w:rPr>
          <w:rFonts w:asciiTheme="minorHAnsi" w:eastAsia="Calibri" w:hAnsiTheme="minorHAnsi" w:cstheme="minorHAnsi"/>
        </w:rPr>
        <w:t xml:space="preserve">typu: </w:t>
      </w:r>
      <w:r w:rsidR="7A407C9E" w:rsidRPr="000410B3">
        <w:rPr>
          <w:rFonts w:asciiTheme="minorHAnsi" w:eastAsia="Calibri" w:hAnsiTheme="minorHAnsi" w:cstheme="minorHAnsi"/>
        </w:rPr>
        <w:t xml:space="preserve">opis badania, </w:t>
      </w:r>
      <w:r w:rsidR="5859AB0B" w:rsidRPr="000410B3">
        <w:rPr>
          <w:rFonts w:asciiTheme="minorHAnsi" w:eastAsia="Calibri" w:hAnsiTheme="minorHAnsi" w:cstheme="minorHAnsi"/>
        </w:rPr>
        <w:t>informacje o przygotowaniu do wizyty.</w:t>
      </w:r>
    </w:p>
    <w:p w14:paraId="2C5DA69B" w14:textId="55E1F870" w:rsidR="5FFE1683" w:rsidRPr="000410B3" w:rsidRDefault="5FFE1683" w:rsidP="00A52597">
      <w:pPr>
        <w:rPr>
          <w:rFonts w:asciiTheme="minorHAnsi" w:eastAsia="Calibri" w:hAnsiTheme="minorHAnsi" w:cstheme="minorHAnsi"/>
        </w:rPr>
      </w:pPr>
      <w:r w:rsidRPr="000410B3">
        <w:rPr>
          <w:rFonts w:asciiTheme="minorHAnsi" w:eastAsia="Calibri" w:hAnsiTheme="minorHAnsi" w:cstheme="minorHAnsi"/>
        </w:rPr>
        <w:t>Ulotki, formularze i instrukcje warto przygotować w różnych wersjach:</w:t>
      </w:r>
    </w:p>
    <w:p w14:paraId="01880684" w14:textId="25B4C031" w:rsidR="00D309AE" w:rsidRPr="000410B3" w:rsidRDefault="008A66CE" w:rsidP="005D24EF">
      <w:pPr>
        <w:pStyle w:val="Akapitzlist"/>
        <w:numPr>
          <w:ilvl w:val="0"/>
          <w:numId w:val="4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lastRenderedPageBreak/>
        <w:t>s</w:t>
      </w:r>
      <w:r w:rsidR="5FFE1683" w:rsidRPr="000410B3">
        <w:rPr>
          <w:rFonts w:asciiTheme="minorHAnsi" w:eastAsia="Calibri" w:hAnsiTheme="minorHAnsi" w:cstheme="minorHAnsi"/>
        </w:rPr>
        <w:t>tandardow</w:t>
      </w:r>
      <w:r w:rsidR="008C5B65" w:rsidRPr="000410B3">
        <w:rPr>
          <w:rFonts w:asciiTheme="minorHAnsi" w:eastAsia="Calibri" w:hAnsiTheme="minorHAnsi" w:cstheme="minorHAnsi"/>
        </w:rPr>
        <w:t>y druk</w:t>
      </w:r>
      <w:r w:rsidR="5FFE1683" w:rsidRPr="000410B3">
        <w:rPr>
          <w:rFonts w:asciiTheme="minorHAnsi" w:eastAsia="Calibri" w:hAnsiTheme="minorHAnsi" w:cstheme="minorHAnsi"/>
        </w:rPr>
        <w:t xml:space="preserve"> (czcionka min</w:t>
      </w:r>
      <w:r w:rsidR="006B099B" w:rsidRPr="000410B3">
        <w:rPr>
          <w:rFonts w:asciiTheme="minorHAnsi" w:eastAsia="Calibri" w:hAnsiTheme="minorHAnsi" w:cstheme="minorHAnsi"/>
        </w:rPr>
        <w:t xml:space="preserve">imum </w:t>
      </w:r>
      <w:r w:rsidR="5FFE1683" w:rsidRPr="000410B3">
        <w:rPr>
          <w:rFonts w:asciiTheme="minorHAnsi" w:eastAsia="Calibri" w:hAnsiTheme="minorHAnsi" w:cstheme="minorHAnsi"/>
        </w:rPr>
        <w:t>12</w:t>
      </w:r>
      <w:r w:rsidR="00CE5A58" w:rsidRPr="000410B3">
        <w:rPr>
          <w:rFonts w:asciiTheme="minorHAnsi" w:eastAsia="Calibri" w:hAnsiTheme="minorHAnsi" w:cstheme="minorHAnsi"/>
        </w:rPr>
        <w:t xml:space="preserve"> </w:t>
      </w:r>
      <w:r w:rsidR="006C7484" w:rsidRPr="000410B3">
        <w:rPr>
          <w:rFonts w:asciiTheme="minorHAnsi" w:eastAsia="Calibri" w:hAnsiTheme="minorHAnsi" w:cstheme="minorHAnsi"/>
        </w:rPr>
        <w:t>punktów</w:t>
      </w:r>
      <w:r w:rsidR="5FFE1683" w:rsidRPr="000410B3">
        <w:rPr>
          <w:rFonts w:asciiTheme="minorHAnsi" w:eastAsia="Calibri" w:hAnsiTheme="minorHAnsi" w:cstheme="minorHAnsi"/>
        </w:rPr>
        <w:t>),</w:t>
      </w:r>
    </w:p>
    <w:p w14:paraId="6E8D3437" w14:textId="5CBF0813" w:rsidR="00D309AE" w:rsidRPr="000410B3" w:rsidRDefault="008A66CE" w:rsidP="005D24EF">
      <w:pPr>
        <w:pStyle w:val="Akapitzlist"/>
        <w:numPr>
          <w:ilvl w:val="0"/>
          <w:numId w:val="4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w:t>
      </w:r>
      <w:r w:rsidR="5FFE1683" w:rsidRPr="000410B3">
        <w:rPr>
          <w:rFonts w:asciiTheme="minorHAnsi" w:eastAsia="Calibri" w:hAnsiTheme="minorHAnsi" w:cstheme="minorHAnsi"/>
        </w:rPr>
        <w:t>owiększon</w:t>
      </w:r>
      <w:r w:rsidRPr="000410B3">
        <w:rPr>
          <w:rFonts w:asciiTheme="minorHAnsi" w:eastAsia="Calibri" w:hAnsiTheme="minorHAnsi" w:cstheme="minorHAnsi"/>
        </w:rPr>
        <w:t xml:space="preserve">y druk </w:t>
      </w:r>
      <w:r w:rsidR="5FFE1683" w:rsidRPr="000410B3">
        <w:rPr>
          <w:rFonts w:asciiTheme="minorHAnsi" w:eastAsia="Calibri" w:hAnsiTheme="minorHAnsi" w:cstheme="minorHAnsi"/>
        </w:rPr>
        <w:t>(</w:t>
      </w:r>
      <w:r w:rsidR="006B099B" w:rsidRPr="000410B3">
        <w:rPr>
          <w:rFonts w:asciiTheme="minorHAnsi" w:eastAsia="Calibri" w:hAnsiTheme="minorHAnsi" w:cstheme="minorHAnsi"/>
        </w:rPr>
        <w:t xml:space="preserve">czcionka minimum </w:t>
      </w:r>
      <w:r w:rsidR="5FFE1683" w:rsidRPr="000410B3">
        <w:rPr>
          <w:rFonts w:asciiTheme="minorHAnsi" w:eastAsia="Calibri" w:hAnsiTheme="minorHAnsi" w:cstheme="minorHAnsi"/>
        </w:rPr>
        <w:t xml:space="preserve">16 </w:t>
      </w:r>
      <w:r w:rsidR="006C7484" w:rsidRPr="000410B3">
        <w:rPr>
          <w:rFonts w:asciiTheme="minorHAnsi" w:eastAsia="Calibri" w:hAnsiTheme="minorHAnsi" w:cstheme="minorHAnsi"/>
        </w:rPr>
        <w:t>punktów</w:t>
      </w:r>
      <w:r w:rsidR="00703142" w:rsidRPr="000410B3">
        <w:rPr>
          <w:rFonts w:asciiTheme="minorHAnsi" w:eastAsia="Calibri" w:hAnsiTheme="minorHAnsi" w:cstheme="minorHAnsi"/>
        </w:rPr>
        <w:t>)</w:t>
      </w:r>
      <w:r w:rsidR="002843E8" w:rsidRPr="000410B3">
        <w:rPr>
          <w:rFonts w:asciiTheme="minorHAnsi" w:eastAsia="Calibri" w:hAnsiTheme="minorHAnsi" w:cstheme="minorHAnsi"/>
        </w:rPr>
        <w:t>,</w:t>
      </w:r>
    </w:p>
    <w:p w14:paraId="75C44743" w14:textId="7B8103E0" w:rsidR="006C1612" w:rsidRPr="000410B3" w:rsidRDefault="5FFE1683" w:rsidP="005D24EF">
      <w:pPr>
        <w:pStyle w:val="Akapitzlist"/>
        <w:numPr>
          <w:ilvl w:val="0"/>
          <w:numId w:val="4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czcionka bezszeryfowa</w:t>
      </w:r>
      <w:r w:rsidR="00D309AE" w:rsidRPr="000410B3">
        <w:rPr>
          <w:rFonts w:asciiTheme="minorHAnsi" w:eastAsia="Calibri" w:hAnsiTheme="minorHAnsi" w:cstheme="minorHAnsi"/>
        </w:rPr>
        <w:t xml:space="preserve"> (na </w:t>
      </w:r>
      <w:r w:rsidR="000538D1" w:rsidRPr="000410B3">
        <w:rPr>
          <w:rFonts w:asciiTheme="minorHAnsi" w:eastAsia="Calibri" w:hAnsiTheme="minorHAnsi" w:cstheme="minorHAnsi"/>
        </w:rPr>
        <w:t>przykład</w:t>
      </w:r>
      <w:r w:rsidR="000139DB" w:rsidRPr="00C04B15">
        <w:rPr>
          <w:rFonts w:asciiTheme="minorHAnsi" w:eastAsia="Calibri" w:hAnsiTheme="minorHAnsi" w:cstheme="minorHAnsi"/>
          <w:lang w:val="en-GB"/>
        </w:rPr>
        <w:t>:</w:t>
      </w:r>
      <w:r w:rsidR="000538D1" w:rsidRPr="00C04B15">
        <w:rPr>
          <w:rFonts w:asciiTheme="minorHAnsi" w:eastAsia="Calibri" w:hAnsiTheme="minorHAnsi" w:cstheme="minorHAnsi"/>
          <w:lang w:val="en-GB"/>
        </w:rPr>
        <w:t xml:space="preserve"> </w:t>
      </w:r>
      <w:r w:rsidR="00434394" w:rsidRPr="00C04B15">
        <w:rPr>
          <w:rFonts w:asciiTheme="minorHAnsi" w:eastAsia="Calibri" w:hAnsiTheme="minorHAnsi" w:cstheme="minorHAnsi"/>
          <w:lang w:val="en-GB"/>
        </w:rPr>
        <w:t xml:space="preserve">Calibri, Arial, </w:t>
      </w:r>
      <w:r w:rsidR="000139DB" w:rsidRPr="00C04B15">
        <w:rPr>
          <w:rFonts w:asciiTheme="minorHAnsi" w:eastAsia="Calibri" w:hAnsiTheme="minorHAnsi" w:cstheme="minorHAnsi"/>
          <w:lang w:val="en-GB"/>
        </w:rPr>
        <w:t>Aptos</w:t>
      </w:r>
      <w:r w:rsidR="000538D1" w:rsidRPr="000410B3">
        <w:rPr>
          <w:rFonts w:asciiTheme="minorHAnsi" w:eastAsia="Calibri" w:hAnsiTheme="minorHAnsi" w:cstheme="minorHAnsi"/>
        </w:rPr>
        <w:t>)</w:t>
      </w:r>
      <w:r w:rsidRPr="000410B3">
        <w:rPr>
          <w:rFonts w:asciiTheme="minorHAnsi" w:eastAsia="Calibri" w:hAnsiTheme="minorHAnsi" w:cstheme="minorHAnsi"/>
        </w:rPr>
        <w:t>,</w:t>
      </w:r>
      <w:r w:rsidR="00264BC9" w:rsidRPr="000410B3">
        <w:rPr>
          <w:rFonts w:asciiTheme="minorHAnsi" w:eastAsia="Calibri" w:hAnsiTheme="minorHAnsi" w:cstheme="minorHAnsi"/>
        </w:rPr>
        <w:t xml:space="preserve"> </w:t>
      </w:r>
      <w:r w:rsidR="00201C4A" w:rsidRPr="000410B3">
        <w:rPr>
          <w:rFonts w:asciiTheme="minorHAnsi" w:hAnsiTheme="minorHAnsi" w:cstheme="minorHAnsi"/>
        </w:rPr>
        <w:t>wyrównana do lewej strony, bez</w:t>
      </w:r>
      <w:r w:rsidR="00D6273D" w:rsidRPr="000410B3">
        <w:rPr>
          <w:rFonts w:asciiTheme="minorHAnsi" w:hAnsiTheme="minorHAnsi" w:cstheme="minorHAnsi"/>
        </w:rPr>
        <w:t> </w:t>
      </w:r>
      <w:r w:rsidR="00201C4A" w:rsidRPr="000410B3">
        <w:rPr>
          <w:rFonts w:asciiTheme="minorHAnsi" w:hAnsiTheme="minorHAnsi" w:cstheme="minorHAnsi"/>
        </w:rPr>
        <w:t>pisania całych zdań wersalikami (wielkimi literami),</w:t>
      </w:r>
    </w:p>
    <w:p w14:paraId="052DEB53" w14:textId="7FD31F62" w:rsidR="5FFE1683" w:rsidRPr="000410B3" w:rsidRDefault="00264BC9" w:rsidP="005D24EF">
      <w:pPr>
        <w:pStyle w:val="Akapitzlist"/>
        <w:numPr>
          <w:ilvl w:val="0"/>
          <w:numId w:val="4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kontrast</w:t>
      </w:r>
      <w:r w:rsidR="00201C4A" w:rsidRPr="000410B3">
        <w:rPr>
          <w:rFonts w:asciiTheme="minorHAnsi" w:eastAsia="Calibri" w:hAnsiTheme="minorHAnsi" w:cstheme="minorHAnsi"/>
        </w:rPr>
        <w:t>:</w:t>
      </w:r>
      <w:r w:rsidRPr="000410B3">
        <w:rPr>
          <w:rFonts w:asciiTheme="minorHAnsi" w:eastAsia="Calibri" w:hAnsiTheme="minorHAnsi" w:cstheme="minorHAnsi"/>
        </w:rPr>
        <w:t xml:space="preserve"> minimum 70</w:t>
      </w:r>
      <w:r w:rsidR="5FFE1683" w:rsidRPr="000410B3">
        <w:rPr>
          <w:rFonts w:asciiTheme="minorHAnsi" w:eastAsia="Calibri" w:hAnsiTheme="minorHAnsi" w:cstheme="minorHAnsi"/>
        </w:rPr>
        <w:t xml:space="preserve"> </w:t>
      </w:r>
      <w:r w:rsidR="00591502" w:rsidRPr="000410B3">
        <w:rPr>
          <w:rFonts w:asciiTheme="minorHAnsi" w:eastAsia="Calibri" w:hAnsiTheme="minorHAnsi" w:cstheme="minorHAnsi"/>
        </w:rPr>
        <w:t xml:space="preserve">% </w:t>
      </w:r>
      <w:r w:rsidR="00F45845" w:rsidRPr="000410B3">
        <w:rPr>
          <w:rFonts w:asciiTheme="minorHAnsi" w:eastAsia="Calibri" w:hAnsiTheme="minorHAnsi" w:cstheme="minorHAnsi"/>
        </w:rPr>
        <w:t>LRV</w:t>
      </w:r>
      <w:r w:rsidR="005C7B21" w:rsidRPr="000410B3">
        <w:rPr>
          <w:rFonts w:asciiTheme="minorHAnsi" w:eastAsia="Calibri" w:hAnsiTheme="minorHAnsi" w:cstheme="minorHAnsi"/>
        </w:rPr>
        <w:t xml:space="preserve"> w stosunku do tła</w:t>
      </w:r>
      <w:r w:rsidR="008136DA" w:rsidRPr="000410B3">
        <w:rPr>
          <w:rFonts w:asciiTheme="minorHAnsi" w:eastAsia="Calibri" w:hAnsiTheme="minorHAnsi" w:cstheme="minorHAnsi"/>
        </w:rPr>
        <w:t>,</w:t>
      </w:r>
    </w:p>
    <w:p w14:paraId="3528D1B4" w14:textId="69F1337B" w:rsidR="5FFE1683" w:rsidRPr="000410B3" w:rsidRDefault="5FFE1683" w:rsidP="005D24EF">
      <w:pPr>
        <w:pStyle w:val="Akapitzlist"/>
        <w:numPr>
          <w:ilvl w:val="0"/>
          <w:numId w:val="4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w tekście łatwym do czytania </w:t>
      </w:r>
      <w:r w:rsidR="008A66CE" w:rsidRPr="000410B3">
        <w:rPr>
          <w:rFonts w:asciiTheme="minorHAnsi" w:eastAsia="Calibri" w:hAnsiTheme="minorHAnsi" w:cstheme="minorHAnsi"/>
        </w:rPr>
        <w:t>i rozumienia</w:t>
      </w:r>
      <w:r w:rsidRPr="000410B3">
        <w:rPr>
          <w:rFonts w:asciiTheme="minorHAnsi" w:eastAsia="Calibri" w:hAnsiTheme="minorHAnsi" w:cstheme="minorHAnsi"/>
        </w:rPr>
        <w:t xml:space="preserve"> (ETR),</w:t>
      </w:r>
    </w:p>
    <w:p w14:paraId="4827FABC" w14:textId="77777777" w:rsidR="00DC0AA8" w:rsidRPr="000410B3" w:rsidRDefault="5FFE1683" w:rsidP="005D24EF">
      <w:pPr>
        <w:pStyle w:val="Akapitzlist"/>
        <w:numPr>
          <w:ilvl w:val="0"/>
          <w:numId w:val="4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jako nagrania audio lub </w:t>
      </w:r>
      <w:r w:rsidR="177B9527" w:rsidRPr="000410B3">
        <w:rPr>
          <w:rFonts w:asciiTheme="minorHAnsi" w:eastAsia="Calibri" w:hAnsiTheme="minorHAnsi" w:cstheme="minorHAnsi"/>
        </w:rPr>
        <w:t>(</w:t>
      </w:r>
      <w:r w:rsidRPr="000410B3">
        <w:rPr>
          <w:rFonts w:asciiTheme="minorHAnsi" w:eastAsia="Calibri" w:hAnsiTheme="minorHAnsi" w:cstheme="minorHAnsi"/>
        </w:rPr>
        <w:t>w razie potrzeby</w:t>
      </w:r>
      <w:r w:rsidR="75A1AC62" w:rsidRPr="000410B3">
        <w:rPr>
          <w:rFonts w:asciiTheme="minorHAnsi" w:eastAsia="Calibri" w:hAnsiTheme="minorHAnsi" w:cstheme="minorHAnsi"/>
        </w:rPr>
        <w:t xml:space="preserve">) </w:t>
      </w:r>
      <w:r w:rsidRPr="000410B3">
        <w:rPr>
          <w:rFonts w:asciiTheme="minorHAnsi" w:eastAsia="Calibri" w:hAnsiTheme="minorHAnsi" w:cstheme="minorHAnsi"/>
        </w:rPr>
        <w:t>w alfabecie Braille’a</w:t>
      </w:r>
      <w:r w:rsidR="00DC0AA8" w:rsidRPr="000410B3">
        <w:rPr>
          <w:rFonts w:asciiTheme="minorHAnsi" w:eastAsia="Calibri" w:hAnsiTheme="minorHAnsi" w:cstheme="minorHAnsi"/>
        </w:rPr>
        <w:t>,</w:t>
      </w:r>
    </w:p>
    <w:p w14:paraId="7D448AAE" w14:textId="368DF433" w:rsidR="5FFE1683" w:rsidRPr="000410B3" w:rsidRDefault="00DC0AA8" w:rsidP="005D24EF">
      <w:pPr>
        <w:pStyle w:val="Akapitzlist"/>
        <w:numPr>
          <w:ilvl w:val="0"/>
          <w:numId w:val="4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tło bez zdjęć, wzorów i elementów dekoracyjnych</w:t>
      </w:r>
      <w:r w:rsidR="5FFE1683" w:rsidRPr="000410B3">
        <w:rPr>
          <w:rFonts w:asciiTheme="minorHAnsi" w:eastAsia="Calibri" w:hAnsiTheme="minorHAnsi" w:cstheme="minorHAnsi"/>
        </w:rPr>
        <w:t>.</w:t>
      </w:r>
    </w:p>
    <w:p w14:paraId="0C9B4901" w14:textId="4B2E3C58" w:rsidR="5FFE1683" w:rsidRPr="000410B3" w:rsidRDefault="5FFE1683" w:rsidP="00A52597">
      <w:pPr>
        <w:rPr>
          <w:rFonts w:asciiTheme="minorHAnsi" w:eastAsia="Calibri" w:hAnsiTheme="minorHAnsi" w:cstheme="minorHAnsi"/>
        </w:rPr>
      </w:pPr>
      <w:r w:rsidRPr="000410B3">
        <w:rPr>
          <w:rFonts w:asciiTheme="minorHAnsi" w:eastAsia="Calibri" w:hAnsiTheme="minorHAnsi" w:cstheme="minorHAnsi"/>
        </w:rPr>
        <w:t>Materiały powinny być dostępne zarówno online (n</w:t>
      </w:r>
      <w:r w:rsidR="00C467A9"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C467A9" w:rsidRPr="000410B3">
        <w:rPr>
          <w:rFonts w:asciiTheme="minorHAnsi" w:eastAsia="Calibri" w:hAnsiTheme="minorHAnsi" w:cstheme="minorHAnsi"/>
        </w:rPr>
        <w:t>rzyk</w:t>
      </w:r>
      <w:r w:rsidR="00F55433" w:rsidRPr="000410B3">
        <w:rPr>
          <w:rFonts w:asciiTheme="minorHAnsi" w:eastAsia="Calibri" w:hAnsiTheme="minorHAnsi" w:cstheme="minorHAnsi"/>
        </w:rPr>
        <w:t>ład</w:t>
      </w:r>
      <w:r w:rsidRPr="000410B3">
        <w:rPr>
          <w:rFonts w:asciiTheme="minorHAnsi" w:eastAsia="Calibri" w:hAnsiTheme="minorHAnsi" w:cstheme="minorHAnsi"/>
        </w:rPr>
        <w:t xml:space="preserve"> w formacie PDF odczytywalnym maszynowo), </w:t>
      </w:r>
      <w:r w:rsidR="00F55433" w:rsidRPr="000410B3">
        <w:rPr>
          <w:rFonts w:asciiTheme="minorHAnsi" w:eastAsia="Calibri" w:hAnsiTheme="minorHAnsi" w:cstheme="minorHAnsi"/>
        </w:rPr>
        <w:t xml:space="preserve">także </w:t>
      </w:r>
      <w:r w:rsidRPr="000410B3">
        <w:rPr>
          <w:rFonts w:asciiTheme="minorHAnsi" w:eastAsia="Calibri" w:hAnsiTheme="minorHAnsi" w:cstheme="minorHAnsi"/>
        </w:rPr>
        <w:t>na miejscu</w:t>
      </w:r>
      <w:r w:rsidR="0027412B" w:rsidRPr="000410B3">
        <w:rPr>
          <w:rFonts w:asciiTheme="minorHAnsi" w:eastAsia="Calibri" w:hAnsiTheme="minorHAnsi" w:cstheme="minorHAnsi"/>
        </w:rPr>
        <w:t>,</w:t>
      </w:r>
      <w:r w:rsidRPr="000410B3">
        <w:rPr>
          <w:rFonts w:asciiTheme="minorHAnsi" w:eastAsia="Calibri" w:hAnsiTheme="minorHAnsi" w:cstheme="minorHAnsi"/>
        </w:rPr>
        <w:t xml:space="preserve"> w rejestracji lub infokiosku</w:t>
      </w:r>
      <w:r w:rsidR="4DB798C5" w:rsidRPr="000410B3">
        <w:rPr>
          <w:rFonts w:asciiTheme="minorHAnsi" w:eastAsia="Calibri" w:hAnsiTheme="minorHAnsi" w:cstheme="minorHAnsi"/>
        </w:rPr>
        <w:t xml:space="preserve">. Można też </w:t>
      </w:r>
      <w:r w:rsidR="7D16D849" w:rsidRPr="000410B3">
        <w:rPr>
          <w:rFonts w:asciiTheme="minorHAnsi" w:eastAsia="Calibri" w:hAnsiTheme="minorHAnsi" w:cstheme="minorHAnsi"/>
        </w:rPr>
        <w:t>udostępnić je przez SMS/e-mail</w:t>
      </w:r>
      <w:r w:rsidR="00CF655F" w:rsidRPr="000410B3">
        <w:rPr>
          <w:rFonts w:asciiTheme="minorHAnsi" w:eastAsia="Calibri" w:hAnsiTheme="minorHAnsi" w:cstheme="minorHAnsi"/>
        </w:rPr>
        <w:t xml:space="preserve"> oraz </w:t>
      </w:r>
      <w:r w:rsidR="4DB798C5" w:rsidRPr="000410B3">
        <w:rPr>
          <w:rFonts w:asciiTheme="minorHAnsi" w:eastAsia="Calibri" w:hAnsiTheme="minorHAnsi" w:cstheme="minorHAnsi"/>
        </w:rPr>
        <w:t>dodać kod QR kierujący do nagrania w PJM lub wersji audio.</w:t>
      </w:r>
    </w:p>
    <w:p w14:paraId="6E22C3B4" w14:textId="582C9C14" w:rsidR="0001167B" w:rsidRPr="000410B3" w:rsidRDefault="0066145E" w:rsidP="00893F66">
      <w:pPr>
        <w:pStyle w:val="Nagwek3"/>
      </w:pPr>
      <w:bookmarkStart w:id="179" w:name="_Toc223935473"/>
      <w:r w:rsidRPr="000410B3">
        <w:t>Obsługa osób z trudnościami w komunikacji</w:t>
      </w:r>
      <w:bookmarkEnd w:id="179"/>
    </w:p>
    <w:p w14:paraId="7E5881A7" w14:textId="1EA1D98A" w:rsidR="51AE6B3C" w:rsidRPr="000410B3" w:rsidRDefault="51AE6B3C" w:rsidP="002C16E2">
      <w:pPr>
        <w:keepNext/>
        <w:rPr>
          <w:rFonts w:asciiTheme="minorHAnsi" w:hAnsiTheme="minorHAnsi" w:cstheme="minorHAnsi"/>
          <w:b/>
        </w:rPr>
      </w:pPr>
      <w:r w:rsidRPr="000410B3">
        <w:rPr>
          <w:rFonts w:asciiTheme="minorHAnsi" w:hAnsiTheme="minorHAnsi" w:cstheme="minorHAnsi"/>
        </w:rPr>
        <w:t xml:space="preserve">Nie każdy pacjent porozumiewa się werbalnie lub w sposób zrozumiały dla personelu. </w:t>
      </w:r>
      <w:r w:rsidR="4078D303" w:rsidRPr="000410B3">
        <w:rPr>
          <w:rFonts w:asciiTheme="minorHAnsi" w:hAnsiTheme="minorHAnsi" w:cstheme="minorHAnsi"/>
        </w:rPr>
        <w:t>D</w:t>
      </w:r>
      <w:r w:rsidR="4078D303" w:rsidRPr="000410B3">
        <w:rPr>
          <w:rFonts w:asciiTheme="minorHAnsi" w:eastAsia="Calibri" w:hAnsiTheme="minorHAnsi" w:cstheme="minorHAnsi"/>
        </w:rPr>
        <w:t xml:space="preserve">latego rejestracja powinna umożliwiać </w:t>
      </w:r>
      <w:r w:rsidR="415A393A" w:rsidRPr="000410B3">
        <w:rPr>
          <w:rFonts w:asciiTheme="minorHAnsi" w:eastAsia="Calibri" w:hAnsiTheme="minorHAnsi" w:cstheme="minorHAnsi"/>
        </w:rPr>
        <w:t xml:space="preserve">obsługę i pierwszy kontakt </w:t>
      </w:r>
      <w:r w:rsidR="4078D303" w:rsidRPr="000410B3">
        <w:rPr>
          <w:rFonts w:asciiTheme="minorHAnsi" w:eastAsia="Calibri" w:hAnsiTheme="minorHAnsi" w:cstheme="minorHAnsi"/>
        </w:rPr>
        <w:t>w</w:t>
      </w:r>
      <w:r w:rsidR="00BB7891" w:rsidRPr="000410B3">
        <w:rPr>
          <w:rFonts w:asciiTheme="minorHAnsi" w:eastAsia="Calibri" w:hAnsiTheme="minorHAnsi" w:cstheme="minorHAnsi"/>
        </w:rPr>
        <w:t xml:space="preserve"> formach</w:t>
      </w:r>
      <w:r w:rsidR="3E5FC39E" w:rsidRPr="000410B3">
        <w:rPr>
          <w:rFonts w:asciiTheme="minorHAnsi" w:eastAsia="Calibri" w:hAnsiTheme="minorHAnsi" w:cstheme="minorHAnsi"/>
        </w:rPr>
        <w:t>:</w:t>
      </w:r>
    </w:p>
    <w:p w14:paraId="6CF63DB1" w14:textId="2FC63B84" w:rsidR="4078D303" w:rsidRPr="000410B3" w:rsidRDefault="4078D303" w:rsidP="002C16E2">
      <w:pPr>
        <w:pStyle w:val="Akapitzlist"/>
        <w:numPr>
          <w:ilvl w:val="0"/>
          <w:numId w:val="47"/>
        </w:numPr>
        <w:ind w:left="426" w:hanging="426"/>
        <w:contextualSpacing w:val="0"/>
        <w:rPr>
          <w:rFonts w:asciiTheme="minorHAnsi" w:hAnsiTheme="minorHAnsi" w:cstheme="minorHAnsi"/>
        </w:rPr>
      </w:pPr>
      <w:r w:rsidRPr="000410B3">
        <w:rPr>
          <w:rFonts w:asciiTheme="minorHAnsi" w:eastAsia="Calibri" w:hAnsiTheme="minorHAnsi" w:cstheme="minorHAnsi"/>
        </w:rPr>
        <w:t>pisemnej</w:t>
      </w:r>
      <w:r w:rsidR="7926D3E6" w:rsidRPr="000410B3">
        <w:rPr>
          <w:rFonts w:asciiTheme="minorHAnsi" w:eastAsia="Calibri" w:hAnsiTheme="minorHAnsi" w:cstheme="minorHAnsi"/>
        </w:rPr>
        <w:t xml:space="preserve"> (</w:t>
      </w:r>
      <w:r w:rsidR="7926D3E6" w:rsidRPr="000410B3">
        <w:rPr>
          <w:rFonts w:asciiTheme="minorHAnsi" w:hAnsiTheme="minorHAnsi" w:cstheme="minorHAnsi"/>
        </w:rPr>
        <w:t>n</w:t>
      </w:r>
      <w:r w:rsidR="00651FC9" w:rsidRPr="000410B3">
        <w:rPr>
          <w:rFonts w:asciiTheme="minorHAnsi" w:hAnsiTheme="minorHAnsi" w:cstheme="minorHAnsi"/>
        </w:rPr>
        <w:t xml:space="preserve">a </w:t>
      </w:r>
      <w:r w:rsidR="7926D3E6" w:rsidRPr="000410B3">
        <w:rPr>
          <w:rFonts w:asciiTheme="minorHAnsi" w:hAnsiTheme="minorHAnsi" w:cstheme="minorHAnsi"/>
        </w:rPr>
        <w:t>p</w:t>
      </w:r>
      <w:r w:rsidR="00651FC9" w:rsidRPr="000410B3">
        <w:rPr>
          <w:rFonts w:asciiTheme="minorHAnsi" w:hAnsiTheme="minorHAnsi" w:cstheme="minorHAnsi"/>
        </w:rPr>
        <w:t xml:space="preserve">rzykład </w:t>
      </w:r>
      <w:r w:rsidR="7926D3E6" w:rsidRPr="000410B3">
        <w:rPr>
          <w:rFonts w:asciiTheme="minorHAnsi" w:hAnsiTheme="minorHAnsi" w:cstheme="minorHAnsi"/>
        </w:rPr>
        <w:t>na kartce, tablecie, telefonie),</w:t>
      </w:r>
    </w:p>
    <w:p w14:paraId="0038C811" w14:textId="6A75D3E8" w:rsidR="4078D303" w:rsidRPr="000410B3" w:rsidRDefault="4078D303" w:rsidP="002C16E2">
      <w:pPr>
        <w:pStyle w:val="Akapitzlist"/>
        <w:numPr>
          <w:ilvl w:val="0"/>
          <w:numId w:val="4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graficznej (n</w:t>
      </w:r>
      <w:r w:rsidR="00651FC9"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651FC9" w:rsidRPr="000410B3">
        <w:rPr>
          <w:rFonts w:asciiTheme="minorHAnsi" w:eastAsia="Calibri" w:hAnsiTheme="minorHAnsi" w:cstheme="minorHAnsi"/>
        </w:rPr>
        <w:t>rzykład</w:t>
      </w:r>
      <w:r w:rsidRPr="000410B3">
        <w:rPr>
          <w:rFonts w:asciiTheme="minorHAnsi" w:eastAsia="Calibri" w:hAnsiTheme="minorHAnsi" w:cstheme="minorHAnsi"/>
        </w:rPr>
        <w:t xml:space="preserve"> tablica</w:t>
      </w:r>
      <w:r w:rsidR="002C16E2" w:rsidRPr="000410B3">
        <w:rPr>
          <w:rFonts w:asciiTheme="minorHAnsi" w:eastAsia="Calibri" w:hAnsiTheme="minorHAnsi" w:cstheme="minorHAnsi"/>
        </w:rPr>
        <w:t xml:space="preserve"> lub karty</w:t>
      </w:r>
      <w:r w:rsidRPr="000410B3">
        <w:rPr>
          <w:rFonts w:asciiTheme="minorHAnsi" w:eastAsia="Calibri" w:hAnsiTheme="minorHAnsi" w:cstheme="minorHAnsi"/>
        </w:rPr>
        <w:t xml:space="preserve"> z piktogramami)</w:t>
      </w:r>
      <w:r w:rsidR="00691FA0" w:rsidRPr="000410B3">
        <w:rPr>
          <w:rFonts w:asciiTheme="minorHAnsi" w:eastAsia="Calibri" w:hAnsiTheme="minorHAnsi" w:cstheme="minorHAnsi"/>
        </w:rPr>
        <w:t>,</w:t>
      </w:r>
    </w:p>
    <w:p w14:paraId="7409D3E6" w14:textId="3BA75649" w:rsidR="4078D303" w:rsidRPr="000410B3" w:rsidRDefault="28D6DA1C" w:rsidP="002C16E2">
      <w:pPr>
        <w:pStyle w:val="Akapitzlist"/>
        <w:numPr>
          <w:ilvl w:val="0"/>
          <w:numId w:val="4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elektronicznej (komunikator AAC</w:t>
      </w:r>
      <w:r w:rsidR="02AEBA45" w:rsidRPr="000410B3">
        <w:rPr>
          <w:rFonts w:asciiTheme="minorHAnsi" w:eastAsia="Calibri" w:hAnsiTheme="minorHAnsi" w:cstheme="minorHAnsi"/>
        </w:rPr>
        <w:t xml:space="preserve"> – n</w:t>
      </w:r>
      <w:r w:rsidR="2D0A23F1" w:rsidRPr="000410B3">
        <w:rPr>
          <w:rFonts w:asciiTheme="minorHAnsi" w:eastAsia="Calibri" w:hAnsiTheme="minorHAnsi" w:cstheme="minorHAnsi"/>
        </w:rPr>
        <w:t xml:space="preserve">a </w:t>
      </w:r>
      <w:r w:rsidR="02AEBA45" w:rsidRPr="000410B3">
        <w:rPr>
          <w:rFonts w:asciiTheme="minorHAnsi" w:eastAsia="Calibri" w:hAnsiTheme="minorHAnsi" w:cstheme="minorHAnsi"/>
        </w:rPr>
        <w:t>p</w:t>
      </w:r>
      <w:r w:rsidR="2D0A23F1" w:rsidRPr="000410B3">
        <w:rPr>
          <w:rFonts w:asciiTheme="minorHAnsi" w:eastAsia="Calibri" w:hAnsiTheme="minorHAnsi" w:cstheme="minorHAnsi"/>
        </w:rPr>
        <w:t>rzykład</w:t>
      </w:r>
      <w:r w:rsidR="02AEBA45" w:rsidRPr="000410B3">
        <w:rPr>
          <w:rFonts w:asciiTheme="minorHAnsi" w:eastAsia="Calibri" w:hAnsiTheme="minorHAnsi" w:cstheme="minorHAnsi"/>
        </w:rPr>
        <w:t xml:space="preserve"> tablet z </w:t>
      </w:r>
      <w:r w:rsidR="00F8098D" w:rsidRPr="000410B3">
        <w:rPr>
          <w:rFonts w:asciiTheme="minorHAnsi" w:eastAsia="Calibri" w:hAnsiTheme="minorHAnsi" w:cstheme="minorHAnsi"/>
        </w:rPr>
        <w:t xml:space="preserve">aplikacją </w:t>
      </w:r>
      <w:r w:rsidR="00F8098D" w:rsidRPr="00C04B15">
        <w:rPr>
          <w:rFonts w:asciiTheme="minorHAnsi" w:eastAsia="Calibri" w:hAnsiTheme="minorHAnsi" w:cstheme="minorHAnsi"/>
          <w:lang w:val="en-GB"/>
        </w:rPr>
        <w:t>AAC</w:t>
      </w:r>
      <w:r w:rsidR="001548BD" w:rsidRPr="00C04B15">
        <w:rPr>
          <w:rFonts w:asciiTheme="minorHAnsi" w:eastAsia="Calibri" w:hAnsiTheme="minorHAnsi" w:cstheme="minorHAnsi"/>
          <w:lang w:val="en-GB"/>
        </w:rPr>
        <w:t>,</w:t>
      </w:r>
      <w:r w:rsidR="00EC79D5" w:rsidRPr="000410B3">
        <w:rPr>
          <w:rFonts w:asciiTheme="minorHAnsi" w:eastAsia="Calibri" w:hAnsiTheme="minorHAnsi" w:cstheme="minorHAnsi"/>
        </w:rPr>
        <w:t xml:space="preserve"> </w:t>
      </w:r>
      <w:r w:rsidR="002C1ACB" w:rsidRPr="000410B3">
        <w:rPr>
          <w:rFonts w:asciiTheme="minorHAnsi" w:eastAsia="Calibri" w:hAnsiTheme="minorHAnsi" w:cstheme="minorHAnsi"/>
        </w:rPr>
        <w:t xml:space="preserve">karty </w:t>
      </w:r>
      <w:r w:rsidR="4B6B8EBF" w:rsidRPr="000410B3">
        <w:rPr>
          <w:rFonts w:asciiTheme="minorHAnsi" w:eastAsia="Calibri" w:hAnsiTheme="minorHAnsi" w:cstheme="minorHAnsi"/>
        </w:rPr>
        <w:t xml:space="preserve">lub tablice komunikacyjne </w:t>
      </w:r>
      <w:r w:rsidR="4B6B8EBF" w:rsidRPr="00C04B15">
        <w:rPr>
          <w:rFonts w:asciiTheme="minorHAnsi" w:eastAsia="Calibri" w:hAnsiTheme="minorHAnsi" w:cstheme="minorHAnsi"/>
          <w:lang w:val="en-GB"/>
        </w:rPr>
        <w:t xml:space="preserve">AAC </w:t>
      </w:r>
      <w:r w:rsidR="4B6B8EBF" w:rsidRPr="000410B3">
        <w:rPr>
          <w:rFonts w:asciiTheme="minorHAnsi" w:eastAsia="Calibri" w:hAnsiTheme="minorHAnsi" w:cstheme="minorHAnsi"/>
        </w:rPr>
        <w:t>z piktogramami i komunikatami</w:t>
      </w:r>
      <w:r w:rsidR="2F3B0CC7" w:rsidRPr="000410B3">
        <w:rPr>
          <w:rFonts w:asciiTheme="minorHAnsi" w:eastAsia="Calibri" w:hAnsiTheme="minorHAnsi" w:cstheme="minorHAnsi"/>
        </w:rPr>
        <w:t>)</w:t>
      </w:r>
      <w:r w:rsidR="39E48E47" w:rsidRPr="000410B3">
        <w:rPr>
          <w:rFonts w:asciiTheme="minorHAnsi" w:eastAsia="Calibri" w:hAnsiTheme="minorHAnsi" w:cstheme="minorHAnsi"/>
        </w:rPr>
        <w:t>,</w:t>
      </w:r>
    </w:p>
    <w:p w14:paraId="3A25E9CB" w14:textId="4193712A" w:rsidR="4078D303" w:rsidRPr="000410B3" w:rsidRDefault="4078D303" w:rsidP="002C16E2">
      <w:pPr>
        <w:pStyle w:val="Akapitzlist"/>
        <w:numPr>
          <w:ilvl w:val="0"/>
          <w:numId w:val="47"/>
        </w:numPr>
        <w:ind w:left="426" w:hanging="426"/>
        <w:contextualSpacing w:val="0"/>
        <w:rPr>
          <w:rFonts w:asciiTheme="minorHAnsi" w:eastAsia="Calibri" w:hAnsiTheme="minorHAnsi" w:cstheme="minorBidi"/>
        </w:rPr>
      </w:pPr>
      <w:r w:rsidRPr="000410B3">
        <w:rPr>
          <w:rFonts w:asciiTheme="minorHAnsi" w:eastAsia="Calibri" w:hAnsiTheme="minorHAnsi" w:cstheme="minorBidi"/>
        </w:rPr>
        <w:t>wideorozmowa z tłumaczem PJM.</w:t>
      </w:r>
    </w:p>
    <w:p w14:paraId="1DEEBA3B" w14:textId="40B15CEB" w:rsidR="6E4E3A1C" w:rsidRPr="000410B3" w:rsidRDefault="6E4E3A1C" w:rsidP="002C16E2">
      <w:pPr>
        <w:rPr>
          <w:rFonts w:eastAsia="Calibri" w:cs="Calibri"/>
        </w:rPr>
      </w:pPr>
      <w:r w:rsidRPr="000410B3">
        <w:rPr>
          <w:rFonts w:eastAsia="Calibri" w:cs="Calibri"/>
        </w:rPr>
        <w:t>Przy rejestracji czy pierwszym kontakcie pacjent samodzielnie powinien móc połączyć się z</w:t>
      </w:r>
      <w:r w:rsidR="00A0502A" w:rsidRPr="000410B3">
        <w:rPr>
          <w:rFonts w:eastAsia="Calibri" w:cs="Calibri"/>
        </w:rPr>
        <w:t> </w:t>
      </w:r>
      <w:r w:rsidRPr="000410B3">
        <w:rPr>
          <w:rFonts w:eastAsia="Calibri" w:cs="Calibri"/>
        </w:rPr>
        <w:t>poziomu strony internetowej podmiotu medycznego poprzez kliknięcie na piktogram dwóch dłoni. Pozwoli to na samodzielne załatwienie sprawy przez osobę z niepełnosprawnością słuchu komunikując</w:t>
      </w:r>
      <w:r w:rsidR="002C16E2" w:rsidRPr="000410B3">
        <w:rPr>
          <w:rFonts w:eastAsia="Calibri" w:cs="Calibri"/>
        </w:rPr>
        <w:t>ą</w:t>
      </w:r>
      <w:r w:rsidRPr="000410B3">
        <w:rPr>
          <w:rFonts w:eastAsia="Calibri" w:cs="Calibri"/>
        </w:rPr>
        <w:t xml:space="preserve"> się w polskim języku migowym.</w:t>
      </w:r>
      <w:r w:rsidR="29852EEC" w:rsidRPr="000410B3">
        <w:rPr>
          <w:rFonts w:eastAsia="Calibri" w:cs="Calibri"/>
        </w:rPr>
        <w:t xml:space="preserve"> Jeżeli do rejestracji wizyty osoby g</w:t>
      </w:r>
      <w:r w:rsidR="0098536F" w:rsidRPr="000410B3">
        <w:rPr>
          <w:rFonts w:eastAsia="Calibri" w:cs="Calibri"/>
        </w:rPr>
        <w:t>/G</w:t>
      </w:r>
      <w:r w:rsidR="29852EEC" w:rsidRPr="000410B3">
        <w:rPr>
          <w:rFonts w:eastAsia="Calibri" w:cs="Calibri"/>
        </w:rPr>
        <w:t>łuchej wykorzystano tłumacza PJM (stacjonarnego lub online), należy zapewnić możliwość skorzystania z tłumacza także podczas wywiadu, samego badania i zabiegu oraz podczas umawiania kolejnej wizyty. Dostęp do tłumacza powinien obejmować całą ścieżkę pacjenta.</w:t>
      </w:r>
    </w:p>
    <w:p w14:paraId="0F6B9EF6" w14:textId="62F5FD8C" w:rsidR="00D85010" w:rsidRPr="000410B3" w:rsidRDefault="4078D303" w:rsidP="002C16E2">
      <w:pPr>
        <w:rPr>
          <w:rFonts w:asciiTheme="minorHAnsi" w:eastAsia="Calibri" w:hAnsiTheme="minorHAnsi" w:cstheme="minorHAnsi"/>
        </w:rPr>
      </w:pPr>
      <w:r w:rsidRPr="000410B3">
        <w:rPr>
          <w:rFonts w:asciiTheme="minorHAnsi" w:eastAsia="Calibri" w:hAnsiTheme="minorHAnsi" w:cstheme="minorHAnsi"/>
        </w:rPr>
        <w:t>Pomocne są też proste formularze z gotowymi odpowiedziami</w:t>
      </w:r>
      <w:r w:rsidR="00F477F0" w:rsidRPr="000410B3">
        <w:rPr>
          <w:rFonts w:asciiTheme="minorHAnsi" w:eastAsia="Calibri" w:hAnsiTheme="minorHAnsi" w:cstheme="minorHAnsi"/>
        </w:rPr>
        <w:t xml:space="preserve">, </w:t>
      </w:r>
      <w:r w:rsidR="7AEC5FFF" w:rsidRPr="000410B3">
        <w:rPr>
          <w:rFonts w:asciiTheme="minorHAnsi" w:eastAsia="Calibri" w:hAnsiTheme="minorHAnsi" w:cstheme="minorHAnsi"/>
        </w:rPr>
        <w:t>n</w:t>
      </w:r>
      <w:r w:rsidR="00EC47B3" w:rsidRPr="000410B3">
        <w:rPr>
          <w:rFonts w:asciiTheme="minorHAnsi" w:eastAsia="Calibri" w:hAnsiTheme="minorHAnsi" w:cstheme="minorHAnsi"/>
        </w:rPr>
        <w:t xml:space="preserve">a </w:t>
      </w:r>
      <w:r w:rsidR="7AEC5FFF" w:rsidRPr="000410B3">
        <w:rPr>
          <w:rFonts w:asciiTheme="minorHAnsi" w:eastAsia="Calibri" w:hAnsiTheme="minorHAnsi" w:cstheme="minorHAnsi"/>
        </w:rPr>
        <w:t>p</w:t>
      </w:r>
      <w:r w:rsidR="00EC47B3" w:rsidRPr="000410B3">
        <w:rPr>
          <w:rFonts w:asciiTheme="minorHAnsi" w:eastAsia="Calibri" w:hAnsiTheme="minorHAnsi" w:cstheme="minorHAnsi"/>
        </w:rPr>
        <w:t>rzykład</w:t>
      </w:r>
      <w:r w:rsidR="7AEC5FFF" w:rsidRPr="000410B3">
        <w:rPr>
          <w:rFonts w:asciiTheme="minorHAnsi" w:eastAsia="Calibri" w:hAnsiTheme="minorHAnsi" w:cstheme="minorHAnsi"/>
        </w:rPr>
        <w:t xml:space="preserve"> „Chcę umówić wizytę”, „Potrzebuję pomocy”, „Chcę wejść z osobą towarzyszącą”</w:t>
      </w:r>
      <w:r w:rsidR="00D85010" w:rsidRPr="000410B3">
        <w:rPr>
          <w:rFonts w:asciiTheme="minorHAnsi" w:eastAsia="Calibri" w:hAnsiTheme="minorHAnsi" w:cstheme="minorHAnsi"/>
        </w:rPr>
        <w:t>.</w:t>
      </w:r>
    </w:p>
    <w:p w14:paraId="40FDC042" w14:textId="02462F95" w:rsidR="4078D303" w:rsidRPr="000410B3" w:rsidRDefault="00D85010" w:rsidP="002C16E2">
      <w:pPr>
        <w:rPr>
          <w:rFonts w:asciiTheme="minorHAnsi" w:eastAsia="Calibri" w:hAnsiTheme="minorHAnsi" w:cstheme="minorHAnsi"/>
        </w:rPr>
      </w:pPr>
      <w:r w:rsidRPr="000410B3">
        <w:rPr>
          <w:rFonts w:asciiTheme="minorHAnsi" w:eastAsia="Calibri" w:hAnsiTheme="minorHAnsi" w:cstheme="minorHAnsi"/>
        </w:rPr>
        <w:t xml:space="preserve">Personel powinien być </w:t>
      </w:r>
      <w:r w:rsidR="003C4342" w:rsidRPr="000410B3">
        <w:rPr>
          <w:rFonts w:asciiTheme="minorHAnsi" w:eastAsia="Calibri" w:hAnsiTheme="minorHAnsi" w:cstheme="minorHAnsi"/>
        </w:rPr>
        <w:t>przeszkolony,</w:t>
      </w:r>
      <w:r w:rsidRPr="000410B3">
        <w:rPr>
          <w:rFonts w:asciiTheme="minorHAnsi" w:eastAsia="Calibri" w:hAnsiTheme="minorHAnsi" w:cstheme="minorHAnsi"/>
        </w:rPr>
        <w:t xml:space="preserve"> aby </w:t>
      </w:r>
      <w:r w:rsidR="4078D303" w:rsidRPr="000410B3">
        <w:rPr>
          <w:rFonts w:asciiTheme="minorHAnsi" w:eastAsia="Calibri" w:hAnsiTheme="minorHAnsi" w:cstheme="minorHAnsi"/>
        </w:rPr>
        <w:t>wspierać komunikację bez pośpiechu</w:t>
      </w:r>
      <w:r w:rsidR="003B5475" w:rsidRPr="000410B3">
        <w:rPr>
          <w:rFonts w:asciiTheme="minorHAnsi" w:eastAsia="Calibri" w:hAnsiTheme="minorHAnsi" w:cstheme="minorHAnsi"/>
        </w:rPr>
        <w:t>,</w:t>
      </w:r>
      <w:r w:rsidR="4078D303" w:rsidRPr="000410B3">
        <w:rPr>
          <w:rFonts w:asciiTheme="minorHAnsi" w:eastAsia="Calibri" w:hAnsiTheme="minorHAnsi" w:cstheme="minorHAnsi"/>
        </w:rPr>
        <w:t xml:space="preserve"> z szacunkiem dla</w:t>
      </w:r>
      <w:r w:rsidR="00C04B15">
        <w:rPr>
          <w:rFonts w:asciiTheme="minorHAnsi" w:eastAsia="Calibri" w:hAnsiTheme="minorHAnsi" w:cstheme="minorHAnsi"/>
        </w:rPr>
        <w:t> </w:t>
      </w:r>
      <w:r w:rsidR="4078D303" w:rsidRPr="000410B3">
        <w:rPr>
          <w:rFonts w:asciiTheme="minorHAnsi" w:eastAsia="Calibri" w:hAnsiTheme="minorHAnsi" w:cstheme="minorHAnsi"/>
        </w:rPr>
        <w:t>potrzeb pacjenta.</w:t>
      </w:r>
    </w:p>
    <w:p w14:paraId="78FC0067" w14:textId="763B05DA" w:rsidR="006E2F2D" w:rsidRPr="000410B3" w:rsidRDefault="00D131CE" w:rsidP="00893F66">
      <w:pPr>
        <w:pStyle w:val="Nagwek3"/>
      </w:pPr>
      <w:bookmarkStart w:id="180" w:name="_Toc223935474"/>
      <w:r w:rsidRPr="000410B3">
        <w:t>Zgoda na leczenie i formularze – dostępność treści</w:t>
      </w:r>
      <w:bookmarkEnd w:id="180"/>
    </w:p>
    <w:p w14:paraId="4D5B88D5" w14:textId="77D935B6" w:rsidR="006E2F2D" w:rsidRPr="000410B3" w:rsidRDefault="65342470" w:rsidP="00A52597">
      <w:pPr>
        <w:rPr>
          <w:rFonts w:asciiTheme="minorHAnsi" w:eastAsia="Calibri" w:hAnsiTheme="minorHAnsi" w:cstheme="minorHAnsi"/>
        </w:rPr>
      </w:pPr>
      <w:r w:rsidRPr="000410B3">
        <w:rPr>
          <w:rFonts w:asciiTheme="minorHAnsi" w:eastAsia="Calibri" w:hAnsiTheme="minorHAnsi" w:cstheme="minorHAnsi"/>
        </w:rPr>
        <w:t>Pacjent musi rozumieć każdy z etapów wypełnia</w:t>
      </w:r>
      <w:r w:rsidR="7B7654AA" w:rsidRPr="000410B3">
        <w:rPr>
          <w:rFonts w:asciiTheme="minorHAnsi" w:eastAsia="Calibri" w:hAnsiTheme="minorHAnsi" w:cstheme="minorHAnsi"/>
        </w:rPr>
        <w:t xml:space="preserve">nia formularzy lub “zgody na leczenie”. </w:t>
      </w:r>
      <w:r w:rsidR="006E2F2D" w:rsidRPr="000410B3">
        <w:rPr>
          <w:rFonts w:asciiTheme="minorHAnsi" w:hAnsiTheme="minorHAnsi" w:cstheme="minorHAnsi"/>
        </w:rPr>
        <w:t>Pamiętaj, że zgoda pacjenta powinna być udzielona świadomie, a więc musi być czytelna nie</w:t>
      </w:r>
      <w:r w:rsidR="00DB4DE6" w:rsidRPr="000410B3">
        <w:rPr>
          <w:rFonts w:asciiTheme="minorHAnsi" w:hAnsiTheme="minorHAnsi" w:cstheme="minorHAnsi"/>
        </w:rPr>
        <w:t> </w:t>
      </w:r>
      <w:r w:rsidR="006E2F2D" w:rsidRPr="000410B3">
        <w:rPr>
          <w:rFonts w:asciiTheme="minorHAnsi" w:hAnsiTheme="minorHAnsi" w:cstheme="minorHAnsi"/>
        </w:rPr>
        <w:t>tylko wizualnie, ale też językowo</w:t>
      </w:r>
      <w:r w:rsidR="00F016CD" w:rsidRPr="000410B3">
        <w:rPr>
          <w:rFonts w:asciiTheme="minorHAnsi" w:hAnsiTheme="minorHAnsi" w:cstheme="minorHAnsi"/>
        </w:rPr>
        <w:t>.</w:t>
      </w:r>
      <w:r w:rsidR="006E2F2D" w:rsidRPr="000410B3">
        <w:rPr>
          <w:rFonts w:asciiTheme="minorHAnsi" w:hAnsiTheme="minorHAnsi" w:cstheme="minorHAnsi"/>
        </w:rPr>
        <w:t xml:space="preserve"> </w:t>
      </w:r>
      <w:r w:rsidR="00F016CD" w:rsidRPr="000410B3">
        <w:rPr>
          <w:rFonts w:asciiTheme="minorHAnsi" w:hAnsiTheme="minorHAnsi" w:cstheme="minorHAnsi"/>
        </w:rPr>
        <w:t>D</w:t>
      </w:r>
      <w:r w:rsidR="006E2F2D" w:rsidRPr="000410B3">
        <w:rPr>
          <w:rFonts w:asciiTheme="minorHAnsi" w:hAnsiTheme="minorHAnsi" w:cstheme="minorHAnsi"/>
        </w:rPr>
        <w:t>ostępna w alternatywnej formie, jeśli to konieczne.</w:t>
      </w:r>
    </w:p>
    <w:p w14:paraId="2A5878A2" w14:textId="564D2796" w:rsidR="006E2F2D" w:rsidRPr="000410B3" w:rsidRDefault="00EA413F" w:rsidP="00A52597">
      <w:pPr>
        <w:rPr>
          <w:rFonts w:asciiTheme="minorHAnsi" w:eastAsia="Calibri" w:hAnsiTheme="minorHAnsi" w:cstheme="minorHAnsi"/>
        </w:rPr>
      </w:pPr>
      <w:r w:rsidRPr="000410B3">
        <w:rPr>
          <w:rFonts w:asciiTheme="minorHAnsi" w:eastAsia="Calibri" w:hAnsiTheme="minorHAnsi" w:cstheme="minorHAnsi"/>
        </w:rPr>
        <w:lastRenderedPageBreak/>
        <w:t>W</w:t>
      </w:r>
      <w:r w:rsidR="751FE78F" w:rsidRPr="000410B3">
        <w:rPr>
          <w:rFonts w:asciiTheme="minorHAnsi" w:eastAsia="Calibri" w:hAnsiTheme="minorHAnsi" w:cstheme="minorHAnsi"/>
        </w:rPr>
        <w:t>zory dokumentów</w:t>
      </w:r>
      <w:r w:rsidR="6EC2D9C7" w:rsidRPr="000410B3">
        <w:rPr>
          <w:rFonts w:asciiTheme="minorHAnsi" w:eastAsia="Calibri" w:hAnsiTheme="minorHAnsi" w:cstheme="minorHAnsi"/>
        </w:rPr>
        <w:t xml:space="preserve"> </w:t>
      </w:r>
      <w:r w:rsidR="65342470" w:rsidRPr="000410B3">
        <w:rPr>
          <w:rFonts w:asciiTheme="minorHAnsi" w:eastAsia="Calibri" w:hAnsiTheme="minorHAnsi" w:cstheme="minorHAnsi"/>
        </w:rPr>
        <w:t>powinny być napisane prostym językiem</w:t>
      </w:r>
      <w:r w:rsidR="00EF7B5D" w:rsidRPr="000410B3">
        <w:rPr>
          <w:rFonts w:asciiTheme="minorHAnsi" w:eastAsia="Calibri" w:hAnsiTheme="minorHAnsi" w:cstheme="minorHAnsi"/>
        </w:rPr>
        <w:t>. Unikaj</w:t>
      </w:r>
      <w:r w:rsidR="35967949" w:rsidRPr="000410B3">
        <w:rPr>
          <w:rFonts w:asciiTheme="minorHAnsi" w:eastAsia="Calibri" w:hAnsiTheme="minorHAnsi" w:cstheme="minorHAnsi"/>
        </w:rPr>
        <w:t xml:space="preserve"> </w:t>
      </w:r>
      <w:r w:rsidR="65342470" w:rsidRPr="000410B3">
        <w:rPr>
          <w:rFonts w:asciiTheme="minorHAnsi" w:eastAsia="Calibri" w:hAnsiTheme="minorHAnsi" w:cstheme="minorHAnsi"/>
        </w:rPr>
        <w:t>medycznego żargonu. W</w:t>
      </w:r>
      <w:r w:rsidR="00D6273D" w:rsidRPr="000410B3">
        <w:rPr>
          <w:rFonts w:asciiTheme="minorHAnsi" w:eastAsia="Calibri" w:hAnsiTheme="minorHAnsi" w:cstheme="minorHAnsi"/>
        </w:rPr>
        <w:t> </w:t>
      </w:r>
      <w:r w:rsidR="65342470" w:rsidRPr="000410B3">
        <w:rPr>
          <w:rFonts w:asciiTheme="minorHAnsi" w:eastAsia="Calibri" w:hAnsiTheme="minorHAnsi" w:cstheme="minorHAnsi"/>
        </w:rPr>
        <w:t>razie potrzeby udostępnij wersję powiększoną</w:t>
      </w:r>
      <w:r w:rsidR="006245F2" w:rsidRPr="000410B3">
        <w:rPr>
          <w:rFonts w:asciiTheme="minorHAnsi" w:eastAsia="Calibri" w:hAnsiTheme="minorHAnsi" w:cstheme="minorHAnsi"/>
        </w:rPr>
        <w:t xml:space="preserve"> </w:t>
      </w:r>
      <w:r w:rsidR="00FF4FE4" w:rsidRPr="000410B3">
        <w:rPr>
          <w:rFonts w:asciiTheme="minorHAnsi" w:eastAsia="Calibri" w:hAnsiTheme="minorHAnsi" w:cstheme="minorHAnsi"/>
        </w:rPr>
        <w:t xml:space="preserve">(czcionka minimum 16 </w:t>
      </w:r>
      <w:r w:rsidR="001E238A" w:rsidRPr="000410B3">
        <w:rPr>
          <w:rFonts w:asciiTheme="minorHAnsi" w:eastAsia="Calibri" w:hAnsiTheme="minorHAnsi" w:cstheme="minorHAnsi"/>
        </w:rPr>
        <w:t>punktów</w:t>
      </w:r>
      <w:r w:rsidR="00FF4FE4" w:rsidRPr="000410B3">
        <w:rPr>
          <w:rFonts w:asciiTheme="minorHAnsi" w:eastAsia="Calibri" w:hAnsiTheme="minorHAnsi" w:cstheme="minorHAnsi"/>
        </w:rPr>
        <w:t>)</w:t>
      </w:r>
      <w:r w:rsidR="65342470" w:rsidRPr="000410B3">
        <w:rPr>
          <w:rFonts w:asciiTheme="minorHAnsi" w:eastAsia="Calibri" w:hAnsiTheme="minorHAnsi" w:cstheme="minorHAnsi"/>
        </w:rPr>
        <w:t>, audio</w:t>
      </w:r>
      <w:r w:rsidR="00202682" w:rsidRPr="000410B3">
        <w:rPr>
          <w:rFonts w:asciiTheme="minorHAnsi" w:eastAsia="Calibri" w:hAnsiTheme="minorHAnsi" w:cstheme="minorHAnsi"/>
        </w:rPr>
        <w:t xml:space="preserve">, </w:t>
      </w:r>
      <w:r w:rsidR="65342470" w:rsidRPr="000410B3">
        <w:rPr>
          <w:rFonts w:asciiTheme="minorHAnsi" w:eastAsia="Calibri" w:hAnsiTheme="minorHAnsi" w:cstheme="minorHAnsi"/>
        </w:rPr>
        <w:t>ETR</w:t>
      </w:r>
      <w:r w:rsidR="007D4968" w:rsidRPr="000410B3">
        <w:rPr>
          <w:rFonts w:asciiTheme="minorHAnsi" w:eastAsia="Calibri" w:hAnsiTheme="minorHAnsi" w:cstheme="minorHAnsi"/>
        </w:rPr>
        <w:t>.</w:t>
      </w:r>
    </w:p>
    <w:p w14:paraId="60B1CFD7" w14:textId="0C9A8EF2" w:rsidR="001B5BBA" w:rsidRPr="000410B3" w:rsidRDefault="0014661D" w:rsidP="00D40AA1">
      <w:pPr>
        <w:rPr>
          <w:rFonts w:asciiTheme="minorHAnsi" w:eastAsia="Calibri" w:hAnsiTheme="minorHAnsi" w:cstheme="minorHAnsi"/>
        </w:rPr>
      </w:pPr>
      <w:r w:rsidRPr="000410B3">
        <w:rPr>
          <w:rFonts w:asciiTheme="minorHAnsi" w:eastAsia="Calibri" w:hAnsiTheme="minorHAnsi" w:cstheme="minorHAnsi"/>
          <w:b/>
        </w:rPr>
        <w:t>Dobr</w:t>
      </w:r>
      <w:r w:rsidRPr="000410B3">
        <w:rPr>
          <w:rFonts w:asciiTheme="minorHAnsi" w:eastAsia="Calibri" w:hAnsiTheme="minorHAnsi" w:cstheme="minorHAnsi"/>
          <w:b/>
          <w:bCs/>
        </w:rPr>
        <w:t>ą</w:t>
      </w:r>
      <w:r w:rsidRPr="000410B3">
        <w:rPr>
          <w:rFonts w:asciiTheme="minorHAnsi" w:eastAsia="Calibri" w:hAnsiTheme="minorHAnsi" w:cstheme="minorHAnsi"/>
          <w:b/>
        </w:rPr>
        <w:t xml:space="preserve"> </w:t>
      </w:r>
      <w:r w:rsidR="00B449E7" w:rsidRPr="000410B3">
        <w:rPr>
          <w:rFonts w:asciiTheme="minorHAnsi" w:eastAsia="Calibri" w:hAnsiTheme="minorHAnsi" w:cstheme="minorHAnsi"/>
          <w:b/>
        </w:rPr>
        <w:t>praktyką</w:t>
      </w:r>
      <w:r w:rsidR="00B449E7" w:rsidRPr="000410B3">
        <w:rPr>
          <w:rFonts w:asciiTheme="minorHAnsi" w:eastAsia="Calibri" w:hAnsiTheme="minorHAnsi" w:cstheme="minorHAnsi"/>
        </w:rPr>
        <w:t xml:space="preserve"> jest zapytanie pacjenta, czy potrzebuje pomocy w przeczytaniu lub zrozumieniu treści, a także umożliwienie złożenia zgody w innej formie </w:t>
      </w:r>
      <w:r w:rsidR="000759D9" w:rsidRPr="000410B3">
        <w:rPr>
          <w:rFonts w:asciiTheme="minorHAnsi" w:eastAsia="Calibri" w:hAnsiTheme="minorHAnsi" w:cstheme="minorHAnsi"/>
        </w:rPr>
        <w:t>–</w:t>
      </w:r>
      <w:r w:rsidR="00B449E7" w:rsidRPr="000410B3">
        <w:rPr>
          <w:rFonts w:asciiTheme="minorHAnsi" w:eastAsia="Calibri" w:hAnsiTheme="minorHAnsi" w:cstheme="minorHAnsi"/>
        </w:rPr>
        <w:t xml:space="preserve"> n</w:t>
      </w:r>
      <w:r w:rsidR="000759D9" w:rsidRPr="000410B3">
        <w:rPr>
          <w:rFonts w:asciiTheme="minorHAnsi" w:eastAsia="Calibri" w:hAnsiTheme="minorHAnsi" w:cstheme="minorHAnsi"/>
        </w:rPr>
        <w:t xml:space="preserve">a </w:t>
      </w:r>
      <w:r w:rsidR="00B449E7" w:rsidRPr="000410B3">
        <w:rPr>
          <w:rFonts w:asciiTheme="minorHAnsi" w:eastAsia="Calibri" w:hAnsiTheme="minorHAnsi" w:cstheme="minorHAnsi"/>
        </w:rPr>
        <w:t>p</w:t>
      </w:r>
      <w:r w:rsidR="000759D9" w:rsidRPr="000410B3">
        <w:rPr>
          <w:rFonts w:asciiTheme="minorHAnsi" w:eastAsia="Calibri" w:hAnsiTheme="minorHAnsi" w:cstheme="minorHAnsi"/>
        </w:rPr>
        <w:t>rzykład</w:t>
      </w:r>
      <w:r w:rsidR="00B449E7" w:rsidRPr="000410B3">
        <w:rPr>
          <w:rFonts w:asciiTheme="minorHAnsi" w:eastAsia="Calibri" w:hAnsiTheme="minorHAnsi" w:cstheme="minorHAnsi"/>
        </w:rPr>
        <w:t xml:space="preserve"> ustnie lub przez nagranie, jeśli podpisanie dokumentu jest niemożliwe.</w:t>
      </w:r>
      <w:r w:rsidR="001548BD" w:rsidRPr="000410B3">
        <w:rPr>
          <w:rFonts w:asciiTheme="minorHAnsi" w:eastAsia="Calibri" w:hAnsiTheme="minorHAnsi" w:cstheme="minorHAnsi"/>
        </w:rPr>
        <w:t xml:space="preserve"> Należy też umożliwić wyrażenie zgody ze</w:t>
      </w:r>
      <w:r w:rsidR="00EA13BE" w:rsidRPr="000410B3">
        <w:rPr>
          <w:rFonts w:asciiTheme="minorHAnsi" w:eastAsia="Calibri" w:hAnsiTheme="minorHAnsi" w:cstheme="minorHAnsi"/>
        </w:rPr>
        <w:t> </w:t>
      </w:r>
      <w:r w:rsidR="001548BD" w:rsidRPr="000410B3">
        <w:rPr>
          <w:rFonts w:asciiTheme="minorHAnsi" w:eastAsia="Calibri" w:hAnsiTheme="minorHAnsi" w:cstheme="minorHAnsi"/>
        </w:rPr>
        <w:t>współudziałem osoby wspierającej w podejmowaniu decyzji, w tym z użyciem AAC.</w:t>
      </w:r>
    </w:p>
    <w:p w14:paraId="7C78294F" w14:textId="79C8329C" w:rsidR="00021AE0" w:rsidRPr="00B30EF6" w:rsidRDefault="00021AE0" w:rsidP="00893F66">
      <w:pPr>
        <w:pStyle w:val="Nagwek3"/>
      </w:pPr>
      <w:bookmarkStart w:id="181" w:name="_Toc200952236"/>
      <w:bookmarkStart w:id="182" w:name="_Toc201753071"/>
      <w:bookmarkStart w:id="183" w:name="_Toc201753196"/>
      <w:bookmarkStart w:id="184" w:name="_Toc201840122"/>
      <w:bookmarkStart w:id="185" w:name="_Toc201846436"/>
      <w:bookmarkStart w:id="186" w:name="_Toc201846623"/>
      <w:bookmarkStart w:id="187" w:name="_Toc202529979"/>
      <w:bookmarkStart w:id="188" w:name="_Toc202865769"/>
      <w:bookmarkStart w:id="189" w:name="_Toc202873441"/>
      <w:bookmarkStart w:id="190" w:name="_Toc203381709"/>
      <w:bookmarkStart w:id="191" w:name="_Toc203389765"/>
      <w:bookmarkStart w:id="192" w:name="_Toc205454623"/>
      <w:bookmarkStart w:id="193" w:name="_Toc205454816"/>
      <w:bookmarkStart w:id="194" w:name="_Toc200952237"/>
      <w:bookmarkStart w:id="195" w:name="_Toc201846624"/>
      <w:bookmarkStart w:id="196" w:name="_Toc223935475"/>
      <w:bookmarkEnd w:id="171"/>
      <w:bookmarkEnd w:id="181"/>
      <w:bookmarkEnd w:id="182"/>
      <w:bookmarkEnd w:id="183"/>
      <w:bookmarkEnd w:id="184"/>
      <w:bookmarkEnd w:id="185"/>
      <w:bookmarkEnd w:id="186"/>
      <w:bookmarkEnd w:id="187"/>
      <w:bookmarkEnd w:id="188"/>
      <w:bookmarkEnd w:id="189"/>
      <w:bookmarkEnd w:id="190"/>
      <w:bookmarkEnd w:id="191"/>
      <w:bookmarkEnd w:id="192"/>
      <w:bookmarkEnd w:id="193"/>
      <w:r w:rsidRPr="00B30EF6">
        <w:t>Dostępność cyfrowa</w:t>
      </w:r>
      <w:bookmarkEnd w:id="194"/>
      <w:bookmarkEnd w:id="195"/>
      <w:bookmarkEnd w:id="196"/>
    </w:p>
    <w:p w14:paraId="43FC5221" w14:textId="2F1F5A65" w:rsidR="002F4AE7" w:rsidRPr="000410B3" w:rsidRDefault="002F4AE7" w:rsidP="00893F66">
      <w:pPr>
        <w:pStyle w:val="Nagwek4"/>
      </w:pPr>
      <w:bookmarkStart w:id="197" w:name="_Toc201846625"/>
      <w:r w:rsidRPr="000410B3">
        <w:t>Urządzenia i aplikacje</w:t>
      </w:r>
      <w:bookmarkEnd w:id="197"/>
    </w:p>
    <w:p w14:paraId="4C76F894" w14:textId="6745E16D" w:rsidR="4385CB75" w:rsidRPr="000410B3" w:rsidRDefault="4385CB75" w:rsidP="00A52597">
      <w:pPr>
        <w:pStyle w:val="Akapitzlist"/>
        <w:ind w:left="0"/>
        <w:contextualSpacing w:val="0"/>
        <w:rPr>
          <w:rFonts w:asciiTheme="minorHAnsi" w:hAnsiTheme="minorHAnsi" w:cstheme="minorHAnsi"/>
        </w:rPr>
      </w:pPr>
      <w:r w:rsidRPr="000410B3">
        <w:rPr>
          <w:rFonts w:asciiTheme="minorHAnsi" w:hAnsiTheme="minorHAnsi" w:cstheme="minorHAnsi"/>
        </w:rPr>
        <w:t xml:space="preserve">Zapewnij </w:t>
      </w:r>
      <w:r w:rsidR="6BDC6F04" w:rsidRPr="000410B3">
        <w:rPr>
          <w:rFonts w:asciiTheme="minorHAnsi" w:hAnsiTheme="minorHAnsi" w:cstheme="minorHAnsi"/>
        </w:rPr>
        <w:t>dostępność cyfrową aplikacji i stron internetowych, które umożliwiają rejestrację oraz zarządzanie wizytą. Zwróć u</w:t>
      </w:r>
      <w:r w:rsidR="33472C5B" w:rsidRPr="000410B3">
        <w:rPr>
          <w:rFonts w:asciiTheme="minorHAnsi" w:hAnsiTheme="minorHAnsi" w:cstheme="minorHAnsi"/>
        </w:rPr>
        <w:t>wagę na dostępność cyfrową formularzy, stron logowania, kalendarza dostępnych terminów</w:t>
      </w:r>
      <w:r w:rsidR="002F37A2" w:rsidRPr="000410B3">
        <w:rPr>
          <w:rFonts w:asciiTheme="minorHAnsi" w:hAnsiTheme="minorHAnsi" w:cstheme="minorHAnsi"/>
        </w:rPr>
        <w:t xml:space="preserve">, </w:t>
      </w:r>
      <w:r w:rsidR="00F41764" w:rsidRPr="000410B3">
        <w:rPr>
          <w:rFonts w:asciiTheme="minorHAnsi" w:hAnsiTheme="minorHAnsi" w:cstheme="minorHAnsi"/>
        </w:rPr>
        <w:t>komunikatorów</w:t>
      </w:r>
      <w:r w:rsidR="009D485B" w:rsidRPr="000410B3">
        <w:rPr>
          <w:rFonts w:asciiTheme="minorHAnsi" w:hAnsiTheme="minorHAnsi" w:cstheme="minorHAnsi"/>
        </w:rPr>
        <w:t xml:space="preserve"> i innych elementów </w:t>
      </w:r>
      <w:r w:rsidR="00CF4A9B" w:rsidRPr="000410B3">
        <w:rPr>
          <w:rFonts w:asciiTheme="minorHAnsi" w:hAnsiTheme="minorHAnsi" w:cstheme="minorHAnsi"/>
        </w:rPr>
        <w:t>strony</w:t>
      </w:r>
      <w:r w:rsidR="33472C5B" w:rsidRPr="000410B3">
        <w:rPr>
          <w:rFonts w:asciiTheme="minorHAnsi" w:hAnsiTheme="minorHAnsi" w:cstheme="minorHAnsi"/>
        </w:rPr>
        <w:t>.</w:t>
      </w:r>
    </w:p>
    <w:p w14:paraId="4800A575" w14:textId="49A50091" w:rsidR="31111BB1" w:rsidRPr="000410B3" w:rsidRDefault="31111BB1" w:rsidP="00A52597">
      <w:pPr>
        <w:rPr>
          <w:rFonts w:asciiTheme="minorHAnsi" w:hAnsiTheme="minorHAnsi" w:cstheme="minorHAnsi"/>
        </w:rPr>
      </w:pPr>
      <w:r w:rsidRPr="000410B3">
        <w:rPr>
          <w:rFonts w:asciiTheme="minorHAnsi" w:hAnsiTheme="minorHAnsi" w:cstheme="minorHAnsi"/>
        </w:rPr>
        <w:t>Podgląd dostępnych terminów i wybór daty wizyty powinny być dostępne nie tylko poprzez kliknięcie myszą, ale także z klawiatury. Wa</w:t>
      </w:r>
      <w:r w:rsidR="1C6FEEFD" w:rsidRPr="000410B3">
        <w:rPr>
          <w:rFonts w:asciiTheme="minorHAnsi" w:hAnsiTheme="minorHAnsi" w:cstheme="minorHAnsi"/>
        </w:rPr>
        <w:t>rto udostępnić alternatywną możliwość samodzielnego wpisania daty.</w:t>
      </w:r>
      <w:r w:rsidR="33472C5B" w:rsidRPr="000410B3">
        <w:rPr>
          <w:rFonts w:asciiTheme="minorHAnsi" w:hAnsiTheme="minorHAnsi" w:cstheme="minorHAnsi"/>
        </w:rPr>
        <w:t xml:space="preserve"> </w:t>
      </w:r>
      <w:r w:rsidR="3F786279" w:rsidRPr="000410B3">
        <w:rPr>
          <w:rFonts w:asciiTheme="minorHAnsi" w:hAnsiTheme="minorHAnsi" w:cstheme="minorHAnsi"/>
        </w:rPr>
        <w:t>Jeżeli wymagasz wpisywania danych w odpowiednim formacie (n</w:t>
      </w:r>
      <w:r w:rsidR="00870E6C" w:rsidRPr="000410B3">
        <w:rPr>
          <w:rFonts w:asciiTheme="minorHAnsi" w:hAnsiTheme="minorHAnsi" w:cstheme="minorHAnsi"/>
        </w:rPr>
        <w:t>a</w:t>
      </w:r>
      <w:r w:rsidR="00D90B09">
        <w:rPr>
          <w:rFonts w:asciiTheme="minorHAnsi" w:hAnsiTheme="minorHAnsi" w:cstheme="minorHAnsi"/>
        </w:rPr>
        <w:t> </w:t>
      </w:r>
      <w:r w:rsidR="3F786279" w:rsidRPr="000410B3">
        <w:rPr>
          <w:rFonts w:asciiTheme="minorHAnsi" w:hAnsiTheme="minorHAnsi" w:cstheme="minorHAnsi"/>
        </w:rPr>
        <w:t>p</w:t>
      </w:r>
      <w:r w:rsidR="00870E6C" w:rsidRPr="000410B3">
        <w:rPr>
          <w:rFonts w:asciiTheme="minorHAnsi" w:hAnsiTheme="minorHAnsi" w:cstheme="minorHAnsi"/>
        </w:rPr>
        <w:t>rzykład</w:t>
      </w:r>
      <w:r w:rsidR="3F786279" w:rsidRPr="000410B3">
        <w:rPr>
          <w:rFonts w:asciiTheme="minorHAnsi" w:hAnsiTheme="minorHAnsi" w:cstheme="minorHAnsi"/>
        </w:rPr>
        <w:t xml:space="preserve"> </w:t>
      </w:r>
      <w:r w:rsidR="6D1A45C7" w:rsidRPr="000410B3">
        <w:rPr>
          <w:rFonts w:asciiTheme="minorHAnsi" w:hAnsiTheme="minorHAnsi" w:cstheme="minorHAnsi"/>
        </w:rPr>
        <w:t>f</w:t>
      </w:r>
      <w:r w:rsidR="3F786279" w:rsidRPr="000410B3">
        <w:rPr>
          <w:rFonts w:asciiTheme="minorHAnsi" w:hAnsiTheme="minorHAnsi" w:cstheme="minorHAnsi"/>
        </w:rPr>
        <w:t xml:space="preserve">ormat daty), to </w:t>
      </w:r>
      <w:r w:rsidR="6463210C" w:rsidRPr="000410B3">
        <w:rPr>
          <w:rFonts w:asciiTheme="minorHAnsi" w:hAnsiTheme="minorHAnsi" w:cstheme="minorHAnsi"/>
        </w:rPr>
        <w:t>zredaguj właściwe podpowiedzi do poszczególnych pól formularza.</w:t>
      </w:r>
    </w:p>
    <w:p w14:paraId="674C65BC" w14:textId="77777777" w:rsidR="00522567" w:rsidRPr="000410B3" w:rsidRDefault="33472C5B" w:rsidP="00A52597">
      <w:pPr>
        <w:rPr>
          <w:rFonts w:asciiTheme="minorHAnsi" w:hAnsiTheme="minorHAnsi" w:cstheme="minorHAnsi"/>
        </w:rPr>
      </w:pPr>
      <w:r w:rsidRPr="000410B3">
        <w:rPr>
          <w:rFonts w:asciiTheme="minorHAnsi" w:hAnsiTheme="minorHAnsi" w:cstheme="minorHAnsi"/>
        </w:rPr>
        <w:t xml:space="preserve">Jeżeli zapewniasz możliwość komunikacji </w:t>
      </w:r>
      <w:r w:rsidR="352ECE6F" w:rsidRPr="000410B3">
        <w:rPr>
          <w:rFonts w:asciiTheme="minorHAnsi" w:hAnsiTheme="minorHAnsi" w:cstheme="minorHAnsi"/>
        </w:rPr>
        <w:t>poprzez czat lub inny komunikator, zapewnij</w:t>
      </w:r>
      <w:r w:rsidR="00B75628" w:rsidRPr="000410B3">
        <w:rPr>
          <w:rFonts w:asciiTheme="minorHAnsi" w:hAnsiTheme="minorHAnsi" w:cstheme="minorHAnsi"/>
        </w:rPr>
        <w:t xml:space="preserve"> ich dostępność</w:t>
      </w:r>
      <w:r w:rsidR="004F547E" w:rsidRPr="000410B3">
        <w:rPr>
          <w:rFonts w:asciiTheme="minorHAnsi" w:hAnsiTheme="minorHAnsi" w:cstheme="minorHAnsi"/>
        </w:rPr>
        <w:t xml:space="preserve"> </w:t>
      </w:r>
      <w:r w:rsidR="352ECE6F" w:rsidRPr="000410B3">
        <w:rPr>
          <w:rFonts w:asciiTheme="minorHAnsi" w:hAnsiTheme="minorHAnsi" w:cstheme="minorHAnsi"/>
        </w:rPr>
        <w:t>także z klawiatury</w:t>
      </w:r>
      <w:r w:rsidR="0D974FCA" w:rsidRPr="000410B3">
        <w:rPr>
          <w:rFonts w:asciiTheme="minorHAnsi" w:hAnsiTheme="minorHAnsi" w:cstheme="minorHAnsi"/>
        </w:rPr>
        <w:t xml:space="preserve"> (zwróć uwagę na ryzyko pułapki klawiaturowej). Sprawdź współp</w:t>
      </w:r>
      <w:r w:rsidR="6B303C19" w:rsidRPr="000410B3">
        <w:rPr>
          <w:rFonts w:asciiTheme="minorHAnsi" w:hAnsiTheme="minorHAnsi" w:cstheme="minorHAnsi"/>
        </w:rPr>
        <w:t>racę komunikatora z czytnikami ekranu</w:t>
      </w:r>
      <w:r w:rsidR="0095045D" w:rsidRPr="000410B3">
        <w:rPr>
          <w:rFonts w:asciiTheme="minorHAnsi" w:hAnsiTheme="minorHAnsi" w:cstheme="minorHAnsi"/>
        </w:rPr>
        <w:t xml:space="preserve"> i</w:t>
      </w:r>
      <w:r w:rsidR="6B303C19" w:rsidRPr="000410B3">
        <w:rPr>
          <w:rFonts w:asciiTheme="minorHAnsi" w:hAnsiTheme="minorHAnsi" w:cstheme="minorHAnsi"/>
        </w:rPr>
        <w:t xml:space="preserve"> rozważ wprowadzenie funkcji głosowego czata (zamiany tekstu na mowę).</w:t>
      </w:r>
    </w:p>
    <w:p w14:paraId="7585E4E7" w14:textId="3D2F57B1" w:rsidR="002F4AE7" w:rsidRPr="000410B3" w:rsidRDefault="00D2143C" w:rsidP="00893F66">
      <w:pPr>
        <w:pStyle w:val="Nagwek4"/>
      </w:pPr>
      <w:bookmarkStart w:id="198" w:name="_Toc201846626"/>
      <w:r w:rsidRPr="000410B3">
        <w:t>Dostępność dokumentów</w:t>
      </w:r>
      <w:bookmarkEnd w:id="198"/>
    </w:p>
    <w:p w14:paraId="4D3CBDF2" w14:textId="05AEDE19" w:rsidR="00423A9D" w:rsidRPr="000410B3" w:rsidRDefault="00350FCF" w:rsidP="00763B58">
      <w:pPr>
        <w:rPr>
          <w:rFonts w:asciiTheme="minorHAnsi" w:hAnsiTheme="minorHAnsi" w:cstheme="minorHAnsi"/>
        </w:rPr>
      </w:pPr>
      <w:r w:rsidRPr="000410B3">
        <w:rPr>
          <w:rFonts w:asciiTheme="minorHAnsi" w:hAnsiTheme="minorHAnsi" w:cstheme="minorHAnsi"/>
        </w:rPr>
        <w:t xml:space="preserve">Funkcjonowanie placówki stomatologicznej wymaga </w:t>
      </w:r>
      <w:r w:rsidR="005F6A75" w:rsidRPr="000410B3">
        <w:rPr>
          <w:rFonts w:asciiTheme="minorHAnsi" w:hAnsiTheme="minorHAnsi" w:cstheme="minorHAnsi"/>
        </w:rPr>
        <w:t xml:space="preserve">tworzenia, wypełniania i udostępniania wielu dokumentów zarówno w formie </w:t>
      </w:r>
      <w:r w:rsidR="00083302" w:rsidRPr="000410B3">
        <w:rPr>
          <w:rFonts w:asciiTheme="minorHAnsi" w:hAnsiTheme="minorHAnsi" w:cstheme="minorHAnsi"/>
        </w:rPr>
        <w:t xml:space="preserve">papierowej, jak i cyfrowej. To między innymi regulaminy, formularze do </w:t>
      </w:r>
      <w:r w:rsidR="00875D17" w:rsidRPr="000410B3">
        <w:rPr>
          <w:rFonts w:asciiTheme="minorHAnsi" w:hAnsiTheme="minorHAnsi" w:cstheme="minorHAnsi"/>
        </w:rPr>
        <w:t xml:space="preserve">danych osobowych </w:t>
      </w:r>
      <w:r w:rsidR="00673AE8" w:rsidRPr="000410B3">
        <w:rPr>
          <w:rFonts w:asciiTheme="minorHAnsi" w:hAnsiTheme="minorHAnsi" w:cstheme="minorHAnsi"/>
        </w:rPr>
        <w:t>lub</w:t>
      </w:r>
      <w:r w:rsidR="00875D17" w:rsidRPr="000410B3">
        <w:rPr>
          <w:rFonts w:asciiTheme="minorHAnsi" w:hAnsiTheme="minorHAnsi" w:cstheme="minorHAnsi"/>
        </w:rPr>
        <w:t xml:space="preserve"> wywiadu lekarskiego, ankiety, informacje o </w:t>
      </w:r>
      <w:r w:rsidR="00E93666" w:rsidRPr="000410B3">
        <w:rPr>
          <w:rFonts w:asciiTheme="minorHAnsi" w:hAnsiTheme="minorHAnsi" w:cstheme="minorHAnsi"/>
        </w:rPr>
        <w:t>wizycie i</w:t>
      </w:r>
      <w:r w:rsidR="00D6273D" w:rsidRPr="000410B3">
        <w:rPr>
          <w:rFonts w:asciiTheme="minorHAnsi" w:hAnsiTheme="minorHAnsi" w:cstheme="minorHAnsi"/>
        </w:rPr>
        <w:t> </w:t>
      </w:r>
      <w:r w:rsidR="00E93666" w:rsidRPr="000410B3">
        <w:rPr>
          <w:rFonts w:asciiTheme="minorHAnsi" w:hAnsiTheme="minorHAnsi" w:cstheme="minorHAnsi"/>
        </w:rPr>
        <w:t>leczeniu, wyniki badań, recepty i tak dalej.</w:t>
      </w:r>
    </w:p>
    <w:p w14:paraId="0565FB4B" w14:textId="52A495C7" w:rsidR="006214BD" w:rsidRPr="000410B3" w:rsidRDefault="006214BD" w:rsidP="00763B58">
      <w:pPr>
        <w:rPr>
          <w:rFonts w:asciiTheme="minorHAnsi" w:hAnsiTheme="minorHAnsi" w:cstheme="minorHAnsi"/>
        </w:rPr>
      </w:pPr>
      <w:r w:rsidRPr="000410B3">
        <w:rPr>
          <w:rFonts w:asciiTheme="minorHAnsi" w:hAnsiTheme="minorHAnsi" w:cstheme="minorHAnsi"/>
        </w:rPr>
        <w:t xml:space="preserve">Dokumenty powinny być dostępne cyfrowo niezależnie od </w:t>
      </w:r>
      <w:r w:rsidR="000A7382" w:rsidRPr="000410B3">
        <w:rPr>
          <w:rFonts w:asciiTheme="minorHAnsi" w:hAnsiTheme="minorHAnsi" w:cstheme="minorHAnsi"/>
        </w:rPr>
        <w:t>programu, w jakim są tworzone</w:t>
      </w:r>
      <w:r w:rsidR="005A5CC5" w:rsidRPr="000410B3">
        <w:rPr>
          <w:rFonts w:asciiTheme="minorHAnsi" w:hAnsiTheme="minorHAnsi" w:cstheme="minorHAnsi"/>
        </w:rPr>
        <w:t xml:space="preserve"> ani od</w:t>
      </w:r>
      <w:r w:rsidR="00C04B15">
        <w:rPr>
          <w:rFonts w:asciiTheme="minorHAnsi" w:hAnsiTheme="minorHAnsi" w:cstheme="minorHAnsi"/>
        </w:rPr>
        <w:t> </w:t>
      </w:r>
      <w:r w:rsidR="005A5CC5" w:rsidRPr="000410B3">
        <w:rPr>
          <w:rFonts w:asciiTheme="minorHAnsi" w:hAnsiTheme="minorHAnsi" w:cstheme="minorHAnsi"/>
        </w:rPr>
        <w:t>formatu, w jakim są zapisane.</w:t>
      </w:r>
      <w:r w:rsidR="00282718" w:rsidRPr="000410B3">
        <w:rPr>
          <w:rFonts w:asciiTheme="minorHAnsi" w:hAnsiTheme="minorHAnsi" w:cstheme="minorHAnsi"/>
        </w:rPr>
        <w:t xml:space="preserve"> </w:t>
      </w:r>
      <w:r w:rsidR="00EB435C" w:rsidRPr="000410B3">
        <w:rPr>
          <w:rFonts w:asciiTheme="minorHAnsi" w:hAnsiTheme="minorHAnsi" w:cstheme="minorHAnsi"/>
        </w:rPr>
        <w:t>Wymóg ich dostępności cyfrowej wynika zarówno z</w:t>
      </w:r>
      <w:r w:rsidR="009B6453" w:rsidRPr="000410B3">
        <w:rPr>
          <w:rFonts w:asciiTheme="minorHAnsi" w:hAnsiTheme="minorHAnsi" w:cstheme="minorHAnsi"/>
        </w:rPr>
        <w:t> </w:t>
      </w:r>
      <w:r w:rsidR="00EB435C" w:rsidRPr="000410B3">
        <w:rPr>
          <w:rFonts w:asciiTheme="minorHAnsi" w:hAnsiTheme="minorHAnsi" w:cstheme="minorHAnsi"/>
        </w:rPr>
        <w:t>ustawy o</w:t>
      </w:r>
      <w:r w:rsidR="00D6273D" w:rsidRPr="000410B3">
        <w:rPr>
          <w:rFonts w:asciiTheme="minorHAnsi" w:hAnsiTheme="minorHAnsi" w:cstheme="minorHAnsi"/>
        </w:rPr>
        <w:t> </w:t>
      </w:r>
      <w:r w:rsidR="00EB435C" w:rsidRPr="000410B3">
        <w:rPr>
          <w:rFonts w:asciiTheme="minorHAnsi" w:hAnsiTheme="minorHAnsi" w:cstheme="minorHAnsi"/>
        </w:rPr>
        <w:t>dostępności cyfrowej</w:t>
      </w:r>
      <w:r w:rsidR="0037199D" w:rsidRPr="000410B3">
        <w:rPr>
          <w:rFonts w:asciiTheme="minorHAnsi" w:hAnsiTheme="minorHAnsi" w:cstheme="minorHAnsi"/>
        </w:rPr>
        <w:t>,</w:t>
      </w:r>
      <w:r w:rsidR="00EB435C" w:rsidRPr="000410B3">
        <w:rPr>
          <w:rFonts w:asciiTheme="minorHAnsi" w:hAnsiTheme="minorHAnsi" w:cstheme="minorHAnsi"/>
        </w:rPr>
        <w:t xml:space="preserve"> jak i ze standardu WCAG. </w:t>
      </w:r>
      <w:r w:rsidR="002A22B3" w:rsidRPr="000410B3">
        <w:rPr>
          <w:rFonts w:asciiTheme="minorHAnsi" w:hAnsiTheme="minorHAnsi" w:cstheme="minorHAnsi"/>
        </w:rPr>
        <w:t>Prawidłowo przygotowany dokument będzie dostępny dla osób z różnymi niepełnosprawnościami</w:t>
      </w:r>
      <w:r w:rsidR="00306118" w:rsidRPr="000410B3">
        <w:rPr>
          <w:rFonts w:asciiTheme="minorHAnsi" w:hAnsiTheme="minorHAnsi" w:cstheme="minorHAnsi"/>
        </w:rPr>
        <w:t>, na przykład za</w:t>
      </w:r>
      <w:r w:rsidR="009B6453" w:rsidRPr="000410B3">
        <w:rPr>
          <w:rFonts w:asciiTheme="minorHAnsi" w:hAnsiTheme="minorHAnsi" w:cstheme="minorHAnsi"/>
        </w:rPr>
        <w:t> </w:t>
      </w:r>
      <w:r w:rsidR="00306118" w:rsidRPr="000410B3">
        <w:rPr>
          <w:rFonts w:asciiTheme="minorHAnsi" w:hAnsiTheme="minorHAnsi" w:cstheme="minorHAnsi"/>
        </w:rPr>
        <w:t xml:space="preserve">pomocą czytników ekranu, </w:t>
      </w:r>
      <w:r w:rsidR="00D62775" w:rsidRPr="000410B3">
        <w:rPr>
          <w:rFonts w:asciiTheme="minorHAnsi" w:hAnsiTheme="minorHAnsi" w:cstheme="minorHAnsi"/>
        </w:rPr>
        <w:t>elektronicznej lupy i</w:t>
      </w:r>
      <w:r w:rsidR="001C0703" w:rsidRPr="000410B3">
        <w:rPr>
          <w:rFonts w:asciiTheme="minorHAnsi" w:hAnsiTheme="minorHAnsi" w:cstheme="minorHAnsi"/>
        </w:rPr>
        <w:t xml:space="preserve"> innych technologii wspomagających.</w:t>
      </w:r>
      <w:r w:rsidR="00BB786B" w:rsidRPr="000410B3">
        <w:rPr>
          <w:rFonts w:asciiTheme="minorHAnsi" w:hAnsiTheme="minorHAnsi" w:cstheme="minorHAnsi"/>
        </w:rPr>
        <w:t xml:space="preserve"> Dzięki temu </w:t>
      </w:r>
      <w:r w:rsidR="00CD7AB2" w:rsidRPr="000410B3">
        <w:rPr>
          <w:rFonts w:asciiTheme="minorHAnsi" w:hAnsiTheme="minorHAnsi" w:cstheme="minorHAnsi"/>
        </w:rPr>
        <w:t xml:space="preserve">osoby będą mogły samodzielnie zapoznać się z treścią dokumentu lub wypełnić </w:t>
      </w:r>
      <w:r w:rsidR="005C47E6" w:rsidRPr="000410B3">
        <w:rPr>
          <w:rFonts w:asciiTheme="minorHAnsi" w:hAnsiTheme="minorHAnsi" w:cstheme="minorHAnsi"/>
        </w:rPr>
        <w:t>wymagany formularz.</w:t>
      </w:r>
    </w:p>
    <w:p w14:paraId="373A0447" w14:textId="473EE8C5" w:rsidR="004A07EC" w:rsidRPr="000410B3" w:rsidRDefault="004A07EC" w:rsidP="00763B58">
      <w:pPr>
        <w:rPr>
          <w:rFonts w:asciiTheme="minorHAnsi" w:hAnsiTheme="minorHAnsi" w:cstheme="minorHAnsi"/>
        </w:rPr>
      </w:pPr>
      <w:r w:rsidRPr="000410B3">
        <w:rPr>
          <w:rFonts w:asciiTheme="minorHAnsi" w:hAnsiTheme="minorHAnsi" w:cstheme="minorHAnsi"/>
        </w:rPr>
        <w:t xml:space="preserve">Zapewnij </w:t>
      </w:r>
      <w:r w:rsidR="00064BB1" w:rsidRPr="000410B3">
        <w:rPr>
          <w:rFonts w:asciiTheme="minorHAnsi" w:hAnsiTheme="minorHAnsi" w:cstheme="minorHAnsi"/>
        </w:rPr>
        <w:t>sprzęt do wypełniania elektronicznych wersji dokumentów, n</w:t>
      </w:r>
      <w:r w:rsidR="00634C10" w:rsidRPr="000410B3">
        <w:rPr>
          <w:rFonts w:asciiTheme="minorHAnsi" w:hAnsiTheme="minorHAnsi" w:cstheme="minorHAnsi"/>
        </w:rPr>
        <w:t xml:space="preserve">a </w:t>
      </w:r>
      <w:r w:rsidR="00064BB1" w:rsidRPr="000410B3">
        <w:rPr>
          <w:rFonts w:asciiTheme="minorHAnsi" w:hAnsiTheme="minorHAnsi" w:cstheme="minorHAnsi"/>
        </w:rPr>
        <w:t>p</w:t>
      </w:r>
      <w:r w:rsidR="00634C10" w:rsidRPr="000410B3">
        <w:rPr>
          <w:rFonts w:asciiTheme="minorHAnsi" w:hAnsiTheme="minorHAnsi" w:cstheme="minorHAnsi"/>
        </w:rPr>
        <w:t>rzykład</w:t>
      </w:r>
      <w:r w:rsidR="00064BB1" w:rsidRPr="000410B3">
        <w:rPr>
          <w:rFonts w:asciiTheme="minorHAnsi" w:hAnsiTheme="minorHAnsi" w:cstheme="minorHAnsi"/>
        </w:rPr>
        <w:t xml:space="preserve"> komputer lub</w:t>
      </w:r>
      <w:r w:rsidR="00D6273D" w:rsidRPr="000410B3">
        <w:rPr>
          <w:rFonts w:asciiTheme="minorHAnsi" w:hAnsiTheme="minorHAnsi" w:cstheme="minorHAnsi"/>
        </w:rPr>
        <w:t> </w:t>
      </w:r>
      <w:r w:rsidR="00064BB1" w:rsidRPr="000410B3">
        <w:rPr>
          <w:rFonts w:asciiTheme="minorHAnsi" w:hAnsiTheme="minorHAnsi" w:cstheme="minorHAnsi"/>
        </w:rPr>
        <w:t>tablet</w:t>
      </w:r>
      <w:r w:rsidR="00525BB3" w:rsidRPr="000410B3">
        <w:rPr>
          <w:rFonts w:asciiTheme="minorHAnsi" w:hAnsiTheme="minorHAnsi" w:cstheme="minorHAnsi"/>
        </w:rPr>
        <w:t>, który będzie wyposażony w czytnik ekranu i lupę elektroniczną.</w:t>
      </w:r>
    </w:p>
    <w:p w14:paraId="6A1A1D69" w14:textId="7C4DBBBE" w:rsidR="00D45D08" w:rsidRPr="000410B3" w:rsidRDefault="00D45D08" w:rsidP="00763B58">
      <w:pPr>
        <w:rPr>
          <w:rFonts w:asciiTheme="minorHAnsi" w:hAnsiTheme="minorHAnsi" w:cstheme="minorHAnsi"/>
        </w:rPr>
      </w:pPr>
      <w:r w:rsidRPr="000410B3">
        <w:rPr>
          <w:rFonts w:asciiTheme="minorHAnsi" w:hAnsiTheme="minorHAnsi" w:cstheme="minorHAnsi"/>
        </w:rPr>
        <w:t>Aby przygotować dostępny cyfrowo dokument</w:t>
      </w:r>
      <w:r w:rsidR="0037199D" w:rsidRPr="000410B3">
        <w:rPr>
          <w:rFonts w:asciiTheme="minorHAnsi" w:hAnsiTheme="minorHAnsi" w:cstheme="minorHAnsi"/>
        </w:rPr>
        <w:t>,</w:t>
      </w:r>
      <w:r w:rsidRPr="000410B3">
        <w:rPr>
          <w:rFonts w:asciiTheme="minorHAnsi" w:hAnsiTheme="minorHAnsi" w:cstheme="minorHAnsi"/>
        </w:rPr>
        <w:t xml:space="preserve"> stosuj poniższe zasady i </w:t>
      </w:r>
      <w:r w:rsidR="00E4214B" w:rsidRPr="000410B3">
        <w:rPr>
          <w:rFonts w:asciiTheme="minorHAnsi" w:hAnsiTheme="minorHAnsi" w:cstheme="minorHAnsi"/>
        </w:rPr>
        <w:t>zalecenia</w:t>
      </w:r>
      <w:r w:rsidR="00F851BF" w:rsidRPr="000410B3">
        <w:rPr>
          <w:rFonts w:asciiTheme="minorHAnsi" w:hAnsiTheme="minorHAnsi" w:cstheme="minorHAnsi"/>
        </w:rPr>
        <w:t>:</w:t>
      </w:r>
    </w:p>
    <w:p w14:paraId="23094B78" w14:textId="4D285A10" w:rsidR="00E4214B" w:rsidRPr="000410B3" w:rsidRDefault="7F4E4DEE"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 xml:space="preserve">Format pliku powinien być </w:t>
      </w:r>
      <w:r w:rsidR="2D20A220" w:rsidRPr="000410B3">
        <w:rPr>
          <w:rFonts w:asciiTheme="minorHAnsi" w:hAnsiTheme="minorHAnsi" w:cstheme="minorHAnsi"/>
        </w:rPr>
        <w:t>ogólnodostępny, aby można było go otworzyć na</w:t>
      </w:r>
      <w:r w:rsidR="009B6453" w:rsidRPr="000410B3">
        <w:rPr>
          <w:rFonts w:asciiTheme="minorHAnsi" w:hAnsiTheme="minorHAnsi" w:cstheme="minorHAnsi"/>
        </w:rPr>
        <w:t> </w:t>
      </w:r>
      <w:r w:rsidR="2D20A220" w:rsidRPr="000410B3">
        <w:rPr>
          <w:rFonts w:asciiTheme="minorHAnsi" w:hAnsiTheme="minorHAnsi" w:cstheme="minorHAnsi"/>
        </w:rPr>
        <w:t xml:space="preserve">dowolnym komputerze, tablecie lub telefonie. </w:t>
      </w:r>
      <w:r w:rsidR="2CEE6CFA" w:rsidRPr="000410B3">
        <w:rPr>
          <w:rFonts w:asciiTheme="minorHAnsi" w:hAnsiTheme="minorHAnsi" w:cstheme="minorHAnsi"/>
        </w:rPr>
        <w:t>Jeśli nie chcesz, by plik był edytowalny</w:t>
      </w:r>
      <w:r w:rsidR="6BE17A5A" w:rsidRPr="000410B3">
        <w:rPr>
          <w:rFonts w:asciiTheme="minorHAnsi" w:hAnsiTheme="minorHAnsi" w:cstheme="minorHAnsi"/>
        </w:rPr>
        <w:t>,</w:t>
      </w:r>
      <w:r w:rsidR="2CEE6CFA" w:rsidRPr="000410B3">
        <w:rPr>
          <w:rFonts w:asciiTheme="minorHAnsi" w:hAnsiTheme="minorHAnsi" w:cstheme="minorHAnsi"/>
        </w:rPr>
        <w:t xml:space="preserve"> użyj formatu PDF</w:t>
      </w:r>
      <w:r w:rsidR="2E53E6B8" w:rsidRPr="000410B3">
        <w:rPr>
          <w:rFonts w:asciiTheme="minorHAnsi" w:hAnsiTheme="minorHAnsi" w:cstheme="minorHAnsi"/>
        </w:rPr>
        <w:t xml:space="preserve">. </w:t>
      </w:r>
      <w:r w:rsidR="2E53E6B8" w:rsidRPr="000410B3">
        <w:rPr>
          <w:rFonts w:asciiTheme="minorHAnsi" w:hAnsiTheme="minorHAnsi" w:cstheme="minorHAnsi"/>
        </w:rPr>
        <w:lastRenderedPageBreak/>
        <w:t xml:space="preserve">Jeśli dokument jest </w:t>
      </w:r>
      <w:r w:rsidR="74A1C150" w:rsidRPr="000410B3">
        <w:rPr>
          <w:rFonts w:asciiTheme="minorHAnsi" w:hAnsiTheme="minorHAnsi" w:cstheme="minorHAnsi"/>
        </w:rPr>
        <w:t>formularzem do wypełnienia</w:t>
      </w:r>
      <w:r w:rsidR="0037199D" w:rsidRPr="000410B3">
        <w:rPr>
          <w:rFonts w:asciiTheme="minorHAnsi" w:hAnsiTheme="minorHAnsi" w:cstheme="minorHAnsi"/>
        </w:rPr>
        <w:t>,</w:t>
      </w:r>
      <w:r w:rsidR="74A1C150" w:rsidRPr="000410B3">
        <w:rPr>
          <w:rFonts w:asciiTheme="minorHAnsi" w:hAnsiTheme="minorHAnsi" w:cstheme="minorHAnsi"/>
        </w:rPr>
        <w:t xml:space="preserve"> udostępnij go w formacie docx lub w</w:t>
      </w:r>
      <w:r w:rsidR="00D6273D" w:rsidRPr="000410B3">
        <w:rPr>
          <w:rFonts w:asciiTheme="minorHAnsi" w:hAnsiTheme="minorHAnsi" w:cstheme="minorHAnsi"/>
        </w:rPr>
        <w:t> </w:t>
      </w:r>
      <w:r w:rsidR="74A1C150" w:rsidRPr="000410B3">
        <w:rPr>
          <w:rFonts w:asciiTheme="minorHAnsi" w:hAnsiTheme="minorHAnsi" w:cstheme="minorHAnsi"/>
        </w:rPr>
        <w:t>aktywnym PDF.</w:t>
      </w:r>
    </w:p>
    <w:p w14:paraId="4A0D49D7" w14:textId="68397F10" w:rsidR="006642CB" w:rsidRPr="000410B3" w:rsidRDefault="3379A126"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N</w:t>
      </w:r>
      <w:r w:rsidR="0702EF9E" w:rsidRPr="000410B3">
        <w:rPr>
          <w:rFonts w:asciiTheme="minorHAnsi" w:hAnsiTheme="minorHAnsi" w:cstheme="minorHAnsi"/>
        </w:rPr>
        <w:t>ie umieszczaj na stronie dokumentów w formie zeskanowanego wydruku</w:t>
      </w:r>
      <w:r w:rsidR="6F63C3CC" w:rsidRPr="000410B3">
        <w:rPr>
          <w:rFonts w:asciiTheme="minorHAnsi" w:hAnsiTheme="minorHAnsi" w:cstheme="minorHAnsi"/>
        </w:rPr>
        <w:t>. Taki plik będzie całkowicie niedostępny, ponieważ nie da się odczytać przez urządzenia asystujące, na</w:t>
      </w:r>
      <w:r w:rsidR="00D6273D" w:rsidRPr="000410B3">
        <w:rPr>
          <w:rFonts w:asciiTheme="minorHAnsi" w:hAnsiTheme="minorHAnsi" w:cstheme="minorHAnsi"/>
        </w:rPr>
        <w:t> </w:t>
      </w:r>
      <w:r w:rsidR="6F63C3CC" w:rsidRPr="000410B3">
        <w:rPr>
          <w:rFonts w:asciiTheme="minorHAnsi" w:hAnsiTheme="minorHAnsi" w:cstheme="minorHAnsi"/>
        </w:rPr>
        <w:t>przykład czytniki ekranu.</w:t>
      </w:r>
    </w:p>
    <w:p w14:paraId="4EE36DE4" w14:textId="3F7529DC" w:rsidR="00630792" w:rsidRPr="000410B3" w:rsidRDefault="00630792"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Jeśli konieczne jest opublikowanie skanu dokumentu i skanujesz ten dokument lub</w:t>
      </w:r>
      <w:r w:rsidR="009B6453" w:rsidRPr="000410B3">
        <w:rPr>
          <w:rFonts w:asciiTheme="minorHAnsi" w:hAnsiTheme="minorHAnsi" w:cstheme="minorHAnsi"/>
        </w:rPr>
        <w:t> </w:t>
      </w:r>
      <w:r w:rsidRPr="000410B3">
        <w:rPr>
          <w:rFonts w:asciiTheme="minorHAnsi" w:hAnsiTheme="minorHAnsi" w:cstheme="minorHAnsi"/>
        </w:rPr>
        <w:t>przygotowujesz skan do publikacji, stosuj technologię OCR, która pozwala na</w:t>
      </w:r>
      <w:r w:rsidR="006B736E" w:rsidRPr="000410B3">
        <w:rPr>
          <w:rFonts w:asciiTheme="minorHAnsi" w:hAnsiTheme="minorHAnsi" w:cstheme="minorHAnsi"/>
        </w:rPr>
        <w:t> </w:t>
      </w:r>
      <w:r w:rsidRPr="000410B3">
        <w:rPr>
          <w:rFonts w:asciiTheme="minorHAnsi" w:hAnsiTheme="minorHAnsi" w:cstheme="minorHAnsi"/>
        </w:rPr>
        <w:t>rozpoznawanie tekstu w skanie, n</w:t>
      </w:r>
      <w:r w:rsidR="00BC1F96" w:rsidRPr="000410B3">
        <w:rPr>
          <w:rFonts w:asciiTheme="minorHAnsi" w:hAnsiTheme="minorHAnsi" w:cstheme="minorHAnsi"/>
        </w:rPr>
        <w:t xml:space="preserve">a </w:t>
      </w:r>
      <w:r w:rsidRPr="000410B3">
        <w:rPr>
          <w:rFonts w:asciiTheme="minorHAnsi" w:hAnsiTheme="minorHAnsi" w:cstheme="minorHAnsi"/>
        </w:rPr>
        <w:t>p</w:t>
      </w:r>
      <w:r w:rsidR="00BC1F96" w:rsidRPr="000410B3">
        <w:rPr>
          <w:rFonts w:asciiTheme="minorHAnsi" w:hAnsiTheme="minorHAnsi" w:cstheme="minorHAnsi"/>
        </w:rPr>
        <w:t>rzyk</w:t>
      </w:r>
      <w:r w:rsidR="000B780A" w:rsidRPr="000410B3">
        <w:rPr>
          <w:rFonts w:asciiTheme="minorHAnsi" w:hAnsiTheme="minorHAnsi" w:cstheme="minorHAnsi"/>
        </w:rPr>
        <w:t>ł</w:t>
      </w:r>
      <w:r w:rsidR="00BC1F96" w:rsidRPr="000410B3">
        <w:rPr>
          <w:rFonts w:asciiTheme="minorHAnsi" w:hAnsiTheme="minorHAnsi" w:cstheme="minorHAnsi"/>
        </w:rPr>
        <w:t>ad</w:t>
      </w:r>
      <w:r w:rsidRPr="000410B3">
        <w:rPr>
          <w:rFonts w:asciiTheme="minorHAnsi" w:hAnsiTheme="minorHAnsi" w:cstheme="minorHAnsi"/>
        </w:rPr>
        <w:t xml:space="preserve"> przez czytniki ekranu. Nowoczesne skanery oferują zapis skanu z zastosowaniem OCR (można też dodać OCR w gotowym skanie). Pamiętaj, jednak, że sam OCR nie zapewni pełnej dostępności cyfrowej dokumentu. Przy</w:t>
      </w:r>
      <w:r w:rsidR="00D6273D" w:rsidRPr="000410B3">
        <w:rPr>
          <w:rFonts w:asciiTheme="minorHAnsi" w:hAnsiTheme="minorHAnsi" w:cstheme="minorHAnsi"/>
        </w:rPr>
        <w:t> </w:t>
      </w:r>
      <w:r w:rsidRPr="000410B3">
        <w:rPr>
          <w:rFonts w:asciiTheme="minorHAnsi" w:hAnsiTheme="minorHAnsi" w:cstheme="minorHAnsi"/>
        </w:rPr>
        <w:t xml:space="preserve">pomocy odpowiedniego oprogramowania trzeba dodać jeszcze </w:t>
      </w:r>
      <w:proofErr w:type="spellStart"/>
      <w:r w:rsidRPr="000410B3">
        <w:rPr>
          <w:rFonts w:asciiTheme="minorHAnsi" w:hAnsiTheme="minorHAnsi" w:cstheme="minorHAnsi"/>
        </w:rPr>
        <w:t>tagi</w:t>
      </w:r>
      <w:proofErr w:type="spellEnd"/>
      <w:r w:rsidRPr="000410B3">
        <w:rPr>
          <w:rFonts w:asciiTheme="minorHAnsi" w:hAnsiTheme="minorHAnsi" w:cstheme="minorHAnsi"/>
        </w:rPr>
        <w:t xml:space="preserve"> struktury i inne ułatwienia w gotowym skanie.</w:t>
      </w:r>
    </w:p>
    <w:p w14:paraId="2405E09A" w14:textId="4F3C41C5" w:rsidR="00246E95" w:rsidRPr="000410B3" w:rsidRDefault="00246E95"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Określ w edytorze tekstu język dokumentu</w:t>
      </w:r>
      <w:r w:rsidR="008F606A" w:rsidRPr="000410B3">
        <w:rPr>
          <w:rFonts w:asciiTheme="minorHAnsi" w:hAnsiTheme="minorHAnsi" w:cstheme="minorHAnsi"/>
        </w:rPr>
        <w:t xml:space="preserve"> oraz jego poszczególnych elementów</w:t>
      </w:r>
      <w:r w:rsidR="00FC3E5A" w:rsidRPr="000410B3">
        <w:rPr>
          <w:rFonts w:asciiTheme="minorHAnsi" w:hAnsiTheme="minorHAnsi" w:cstheme="minorHAnsi"/>
        </w:rPr>
        <w:t>, jeśli</w:t>
      </w:r>
      <w:r w:rsidR="006B736E" w:rsidRPr="000410B3">
        <w:rPr>
          <w:rFonts w:asciiTheme="minorHAnsi" w:hAnsiTheme="minorHAnsi" w:cstheme="minorHAnsi"/>
        </w:rPr>
        <w:t> </w:t>
      </w:r>
      <w:r w:rsidR="00FC3E5A" w:rsidRPr="000410B3">
        <w:rPr>
          <w:rFonts w:asciiTheme="minorHAnsi" w:hAnsiTheme="minorHAnsi" w:cstheme="minorHAnsi"/>
        </w:rPr>
        <w:t>są napisane w innym języku niż reszta dokumentu. Pozwoli to na prawidłowy odczyt treści przez czytniki ekranu.</w:t>
      </w:r>
    </w:p>
    <w:p w14:paraId="4159585C" w14:textId="72036AC7" w:rsidR="001A1C00" w:rsidRPr="000410B3" w:rsidRDefault="001A1C00"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W metadanych pliku uzupełnij tytuł dokumentu. To pierwsza informacja, którą będzie odczytywał czytnik ekranu po zaznaczeniu pliku.</w:t>
      </w:r>
    </w:p>
    <w:p w14:paraId="6DCC0B46" w14:textId="3330BBCB" w:rsidR="00FC3C2F" w:rsidRPr="000410B3" w:rsidRDefault="00AD5234"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W dokumencie używaj stylów nagłówkowych</w:t>
      </w:r>
      <w:r w:rsidR="00AD0AB9" w:rsidRPr="000410B3">
        <w:rPr>
          <w:rFonts w:asciiTheme="minorHAnsi" w:hAnsiTheme="minorHAnsi" w:cstheme="minorHAnsi"/>
        </w:rPr>
        <w:t xml:space="preserve">, które zapewnią hierarchiczną </w:t>
      </w:r>
      <w:r w:rsidR="00D23500" w:rsidRPr="000410B3">
        <w:rPr>
          <w:rFonts w:asciiTheme="minorHAnsi" w:hAnsiTheme="minorHAnsi" w:cstheme="minorHAnsi"/>
        </w:rPr>
        <w:t>strukturę tekstu i pozwolą na odczyt przez czytnik ekranu w logicznej kolejności.</w:t>
      </w:r>
      <w:r w:rsidR="00EF3476" w:rsidRPr="000410B3">
        <w:rPr>
          <w:rFonts w:asciiTheme="minorHAnsi" w:hAnsiTheme="minorHAnsi" w:cstheme="minorHAnsi"/>
        </w:rPr>
        <w:t xml:space="preserve"> Nie </w:t>
      </w:r>
      <w:r w:rsidR="00C66F4D" w:rsidRPr="000410B3">
        <w:rPr>
          <w:rFonts w:asciiTheme="minorHAnsi" w:hAnsiTheme="minorHAnsi" w:cstheme="minorHAnsi"/>
        </w:rPr>
        <w:t>rób tego za pomocą pogrubiania i powiększania czcionki, tylko za pomocą biblioteki stylów w</w:t>
      </w:r>
      <w:r w:rsidR="006B736E" w:rsidRPr="000410B3">
        <w:rPr>
          <w:rFonts w:asciiTheme="minorHAnsi" w:hAnsiTheme="minorHAnsi" w:cstheme="minorHAnsi"/>
        </w:rPr>
        <w:t> </w:t>
      </w:r>
      <w:r w:rsidR="00C66F4D" w:rsidRPr="000410B3">
        <w:rPr>
          <w:rFonts w:asciiTheme="minorHAnsi" w:hAnsiTheme="minorHAnsi" w:cstheme="minorHAnsi"/>
        </w:rPr>
        <w:t>edytorze tekstu.</w:t>
      </w:r>
      <w:r w:rsidR="00AE1772" w:rsidRPr="000410B3">
        <w:rPr>
          <w:rFonts w:asciiTheme="minorHAnsi" w:hAnsiTheme="minorHAnsi" w:cstheme="minorHAnsi"/>
        </w:rPr>
        <w:t xml:space="preserve"> Style nagłówkowe w dokumencie muszą zachować swoją hierarchię, czyli</w:t>
      </w:r>
      <w:r w:rsidR="00F57F3F" w:rsidRPr="000410B3">
        <w:rPr>
          <w:rFonts w:asciiTheme="minorHAnsi" w:hAnsiTheme="minorHAnsi" w:cstheme="minorHAnsi"/>
        </w:rPr>
        <w:t xml:space="preserve"> </w:t>
      </w:r>
      <w:r w:rsidR="00AE1772" w:rsidRPr="000410B3">
        <w:rPr>
          <w:rFonts w:asciiTheme="minorHAnsi" w:hAnsiTheme="minorHAnsi" w:cstheme="minorHAnsi"/>
        </w:rPr>
        <w:t xml:space="preserve">Nagłówek1 </w:t>
      </w:r>
      <w:r w:rsidR="00FA2945" w:rsidRPr="000410B3">
        <w:rPr>
          <w:rFonts w:asciiTheme="minorHAnsi" w:hAnsiTheme="minorHAnsi" w:cstheme="minorHAnsi"/>
        </w:rPr>
        <w:t xml:space="preserve">(H1) </w:t>
      </w:r>
      <w:r w:rsidR="00AE1772" w:rsidRPr="000410B3">
        <w:rPr>
          <w:rFonts w:asciiTheme="minorHAnsi" w:hAnsiTheme="minorHAnsi" w:cstheme="minorHAnsi"/>
        </w:rPr>
        <w:t>jest najważniejszy, a następne poziomy to kolejne numery nagłówków</w:t>
      </w:r>
      <w:r w:rsidR="00C2528D" w:rsidRPr="000410B3">
        <w:rPr>
          <w:rFonts w:asciiTheme="minorHAnsi" w:hAnsiTheme="minorHAnsi" w:cstheme="minorHAnsi"/>
        </w:rPr>
        <w:t xml:space="preserve"> (od</w:t>
      </w:r>
      <w:r w:rsidR="00D6273D" w:rsidRPr="000410B3">
        <w:rPr>
          <w:rFonts w:asciiTheme="minorHAnsi" w:hAnsiTheme="minorHAnsi" w:cstheme="minorHAnsi"/>
        </w:rPr>
        <w:t> </w:t>
      </w:r>
      <w:r w:rsidR="00C2528D" w:rsidRPr="000410B3">
        <w:rPr>
          <w:rFonts w:asciiTheme="minorHAnsi" w:hAnsiTheme="minorHAnsi" w:cstheme="minorHAnsi"/>
        </w:rPr>
        <w:t>H2 do H6)</w:t>
      </w:r>
      <w:r w:rsidR="00AE1772" w:rsidRPr="000410B3">
        <w:rPr>
          <w:rFonts w:asciiTheme="minorHAnsi" w:hAnsiTheme="minorHAnsi" w:cstheme="minorHAnsi"/>
        </w:rPr>
        <w:t>.</w:t>
      </w:r>
    </w:p>
    <w:p w14:paraId="222EA7F2" w14:textId="31F99CC9" w:rsidR="00D23500" w:rsidRPr="000410B3" w:rsidRDefault="00053DF6"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 xml:space="preserve">Przy listach punktowanych lub numerowanych używaj narzędzi </w:t>
      </w:r>
      <w:r w:rsidR="00163E28" w:rsidRPr="000410B3">
        <w:rPr>
          <w:rFonts w:asciiTheme="minorHAnsi" w:hAnsiTheme="minorHAnsi" w:cstheme="minorHAnsi"/>
        </w:rPr>
        <w:t>edytora tekstów</w:t>
      </w:r>
      <w:r w:rsidR="0017490F" w:rsidRPr="000410B3">
        <w:rPr>
          <w:rFonts w:asciiTheme="minorHAnsi" w:hAnsiTheme="minorHAnsi" w:cstheme="minorHAnsi"/>
        </w:rPr>
        <w:t>, aby</w:t>
      </w:r>
      <w:r w:rsidR="006B736E" w:rsidRPr="000410B3">
        <w:rPr>
          <w:rFonts w:asciiTheme="minorHAnsi" w:hAnsiTheme="minorHAnsi" w:cstheme="minorHAnsi"/>
        </w:rPr>
        <w:t> </w:t>
      </w:r>
      <w:r w:rsidR="0017490F" w:rsidRPr="000410B3">
        <w:rPr>
          <w:rFonts w:asciiTheme="minorHAnsi" w:hAnsiTheme="minorHAnsi" w:cstheme="minorHAnsi"/>
        </w:rPr>
        <w:t xml:space="preserve">zapewnić </w:t>
      </w:r>
      <w:r w:rsidR="00967BD9" w:rsidRPr="000410B3">
        <w:rPr>
          <w:rFonts w:asciiTheme="minorHAnsi" w:hAnsiTheme="minorHAnsi" w:cstheme="minorHAnsi"/>
        </w:rPr>
        <w:t>prawidłowy układ list.</w:t>
      </w:r>
    </w:p>
    <w:p w14:paraId="397EE8F3" w14:textId="29307E94" w:rsidR="00967BD9" w:rsidRPr="000410B3" w:rsidRDefault="005A7AE1"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Używaj czcionek bezszeryfowych</w:t>
      </w:r>
      <w:r w:rsidR="00623734" w:rsidRPr="000410B3">
        <w:rPr>
          <w:rFonts w:asciiTheme="minorHAnsi" w:hAnsiTheme="minorHAnsi" w:cstheme="minorHAnsi"/>
        </w:rPr>
        <w:t xml:space="preserve"> (</w:t>
      </w:r>
      <w:r w:rsidRPr="000410B3">
        <w:rPr>
          <w:rFonts w:asciiTheme="minorHAnsi" w:hAnsiTheme="minorHAnsi" w:cstheme="minorHAnsi"/>
        </w:rPr>
        <w:t>na przykład</w:t>
      </w:r>
      <w:r w:rsidR="00623734" w:rsidRPr="000410B3">
        <w:rPr>
          <w:rFonts w:asciiTheme="minorHAnsi" w:hAnsiTheme="minorHAnsi" w:cstheme="minorHAnsi"/>
        </w:rPr>
        <w:t>:</w:t>
      </w:r>
      <w:r w:rsidRPr="000410B3">
        <w:rPr>
          <w:rFonts w:asciiTheme="minorHAnsi" w:hAnsiTheme="minorHAnsi" w:cstheme="minorHAnsi"/>
        </w:rPr>
        <w:t xml:space="preserve"> </w:t>
      </w:r>
      <w:r w:rsidRPr="00C04B15">
        <w:rPr>
          <w:rFonts w:asciiTheme="minorHAnsi" w:hAnsiTheme="minorHAnsi" w:cstheme="minorHAnsi"/>
          <w:lang w:val="en-GB"/>
        </w:rPr>
        <w:t>Arial, Calibri</w:t>
      </w:r>
      <w:r w:rsidR="00765412" w:rsidRPr="00C04B15">
        <w:rPr>
          <w:rFonts w:asciiTheme="minorHAnsi" w:hAnsiTheme="minorHAnsi" w:cstheme="minorHAnsi"/>
          <w:lang w:val="en-GB"/>
        </w:rPr>
        <w:t>, Aptos</w:t>
      </w:r>
      <w:r w:rsidR="00623734" w:rsidRPr="000410B3">
        <w:rPr>
          <w:rFonts w:asciiTheme="minorHAnsi" w:hAnsiTheme="minorHAnsi" w:cstheme="minorHAnsi"/>
        </w:rPr>
        <w:t>)</w:t>
      </w:r>
      <w:r w:rsidR="00765412" w:rsidRPr="000410B3">
        <w:rPr>
          <w:rFonts w:asciiTheme="minorHAnsi" w:hAnsiTheme="minorHAnsi" w:cstheme="minorHAnsi"/>
        </w:rPr>
        <w:t>. Są one łatwiejsze w</w:t>
      </w:r>
      <w:r w:rsidR="00634C10" w:rsidRPr="000410B3">
        <w:rPr>
          <w:rFonts w:asciiTheme="minorHAnsi" w:hAnsiTheme="minorHAnsi" w:cstheme="minorHAnsi"/>
        </w:rPr>
        <w:t> </w:t>
      </w:r>
      <w:r w:rsidR="00765412" w:rsidRPr="000410B3">
        <w:rPr>
          <w:rFonts w:asciiTheme="minorHAnsi" w:hAnsiTheme="minorHAnsi" w:cstheme="minorHAnsi"/>
        </w:rPr>
        <w:t>odczycie na ekranach urządzeń.</w:t>
      </w:r>
    </w:p>
    <w:p w14:paraId="08D3194F" w14:textId="79CEEFBA" w:rsidR="007D78AC" w:rsidRPr="000410B3" w:rsidRDefault="007D78AC"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 xml:space="preserve">Unikaj </w:t>
      </w:r>
      <w:r w:rsidR="008C01C2" w:rsidRPr="000410B3">
        <w:rPr>
          <w:rFonts w:asciiTheme="minorHAnsi" w:hAnsiTheme="minorHAnsi" w:cstheme="minorHAnsi"/>
        </w:rPr>
        <w:t>kursyw i wersalików dla większych partii tekstu.</w:t>
      </w:r>
    </w:p>
    <w:p w14:paraId="6FF6B13F" w14:textId="430E2383" w:rsidR="00DF187A" w:rsidRPr="000410B3" w:rsidRDefault="00DF187A"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Stosuj czcionkę o wielkości minimum 12 punktów</w:t>
      </w:r>
      <w:r w:rsidR="00EA220B" w:rsidRPr="000410B3">
        <w:rPr>
          <w:rFonts w:asciiTheme="minorHAnsi" w:hAnsiTheme="minorHAnsi" w:cstheme="minorHAnsi"/>
        </w:rPr>
        <w:t>.</w:t>
      </w:r>
    </w:p>
    <w:p w14:paraId="14BED08E" w14:textId="3DCC116F" w:rsidR="00022EDE" w:rsidRPr="000410B3" w:rsidRDefault="00234D03"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Fragmenty tekstu wyróżniaj zawsze na więcej niż jeden sposób, na przykład stosuj jednocześnie wyróżnienie kolorem i pogrubieniem.</w:t>
      </w:r>
    </w:p>
    <w:p w14:paraId="71D1DE2F" w14:textId="636D29BF" w:rsidR="00234D03" w:rsidRPr="000410B3" w:rsidRDefault="00C6787F"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Wyróżnienie kolorem i podkreśleniem stosuj tylko do linków</w:t>
      </w:r>
      <w:r w:rsidR="002F02D0" w:rsidRPr="000410B3">
        <w:rPr>
          <w:rFonts w:asciiTheme="minorHAnsi" w:hAnsiTheme="minorHAnsi" w:cstheme="minorHAnsi"/>
        </w:rPr>
        <w:t>.</w:t>
      </w:r>
      <w:r w:rsidR="00A9106C" w:rsidRPr="000410B3">
        <w:rPr>
          <w:rFonts w:asciiTheme="minorHAnsi" w:hAnsiTheme="minorHAnsi" w:cstheme="minorHAnsi"/>
        </w:rPr>
        <w:t xml:space="preserve"> Ukrywaj adres hiperłącza poprzez </w:t>
      </w:r>
      <w:r w:rsidR="00C26B76" w:rsidRPr="000410B3">
        <w:rPr>
          <w:rFonts w:asciiTheme="minorHAnsi" w:hAnsiTheme="minorHAnsi" w:cstheme="minorHAnsi"/>
        </w:rPr>
        <w:t>maskowanie,</w:t>
      </w:r>
      <w:r w:rsidR="00C47CB2" w:rsidRPr="000410B3">
        <w:rPr>
          <w:rFonts w:asciiTheme="minorHAnsi" w:hAnsiTheme="minorHAnsi" w:cstheme="minorHAnsi"/>
        </w:rPr>
        <w:t xml:space="preserve"> czyli </w:t>
      </w:r>
      <w:r w:rsidR="002935A3" w:rsidRPr="000410B3">
        <w:rPr>
          <w:rFonts w:asciiTheme="minorHAnsi" w:hAnsiTheme="minorHAnsi" w:cstheme="minorHAnsi"/>
        </w:rPr>
        <w:t xml:space="preserve">nadawania </w:t>
      </w:r>
      <w:r w:rsidR="003426C2" w:rsidRPr="000410B3">
        <w:rPr>
          <w:rFonts w:asciiTheme="minorHAnsi" w:hAnsiTheme="minorHAnsi" w:cstheme="minorHAnsi"/>
        </w:rPr>
        <w:t>czytelnej i zrozumiałej nazwy informującej o</w:t>
      </w:r>
      <w:r w:rsidR="00634C10" w:rsidRPr="000410B3">
        <w:rPr>
          <w:rFonts w:asciiTheme="minorHAnsi" w:hAnsiTheme="minorHAnsi" w:cstheme="minorHAnsi"/>
        </w:rPr>
        <w:t> </w:t>
      </w:r>
      <w:r w:rsidR="00FB377F" w:rsidRPr="000410B3">
        <w:rPr>
          <w:rFonts w:asciiTheme="minorHAnsi" w:hAnsiTheme="minorHAnsi" w:cstheme="minorHAnsi"/>
        </w:rPr>
        <w:t>treści, do której kieruje łącze.</w:t>
      </w:r>
      <w:r w:rsidR="00EF22B6" w:rsidRPr="000410B3">
        <w:rPr>
          <w:rFonts w:asciiTheme="minorHAnsi" w:hAnsiTheme="minorHAnsi" w:cstheme="minorHAnsi"/>
        </w:rPr>
        <w:t xml:space="preserve"> Na przykład zamiast </w:t>
      </w:r>
      <w:hyperlink r:id="rId76" w:history="1">
        <w:r w:rsidR="00EF22B6" w:rsidRPr="000410B3">
          <w:rPr>
            <w:rStyle w:val="Hipercze"/>
            <w:rFonts w:asciiTheme="minorHAnsi" w:hAnsiTheme="minorHAnsi" w:cstheme="minorHAnsi"/>
          </w:rPr>
          <w:t>www.gov.pl</w:t>
        </w:r>
      </w:hyperlink>
      <w:r w:rsidR="00EF22B6" w:rsidRPr="000410B3">
        <w:rPr>
          <w:rFonts w:asciiTheme="minorHAnsi" w:hAnsiTheme="minorHAnsi" w:cstheme="minorHAnsi"/>
        </w:rPr>
        <w:t xml:space="preserve"> napisz </w:t>
      </w:r>
      <w:hyperlink r:id="rId77" w:history="1">
        <w:r w:rsidR="00BA6BF1" w:rsidRPr="000410B3">
          <w:rPr>
            <w:rStyle w:val="Hipercze"/>
            <w:rFonts w:asciiTheme="minorHAnsi" w:hAnsiTheme="minorHAnsi" w:cstheme="minorHAnsi"/>
          </w:rPr>
          <w:t>Serwis Rzeczypospolitej Polskiej</w:t>
        </w:r>
      </w:hyperlink>
      <w:r w:rsidR="00BA6BF1" w:rsidRPr="000410B3">
        <w:rPr>
          <w:rFonts w:asciiTheme="minorHAnsi" w:hAnsiTheme="minorHAnsi" w:cstheme="minorHAnsi"/>
        </w:rPr>
        <w:t>.</w:t>
      </w:r>
    </w:p>
    <w:p w14:paraId="423C8220" w14:textId="669F43FF" w:rsidR="00191B5B" w:rsidRPr="000410B3" w:rsidRDefault="00191B5B"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 xml:space="preserve">Stosuj interlinię </w:t>
      </w:r>
      <w:r w:rsidR="00683B38" w:rsidRPr="000410B3">
        <w:rPr>
          <w:rFonts w:asciiTheme="minorHAnsi" w:hAnsiTheme="minorHAnsi" w:cstheme="minorHAnsi"/>
        </w:rPr>
        <w:t xml:space="preserve">minimum </w:t>
      </w:r>
      <w:r w:rsidR="00A66DE6" w:rsidRPr="000410B3">
        <w:rPr>
          <w:rFonts w:asciiTheme="minorHAnsi" w:hAnsiTheme="minorHAnsi" w:cstheme="minorHAnsi"/>
        </w:rPr>
        <w:t>1,15</w:t>
      </w:r>
      <w:r w:rsidR="00ED75A1" w:rsidRPr="000410B3">
        <w:rPr>
          <w:rFonts w:asciiTheme="minorHAnsi" w:hAnsiTheme="minorHAnsi" w:cstheme="minorHAnsi"/>
        </w:rPr>
        <w:t xml:space="preserve"> a maksimum 1,5</w:t>
      </w:r>
      <w:r w:rsidR="000D2B6A" w:rsidRPr="000410B3">
        <w:rPr>
          <w:rFonts w:asciiTheme="minorHAnsi" w:hAnsiTheme="minorHAnsi" w:cstheme="minorHAnsi"/>
        </w:rPr>
        <w:t>.</w:t>
      </w:r>
    </w:p>
    <w:p w14:paraId="0BB7224A" w14:textId="75EEC621" w:rsidR="00146727" w:rsidRPr="000410B3" w:rsidRDefault="79B458BD"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Odległość pomiędzy akapitami ustawiaj w</w:t>
      </w:r>
      <w:r w:rsidR="389D1B0E" w:rsidRPr="000410B3">
        <w:rPr>
          <w:rFonts w:asciiTheme="minorHAnsi" w:hAnsiTheme="minorHAnsi" w:cstheme="minorHAnsi"/>
        </w:rPr>
        <w:t xml:space="preserve"> narzędziach edytora tekstu. Nie stosuj w</w:t>
      </w:r>
      <w:r w:rsidR="006B736E" w:rsidRPr="000410B3">
        <w:rPr>
          <w:rFonts w:asciiTheme="minorHAnsi" w:hAnsiTheme="minorHAnsi" w:cstheme="minorHAnsi"/>
        </w:rPr>
        <w:t> </w:t>
      </w:r>
      <w:r w:rsidR="389D1B0E" w:rsidRPr="000410B3">
        <w:rPr>
          <w:rFonts w:asciiTheme="minorHAnsi" w:hAnsiTheme="minorHAnsi" w:cstheme="minorHAnsi"/>
        </w:rPr>
        <w:t xml:space="preserve">tym celu </w:t>
      </w:r>
      <w:r w:rsidR="00452B7C" w:rsidRPr="000410B3">
        <w:rPr>
          <w:rFonts w:asciiTheme="minorHAnsi" w:hAnsiTheme="minorHAnsi" w:cstheme="minorHAnsi"/>
        </w:rPr>
        <w:t>klawisza „</w:t>
      </w:r>
      <w:r w:rsidR="2E7F3363" w:rsidRPr="00C04B15">
        <w:rPr>
          <w:rFonts w:asciiTheme="minorHAnsi" w:hAnsiTheme="minorHAnsi" w:cstheme="minorHAnsi"/>
          <w:lang w:val="en-GB"/>
        </w:rPr>
        <w:t>enter</w:t>
      </w:r>
      <w:r w:rsidR="00452B7C" w:rsidRPr="000410B3">
        <w:rPr>
          <w:rFonts w:asciiTheme="minorHAnsi" w:hAnsiTheme="minorHAnsi" w:cstheme="minorHAnsi"/>
        </w:rPr>
        <w:t>”</w:t>
      </w:r>
      <w:r w:rsidR="2E7F3363" w:rsidRPr="000410B3">
        <w:rPr>
          <w:rFonts w:asciiTheme="minorHAnsi" w:hAnsiTheme="minorHAnsi" w:cstheme="minorHAnsi"/>
        </w:rPr>
        <w:t>.</w:t>
      </w:r>
      <w:r w:rsidR="423B3F40" w:rsidRPr="000410B3">
        <w:rPr>
          <w:rFonts w:asciiTheme="minorHAnsi" w:hAnsiTheme="minorHAnsi" w:cstheme="minorHAnsi"/>
        </w:rPr>
        <w:t xml:space="preserve"> Używanie wielu enterów będzie powodowało </w:t>
      </w:r>
      <w:r w:rsidR="00D66448" w:rsidRPr="000410B3">
        <w:rPr>
          <w:rFonts w:asciiTheme="minorHAnsi" w:hAnsiTheme="minorHAnsi" w:cstheme="minorHAnsi"/>
        </w:rPr>
        <w:t>tak zwane</w:t>
      </w:r>
      <w:r w:rsidR="423B3F40" w:rsidRPr="000410B3">
        <w:rPr>
          <w:rFonts w:asciiTheme="minorHAnsi" w:hAnsiTheme="minorHAnsi" w:cstheme="minorHAnsi"/>
        </w:rPr>
        <w:t xml:space="preserve"> jąkanie czytnika ekranu (użytkownik usłyszy: “</w:t>
      </w:r>
      <w:r w:rsidR="277D08F9" w:rsidRPr="000410B3">
        <w:rPr>
          <w:rFonts w:asciiTheme="minorHAnsi" w:hAnsiTheme="minorHAnsi" w:cstheme="minorHAnsi"/>
        </w:rPr>
        <w:t>pusta”, “pusta”, “pusta”).</w:t>
      </w:r>
    </w:p>
    <w:p w14:paraId="4BF028C6" w14:textId="0BABB5BA" w:rsidR="00F909CF" w:rsidRPr="000410B3" w:rsidRDefault="00F909CF"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lastRenderedPageBreak/>
        <w:t>Do tworzenia wcięć i odstępów używaj narzędzi edytora tekstu</w:t>
      </w:r>
      <w:r w:rsidR="000B7036" w:rsidRPr="000410B3">
        <w:rPr>
          <w:rFonts w:asciiTheme="minorHAnsi" w:hAnsiTheme="minorHAnsi" w:cstheme="minorHAnsi"/>
        </w:rPr>
        <w:t>. Nie stosuj w tym celu ciągu spacji.</w:t>
      </w:r>
    </w:p>
    <w:p w14:paraId="575C4DB7" w14:textId="594432E6" w:rsidR="00765412" w:rsidRPr="000410B3" w:rsidRDefault="00765412"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Tekst wyrównuj do lewej strony, a nie justuj</w:t>
      </w:r>
      <w:r w:rsidR="000B7036" w:rsidRPr="000410B3">
        <w:rPr>
          <w:rFonts w:asciiTheme="minorHAnsi" w:hAnsiTheme="minorHAnsi" w:cstheme="minorHAnsi"/>
        </w:rPr>
        <w:t xml:space="preserve"> (wyrównanie do lewego i prawego marginesu)</w:t>
      </w:r>
      <w:r w:rsidR="00165C4B" w:rsidRPr="000410B3">
        <w:rPr>
          <w:rFonts w:asciiTheme="minorHAnsi" w:hAnsiTheme="minorHAnsi" w:cstheme="minorHAnsi"/>
        </w:rPr>
        <w:t>.</w:t>
      </w:r>
    </w:p>
    <w:p w14:paraId="1DFE192F" w14:textId="54E9A6F9" w:rsidR="002F02D0" w:rsidRPr="000410B3" w:rsidRDefault="002F02D0"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Nie dziel wyrazów. Nie zostawiaj przyimków i spójników na końcu wierszy.</w:t>
      </w:r>
    </w:p>
    <w:p w14:paraId="3532AC4F" w14:textId="727B3ADF" w:rsidR="00165C4B" w:rsidRPr="000410B3" w:rsidRDefault="00CE26B1"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 xml:space="preserve">Pamiętaj o zachowaniu minimalnego kontrastu </w:t>
      </w:r>
      <w:r w:rsidR="008A1CA8" w:rsidRPr="000410B3">
        <w:rPr>
          <w:rFonts w:asciiTheme="minorHAnsi" w:hAnsiTheme="minorHAnsi" w:cstheme="minorHAnsi"/>
        </w:rPr>
        <w:t xml:space="preserve">tekstu do tła: </w:t>
      </w:r>
      <w:r w:rsidR="00EF1F93" w:rsidRPr="000410B3">
        <w:rPr>
          <w:rFonts w:asciiTheme="minorHAnsi" w:hAnsiTheme="minorHAnsi" w:cstheme="minorHAnsi"/>
        </w:rPr>
        <w:t xml:space="preserve">4,5:1 </w:t>
      </w:r>
      <w:r w:rsidR="00A440CA" w:rsidRPr="000410B3">
        <w:rPr>
          <w:rFonts w:asciiTheme="minorHAnsi" w:hAnsiTheme="minorHAnsi" w:cstheme="minorHAnsi"/>
        </w:rPr>
        <w:t>w przypadku regularnego tekstu i 3:1 w przypadku dużego tekstu (powyżej 18 punktów).</w:t>
      </w:r>
    </w:p>
    <w:p w14:paraId="79B1E85E" w14:textId="5C43EC61" w:rsidR="00061FF4" w:rsidRPr="000410B3" w:rsidRDefault="008174CF"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 xml:space="preserve">Do </w:t>
      </w:r>
      <w:r w:rsidR="00061FF4" w:rsidRPr="000410B3">
        <w:rPr>
          <w:rFonts w:asciiTheme="minorHAnsi" w:hAnsiTheme="minorHAnsi" w:cstheme="minorHAnsi"/>
        </w:rPr>
        <w:t xml:space="preserve">tworzenia tabel stosuj </w:t>
      </w:r>
      <w:r w:rsidR="00EE360A" w:rsidRPr="000410B3">
        <w:rPr>
          <w:rFonts w:asciiTheme="minorHAnsi" w:hAnsiTheme="minorHAnsi" w:cstheme="minorHAnsi"/>
        </w:rPr>
        <w:t>narzędzia służące do ich wstawiania w edytorze tekstu. Stosuj proste i regularne tabele</w:t>
      </w:r>
      <w:r w:rsidR="000A4CB9" w:rsidRPr="000410B3">
        <w:rPr>
          <w:rFonts w:asciiTheme="minorHAnsi" w:hAnsiTheme="minorHAnsi" w:cstheme="minorHAnsi"/>
        </w:rPr>
        <w:t xml:space="preserve"> bez scalonych kolumn.</w:t>
      </w:r>
      <w:r w:rsidR="00EE360A" w:rsidRPr="000410B3">
        <w:rPr>
          <w:rFonts w:asciiTheme="minorHAnsi" w:hAnsiTheme="minorHAnsi" w:cstheme="minorHAnsi"/>
        </w:rPr>
        <w:t xml:space="preserve"> </w:t>
      </w:r>
      <w:r w:rsidR="005D125C" w:rsidRPr="000410B3">
        <w:rPr>
          <w:rFonts w:asciiTheme="minorHAnsi" w:hAnsiTheme="minorHAnsi" w:cstheme="minorHAnsi"/>
        </w:rPr>
        <w:t>Z</w:t>
      </w:r>
      <w:r w:rsidR="00EE360A" w:rsidRPr="000410B3">
        <w:rPr>
          <w:rFonts w:asciiTheme="minorHAnsi" w:hAnsiTheme="minorHAnsi" w:cstheme="minorHAnsi"/>
        </w:rPr>
        <w:t>awsze oznacz wiersz nagłówka</w:t>
      </w:r>
      <w:r w:rsidR="006739E8" w:rsidRPr="000410B3">
        <w:rPr>
          <w:rFonts w:asciiTheme="minorHAnsi" w:hAnsiTheme="minorHAnsi" w:cstheme="minorHAnsi"/>
        </w:rPr>
        <w:t xml:space="preserve"> we właściwościach tabeli</w:t>
      </w:r>
      <w:r w:rsidR="00EE360A" w:rsidRPr="000410B3">
        <w:rPr>
          <w:rFonts w:asciiTheme="minorHAnsi" w:hAnsiTheme="minorHAnsi" w:cstheme="minorHAnsi"/>
        </w:rPr>
        <w:t>.</w:t>
      </w:r>
      <w:r w:rsidR="001F4DEC" w:rsidRPr="000410B3">
        <w:rPr>
          <w:rFonts w:asciiTheme="minorHAnsi" w:hAnsiTheme="minorHAnsi" w:cstheme="minorHAnsi"/>
        </w:rPr>
        <w:t xml:space="preserve"> Jeśli tabela nie mieści się na jednej stronie, to zaznacz opcję powtarzania nagłówka na każdej stronie.</w:t>
      </w:r>
    </w:p>
    <w:p w14:paraId="3CF4CA57" w14:textId="14A5049A" w:rsidR="00C067F7" w:rsidRPr="000410B3" w:rsidRDefault="0068072B"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Pamiętaj</w:t>
      </w:r>
      <w:r w:rsidR="00726CA8" w:rsidRPr="000410B3">
        <w:rPr>
          <w:rFonts w:asciiTheme="minorHAnsi" w:hAnsiTheme="minorHAnsi" w:cstheme="minorHAnsi"/>
        </w:rPr>
        <w:t xml:space="preserve">, że tabele służą </w:t>
      </w:r>
      <w:r w:rsidR="00E46F46" w:rsidRPr="000410B3">
        <w:rPr>
          <w:rFonts w:asciiTheme="minorHAnsi" w:hAnsiTheme="minorHAnsi" w:cstheme="minorHAnsi"/>
        </w:rPr>
        <w:t>wyłącznie</w:t>
      </w:r>
      <w:r w:rsidR="00726CA8" w:rsidRPr="000410B3">
        <w:rPr>
          <w:rFonts w:asciiTheme="minorHAnsi" w:hAnsiTheme="minorHAnsi" w:cstheme="minorHAnsi"/>
        </w:rPr>
        <w:t xml:space="preserve"> do przedstawienia danych tabelarycznych, a</w:t>
      </w:r>
      <w:r w:rsidR="006B736E" w:rsidRPr="000410B3">
        <w:rPr>
          <w:rFonts w:asciiTheme="minorHAnsi" w:hAnsiTheme="minorHAnsi" w:cstheme="minorHAnsi"/>
        </w:rPr>
        <w:t> </w:t>
      </w:r>
      <w:r w:rsidR="00726CA8" w:rsidRPr="000410B3">
        <w:rPr>
          <w:rFonts w:asciiTheme="minorHAnsi" w:hAnsiTheme="minorHAnsi" w:cstheme="minorHAnsi"/>
        </w:rPr>
        <w:t>nie</w:t>
      </w:r>
      <w:r w:rsidR="006B736E" w:rsidRPr="000410B3">
        <w:rPr>
          <w:rFonts w:asciiTheme="minorHAnsi" w:hAnsiTheme="minorHAnsi" w:cstheme="minorHAnsi"/>
        </w:rPr>
        <w:t> </w:t>
      </w:r>
      <w:r w:rsidR="00726CA8" w:rsidRPr="000410B3">
        <w:rPr>
          <w:rFonts w:asciiTheme="minorHAnsi" w:hAnsiTheme="minorHAnsi" w:cstheme="minorHAnsi"/>
        </w:rPr>
        <w:t>do</w:t>
      </w:r>
      <w:r w:rsidR="00D6273D" w:rsidRPr="000410B3">
        <w:rPr>
          <w:rFonts w:asciiTheme="minorHAnsi" w:hAnsiTheme="minorHAnsi" w:cstheme="minorHAnsi"/>
        </w:rPr>
        <w:t> </w:t>
      </w:r>
      <w:r w:rsidR="00726CA8" w:rsidRPr="000410B3">
        <w:rPr>
          <w:rFonts w:asciiTheme="minorHAnsi" w:hAnsiTheme="minorHAnsi" w:cstheme="minorHAnsi"/>
        </w:rPr>
        <w:t>graficznego uporządkowania tekstu</w:t>
      </w:r>
      <w:r w:rsidR="00737619" w:rsidRPr="000410B3">
        <w:rPr>
          <w:rFonts w:asciiTheme="minorHAnsi" w:hAnsiTheme="minorHAnsi" w:cstheme="minorHAnsi"/>
        </w:rPr>
        <w:t xml:space="preserve"> na przykład w dwóch kolumnach</w:t>
      </w:r>
      <w:r w:rsidR="00F14916" w:rsidRPr="000410B3">
        <w:rPr>
          <w:rFonts w:asciiTheme="minorHAnsi" w:hAnsiTheme="minorHAnsi" w:cstheme="minorHAnsi"/>
        </w:rPr>
        <w:t>.</w:t>
      </w:r>
    </w:p>
    <w:p w14:paraId="2BF81F9C" w14:textId="2D291641" w:rsidR="0039354F" w:rsidRPr="000410B3" w:rsidRDefault="0039354F"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 xml:space="preserve">Jeśli w dokumencie używasz </w:t>
      </w:r>
      <w:r w:rsidR="008241DA" w:rsidRPr="000410B3">
        <w:rPr>
          <w:rFonts w:asciiTheme="minorHAnsi" w:hAnsiTheme="minorHAnsi" w:cstheme="minorHAnsi"/>
        </w:rPr>
        <w:t>grafik</w:t>
      </w:r>
      <w:r w:rsidR="00BC685B" w:rsidRPr="000410B3">
        <w:rPr>
          <w:rFonts w:asciiTheme="minorHAnsi" w:hAnsiTheme="minorHAnsi" w:cstheme="minorHAnsi"/>
        </w:rPr>
        <w:t xml:space="preserve">, wykresów lub innych elementów </w:t>
      </w:r>
      <w:r w:rsidR="009E3D67" w:rsidRPr="000410B3">
        <w:rPr>
          <w:rFonts w:asciiTheme="minorHAnsi" w:hAnsiTheme="minorHAnsi" w:cstheme="minorHAnsi"/>
        </w:rPr>
        <w:t>graficznych</w:t>
      </w:r>
      <w:r w:rsidR="00BC685B" w:rsidRPr="000410B3">
        <w:rPr>
          <w:rFonts w:asciiTheme="minorHAnsi" w:hAnsiTheme="minorHAnsi" w:cstheme="minorHAnsi"/>
        </w:rPr>
        <w:t>, to</w:t>
      </w:r>
      <w:r w:rsidR="006B736E" w:rsidRPr="000410B3">
        <w:rPr>
          <w:rFonts w:asciiTheme="minorHAnsi" w:hAnsiTheme="minorHAnsi" w:cstheme="minorHAnsi"/>
        </w:rPr>
        <w:t> </w:t>
      </w:r>
      <w:r w:rsidR="00BC685B" w:rsidRPr="000410B3">
        <w:rPr>
          <w:rFonts w:asciiTheme="minorHAnsi" w:hAnsiTheme="minorHAnsi" w:cstheme="minorHAnsi"/>
        </w:rPr>
        <w:t xml:space="preserve">pamiętaj o </w:t>
      </w:r>
      <w:r w:rsidR="009E3D67" w:rsidRPr="000410B3">
        <w:rPr>
          <w:rFonts w:asciiTheme="minorHAnsi" w:hAnsiTheme="minorHAnsi" w:cstheme="minorHAnsi"/>
        </w:rPr>
        <w:t>dodaniu</w:t>
      </w:r>
      <w:r w:rsidR="00DE398F" w:rsidRPr="000410B3">
        <w:rPr>
          <w:rFonts w:asciiTheme="minorHAnsi" w:hAnsiTheme="minorHAnsi" w:cstheme="minorHAnsi"/>
        </w:rPr>
        <w:t xml:space="preserve"> do nich tekstów alternatywnych.</w:t>
      </w:r>
      <w:r w:rsidR="00CB78EB" w:rsidRPr="000410B3">
        <w:rPr>
          <w:rFonts w:asciiTheme="minorHAnsi" w:hAnsiTheme="minorHAnsi" w:cstheme="minorHAnsi"/>
        </w:rPr>
        <w:t xml:space="preserve"> Grafiki ozdobne możesz oznaczyć jako dekoracyjne.</w:t>
      </w:r>
      <w:r w:rsidR="00515E14" w:rsidRPr="000410B3">
        <w:rPr>
          <w:rFonts w:asciiTheme="minorHAnsi" w:hAnsiTheme="minorHAnsi" w:cstheme="minorHAnsi"/>
        </w:rPr>
        <w:t xml:space="preserve"> Dzięki temu treść wizualna będzie dostępna dla osób z</w:t>
      </w:r>
      <w:r w:rsidR="006B736E" w:rsidRPr="000410B3">
        <w:rPr>
          <w:rFonts w:asciiTheme="minorHAnsi" w:hAnsiTheme="minorHAnsi" w:cstheme="minorHAnsi"/>
        </w:rPr>
        <w:t> </w:t>
      </w:r>
      <w:r w:rsidR="00515E14" w:rsidRPr="000410B3">
        <w:rPr>
          <w:rFonts w:asciiTheme="minorHAnsi" w:hAnsiTheme="minorHAnsi" w:cstheme="minorHAnsi"/>
        </w:rPr>
        <w:t>niepełnosprawnością wzroku za pomocą czytnika ekranu.</w:t>
      </w:r>
    </w:p>
    <w:p w14:paraId="2A8463AB" w14:textId="14697013" w:rsidR="00B42DE7" w:rsidRPr="000410B3" w:rsidRDefault="00B42DE7"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 xml:space="preserve">Nie używaj w dokumencie </w:t>
      </w:r>
      <w:r w:rsidR="00CE26B1" w:rsidRPr="000410B3">
        <w:rPr>
          <w:rFonts w:asciiTheme="minorHAnsi" w:hAnsiTheme="minorHAnsi" w:cstheme="minorHAnsi"/>
        </w:rPr>
        <w:t>partii tekstu w formie grafik.</w:t>
      </w:r>
    </w:p>
    <w:p w14:paraId="304125A8" w14:textId="7D66410A" w:rsidR="00981A6D" w:rsidRPr="000410B3" w:rsidRDefault="00DA0BF8"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Miejsce na wprowadzanie danych i na podpisy wykonaj za pomocą tabulatora ze</w:t>
      </w:r>
      <w:r w:rsidR="006B736E" w:rsidRPr="000410B3">
        <w:rPr>
          <w:rFonts w:asciiTheme="minorHAnsi" w:hAnsiTheme="minorHAnsi" w:cstheme="minorHAnsi"/>
        </w:rPr>
        <w:t> </w:t>
      </w:r>
      <w:r w:rsidRPr="000410B3">
        <w:rPr>
          <w:rFonts w:asciiTheme="minorHAnsi" w:hAnsiTheme="minorHAnsi" w:cstheme="minorHAnsi"/>
        </w:rPr>
        <w:t>znakiem wiodącym. Nie używaj w tym celu kropek, ponieważ będą one odczytywane przez czytniki ekranu.</w:t>
      </w:r>
    </w:p>
    <w:p w14:paraId="1FD98B9A" w14:textId="5BE38948" w:rsidR="00B12C02" w:rsidRPr="000410B3" w:rsidRDefault="00B12C02"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Używaj prostego języka</w:t>
      </w:r>
      <w:r w:rsidR="00A937FC" w:rsidRPr="000410B3">
        <w:rPr>
          <w:rFonts w:asciiTheme="minorHAnsi" w:hAnsiTheme="minorHAnsi" w:cstheme="minorHAnsi"/>
        </w:rPr>
        <w:t>. Pisz prostymi i krótkimi zdaniami</w:t>
      </w:r>
      <w:r w:rsidR="00965051" w:rsidRPr="000410B3">
        <w:rPr>
          <w:rFonts w:asciiTheme="minorHAnsi" w:hAnsiTheme="minorHAnsi" w:cstheme="minorHAnsi"/>
        </w:rPr>
        <w:t>. Dziel partie tekstu na</w:t>
      </w:r>
      <w:r w:rsidR="006B736E" w:rsidRPr="000410B3">
        <w:rPr>
          <w:rFonts w:asciiTheme="minorHAnsi" w:hAnsiTheme="minorHAnsi" w:cstheme="minorHAnsi"/>
        </w:rPr>
        <w:t> </w:t>
      </w:r>
      <w:r w:rsidR="00965051" w:rsidRPr="000410B3">
        <w:rPr>
          <w:rFonts w:asciiTheme="minorHAnsi" w:hAnsiTheme="minorHAnsi" w:cstheme="minorHAnsi"/>
        </w:rPr>
        <w:t>akapity. Unikaj żargonu i specjalistycznych terminów, a jeśli musisz ich użyć, to</w:t>
      </w:r>
      <w:r w:rsidR="006B736E" w:rsidRPr="000410B3">
        <w:rPr>
          <w:rFonts w:asciiTheme="minorHAnsi" w:hAnsiTheme="minorHAnsi" w:cstheme="minorHAnsi"/>
        </w:rPr>
        <w:t> </w:t>
      </w:r>
      <w:r w:rsidR="00965051" w:rsidRPr="000410B3">
        <w:rPr>
          <w:rFonts w:asciiTheme="minorHAnsi" w:hAnsiTheme="minorHAnsi" w:cstheme="minorHAnsi"/>
        </w:rPr>
        <w:t>dodaj wyjaśnienie.</w:t>
      </w:r>
      <w:r w:rsidR="00175FDB" w:rsidRPr="000410B3">
        <w:rPr>
          <w:rFonts w:asciiTheme="minorHAnsi" w:hAnsiTheme="minorHAnsi" w:cstheme="minorHAnsi"/>
        </w:rPr>
        <w:t xml:space="preserve"> Zawsze </w:t>
      </w:r>
      <w:r w:rsidR="00A85241" w:rsidRPr="000410B3">
        <w:rPr>
          <w:rFonts w:asciiTheme="minorHAnsi" w:hAnsiTheme="minorHAnsi" w:cstheme="minorHAnsi"/>
        </w:rPr>
        <w:t>wyjaśniaj skróty przy pierwszym użyciu.</w:t>
      </w:r>
    </w:p>
    <w:p w14:paraId="2C78F7DF" w14:textId="29C31EFB" w:rsidR="00EF10C7" w:rsidRPr="000410B3" w:rsidRDefault="00CA06EA" w:rsidP="005D24EF">
      <w:pPr>
        <w:pStyle w:val="Akapitzlist"/>
        <w:numPr>
          <w:ilvl w:val="0"/>
          <w:numId w:val="268"/>
        </w:numPr>
        <w:ind w:left="426" w:hanging="426"/>
        <w:contextualSpacing w:val="0"/>
        <w:rPr>
          <w:rFonts w:asciiTheme="minorHAnsi" w:hAnsiTheme="minorHAnsi" w:cstheme="minorHAnsi"/>
        </w:rPr>
      </w:pPr>
      <w:r w:rsidRPr="000410B3">
        <w:rPr>
          <w:rFonts w:asciiTheme="minorHAnsi" w:hAnsiTheme="minorHAnsi" w:cstheme="minorHAnsi"/>
          <w:b/>
          <w:bCs/>
        </w:rPr>
        <w:t>Dobra praktyka</w:t>
      </w:r>
      <w:r w:rsidRPr="000410B3">
        <w:rPr>
          <w:rFonts w:asciiTheme="minorHAnsi" w:hAnsiTheme="minorHAnsi" w:cstheme="minorHAnsi"/>
        </w:rPr>
        <w:t xml:space="preserve">: </w:t>
      </w:r>
      <w:r w:rsidR="00CC13B3" w:rsidRPr="000410B3">
        <w:rPr>
          <w:rFonts w:asciiTheme="minorHAnsi" w:hAnsiTheme="minorHAnsi" w:cstheme="minorHAnsi"/>
        </w:rPr>
        <w:t>p</w:t>
      </w:r>
      <w:r w:rsidR="00EF10C7" w:rsidRPr="000410B3">
        <w:rPr>
          <w:rFonts w:asciiTheme="minorHAnsi" w:hAnsiTheme="minorHAnsi" w:cstheme="minorHAnsi"/>
        </w:rPr>
        <w:t xml:space="preserve">oziom skomplikowania tekstu możesz sprawdzić </w:t>
      </w:r>
      <w:r w:rsidR="00B86492" w:rsidRPr="000410B3">
        <w:rPr>
          <w:rFonts w:asciiTheme="minorHAnsi" w:hAnsiTheme="minorHAnsi" w:cstheme="minorHAnsi"/>
        </w:rPr>
        <w:t xml:space="preserve">w aplikacjach </w:t>
      </w:r>
      <w:hyperlink r:id="rId78" w:history="1">
        <w:r w:rsidR="00B86492" w:rsidRPr="00C04B15">
          <w:rPr>
            <w:rStyle w:val="Hipercze"/>
            <w:rFonts w:asciiTheme="minorHAnsi" w:hAnsiTheme="minorHAnsi" w:cstheme="minorHAnsi"/>
            <w:lang w:val="en-GB"/>
          </w:rPr>
          <w:t>Jasnopis</w:t>
        </w:r>
      </w:hyperlink>
      <w:r w:rsidR="00B86492" w:rsidRPr="00C04B15">
        <w:rPr>
          <w:rFonts w:asciiTheme="minorHAnsi" w:hAnsiTheme="minorHAnsi" w:cstheme="minorHAnsi"/>
          <w:lang w:val="en-GB"/>
        </w:rPr>
        <w:t xml:space="preserve"> </w:t>
      </w:r>
      <w:r w:rsidR="00B86492" w:rsidRPr="000410B3">
        <w:rPr>
          <w:rFonts w:asciiTheme="minorHAnsi" w:hAnsiTheme="minorHAnsi" w:cstheme="minorHAnsi"/>
        </w:rPr>
        <w:t>lub</w:t>
      </w:r>
      <w:r w:rsidR="00C04B15">
        <w:rPr>
          <w:rFonts w:asciiTheme="minorHAnsi" w:hAnsiTheme="minorHAnsi" w:cstheme="minorHAnsi"/>
        </w:rPr>
        <w:t> </w:t>
      </w:r>
      <w:hyperlink r:id="rId79" w:history="1">
        <w:r w:rsidR="00B86492" w:rsidRPr="00C04B15">
          <w:rPr>
            <w:rStyle w:val="Hipercze"/>
            <w:rFonts w:asciiTheme="minorHAnsi" w:hAnsiTheme="minorHAnsi" w:cstheme="minorHAnsi"/>
            <w:lang w:val="en-GB"/>
          </w:rPr>
          <w:t>Logios</w:t>
        </w:r>
      </w:hyperlink>
      <w:r w:rsidR="00FF53D3" w:rsidRPr="00C04B15">
        <w:rPr>
          <w:rFonts w:asciiTheme="minorHAnsi" w:hAnsiTheme="minorHAnsi" w:cstheme="minorHAnsi"/>
          <w:lang w:val="en-GB"/>
        </w:rPr>
        <w:t>.</w:t>
      </w:r>
    </w:p>
    <w:p w14:paraId="6641CE90" w14:textId="639033AF" w:rsidR="00D85D24" w:rsidRPr="000410B3" w:rsidRDefault="003670B9"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 xml:space="preserve">Jeśli </w:t>
      </w:r>
      <w:r w:rsidR="00251D39" w:rsidRPr="000410B3">
        <w:rPr>
          <w:rFonts w:asciiTheme="minorHAnsi" w:hAnsiTheme="minorHAnsi" w:cstheme="minorHAnsi"/>
        </w:rPr>
        <w:t xml:space="preserve">chcesz zapisać plik przygotowany w edytorze tekstu </w:t>
      </w:r>
      <w:r w:rsidR="00BE7505" w:rsidRPr="000410B3">
        <w:rPr>
          <w:rFonts w:asciiTheme="minorHAnsi" w:hAnsiTheme="minorHAnsi" w:cstheme="minorHAnsi"/>
        </w:rPr>
        <w:t>Microsoft 365</w:t>
      </w:r>
      <w:r w:rsidR="00C649D5" w:rsidRPr="000410B3">
        <w:rPr>
          <w:rFonts w:asciiTheme="minorHAnsi" w:hAnsiTheme="minorHAnsi" w:cstheme="minorHAnsi"/>
        </w:rPr>
        <w:t xml:space="preserve"> w formacie PDF, to</w:t>
      </w:r>
      <w:r w:rsidR="00D6273D" w:rsidRPr="000410B3">
        <w:rPr>
          <w:rFonts w:asciiTheme="minorHAnsi" w:hAnsiTheme="minorHAnsi" w:cstheme="minorHAnsi"/>
        </w:rPr>
        <w:t> </w:t>
      </w:r>
      <w:r w:rsidR="00096072" w:rsidRPr="000410B3">
        <w:rPr>
          <w:rFonts w:asciiTheme="minorHAnsi" w:hAnsiTheme="minorHAnsi" w:cstheme="minorHAnsi"/>
        </w:rPr>
        <w:t>pamiętaj,</w:t>
      </w:r>
      <w:r w:rsidR="00C649D5" w:rsidRPr="000410B3">
        <w:rPr>
          <w:rFonts w:asciiTheme="minorHAnsi" w:hAnsiTheme="minorHAnsi" w:cstheme="minorHAnsi"/>
        </w:rPr>
        <w:t xml:space="preserve"> aby w opcjach zapisu zaznaczyć </w:t>
      </w:r>
      <w:r w:rsidR="00D410BC" w:rsidRPr="000410B3">
        <w:rPr>
          <w:rFonts w:asciiTheme="minorHAnsi" w:hAnsiTheme="minorHAnsi" w:cstheme="minorHAnsi"/>
        </w:rPr>
        <w:t>funkcj</w:t>
      </w:r>
      <w:r w:rsidR="00304BBE" w:rsidRPr="000410B3">
        <w:rPr>
          <w:rFonts w:asciiTheme="minorHAnsi" w:hAnsiTheme="minorHAnsi" w:cstheme="minorHAnsi"/>
        </w:rPr>
        <w:t>e:</w:t>
      </w:r>
      <w:r w:rsidR="00D410BC" w:rsidRPr="000410B3">
        <w:rPr>
          <w:rFonts w:asciiTheme="minorHAnsi" w:hAnsiTheme="minorHAnsi" w:cstheme="minorHAnsi"/>
        </w:rPr>
        <w:t xml:space="preserve"> „Tagi struktury ułatwień dostępu”</w:t>
      </w:r>
      <w:r w:rsidR="00304BBE" w:rsidRPr="000410B3">
        <w:rPr>
          <w:rFonts w:asciiTheme="minorHAnsi" w:hAnsiTheme="minorHAnsi" w:cstheme="minorHAnsi"/>
        </w:rPr>
        <w:t xml:space="preserve"> oraz</w:t>
      </w:r>
      <w:r w:rsidR="00E6215C">
        <w:rPr>
          <w:rFonts w:asciiTheme="minorHAnsi" w:hAnsiTheme="minorHAnsi" w:cstheme="minorHAnsi"/>
        </w:rPr>
        <w:t> </w:t>
      </w:r>
      <w:r w:rsidR="00304BBE" w:rsidRPr="000410B3">
        <w:rPr>
          <w:rFonts w:asciiTheme="minorHAnsi" w:hAnsiTheme="minorHAnsi" w:cstheme="minorHAnsi"/>
        </w:rPr>
        <w:t xml:space="preserve">„Utwórz zakładki przy użyciu </w:t>
      </w:r>
      <w:r w:rsidR="009609E5" w:rsidRPr="000410B3">
        <w:rPr>
          <w:rFonts w:asciiTheme="minorHAnsi" w:hAnsiTheme="minorHAnsi" w:cstheme="minorHAnsi"/>
        </w:rPr>
        <w:t>Nagłówki”.</w:t>
      </w:r>
    </w:p>
    <w:p w14:paraId="461DE68F" w14:textId="50A0EF76" w:rsidR="00EF10C7" w:rsidRPr="000410B3" w:rsidRDefault="2F5FFEB2" w:rsidP="005D24EF">
      <w:pPr>
        <w:pStyle w:val="Akapitzlist"/>
        <w:numPr>
          <w:ilvl w:val="0"/>
          <w:numId w:val="171"/>
        </w:numPr>
        <w:ind w:left="426" w:hanging="426"/>
        <w:contextualSpacing w:val="0"/>
        <w:rPr>
          <w:rFonts w:asciiTheme="minorHAnsi" w:hAnsiTheme="minorHAnsi" w:cstheme="minorHAnsi"/>
        </w:rPr>
      </w:pPr>
      <w:r w:rsidRPr="000410B3">
        <w:rPr>
          <w:rFonts w:asciiTheme="minorHAnsi" w:hAnsiTheme="minorHAnsi" w:cstheme="minorHAnsi"/>
        </w:rPr>
        <w:t>Przed publikacją dokumentu na stronie internetowej sprawdź</w:t>
      </w:r>
      <w:r w:rsidR="007D0CA0" w:rsidRPr="000410B3">
        <w:rPr>
          <w:rFonts w:asciiTheme="minorHAnsi" w:hAnsiTheme="minorHAnsi" w:cstheme="minorHAnsi"/>
        </w:rPr>
        <w:t>, czy zastosowałeś wszystkie ułatwienia dostępu. Możesz to zrobić za pomocą narzędzi wbudowanych w</w:t>
      </w:r>
      <w:r w:rsidR="006B736E" w:rsidRPr="000410B3">
        <w:rPr>
          <w:rFonts w:asciiTheme="minorHAnsi" w:hAnsiTheme="minorHAnsi" w:cstheme="minorHAnsi"/>
        </w:rPr>
        <w:t> </w:t>
      </w:r>
      <w:r w:rsidR="007D0CA0" w:rsidRPr="000410B3">
        <w:rPr>
          <w:rFonts w:asciiTheme="minorHAnsi" w:hAnsiTheme="minorHAnsi" w:cstheme="minorHAnsi"/>
        </w:rPr>
        <w:t>edytory tekstu</w:t>
      </w:r>
      <w:r w:rsidR="0210469E" w:rsidRPr="000410B3">
        <w:rPr>
          <w:rFonts w:asciiTheme="minorHAnsi" w:hAnsiTheme="minorHAnsi" w:cstheme="minorHAnsi"/>
        </w:rPr>
        <w:t>.</w:t>
      </w:r>
    </w:p>
    <w:p w14:paraId="020E6AF1" w14:textId="55C9E189" w:rsidR="00CA06EA" w:rsidRPr="000410B3" w:rsidRDefault="00CA06EA" w:rsidP="00CA06EA">
      <w:pPr>
        <w:rPr>
          <w:rFonts w:asciiTheme="minorHAnsi" w:hAnsiTheme="minorHAnsi" w:cstheme="minorHAnsi"/>
          <w:b/>
          <w:bCs/>
        </w:rPr>
      </w:pPr>
      <w:r w:rsidRPr="000410B3">
        <w:rPr>
          <w:rFonts w:asciiTheme="minorHAnsi" w:hAnsiTheme="minorHAnsi" w:cstheme="minorHAnsi"/>
          <w:b/>
          <w:bCs/>
        </w:rPr>
        <w:t>Dobra praktyka</w:t>
      </w:r>
      <w:r w:rsidR="00CC13B3" w:rsidRPr="000410B3">
        <w:rPr>
          <w:rFonts w:asciiTheme="minorHAnsi" w:hAnsiTheme="minorHAnsi" w:cstheme="minorHAnsi"/>
          <w:b/>
          <w:bCs/>
        </w:rPr>
        <w:t>:</w:t>
      </w:r>
    </w:p>
    <w:p w14:paraId="2B5FDDC5" w14:textId="17CB97ED" w:rsidR="0028491A" w:rsidRPr="000410B3" w:rsidRDefault="0093682A" w:rsidP="0028491A">
      <w:pPr>
        <w:rPr>
          <w:rFonts w:asciiTheme="minorHAnsi" w:hAnsiTheme="minorHAnsi" w:cstheme="minorHAnsi"/>
        </w:rPr>
      </w:pPr>
      <w:r w:rsidRPr="000410B3">
        <w:rPr>
          <w:rFonts w:asciiTheme="minorHAnsi" w:hAnsiTheme="minorHAnsi" w:cstheme="minorHAnsi"/>
        </w:rPr>
        <w:t>Jest łatwiej, szybciej i taniej przygotowywać dokumenty i formularze zgodnie z zasadami dostępności cyfrowej niż poprawiać gotowy, źle skonstruowany plik. Poprawianie jest czasochłonne, wymaga wiedzy i specjalistycznego oprogramowania</w:t>
      </w:r>
      <w:r w:rsidR="00745F5B" w:rsidRPr="000410B3">
        <w:rPr>
          <w:rFonts w:asciiTheme="minorHAnsi" w:hAnsiTheme="minorHAnsi" w:cstheme="minorHAnsi"/>
        </w:rPr>
        <w:t xml:space="preserve"> - p</w:t>
      </w:r>
      <w:r w:rsidRPr="000410B3">
        <w:rPr>
          <w:rFonts w:asciiTheme="minorHAnsi" w:hAnsiTheme="minorHAnsi" w:cstheme="minorHAnsi"/>
        </w:rPr>
        <w:t>owinno być stosowane jedynie wyjątkowo. Dlatego warto zainwestować w rozwój kompetencji personelu odpowiedzialnego za tworzenie dokumentów w placówce.</w:t>
      </w:r>
      <w:r w:rsidR="0028491A" w:rsidRPr="000410B3">
        <w:rPr>
          <w:rFonts w:asciiTheme="minorHAnsi" w:hAnsiTheme="minorHAnsi" w:cstheme="minorHAnsi"/>
        </w:rPr>
        <w:br w:type="page"/>
      </w:r>
    </w:p>
    <w:p w14:paraId="41C37BF3" w14:textId="7E140416" w:rsidR="002951B4" w:rsidRPr="000410B3" w:rsidRDefault="00FF0798" w:rsidP="00B30EF6">
      <w:pPr>
        <w:pStyle w:val="Nagwek2"/>
      </w:pPr>
      <w:bookmarkStart w:id="199" w:name="_Toc201753075"/>
      <w:bookmarkStart w:id="200" w:name="_Toc201753200"/>
      <w:bookmarkStart w:id="201" w:name="_Toc201840126"/>
      <w:bookmarkStart w:id="202" w:name="_Toc201846440"/>
      <w:bookmarkStart w:id="203" w:name="_Toc201846627"/>
      <w:bookmarkStart w:id="204" w:name="_Toc202529983"/>
      <w:bookmarkStart w:id="205" w:name="_Toc202865773"/>
      <w:bookmarkStart w:id="206" w:name="_Toc202873445"/>
      <w:bookmarkStart w:id="207" w:name="_Toc203381713"/>
      <w:bookmarkStart w:id="208" w:name="_Toc203389769"/>
      <w:bookmarkStart w:id="209" w:name="_Toc205454627"/>
      <w:bookmarkStart w:id="210" w:name="_Toc205454820"/>
      <w:bookmarkStart w:id="211" w:name="_Toc200952238"/>
      <w:bookmarkStart w:id="212" w:name="_Toc201846628"/>
      <w:bookmarkStart w:id="213" w:name="_Toc223935476"/>
      <w:bookmarkEnd w:id="199"/>
      <w:bookmarkEnd w:id="200"/>
      <w:bookmarkEnd w:id="201"/>
      <w:bookmarkEnd w:id="202"/>
      <w:bookmarkEnd w:id="203"/>
      <w:bookmarkEnd w:id="204"/>
      <w:bookmarkEnd w:id="205"/>
      <w:bookmarkEnd w:id="206"/>
      <w:bookmarkEnd w:id="207"/>
      <w:bookmarkEnd w:id="208"/>
      <w:bookmarkEnd w:id="209"/>
      <w:bookmarkEnd w:id="210"/>
      <w:r w:rsidRPr="000410B3">
        <w:lastRenderedPageBreak/>
        <w:t>Poczekalnia</w:t>
      </w:r>
      <w:bookmarkEnd w:id="211"/>
      <w:bookmarkEnd w:id="212"/>
      <w:bookmarkEnd w:id="213"/>
    </w:p>
    <w:p w14:paraId="0BD0F8C9" w14:textId="09C93B4C" w:rsidR="00095E1D" w:rsidRPr="000410B3" w:rsidRDefault="15E15474" w:rsidP="0850479B">
      <w:pPr>
        <w:rPr>
          <w:rFonts w:asciiTheme="minorHAnsi" w:eastAsia="Calibri" w:hAnsiTheme="minorHAnsi" w:cstheme="minorBidi"/>
        </w:rPr>
      </w:pPr>
      <w:r w:rsidRPr="000410B3">
        <w:rPr>
          <w:rFonts w:asciiTheme="minorHAnsi" w:eastAsia="Calibri" w:hAnsiTheme="minorHAnsi" w:cstheme="minorBidi"/>
        </w:rPr>
        <w:t xml:space="preserve">Poczekalnia to miejsce, gdzie pacjenci czekają na swoją wizytę. Dla wielu osób </w:t>
      </w:r>
      <w:r w:rsidR="04E09159" w:rsidRPr="000410B3">
        <w:rPr>
          <w:rFonts w:asciiTheme="minorHAnsi" w:eastAsia="Calibri" w:hAnsiTheme="minorHAnsi" w:cstheme="minorBidi"/>
        </w:rPr>
        <w:t>ze</w:t>
      </w:r>
      <w:r w:rsidR="00437746" w:rsidRPr="000410B3">
        <w:rPr>
          <w:rFonts w:asciiTheme="minorHAnsi" w:hAnsiTheme="minorHAnsi" w:cstheme="minorBidi"/>
        </w:rPr>
        <w:t> </w:t>
      </w:r>
      <w:r w:rsidR="04E09159" w:rsidRPr="000410B3">
        <w:rPr>
          <w:rFonts w:asciiTheme="minorHAnsi" w:eastAsia="Calibri" w:hAnsiTheme="minorHAnsi" w:cstheme="minorBidi"/>
        </w:rPr>
        <w:t>szczególnymi potrzebami</w:t>
      </w:r>
      <w:r w:rsidR="000533E1" w:rsidRPr="000410B3">
        <w:rPr>
          <w:rFonts w:asciiTheme="minorHAnsi" w:eastAsia="Calibri" w:hAnsiTheme="minorHAnsi" w:cstheme="minorBidi"/>
        </w:rPr>
        <w:t xml:space="preserve"> </w:t>
      </w:r>
      <w:r w:rsidRPr="000410B3">
        <w:rPr>
          <w:rFonts w:asciiTheme="minorHAnsi" w:eastAsia="Calibri" w:hAnsiTheme="minorHAnsi" w:cstheme="minorBidi"/>
        </w:rPr>
        <w:t xml:space="preserve">– </w:t>
      </w:r>
      <w:r w:rsidR="00FF47CB" w:rsidRPr="000410B3">
        <w:rPr>
          <w:rFonts w:asciiTheme="minorHAnsi" w:eastAsia="Calibri" w:hAnsiTheme="minorHAnsi" w:cstheme="minorBidi"/>
        </w:rPr>
        <w:t>zwłaszcza</w:t>
      </w:r>
      <w:r w:rsidRPr="000410B3">
        <w:rPr>
          <w:rFonts w:asciiTheme="minorHAnsi" w:eastAsia="Calibri" w:hAnsiTheme="minorHAnsi" w:cstheme="minorBidi"/>
        </w:rPr>
        <w:t xml:space="preserve"> </w:t>
      </w:r>
      <w:r w:rsidR="0F31BF72" w:rsidRPr="000410B3">
        <w:rPr>
          <w:rFonts w:asciiTheme="minorHAnsi" w:eastAsia="Calibri" w:hAnsiTheme="minorHAnsi" w:cstheme="minorBidi"/>
        </w:rPr>
        <w:t xml:space="preserve">podczas pierwszej wizyty w placówce </w:t>
      </w:r>
      <w:r w:rsidR="4884AED2" w:rsidRPr="000410B3">
        <w:rPr>
          <w:rFonts w:asciiTheme="minorHAnsi" w:eastAsia="Calibri" w:hAnsiTheme="minorHAnsi" w:cstheme="minorBidi"/>
        </w:rPr>
        <w:t xml:space="preserve">- czas oczekiwania na wizytę może powodować stres i napięcie. </w:t>
      </w:r>
      <w:r w:rsidR="29E64A7D" w:rsidRPr="000410B3">
        <w:rPr>
          <w:rFonts w:asciiTheme="minorHAnsi" w:eastAsia="Calibri" w:hAnsiTheme="minorHAnsi" w:cstheme="minorBidi"/>
        </w:rPr>
        <w:t xml:space="preserve">Stąd też </w:t>
      </w:r>
      <w:r w:rsidR="7126E648" w:rsidRPr="000410B3">
        <w:rPr>
          <w:rFonts w:asciiTheme="minorHAnsi" w:eastAsia="Calibri" w:hAnsiTheme="minorHAnsi" w:cstheme="minorBidi"/>
        </w:rPr>
        <w:t>z</w:t>
      </w:r>
      <w:r w:rsidR="1E4E2A30" w:rsidRPr="000410B3">
        <w:rPr>
          <w:rFonts w:asciiTheme="minorHAnsi" w:eastAsia="Calibri" w:hAnsiTheme="minorHAnsi" w:cstheme="minorBidi"/>
        </w:rPr>
        <w:t>adaniem placówki</w:t>
      </w:r>
      <w:r w:rsidR="18BFF1F2" w:rsidRPr="000410B3">
        <w:rPr>
          <w:rFonts w:asciiTheme="minorHAnsi" w:eastAsia="Calibri" w:hAnsiTheme="minorHAnsi" w:cstheme="minorBidi"/>
        </w:rPr>
        <w:t xml:space="preserve">, </w:t>
      </w:r>
      <w:r w:rsidR="6AA08060" w:rsidRPr="000410B3">
        <w:rPr>
          <w:rFonts w:asciiTheme="minorHAnsi" w:eastAsia="Calibri" w:hAnsiTheme="minorHAnsi" w:cstheme="minorBidi"/>
        </w:rPr>
        <w:t>powinno być</w:t>
      </w:r>
      <w:r w:rsidR="18BFF1F2" w:rsidRPr="000410B3">
        <w:rPr>
          <w:rFonts w:asciiTheme="minorHAnsi" w:eastAsia="Calibri" w:hAnsiTheme="minorHAnsi" w:cstheme="minorBidi"/>
        </w:rPr>
        <w:t xml:space="preserve"> w miarę możliwości organizacyjnych wyeliminowanie czasu oczekiwania na </w:t>
      </w:r>
      <w:r w:rsidR="50806961" w:rsidRPr="000410B3">
        <w:rPr>
          <w:rFonts w:asciiTheme="minorHAnsi" w:eastAsia="Calibri" w:hAnsiTheme="minorHAnsi" w:cstheme="minorBidi"/>
        </w:rPr>
        <w:t>przyjęcie pacjenta z</w:t>
      </w:r>
      <w:r w:rsidR="00D6273D" w:rsidRPr="000410B3">
        <w:rPr>
          <w:rFonts w:asciiTheme="minorHAnsi" w:eastAsia="Calibri" w:hAnsiTheme="minorHAnsi" w:cstheme="minorBidi"/>
        </w:rPr>
        <w:t> </w:t>
      </w:r>
      <w:r w:rsidR="50806961" w:rsidRPr="000410B3">
        <w:rPr>
          <w:rFonts w:asciiTheme="minorHAnsi" w:eastAsia="Calibri" w:hAnsiTheme="minorHAnsi" w:cstheme="minorBidi"/>
        </w:rPr>
        <w:t>niepełnosprawnościami</w:t>
      </w:r>
      <w:r w:rsidR="18BFF1F2" w:rsidRPr="000410B3">
        <w:rPr>
          <w:rFonts w:asciiTheme="minorHAnsi" w:eastAsia="Calibri" w:hAnsiTheme="minorHAnsi" w:cstheme="minorBidi"/>
        </w:rPr>
        <w:t xml:space="preserve">. W innym </w:t>
      </w:r>
      <w:r w:rsidR="0B1C161C" w:rsidRPr="000410B3">
        <w:rPr>
          <w:rFonts w:asciiTheme="minorHAnsi" w:eastAsia="Calibri" w:hAnsiTheme="minorHAnsi" w:cstheme="minorBidi"/>
        </w:rPr>
        <w:t>przypadku, należy za</w:t>
      </w:r>
      <w:r w:rsidR="1AC80CB0" w:rsidRPr="000410B3">
        <w:rPr>
          <w:rFonts w:asciiTheme="minorHAnsi" w:eastAsia="Calibri" w:hAnsiTheme="minorHAnsi" w:cstheme="minorBidi"/>
        </w:rPr>
        <w:t>dbać</w:t>
      </w:r>
      <w:r w:rsidR="0B1C161C" w:rsidRPr="000410B3">
        <w:rPr>
          <w:rFonts w:asciiTheme="minorHAnsi" w:eastAsia="Calibri" w:hAnsiTheme="minorHAnsi" w:cstheme="minorBidi"/>
        </w:rPr>
        <w:t xml:space="preserve"> </w:t>
      </w:r>
      <w:r w:rsidR="4504846B" w:rsidRPr="000410B3">
        <w:rPr>
          <w:rFonts w:asciiTheme="minorHAnsi" w:eastAsia="Calibri" w:hAnsiTheme="minorHAnsi" w:cstheme="minorBidi"/>
        </w:rPr>
        <w:t>o</w:t>
      </w:r>
      <w:r w:rsidR="00634C10" w:rsidRPr="000410B3">
        <w:rPr>
          <w:rFonts w:asciiTheme="minorHAnsi" w:eastAsia="Calibri" w:hAnsiTheme="minorHAnsi" w:cstheme="minorBidi"/>
        </w:rPr>
        <w:t> </w:t>
      </w:r>
      <w:r w:rsidR="4504846B" w:rsidRPr="000410B3">
        <w:rPr>
          <w:rFonts w:asciiTheme="minorHAnsi" w:eastAsia="Calibri" w:hAnsiTheme="minorHAnsi" w:cstheme="minorBidi"/>
        </w:rPr>
        <w:t xml:space="preserve">wyznaczenie </w:t>
      </w:r>
      <w:r w:rsidRPr="000410B3">
        <w:rPr>
          <w:rFonts w:asciiTheme="minorHAnsi" w:eastAsia="Calibri" w:hAnsiTheme="minorHAnsi" w:cstheme="minorBidi"/>
        </w:rPr>
        <w:t>przestrze</w:t>
      </w:r>
      <w:r w:rsidR="45B68749" w:rsidRPr="000410B3">
        <w:rPr>
          <w:rFonts w:asciiTheme="minorHAnsi" w:eastAsia="Calibri" w:hAnsiTheme="minorHAnsi" w:cstheme="minorBidi"/>
        </w:rPr>
        <w:t>ni</w:t>
      </w:r>
      <w:r w:rsidRPr="000410B3">
        <w:rPr>
          <w:rFonts w:asciiTheme="minorHAnsi" w:eastAsia="Calibri" w:hAnsiTheme="minorHAnsi" w:cstheme="minorBidi"/>
        </w:rPr>
        <w:t xml:space="preserve">, </w:t>
      </w:r>
      <w:r w:rsidR="38915A15" w:rsidRPr="000410B3">
        <w:rPr>
          <w:rFonts w:asciiTheme="minorHAnsi" w:eastAsia="Calibri" w:hAnsiTheme="minorHAnsi" w:cstheme="minorBidi"/>
        </w:rPr>
        <w:t>w</w:t>
      </w:r>
      <w:r w:rsidR="00D6273D" w:rsidRPr="000410B3">
        <w:rPr>
          <w:rFonts w:asciiTheme="minorHAnsi" w:eastAsia="Calibri" w:hAnsiTheme="minorHAnsi" w:cstheme="minorBidi"/>
        </w:rPr>
        <w:t> </w:t>
      </w:r>
      <w:r w:rsidR="38915A15" w:rsidRPr="000410B3">
        <w:rPr>
          <w:rFonts w:asciiTheme="minorHAnsi" w:eastAsia="Calibri" w:hAnsiTheme="minorHAnsi" w:cstheme="minorBidi"/>
        </w:rPr>
        <w:t>której</w:t>
      </w:r>
      <w:r w:rsidRPr="000410B3">
        <w:rPr>
          <w:rFonts w:asciiTheme="minorHAnsi" w:eastAsia="Calibri" w:hAnsiTheme="minorHAnsi" w:cstheme="minorBidi"/>
        </w:rPr>
        <w:t xml:space="preserve"> </w:t>
      </w:r>
      <w:r w:rsidR="0D41C7D6" w:rsidRPr="000410B3">
        <w:rPr>
          <w:rFonts w:asciiTheme="minorHAnsi" w:eastAsia="Calibri" w:hAnsiTheme="minorHAnsi" w:cstheme="minorBidi"/>
        </w:rPr>
        <w:t xml:space="preserve">pacjent </w:t>
      </w:r>
      <w:r w:rsidR="4A37C859" w:rsidRPr="000410B3">
        <w:rPr>
          <w:rFonts w:asciiTheme="minorHAnsi" w:eastAsia="Calibri" w:hAnsiTheme="minorHAnsi" w:cstheme="minorBidi"/>
        </w:rPr>
        <w:t xml:space="preserve">będzie </w:t>
      </w:r>
      <w:r w:rsidRPr="000410B3">
        <w:rPr>
          <w:rFonts w:asciiTheme="minorHAnsi" w:eastAsia="Calibri" w:hAnsiTheme="minorHAnsi" w:cstheme="minorBidi"/>
        </w:rPr>
        <w:t>czuł się bezpiecznie</w:t>
      </w:r>
      <w:bookmarkStart w:id="214" w:name="_Toc206516890"/>
      <w:bookmarkStart w:id="215" w:name="_Toc206581368"/>
      <w:bookmarkStart w:id="216" w:name="_Toc206623595"/>
      <w:bookmarkStart w:id="217" w:name="_Toc206624027"/>
      <w:bookmarkStart w:id="218" w:name="_Toc206626096"/>
      <w:bookmarkStart w:id="219" w:name="_Toc207451120"/>
      <w:bookmarkStart w:id="220" w:name="_Toc207463950"/>
      <w:bookmarkStart w:id="221" w:name="_Toc207469902"/>
      <w:bookmarkStart w:id="222" w:name="_Toc207470201"/>
      <w:bookmarkStart w:id="223" w:name="_Toc207470353"/>
      <w:bookmarkStart w:id="224" w:name="_Toc207472200"/>
      <w:bookmarkStart w:id="225" w:name="_Toc207472352"/>
      <w:bookmarkStart w:id="226" w:name="_Toc207472504"/>
      <w:bookmarkStart w:id="227" w:name="_Toc207565583"/>
      <w:bookmarkStart w:id="228" w:name="_Toc207571983"/>
      <w:bookmarkStart w:id="229" w:name="_Toc207572138"/>
      <w:bookmarkStart w:id="230" w:name="_Toc207573324"/>
      <w:bookmarkStart w:id="231" w:name="_Toc207573478"/>
      <w:bookmarkStart w:id="232" w:name="_Toc207718531"/>
      <w:bookmarkStart w:id="233" w:name="_Toc208150629"/>
      <w:bookmarkStart w:id="234" w:name="_Toc208150780"/>
      <w:bookmarkStart w:id="235" w:name="_Toc208151395"/>
      <w:bookmarkStart w:id="236" w:name="_Toc208167036"/>
      <w:bookmarkStart w:id="237" w:name="_Toc208167187"/>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00F851BF" w:rsidRPr="000410B3">
        <w:rPr>
          <w:rFonts w:asciiTheme="minorHAnsi" w:eastAsia="Calibri" w:hAnsiTheme="minorHAnsi" w:cstheme="minorBidi"/>
        </w:rPr>
        <w:t>.</w:t>
      </w:r>
    </w:p>
    <w:p w14:paraId="0ED033AE" w14:textId="05F43765" w:rsidR="005971B8" w:rsidRPr="000410B3" w:rsidRDefault="00EF6A04" w:rsidP="00893F66">
      <w:pPr>
        <w:pStyle w:val="Nagwek3"/>
      </w:pPr>
      <w:bookmarkStart w:id="238" w:name="_Toc223935477"/>
      <w:r w:rsidRPr="000410B3">
        <w:t>Ozn</w:t>
      </w:r>
      <w:r w:rsidR="0038033B" w:rsidRPr="000410B3">
        <w:t>a</w:t>
      </w:r>
      <w:r w:rsidRPr="000410B3">
        <w:t>kowanie kierunko</w:t>
      </w:r>
      <w:r w:rsidR="0038033B" w:rsidRPr="000410B3">
        <w:t>w</w:t>
      </w:r>
      <w:r w:rsidRPr="000410B3">
        <w:t>e i</w:t>
      </w:r>
      <w:r w:rsidR="0038033B" w:rsidRPr="000410B3">
        <w:t xml:space="preserve"> informacyjne</w:t>
      </w:r>
      <w:bookmarkEnd w:id="238"/>
    </w:p>
    <w:p w14:paraId="647414F5" w14:textId="7063BD06" w:rsidR="007720FE" w:rsidRPr="000410B3" w:rsidRDefault="00864721" w:rsidP="00F851BF">
      <w:pPr>
        <w:rPr>
          <w:rFonts w:asciiTheme="minorHAnsi" w:hAnsiTheme="minorHAnsi" w:cstheme="minorHAnsi"/>
        </w:rPr>
      </w:pPr>
      <w:r w:rsidRPr="000410B3">
        <w:rPr>
          <w:rFonts w:asciiTheme="minorHAnsi" w:hAnsiTheme="minorHAnsi" w:cstheme="minorHAnsi"/>
        </w:rPr>
        <w:t xml:space="preserve">Zadbaj o czytelne tabliczki kierunkowe </w:t>
      </w:r>
      <w:r w:rsidR="00BE4337" w:rsidRPr="000410B3">
        <w:rPr>
          <w:rFonts w:asciiTheme="minorHAnsi" w:hAnsiTheme="minorHAnsi" w:cstheme="minorHAnsi"/>
        </w:rPr>
        <w:t xml:space="preserve">z aktualnymi </w:t>
      </w:r>
      <w:r w:rsidR="00E44840" w:rsidRPr="000410B3">
        <w:rPr>
          <w:rFonts w:asciiTheme="minorHAnsi" w:hAnsiTheme="minorHAnsi" w:cstheme="minorHAnsi"/>
        </w:rPr>
        <w:t xml:space="preserve">informacjami </w:t>
      </w:r>
      <w:r w:rsidRPr="000410B3">
        <w:rPr>
          <w:rFonts w:asciiTheme="minorHAnsi" w:hAnsiTheme="minorHAnsi" w:cstheme="minorHAnsi"/>
        </w:rPr>
        <w:t>o kolejnych pomieszczeniach i</w:t>
      </w:r>
      <w:r w:rsidR="00605FBD" w:rsidRPr="000410B3">
        <w:rPr>
          <w:rFonts w:asciiTheme="minorHAnsi" w:hAnsiTheme="minorHAnsi" w:cstheme="minorHAnsi"/>
        </w:rPr>
        <w:t> </w:t>
      </w:r>
      <w:r w:rsidRPr="000410B3">
        <w:rPr>
          <w:rFonts w:asciiTheme="minorHAnsi" w:hAnsiTheme="minorHAnsi" w:cstheme="minorHAnsi"/>
        </w:rPr>
        <w:t>gabinetach.</w:t>
      </w:r>
    </w:p>
    <w:p w14:paraId="3FA3C1E3" w14:textId="55133B87" w:rsidR="00864721" w:rsidRPr="000410B3" w:rsidRDefault="00864721" w:rsidP="00F851BF">
      <w:pPr>
        <w:rPr>
          <w:rFonts w:asciiTheme="minorHAnsi" w:hAnsiTheme="minorHAnsi" w:cstheme="minorHAnsi"/>
          <w:b/>
          <w:bCs/>
        </w:rPr>
      </w:pPr>
      <w:r w:rsidRPr="000410B3">
        <w:rPr>
          <w:rFonts w:asciiTheme="minorHAnsi" w:hAnsiTheme="minorHAnsi" w:cstheme="minorHAnsi"/>
          <w:b/>
          <w:bCs/>
        </w:rPr>
        <w:t>Parametry techniczne tabliczek</w:t>
      </w:r>
      <w:r w:rsidR="00E2616B" w:rsidRPr="000410B3">
        <w:rPr>
          <w:rFonts w:asciiTheme="minorHAnsi" w:hAnsiTheme="minorHAnsi" w:cstheme="minorHAnsi"/>
          <w:b/>
          <w:bCs/>
        </w:rPr>
        <w:t xml:space="preserve"> informacyjnych</w:t>
      </w:r>
      <w:r w:rsidRPr="000410B3">
        <w:rPr>
          <w:rFonts w:asciiTheme="minorHAnsi" w:hAnsiTheme="minorHAnsi" w:cstheme="minorHAnsi"/>
          <w:b/>
          <w:bCs/>
        </w:rPr>
        <w:t>:</w:t>
      </w:r>
    </w:p>
    <w:p w14:paraId="0851E67A" w14:textId="41FD8C4A" w:rsidR="00864721" w:rsidRPr="000410B3" w:rsidRDefault="00864721" w:rsidP="00F851B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wysokość montażu: 140</w:t>
      </w:r>
      <w:r w:rsidR="00792BE4" w:rsidRPr="000410B3">
        <w:rPr>
          <w:rFonts w:asciiTheme="minorHAnsi" w:hAnsiTheme="minorHAnsi" w:cstheme="minorHAnsi"/>
        </w:rPr>
        <w:t xml:space="preserve"> - </w:t>
      </w:r>
      <w:r w:rsidRPr="000410B3">
        <w:rPr>
          <w:rFonts w:asciiTheme="minorHAnsi" w:hAnsiTheme="minorHAnsi" w:cstheme="minorHAnsi"/>
        </w:rPr>
        <w:t xml:space="preserve">160 cm od poziomu </w:t>
      </w:r>
      <w:r w:rsidR="00AC5E1E" w:rsidRPr="000410B3">
        <w:rPr>
          <w:rFonts w:asciiTheme="minorHAnsi" w:hAnsiTheme="minorHAnsi" w:cstheme="minorHAnsi"/>
        </w:rPr>
        <w:t>posadzki</w:t>
      </w:r>
      <w:r w:rsidRPr="000410B3">
        <w:rPr>
          <w:rFonts w:asciiTheme="minorHAnsi" w:hAnsiTheme="minorHAnsi" w:cstheme="minorHAnsi"/>
        </w:rPr>
        <w:t xml:space="preserve"> (odpowiednio na wysokości wzroku osoby siedzącej i osoby stojącej),</w:t>
      </w:r>
    </w:p>
    <w:p w14:paraId="490394F6" w14:textId="77777777" w:rsidR="00864721" w:rsidRPr="000410B3" w:rsidRDefault="00864721" w:rsidP="00F851B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powierzchnia: matowa, antyrefleksyjna (światło nie może się odbijać),</w:t>
      </w:r>
    </w:p>
    <w:p w14:paraId="29767583" w14:textId="510FA576" w:rsidR="00864721" w:rsidRPr="000410B3" w:rsidRDefault="00864721" w:rsidP="00F851BF">
      <w:pPr>
        <w:pStyle w:val="NormalnyWeb"/>
        <w:numPr>
          <w:ilvl w:val="0"/>
          <w:numId w:val="52"/>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lang w:eastAsia="en-US"/>
        </w:rPr>
        <w:t>kontrast: minimum</w:t>
      </w:r>
      <w:r w:rsidRPr="000410B3" w:rsidDel="00EA345D">
        <w:rPr>
          <w:rFonts w:asciiTheme="minorHAnsi" w:hAnsiTheme="minorHAnsi" w:cstheme="minorHAnsi"/>
          <w:lang w:eastAsia="en-US"/>
        </w:rPr>
        <w:t xml:space="preserve"> </w:t>
      </w:r>
      <w:r w:rsidRPr="000410B3">
        <w:rPr>
          <w:rFonts w:asciiTheme="minorHAnsi" w:hAnsiTheme="minorHAnsi" w:cstheme="minorHAnsi"/>
          <w:lang w:eastAsia="en-US"/>
        </w:rPr>
        <w:t xml:space="preserve">70% </w:t>
      </w:r>
      <w:r w:rsidRPr="000410B3">
        <w:rPr>
          <w:rFonts w:asciiTheme="minorHAnsi" w:hAnsiTheme="minorHAnsi" w:cstheme="minorHAnsi"/>
        </w:rPr>
        <w:t>LRV</w:t>
      </w:r>
      <w:r w:rsidR="004C6900" w:rsidRPr="000410B3">
        <w:rPr>
          <w:rFonts w:asciiTheme="minorHAnsi" w:hAnsiTheme="minorHAnsi" w:cstheme="minorHAnsi"/>
        </w:rPr>
        <w:t xml:space="preserve"> w stosunku do tła</w:t>
      </w:r>
      <w:r w:rsidRPr="000410B3">
        <w:rPr>
          <w:rFonts w:asciiTheme="minorHAnsi" w:hAnsiTheme="minorHAnsi" w:cstheme="minorHAnsi"/>
          <w:lang w:eastAsia="en-US"/>
        </w:rPr>
        <w:t>,</w:t>
      </w:r>
    </w:p>
    <w:p w14:paraId="4086FBC1" w14:textId="5E5D9E8B" w:rsidR="00864721" w:rsidRPr="000410B3" w:rsidRDefault="00864721" w:rsidP="00F851B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czcionka: bezszeryfowa (n</w:t>
      </w:r>
      <w:r w:rsidR="00B03532" w:rsidRPr="000410B3">
        <w:rPr>
          <w:rFonts w:asciiTheme="minorHAnsi" w:hAnsiTheme="minorHAnsi" w:cstheme="minorHAnsi"/>
        </w:rPr>
        <w:t>a przykład:</w:t>
      </w:r>
      <w:r w:rsidRPr="000410B3">
        <w:rPr>
          <w:rFonts w:asciiTheme="minorHAnsi" w:hAnsiTheme="minorHAnsi" w:cstheme="minorHAnsi"/>
        </w:rPr>
        <w:t xml:space="preserve"> </w:t>
      </w:r>
      <w:r w:rsidRPr="00C04B15">
        <w:rPr>
          <w:rFonts w:asciiTheme="minorHAnsi" w:hAnsiTheme="minorHAnsi" w:cstheme="minorHAnsi"/>
          <w:lang w:val="en-GB"/>
        </w:rPr>
        <w:t>Calibri, Arial</w:t>
      </w:r>
      <w:r w:rsidR="00E410DB" w:rsidRPr="00C04B15">
        <w:rPr>
          <w:rFonts w:asciiTheme="minorHAnsi" w:hAnsiTheme="minorHAnsi" w:cstheme="minorHAnsi"/>
          <w:lang w:val="en-GB"/>
        </w:rPr>
        <w:t>, Aptos</w:t>
      </w:r>
      <w:r w:rsidRPr="000410B3">
        <w:rPr>
          <w:rFonts w:asciiTheme="minorHAnsi" w:hAnsiTheme="minorHAnsi" w:cstheme="minorHAnsi"/>
        </w:rPr>
        <w:t>), wyrównana do lewej strony, bez</w:t>
      </w:r>
      <w:r w:rsidR="00D6273D" w:rsidRPr="000410B3">
        <w:rPr>
          <w:rFonts w:asciiTheme="minorHAnsi" w:hAnsiTheme="minorHAnsi" w:cstheme="minorHAnsi"/>
        </w:rPr>
        <w:t> </w:t>
      </w:r>
      <w:r w:rsidRPr="000410B3">
        <w:rPr>
          <w:rFonts w:asciiTheme="minorHAnsi" w:hAnsiTheme="minorHAnsi" w:cstheme="minorHAnsi"/>
        </w:rPr>
        <w:t>pisania całych zdań wersalikami (wielkimi literami),</w:t>
      </w:r>
    </w:p>
    <w:p w14:paraId="1574FACD" w14:textId="4B469A00" w:rsidR="00864721" w:rsidRPr="000410B3" w:rsidRDefault="00864721" w:rsidP="00F851BF">
      <w:pPr>
        <w:pStyle w:val="NormalnyWeb"/>
        <w:numPr>
          <w:ilvl w:val="0"/>
          <w:numId w:val="79"/>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wielkość liter: nagłówki minimum</w:t>
      </w:r>
      <w:r w:rsidRPr="000410B3" w:rsidDel="0032452C">
        <w:rPr>
          <w:rFonts w:asciiTheme="minorHAnsi" w:hAnsiTheme="minorHAnsi" w:cstheme="minorHAnsi"/>
        </w:rPr>
        <w:t xml:space="preserve"> </w:t>
      </w:r>
      <w:r w:rsidRPr="000410B3">
        <w:rPr>
          <w:rFonts w:asciiTheme="minorHAnsi" w:hAnsiTheme="minorHAnsi" w:cstheme="minorHAnsi"/>
        </w:rPr>
        <w:t>4 cm, treść minimum</w:t>
      </w:r>
      <w:r w:rsidRPr="000410B3" w:rsidDel="0032452C">
        <w:rPr>
          <w:rFonts w:asciiTheme="minorHAnsi" w:hAnsiTheme="minorHAnsi" w:cstheme="minorHAnsi"/>
        </w:rPr>
        <w:t xml:space="preserve"> </w:t>
      </w:r>
      <w:r w:rsidRPr="000410B3">
        <w:rPr>
          <w:rFonts w:asciiTheme="minorHAnsi" w:hAnsiTheme="minorHAnsi" w:cstheme="minorHAnsi"/>
        </w:rPr>
        <w:t xml:space="preserve">2 </w:t>
      </w:r>
      <w:r w:rsidRPr="000410B3" w:rsidDel="004E246C">
        <w:rPr>
          <w:rFonts w:asciiTheme="minorHAnsi" w:hAnsiTheme="minorHAnsi" w:cstheme="minorHAnsi"/>
        </w:rPr>
        <w:t>cm</w:t>
      </w:r>
      <w:r w:rsidR="00714079" w:rsidRPr="000410B3">
        <w:rPr>
          <w:rFonts w:asciiTheme="minorHAnsi" w:hAnsiTheme="minorHAnsi" w:cstheme="minorHAnsi"/>
        </w:rPr>
        <w:t>,</w:t>
      </w:r>
    </w:p>
    <w:p w14:paraId="43C63C3A" w14:textId="56C70F43" w:rsidR="00864721" w:rsidRPr="000410B3" w:rsidRDefault="00864721" w:rsidP="00F851BF">
      <w:pPr>
        <w:numPr>
          <w:ilvl w:val="0"/>
          <w:numId w:val="79"/>
        </w:numPr>
        <w:ind w:left="426" w:hanging="426"/>
        <w:rPr>
          <w:rFonts w:asciiTheme="minorHAnsi" w:hAnsiTheme="minorHAnsi" w:cstheme="minorHAnsi"/>
        </w:rPr>
      </w:pPr>
      <w:r w:rsidRPr="000410B3">
        <w:rPr>
          <w:rFonts w:asciiTheme="minorHAnsi" w:hAnsiTheme="minorHAnsi" w:cstheme="minorHAnsi"/>
        </w:rPr>
        <w:t>piktogramy ułatwiające orientację (n</w:t>
      </w:r>
      <w:r w:rsidR="00B03532" w:rsidRPr="000410B3">
        <w:rPr>
          <w:rFonts w:asciiTheme="minorHAnsi" w:hAnsiTheme="minorHAnsi" w:cstheme="minorHAnsi"/>
        </w:rPr>
        <w:t xml:space="preserve">a </w:t>
      </w:r>
      <w:r w:rsidRPr="000410B3">
        <w:rPr>
          <w:rFonts w:asciiTheme="minorHAnsi" w:hAnsiTheme="minorHAnsi" w:cstheme="minorHAnsi"/>
        </w:rPr>
        <w:t>p</w:t>
      </w:r>
      <w:r w:rsidR="00B03532" w:rsidRPr="000410B3">
        <w:rPr>
          <w:rFonts w:asciiTheme="minorHAnsi" w:hAnsiTheme="minorHAnsi" w:cstheme="minorHAnsi"/>
        </w:rPr>
        <w:t>rzykład</w:t>
      </w:r>
      <w:r w:rsidRPr="000410B3">
        <w:rPr>
          <w:rFonts w:asciiTheme="minorHAnsi" w:hAnsiTheme="minorHAnsi" w:cstheme="minorHAnsi"/>
        </w:rPr>
        <w:t xml:space="preserve"> toaleta, rejestracja, gabinet 1),</w:t>
      </w:r>
    </w:p>
    <w:p w14:paraId="270147ED" w14:textId="77777777" w:rsidR="00864721" w:rsidRPr="000410B3" w:rsidRDefault="00864721" w:rsidP="00F851BF">
      <w:pPr>
        <w:numPr>
          <w:ilvl w:val="0"/>
          <w:numId w:val="79"/>
        </w:numPr>
        <w:ind w:left="426" w:hanging="426"/>
        <w:rPr>
          <w:rFonts w:asciiTheme="minorHAnsi" w:hAnsiTheme="minorHAnsi" w:cstheme="minorHAnsi"/>
        </w:rPr>
      </w:pPr>
      <w:r w:rsidRPr="000410B3">
        <w:rPr>
          <w:rFonts w:asciiTheme="minorHAnsi" w:hAnsiTheme="minorHAnsi" w:cstheme="minorHAnsi"/>
        </w:rPr>
        <w:t>w razie możliwości dodaj alternatywną informację w postaci: dotykowej, kodu QR, znacznika NFC, komunikatu głosowego.</w:t>
      </w:r>
    </w:p>
    <w:p w14:paraId="732E79BF" w14:textId="1C42F7C6" w:rsidR="009F480D" w:rsidRPr="000410B3" w:rsidRDefault="00D83C3E" w:rsidP="00893F66">
      <w:pPr>
        <w:pStyle w:val="Nagwek3"/>
      </w:pPr>
      <w:bookmarkStart w:id="239" w:name="_Toc223935478"/>
      <w:r w:rsidRPr="000410B3">
        <w:t>Materiały informacyjne – ró</w:t>
      </w:r>
      <w:r w:rsidR="00FC7F4E" w:rsidRPr="000410B3">
        <w:t>ż</w:t>
      </w:r>
      <w:r w:rsidRPr="000410B3">
        <w:t>ne formaty</w:t>
      </w:r>
      <w:bookmarkEnd w:id="239"/>
    </w:p>
    <w:p w14:paraId="065119BC" w14:textId="041E000C" w:rsidR="00D83C3E" w:rsidRPr="000410B3" w:rsidRDefault="00D83C3E" w:rsidP="00F851BF">
      <w:pPr>
        <w:rPr>
          <w:rFonts w:asciiTheme="minorHAnsi" w:hAnsiTheme="minorHAnsi" w:cstheme="minorHAnsi"/>
        </w:rPr>
      </w:pPr>
      <w:r w:rsidRPr="000410B3">
        <w:rPr>
          <w:rFonts w:asciiTheme="minorHAnsi" w:hAnsiTheme="minorHAnsi" w:cstheme="minorHAnsi"/>
        </w:rPr>
        <w:t>W poczekalni udostępnij broszury i instrukcje w różnych formatach, tak aby każdy pacjent – niezależnie od swoich możliwości - mógł je przeczytać, zabrać ze sobą lub odtworzyć na</w:t>
      </w:r>
      <w:r w:rsidR="00605FBD" w:rsidRPr="000410B3">
        <w:rPr>
          <w:rFonts w:asciiTheme="minorHAnsi" w:hAnsiTheme="minorHAnsi" w:cstheme="minorHAnsi"/>
        </w:rPr>
        <w:t> </w:t>
      </w:r>
      <w:r w:rsidRPr="000410B3">
        <w:rPr>
          <w:rFonts w:asciiTheme="minorHAnsi" w:hAnsiTheme="minorHAnsi" w:cstheme="minorHAnsi"/>
        </w:rPr>
        <w:t>telefonie.</w:t>
      </w:r>
    </w:p>
    <w:p w14:paraId="7054EFD3" w14:textId="77777777" w:rsidR="00D83C3E" w:rsidRPr="000410B3" w:rsidRDefault="00D83C3E" w:rsidP="00F851BF">
      <w:pPr>
        <w:keepNext/>
        <w:rPr>
          <w:rFonts w:asciiTheme="minorHAnsi" w:hAnsiTheme="minorHAnsi" w:cstheme="minorHAnsi"/>
        </w:rPr>
      </w:pPr>
      <w:r w:rsidRPr="000410B3">
        <w:rPr>
          <w:rFonts w:asciiTheme="minorHAnsi" w:hAnsiTheme="minorHAnsi" w:cstheme="minorHAnsi"/>
        </w:rPr>
        <w:t>Mogą być to:</w:t>
      </w:r>
    </w:p>
    <w:p w14:paraId="05816A24" w14:textId="7F02C13B" w:rsidR="00D83C3E" w:rsidRPr="000410B3" w:rsidRDefault="00D83C3E" w:rsidP="00F851BF">
      <w:pPr>
        <w:numPr>
          <w:ilvl w:val="0"/>
          <w:numId w:val="19"/>
        </w:numPr>
        <w:tabs>
          <w:tab w:val="clear" w:pos="720"/>
        </w:tabs>
        <w:ind w:left="426" w:hanging="426"/>
        <w:rPr>
          <w:rFonts w:asciiTheme="minorHAnsi" w:hAnsiTheme="minorHAnsi" w:cstheme="minorHAnsi"/>
        </w:rPr>
      </w:pPr>
      <w:r w:rsidRPr="000410B3">
        <w:rPr>
          <w:rFonts w:asciiTheme="minorHAnsi" w:hAnsiTheme="minorHAnsi" w:cstheme="minorHAnsi"/>
        </w:rPr>
        <w:t>ulotki informacyjne (n</w:t>
      </w:r>
      <w:r w:rsidR="0097427C" w:rsidRPr="000410B3">
        <w:rPr>
          <w:rFonts w:asciiTheme="minorHAnsi" w:hAnsiTheme="minorHAnsi" w:cstheme="minorHAnsi"/>
        </w:rPr>
        <w:t xml:space="preserve">a </w:t>
      </w:r>
      <w:r w:rsidRPr="000410B3">
        <w:rPr>
          <w:rFonts w:asciiTheme="minorHAnsi" w:hAnsiTheme="minorHAnsi" w:cstheme="minorHAnsi"/>
        </w:rPr>
        <w:t>p</w:t>
      </w:r>
      <w:r w:rsidR="0097427C" w:rsidRPr="000410B3">
        <w:rPr>
          <w:rFonts w:asciiTheme="minorHAnsi" w:hAnsiTheme="minorHAnsi" w:cstheme="minorHAnsi"/>
        </w:rPr>
        <w:t>rzykład</w:t>
      </w:r>
      <w:r w:rsidRPr="000410B3">
        <w:rPr>
          <w:rFonts w:asciiTheme="minorHAnsi" w:hAnsiTheme="minorHAnsi" w:cstheme="minorHAnsi"/>
        </w:rPr>
        <w:t xml:space="preserve"> „Jak przygotować się do zabiegu”),</w:t>
      </w:r>
    </w:p>
    <w:p w14:paraId="50D19D8D" w14:textId="77777777" w:rsidR="00D83C3E" w:rsidRPr="000410B3" w:rsidRDefault="00D83C3E" w:rsidP="00F851BF">
      <w:pPr>
        <w:numPr>
          <w:ilvl w:val="0"/>
          <w:numId w:val="19"/>
        </w:numPr>
        <w:tabs>
          <w:tab w:val="clear" w:pos="720"/>
        </w:tabs>
        <w:ind w:left="426" w:hanging="426"/>
        <w:rPr>
          <w:rFonts w:asciiTheme="minorHAnsi" w:hAnsiTheme="minorHAnsi" w:cstheme="minorHAnsi"/>
        </w:rPr>
      </w:pPr>
      <w:r w:rsidRPr="000410B3">
        <w:rPr>
          <w:rFonts w:asciiTheme="minorHAnsi" w:hAnsiTheme="minorHAnsi" w:cstheme="minorHAnsi"/>
        </w:rPr>
        <w:t>opis dostępnych udogodnień (winda, pętla, tłumacz PJM),</w:t>
      </w:r>
    </w:p>
    <w:p w14:paraId="49A84560" w14:textId="73136A79" w:rsidR="0097427C" w:rsidRPr="000410B3" w:rsidRDefault="00D83C3E" w:rsidP="00F851BF">
      <w:pPr>
        <w:numPr>
          <w:ilvl w:val="0"/>
          <w:numId w:val="19"/>
        </w:numPr>
        <w:tabs>
          <w:tab w:val="clear" w:pos="720"/>
        </w:tabs>
        <w:ind w:left="426" w:hanging="426"/>
        <w:rPr>
          <w:rFonts w:asciiTheme="minorHAnsi" w:hAnsiTheme="minorHAnsi" w:cstheme="minorHAnsi"/>
        </w:rPr>
      </w:pPr>
      <w:r w:rsidRPr="000410B3">
        <w:rPr>
          <w:rFonts w:asciiTheme="minorHAnsi" w:hAnsiTheme="minorHAnsi" w:cstheme="minorHAnsi"/>
        </w:rPr>
        <w:t>regulamin placówki</w:t>
      </w:r>
      <w:r w:rsidR="0097427C" w:rsidRPr="000410B3">
        <w:rPr>
          <w:rFonts w:asciiTheme="minorHAnsi" w:hAnsiTheme="minorHAnsi" w:cstheme="minorHAnsi"/>
        </w:rPr>
        <w:t>,</w:t>
      </w:r>
    </w:p>
    <w:p w14:paraId="14960616" w14:textId="27BBFCE1" w:rsidR="00D83C3E" w:rsidRPr="000410B3" w:rsidRDefault="00D83C3E" w:rsidP="00F851BF">
      <w:pPr>
        <w:numPr>
          <w:ilvl w:val="0"/>
          <w:numId w:val="19"/>
        </w:numPr>
        <w:tabs>
          <w:tab w:val="clear" w:pos="720"/>
        </w:tabs>
        <w:ind w:left="426" w:hanging="426"/>
        <w:rPr>
          <w:rFonts w:asciiTheme="minorHAnsi" w:hAnsiTheme="minorHAnsi" w:cstheme="minorHAnsi"/>
        </w:rPr>
      </w:pPr>
      <w:r w:rsidRPr="000410B3">
        <w:rPr>
          <w:rFonts w:asciiTheme="minorHAnsi" w:hAnsiTheme="minorHAnsi" w:cstheme="minorHAnsi"/>
        </w:rPr>
        <w:t>prawa pacjenta.</w:t>
      </w:r>
    </w:p>
    <w:p w14:paraId="5A7447FE" w14:textId="73C95DA0" w:rsidR="00D83C3E" w:rsidRPr="000410B3" w:rsidRDefault="00D83C3E" w:rsidP="00F851BF">
      <w:pPr>
        <w:keepNext/>
        <w:rPr>
          <w:rFonts w:asciiTheme="minorHAnsi" w:hAnsiTheme="minorHAnsi" w:cstheme="minorBidi"/>
          <w:b/>
          <w:bCs/>
        </w:rPr>
      </w:pPr>
      <w:r w:rsidRPr="000410B3">
        <w:rPr>
          <w:rFonts w:asciiTheme="minorHAnsi" w:hAnsiTheme="minorHAnsi" w:cstheme="minorBidi"/>
          <w:b/>
          <w:bCs/>
        </w:rPr>
        <w:lastRenderedPageBreak/>
        <w:t>Dostępne formaty materiałów:</w:t>
      </w:r>
    </w:p>
    <w:p w14:paraId="39FAB87C" w14:textId="4EF81ABE" w:rsidR="00D83C3E" w:rsidRPr="000410B3" w:rsidRDefault="766B6056" w:rsidP="00F851BF">
      <w:pPr>
        <w:pStyle w:val="Akapitzlist"/>
        <w:numPr>
          <w:ilvl w:val="0"/>
          <w:numId w:val="329"/>
        </w:numPr>
        <w:ind w:left="357" w:hanging="357"/>
        <w:contextualSpacing w:val="0"/>
        <w:rPr>
          <w:rFonts w:asciiTheme="minorHAnsi" w:hAnsiTheme="minorHAnsi" w:cstheme="minorBidi"/>
        </w:rPr>
      </w:pPr>
      <w:r w:rsidRPr="000410B3">
        <w:rPr>
          <w:rFonts w:asciiTheme="minorHAnsi" w:hAnsiTheme="minorHAnsi" w:cstheme="minorBidi"/>
        </w:rPr>
        <w:t xml:space="preserve">standardowy </w:t>
      </w:r>
      <w:r w:rsidR="2FFCB3E4" w:rsidRPr="000410B3">
        <w:rPr>
          <w:rFonts w:asciiTheme="minorHAnsi" w:hAnsiTheme="minorHAnsi" w:cstheme="minorBidi"/>
        </w:rPr>
        <w:t>druk</w:t>
      </w:r>
      <w:r w:rsidR="56C3254A" w:rsidRPr="000410B3">
        <w:rPr>
          <w:rFonts w:asciiTheme="minorHAnsi" w:hAnsiTheme="minorHAnsi" w:cstheme="minorBidi"/>
        </w:rPr>
        <w:t>:</w:t>
      </w:r>
      <w:r w:rsidR="2FFCB3E4" w:rsidRPr="000410B3">
        <w:rPr>
          <w:rFonts w:asciiTheme="minorHAnsi" w:hAnsiTheme="minorHAnsi" w:cstheme="minorBidi"/>
        </w:rPr>
        <w:t xml:space="preserve"> </w:t>
      </w:r>
      <w:r w:rsidR="7C2011D7" w:rsidRPr="000410B3">
        <w:rPr>
          <w:rFonts w:asciiTheme="minorHAnsi" w:hAnsiTheme="minorHAnsi" w:cstheme="minorBidi"/>
        </w:rPr>
        <w:t>czcionka 12</w:t>
      </w:r>
      <w:r w:rsidR="17734E0C" w:rsidRPr="000410B3">
        <w:rPr>
          <w:rFonts w:asciiTheme="minorHAnsi" w:hAnsiTheme="minorHAnsi" w:cstheme="minorBidi"/>
        </w:rPr>
        <w:t>-14</w:t>
      </w:r>
      <w:r w:rsidR="7C2011D7" w:rsidRPr="000410B3">
        <w:rPr>
          <w:rFonts w:asciiTheme="minorHAnsi" w:hAnsiTheme="minorHAnsi" w:cstheme="minorBidi"/>
        </w:rPr>
        <w:t xml:space="preserve"> pkt, </w:t>
      </w:r>
      <w:r w:rsidR="7F73669E" w:rsidRPr="000410B3">
        <w:rPr>
          <w:rFonts w:asciiTheme="minorHAnsi" w:hAnsiTheme="minorHAnsi" w:cstheme="minorBidi"/>
        </w:rPr>
        <w:t>powiększony druk: czcionka minimum 16 pkt</w:t>
      </w:r>
      <w:r w:rsidR="00210F16" w:rsidRPr="000410B3">
        <w:rPr>
          <w:rFonts w:asciiTheme="minorHAnsi" w:hAnsiTheme="minorHAnsi" w:cstheme="minorBidi"/>
        </w:rPr>
        <w:t>,</w:t>
      </w:r>
      <w:r w:rsidR="00634C10" w:rsidRPr="000410B3">
        <w:rPr>
          <w:rFonts w:asciiTheme="minorHAnsi" w:hAnsiTheme="minorHAnsi" w:cstheme="minorBidi"/>
        </w:rPr>
        <w:t xml:space="preserve"> </w:t>
      </w:r>
      <w:r w:rsidR="7C2011D7" w:rsidRPr="000410B3">
        <w:rPr>
          <w:rFonts w:asciiTheme="minorHAnsi" w:hAnsiTheme="minorHAnsi" w:cstheme="minorBidi"/>
        </w:rPr>
        <w:t>bezszeryfowa</w:t>
      </w:r>
      <w:r w:rsidR="48B7C6F4" w:rsidRPr="000410B3">
        <w:rPr>
          <w:rFonts w:asciiTheme="minorHAnsi" w:hAnsiTheme="minorHAnsi" w:cstheme="minorBidi"/>
        </w:rPr>
        <w:t xml:space="preserve"> </w:t>
      </w:r>
      <w:r w:rsidR="6F150405" w:rsidRPr="000410B3">
        <w:rPr>
          <w:rFonts w:asciiTheme="minorHAnsi" w:hAnsiTheme="minorHAnsi" w:cstheme="minorBidi"/>
        </w:rPr>
        <w:t>(</w:t>
      </w:r>
      <w:r w:rsidR="48B7C6F4" w:rsidRPr="000410B3">
        <w:rPr>
          <w:rFonts w:asciiTheme="minorHAnsi" w:hAnsiTheme="minorHAnsi" w:cstheme="minorBidi"/>
        </w:rPr>
        <w:t>n</w:t>
      </w:r>
      <w:r w:rsidR="6F150405" w:rsidRPr="000410B3">
        <w:rPr>
          <w:rFonts w:asciiTheme="minorHAnsi" w:hAnsiTheme="minorHAnsi" w:cstheme="minorBidi"/>
        </w:rPr>
        <w:t xml:space="preserve">a </w:t>
      </w:r>
      <w:r w:rsidR="48B7C6F4" w:rsidRPr="000410B3">
        <w:rPr>
          <w:rFonts w:asciiTheme="minorHAnsi" w:hAnsiTheme="minorHAnsi" w:cstheme="minorBidi"/>
        </w:rPr>
        <w:t>p</w:t>
      </w:r>
      <w:r w:rsidR="6F150405" w:rsidRPr="000410B3">
        <w:rPr>
          <w:rFonts w:asciiTheme="minorHAnsi" w:hAnsiTheme="minorHAnsi" w:cstheme="minorBidi"/>
        </w:rPr>
        <w:t>rzykład</w:t>
      </w:r>
      <w:r w:rsidR="173BF54F" w:rsidRPr="000410B3">
        <w:rPr>
          <w:rFonts w:asciiTheme="minorHAnsi" w:hAnsiTheme="minorHAnsi" w:cstheme="minorBidi"/>
        </w:rPr>
        <w:t>:</w:t>
      </w:r>
      <w:r w:rsidR="6F150405" w:rsidRPr="000410B3">
        <w:rPr>
          <w:rFonts w:asciiTheme="minorHAnsi" w:hAnsiTheme="minorHAnsi" w:cstheme="minorBidi"/>
        </w:rPr>
        <w:t xml:space="preserve"> </w:t>
      </w:r>
      <w:r w:rsidR="48B7C6F4" w:rsidRPr="00C04B15">
        <w:rPr>
          <w:rFonts w:asciiTheme="minorHAnsi" w:hAnsiTheme="minorHAnsi" w:cstheme="minorBidi"/>
          <w:lang w:val="en-GB"/>
        </w:rPr>
        <w:t>Calibri, Arial,</w:t>
      </w:r>
      <w:r w:rsidR="173BF54F" w:rsidRPr="00C04B15">
        <w:rPr>
          <w:rFonts w:asciiTheme="minorHAnsi" w:hAnsiTheme="minorHAnsi" w:cstheme="minorBidi"/>
          <w:lang w:val="en-GB"/>
        </w:rPr>
        <w:t xml:space="preserve"> Aptos</w:t>
      </w:r>
      <w:r w:rsidR="48B7C6F4" w:rsidRPr="000410B3">
        <w:rPr>
          <w:rFonts w:asciiTheme="minorHAnsi" w:hAnsiTheme="minorHAnsi" w:cstheme="minorBidi"/>
        </w:rPr>
        <w:t>), wyrównana do lewej strony, bez</w:t>
      </w:r>
      <w:r w:rsidR="4ABCFB0F" w:rsidRPr="000410B3">
        <w:rPr>
          <w:rFonts w:asciiTheme="minorHAnsi" w:hAnsiTheme="minorHAnsi" w:cstheme="minorBidi"/>
        </w:rPr>
        <w:t> </w:t>
      </w:r>
      <w:r w:rsidR="48B7C6F4" w:rsidRPr="000410B3">
        <w:rPr>
          <w:rFonts w:asciiTheme="minorHAnsi" w:hAnsiTheme="minorHAnsi" w:cstheme="minorBidi"/>
        </w:rPr>
        <w:t>pisania całych zdań wersalikami (wielkimi literami),</w:t>
      </w:r>
      <w:r w:rsidR="4E5DC831" w:rsidRPr="000410B3">
        <w:rPr>
          <w:rFonts w:asciiTheme="minorHAnsi" w:hAnsiTheme="minorHAnsi" w:cstheme="minorBidi"/>
        </w:rPr>
        <w:t xml:space="preserve"> odpowiedni kontrast.</w:t>
      </w:r>
    </w:p>
    <w:p w14:paraId="62844563" w14:textId="70575135" w:rsidR="00D83C3E" w:rsidRPr="000410B3" w:rsidRDefault="7C2011D7" w:rsidP="00F851BF">
      <w:pPr>
        <w:numPr>
          <w:ilvl w:val="0"/>
          <w:numId w:val="16"/>
        </w:numPr>
        <w:tabs>
          <w:tab w:val="clear" w:pos="720"/>
        </w:tabs>
        <w:ind w:left="426" w:hanging="426"/>
        <w:rPr>
          <w:rFonts w:asciiTheme="minorHAnsi" w:hAnsiTheme="minorHAnsi" w:cstheme="minorHAnsi"/>
        </w:rPr>
      </w:pPr>
      <w:r w:rsidRPr="000410B3">
        <w:rPr>
          <w:rFonts w:asciiTheme="minorHAnsi" w:hAnsiTheme="minorHAnsi" w:cstheme="minorHAnsi"/>
        </w:rPr>
        <w:t>dokument zredagowany w tekście łatwym do czytania i zrozumienia (ETR)</w:t>
      </w:r>
      <w:r w:rsidR="7B6A77A1" w:rsidRPr="000410B3">
        <w:rPr>
          <w:rFonts w:asciiTheme="minorHAnsi" w:hAnsiTheme="minorHAnsi" w:cstheme="minorHAnsi"/>
        </w:rPr>
        <w:t>.</w:t>
      </w:r>
    </w:p>
    <w:p w14:paraId="0CE2864B" w14:textId="77777777" w:rsidR="00D83C3E" w:rsidRPr="000410B3" w:rsidRDefault="00D83C3E" w:rsidP="00F851BF">
      <w:pPr>
        <w:rPr>
          <w:rFonts w:asciiTheme="minorHAnsi" w:hAnsiTheme="minorHAnsi" w:cstheme="minorHAnsi"/>
          <w:b/>
          <w:bCs/>
        </w:rPr>
      </w:pPr>
      <w:r w:rsidRPr="000410B3">
        <w:rPr>
          <w:rFonts w:asciiTheme="minorHAnsi" w:hAnsiTheme="minorHAnsi" w:cstheme="minorHAnsi"/>
          <w:b/>
          <w:bCs/>
        </w:rPr>
        <w:t>Multimedia:</w:t>
      </w:r>
    </w:p>
    <w:p w14:paraId="6946B1FA" w14:textId="2D3483FC" w:rsidR="00D83C3E" w:rsidRPr="000410B3" w:rsidRDefault="00D83C3E" w:rsidP="00F851BF">
      <w:pPr>
        <w:numPr>
          <w:ilvl w:val="0"/>
          <w:numId w:val="17"/>
        </w:numPr>
        <w:tabs>
          <w:tab w:val="clear" w:pos="720"/>
        </w:tabs>
        <w:ind w:left="426" w:hanging="426"/>
        <w:rPr>
          <w:rFonts w:asciiTheme="minorHAnsi" w:hAnsiTheme="minorHAnsi" w:cstheme="minorHAnsi"/>
        </w:rPr>
      </w:pPr>
      <w:r w:rsidRPr="000410B3">
        <w:rPr>
          <w:rFonts w:asciiTheme="minorHAnsi" w:hAnsiTheme="minorHAnsi" w:cstheme="minorHAnsi"/>
        </w:rPr>
        <w:t>nagranie audio n</w:t>
      </w:r>
      <w:r w:rsidR="00BE152E" w:rsidRPr="000410B3">
        <w:rPr>
          <w:rFonts w:asciiTheme="minorHAnsi" w:hAnsiTheme="minorHAnsi" w:cstheme="minorHAnsi"/>
        </w:rPr>
        <w:t xml:space="preserve">a </w:t>
      </w:r>
      <w:r w:rsidRPr="000410B3">
        <w:rPr>
          <w:rFonts w:asciiTheme="minorHAnsi" w:hAnsiTheme="minorHAnsi" w:cstheme="minorHAnsi"/>
        </w:rPr>
        <w:t>p</w:t>
      </w:r>
      <w:r w:rsidR="00BE152E" w:rsidRPr="000410B3">
        <w:rPr>
          <w:rFonts w:asciiTheme="minorHAnsi" w:hAnsiTheme="minorHAnsi" w:cstheme="minorHAnsi"/>
        </w:rPr>
        <w:t>rzykład</w:t>
      </w:r>
      <w:r w:rsidR="00017206" w:rsidRPr="000410B3">
        <w:rPr>
          <w:rFonts w:asciiTheme="minorHAnsi" w:hAnsiTheme="minorHAnsi" w:cstheme="minorHAnsi"/>
        </w:rPr>
        <w:t>:</w:t>
      </w:r>
      <w:r w:rsidRPr="000410B3">
        <w:rPr>
          <w:rFonts w:asciiTheme="minorHAnsi" w:hAnsiTheme="minorHAnsi" w:cstheme="minorHAnsi"/>
        </w:rPr>
        <w:t xml:space="preserve"> „Jak przygotować się do leczenia kanałowego?”,</w:t>
      </w:r>
    </w:p>
    <w:p w14:paraId="5826AFA4" w14:textId="77777777" w:rsidR="00D83C3E" w:rsidRPr="000410B3" w:rsidRDefault="00D83C3E" w:rsidP="00F851BF">
      <w:pPr>
        <w:numPr>
          <w:ilvl w:val="0"/>
          <w:numId w:val="17"/>
        </w:numPr>
        <w:tabs>
          <w:tab w:val="clear" w:pos="720"/>
        </w:tabs>
        <w:ind w:left="426" w:hanging="426"/>
        <w:rPr>
          <w:rFonts w:asciiTheme="minorHAnsi" w:hAnsiTheme="minorHAnsi" w:cstheme="minorHAnsi"/>
        </w:rPr>
      </w:pPr>
      <w:r w:rsidRPr="000410B3">
        <w:rPr>
          <w:rFonts w:asciiTheme="minorHAnsi" w:hAnsiTheme="minorHAnsi" w:cstheme="minorHAnsi"/>
        </w:rPr>
        <w:t>wideo z tłumaczeniem PJM (do odczytu przez kod QR na ulotce lub plakacie).</w:t>
      </w:r>
    </w:p>
    <w:p w14:paraId="56FB244B" w14:textId="5462F3C4" w:rsidR="007B5EA9" w:rsidRPr="000410B3" w:rsidRDefault="007B5EA9" w:rsidP="00893F66">
      <w:pPr>
        <w:pStyle w:val="Nagwek3"/>
      </w:pPr>
      <w:bookmarkStart w:id="240" w:name="_Toc223935479"/>
      <w:r w:rsidRPr="000410B3">
        <w:t>Cicha informacja – brak bodźców rozpraszających</w:t>
      </w:r>
      <w:bookmarkEnd w:id="240"/>
    </w:p>
    <w:p w14:paraId="3E0D18E8" w14:textId="386116AF" w:rsidR="001B7DC5" w:rsidRPr="000410B3" w:rsidRDefault="00BA6688" w:rsidP="00A52597">
      <w:pPr>
        <w:rPr>
          <w:rFonts w:asciiTheme="minorHAnsi" w:eastAsia="Calibri" w:hAnsiTheme="minorHAnsi" w:cstheme="minorHAnsi"/>
        </w:rPr>
      </w:pPr>
      <w:r w:rsidRPr="000410B3">
        <w:rPr>
          <w:rFonts w:asciiTheme="minorHAnsi" w:hAnsiTheme="minorHAnsi" w:cstheme="minorHAnsi"/>
        </w:rPr>
        <w:t>Z</w:t>
      </w:r>
      <w:r w:rsidR="5F3504F0" w:rsidRPr="000410B3">
        <w:rPr>
          <w:rFonts w:asciiTheme="minorHAnsi" w:eastAsia="Calibri" w:hAnsiTheme="minorHAnsi" w:cstheme="minorHAnsi"/>
        </w:rPr>
        <w:t xml:space="preserve">adbaj o to, by </w:t>
      </w:r>
      <w:r w:rsidR="003B2076" w:rsidRPr="000410B3">
        <w:rPr>
          <w:rFonts w:asciiTheme="minorHAnsi" w:eastAsia="Calibri" w:hAnsiTheme="minorHAnsi" w:cstheme="minorHAnsi"/>
        </w:rPr>
        <w:t>poczekalnia i jej otoczenie</w:t>
      </w:r>
      <w:r w:rsidR="5F3504F0" w:rsidRPr="000410B3">
        <w:rPr>
          <w:rFonts w:asciiTheme="minorHAnsi" w:eastAsia="Calibri" w:hAnsiTheme="minorHAnsi" w:cstheme="minorHAnsi"/>
        </w:rPr>
        <w:t xml:space="preserve"> nie był</w:t>
      </w:r>
      <w:r w:rsidR="00392122" w:rsidRPr="000410B3">
        <w:rPr>
          <w:rFonts w:asciiTheme="minorHAnsi" w:eastAsia="Calibri" w:hAnsiTheme="minorHAnsi" w:cstheme="minorHAnsi"/>
        </w:rPr>
        <w:t>y</w:t>
      </w:r>
      <w:r w:rsidR="5F3504F0" w:rsidRPr="000410B3">
        <w:rPr>
          <w:rFonts w:asciiTheme="minorHAnsi" w:eastAsia="Calibri" w:hAnsiTheme="minorHAnsi" w:cstheme="minorHAnsi"/>
        </w:rPr>
        <w:t xml:space="preserve"> zbyt intensywne </w:t>
      </w:r>
      <w:r w:rsidR="002332ED" w:rsidRPr="000410B3">
        <w:rPr>
          <w:rFonts w:asciiTheme="minorHAnsi" w:eastAsia="Calibri" w:hAnsiTheme="minorHAnsi" w:cstheme="minorHAnsi"/>
        </w:rPr>
        <w:t xml:space="preserve">pod względem </w:t>
      </w:r>
      <w:r w:rsidR="5F3504F0" w:rsidRPr="000410B3">
        <w:rPr>
          <w:rFonts w:asciiTheme="minorHAnsi" w:eastAsia="Calibri" w:hAnsiTheme="minorHAnsi" w:cstheme="minorHAnsi"/>
        </w:rPr>
        <w:t>sensoryczn</w:t>
      </w:r>
      <w:r w:rsidR="002332ED" w:rsidRPr="000410B3">
        <w:rPr>
          <w:rFonts w:asciiTheme="minorHAnsi" w:eastAsia="Calibri" w:hAnsiTheme="minorHAnsi" w:cstheme="minorHAnsi"/>
        </w:rPr>
        <w:t>ym</w:t>
      </w:r>
      <w:r w:rsidR="5F3504F0" w:rsidRPr="000410B3">
        <w:rPr>
          <w:rFonts w:asciiTheme="minorHAnsi" w:eastAsia="Calibri" w:hAnsiTheme="minorHAnsi" w:cstheme="minorHAnsi"/>
        </w:rPr>
        <w:t>.</w:t>
      </w:r>
    </w:p>
    <w:p w14:paraId="419B4FAD" w14:textId="77777777" w:rsidR="00BA232E" w:rsidRPr="000410B3" w:rsidRDefault="00BA232E" w:rsidP="00A52597">
      <w:pPr>
        <w:rPr>
          <w:rFonts w:asciiTheme="minorHAnsi" w:eastAsia="Calibri" w:hAnsiTheme="minorHAnsi" w:cstheme="minorHAnsi"/>
        </w:rPr>
      </w:pPr>
      <w:r w:rsidRPr="000410B3">
        <w:rPr>
          <w:rFonts w:asciiTheme="minorHAnsi" w:eastAsia="Calibri" w:hAnsiTheme="minorHAnsi" w:cstheme="minorHAnsi"/>
        </w:rPr>
        <w:t>Jak to zrobić:</w:t>
      </w:r>
    </w:p>
    <w:p w14:paraId="2BA2E52D" w14:textId="48037D86" w:rsidR="00BA232E" w:rsidRPr="000410B3" w:rsidRDefault="002332ED" w:rsidP="005D24EF">
      <w:pPr>
        <w:pStyle w:val="Akapitzlist"/>
        <w:numPr>
          <w:ilvl w:val="0"/>
          <w:numId w:val="5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u</w:t>
      </w:r>
      <w:r w:rsidR="5F3504F0" w:rsidRPr="000410B3">
        <w:rPr>
          <w:rFonts w:asciiTheme="minorHAnsi" w:eastAsia="Calibri" w:hAnsiTheme="minorHAnsi" w:cstheme="minorHAnsi"/>
        </w:rPr>
        <w:t>nikaj migających ekranów (zgodnie z WCAG - nie więcej niż 3 błyski na sekundę),</w:t>
      </w:r>
    </w:p>
    <w:p w14:paraId="0CAE61FA" w14:textId="197AF4A6" w:rsidR="00BA232E" w:rsidRPr="000410B3" w:rsidRDefault="002332ED" w:rsidP="005D24EF">
      <w:pPr>
        <w:pStyle w:val="Akapitzlist"/>
        <w:numPr>
          <w:ilvl w:val="0"/>
          <w:numId w:val="5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n</w:t>
      </w:r>
      <w:r w:rsidR="00BA232E" w:rsidRPr="000410B3">
        <w:rPr>
          <w:rFonts w:asciiTheme="minorHAnsi" w:eastAsia="Calibri" w:hAnsiTheme="minorHAnsi" w:cstheme="minorHAnsi"/>
        </w:rPr>
        <w:t xml:space="preserve">ie stosuj </w:t>
      </w:r>
      <w:r w:rsidR="5F3504F0" w:rsidRPr="000410B3">
        <w:rPr>
          <w:rFonts w:asciiTheme="minorHAnsi" w:eastAsia="Calibri" w:hAnsiTheme="minorHAnsi" w:cstheme="minorHAnsi"/>
        </w:rPr>
        <w:t xml:space="preserve">jaskrawych banerów </w:t>
      </w:r>
      <w:r w:rsidR="5F3504F0" w:rsidRPr="00C04B15">
        <w:rPr>
          <w:rFonts w:asciiTheme="minorHAnsi" w:eastAsia="Calibri" w:hAnsiTheme="minorHAnsi" w:cstheme="minorHAnsi"/>
          <w:lang w:val="en-GB"/>
        </w:rPr>
        <w:t>LED</w:t>
      </w:r>
      <w:r w:rsidR="00903117" w:rsidRPr="000410B3">
        <w:rPr>
          <w:rFonts w:asciiTheme="minorHAnsi" w:eastAsia="Calibri" w:hAnsiTheme="minorHAnsi" w:cstheme="minorHAnsi"/>
        </w:rPr>
        <w:t>,</w:t>
      </w:r>
    </w:p>
    <w:p w14:paraId="300B4B67" w14:textId="442B5B1A" w:rsidR="003B0EBC" w:rsidRPr="000410B3" w:rsidRDefault="002332ED" w:rsidP="005D24EF">
      <w:pPr>
        <w:pStyle w:val="Akapitzlist"/>
        <w:numPr>
          <w:ilvl w:val="0"/>
          <w:numId w:val="5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w:t>
      </w:r>
      <w:r w:rsidR="00BA232E" w:rsidRPr="000410B3">
        <w:rPr>
          <w:rFonts w:asciiTheme="minorHAnsi" w:eastAsia="Calibri" w:hAnsiTheme="minorHAnsi" w:cstheme="minorHAnsi"/>
        </w:rPr>
        <w:t xml:space="preserve">achowaj spokojną kolorystykę </w:t>
      </w:r>
      <w:r w:rsidR="5F3504F0" w:rsidRPr="000410B3">
        <w:rPr>
          <w:rFonts w:asciiTheme="minorHAnsi" w:eastAsia="Calibri" w:hAnsiTheme="minorHAnsi" w:cstheme="minorHAnsi"/>
        </w:rPr>
        <w:t>w materiałach drukowanych</w:t>
      </w:r>
      <w:r w:rsidR="00252048" w:rsidRPr="000410B3">
        <w:rPr>
          <w:rFonts w:asciiTheme="minorHAnsi" w:eastAsia="Calibri" w:hAnsiTheme="minorHAnsi" w:cstheme="minorHAnsi"/>
        </w:rPr>
        <w:t>,</w:t>
      </w:r>
    </w:p>
    <w:p w14:paraId="08953E73" w14:textId="575433D8" w:rsidR="00252048" w:rsidRPr="000410B3" w:rsidRDefault="00252048" w:rsidP="005D24EF">
      <w:pPr>
        <w:pStyle w:val="Akapitzlist"/>
        <w:numPr>
          <w:ilvl w:val="0"/>
          <w:numId w:val="5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udostępnij słuchawki tłumiące hałas lub pomoce sensoryczne,</w:t>
      </w:r>
    </w:p>
    <w:p w14:paraId="59AC7918" w14:textId="25C6D132" w:rsidR="00252048" w:rsidRPr="000410B3" w:rsidRDefault="00252048" w:rsidP="005D24EF">
      <w:pPr>
        <w:pStyle w:val="Akapitzlist"/>
        <w:numPr>
          <w:ilvl w:val="0"/>
          <w:numId w:val="5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zastosuj muzykę relaksacyjną.</w:t>
      </w:r>
    </w:p>
    <w:p w14:paraId="4FF7058F" w14:textId="0F8A1F50" w:rsidR="007B5EA9" w:rsidRPr="000410B3" w:rsidRDefault="3AF51FBB" w:rsidP="00A52597">
      <w:pPr>
        <w:rPr>
          <w:rFonts w:asciiTheme="minorHAnsi" w:eastAsia="Calibri" w:hAnsiTheme="minorHAnsi" w:cstheme="minorHAnsi"/>
        </w:rPr>
      </w:pPr>
      <w:r w:rsidRPr="000410B3">
        <w:rPr>
          <w:rFonts w:asciiTheme="minorHAnsi" w:eastAsia="Calibri" w:hAnsiTheme="minorHAnsi" w:cstheme="minorHAnsi"/>
        </w:rPr>
        <w:t>Spokojna forma przekazu ułatwia koncentrację i przetwarzanie informacji osobom</w:t>
      </w:r>
      <w:r w:rsidR="43FE1627" w:rsidRPr="000410B3">
        <w:rPr>
          <w:rFonts w:asciiTheme="minorHAnsi" w:eastAsia="Calibri" w:hAnsiTheme="minorHAnsi" w:cstheme="minorHAnsi"/>
        </w:rPr>
        <w:t xml:space="preserve"> ze</w:t>
      </w:r>
      <w:r w:rsidR="00D6273D" w:rsidRPr="000410B3">
        <w:rPr>
          <w:rFonts w:asciiTheme="minorHAnsi" w:eastAsia="Calibri" w:hAnsiTheme="minorHAnsi" w:cstheme="minorHAnsi"/>
        </w:rPr>
        <w:t> </w:t>
      </w:r>
      <w:r w:rsidR="00A3112B" w:rsidRPr="000410B3">
        <w:rPr>
          <w:rFonts w:asciiTheme="minorHAnsi" w:eastAsia="Calibri" w:hAnsiTheme="minorHAnsi" w:cstheme="minorHAnsi"/>
        </w:rPr>
        <w:t>szczególnymi</w:t>
      </w:r>
      <w:r w:rsidR="43FE1627" w:rsidRPr="000410B3">
        <w:rPr>
          <w:rFonts w:asciiTheme="minorHAnsi" w:eastAsia="Calibri" w:hAnsiTheme="minorHAnsi" w:cstheme="minorHAnsi"/>
        </w:rPr>
        <w:t xml:space="preserve"> potrzebami, zwłaszcza</w:t>
      </w:r>
      <w:r w:rsidRPr="000410B3">
        <w:rPr>
          <w:rFonts w:asciiTheme="minorHAnsi" w:eastAsia="Calibri" w:hAnsiTheme="minorHAnsi" w:cstheme="minorHAnsi"/>
        </w:rPr>
        <w:t xml:space="preserve"> z</w:t>
      </w:r>
      <w:r w:rsidR="4ABCFB0F" w:rsidRPr="000410B3">
        <w:rPr>
          <w:rFonts w:asciiTheme="minorHAnsi" w:eastAsia="Calibri" w:hAnsiTheme="minorHAnsi" w:cstheme="minorHAnsi"/>
        </w:rPr>
        <w:t> </w:t>
      </w:r>
      <w:r w:rsidRPr="000410B3">
        <w:rPr>
          <w:rFonts w:asciiTheme="minorHAnsi" w:eastAsia="Calibri" w:hAnsiTheme="minorHAnsi" w:cstheme="minorHAnsi"/>
        </w:rPr>
        <w:t>padaczką, nadwrażliwością sensoryczną, w spektrum autyzmu, z zaburzeniami lękowymi, osobom starszym, które lepiej funkcjonują w</w:t>
      </w:r>
      <w:r w:rsidR="00347A04" w:rsidRPr="000410B3">
        <w:rPr>
          <w:rFonts w:asciiTheme="minorHAnsi" w:hAnsiTheme="minorHAnsi" w:cstheme="minorHAnsi"/>
        </w:rPr>
        <w:t> </w:t>
      </w:r>
      <w:r w:rsidRPr="000410B3">
        <w:rPr>
          <w:rFonts w:asciiTheme="minorHAnsi" w:eastAsia="Calibri" w:hAnsiTheme="minorHAnsi" w:cstheme="minorHAnsi"/>
        </w:rPr>
        <w:t>uporządkowanym, przewidywalnym otoczeniu.</w:t>
      </w:r>
    </w:p>
    <w:p w14:paraId="02ED65D4" w14:textId="767E2F0F" w:rsidR="009D4957" w:rsidRPr="000410B3" w:rsidRDefault="009D4957" w:rsidP="00893F66">
      <w:pPr>
        <w:pStyle w:val="Nagwek3"/>
      </w:pPr>
      <w:bookmarkStart w:id="241" w:name="_Toc223935480"/>
      <w:r w:rsidRPr="000410B3">
        <w:t>Regały i meble do materiałów informacyjnych</w:t>
      </w:r>
      <w:bookmarkEnd w:id="241"/>
    </w:p>
    <w:p w14:paraId="17317527" w14:textId="68F0D96D" w:rsidR="009D4957" w:rsidRPr="000410B3" w:rsidRDefault="1CD1C08D" w:rsidP="00A52597">
      <w:pPr>
        <w:rPr>
          <w:rFonts w:asciiTheme="minorHAnsi" w:hAnsiTheme="minorHAnsi" w:cstheme="minorHAnsi"/>
        </w:rPr>
      </w:pPr>
      <w:r w:rsidRPr="000410B3">
        <w:rPr>
          <w:rFonts w:asciiTheme="minorHAnsi" w:eastAsia="Calibri" w:hAnsiTheme="minorHAnsi" w:cstheme="minorHAnsi"/>
        </w:rPr>
        <w:t xml:space="preserve">Dostępność dotyczy nie tylko samych treści, ale też sposobu ich udostępniania. Nawet najlepiej przygotowane ulotki mogą być bezużyteczne, jeśli znajdują się w miejscu </w:t>
      </w:r>
      <w:r w:rsidR="67B6F2D6" w:rsidRPr="000410B3">
        <w:rPr>
          <w:rFonts w:asciiTheme="minorHAnsi" w:eastAsia="Calibri" w:hAnsiTheme="minorHAnsi" w:cstheme="minorHAnsi"/>
        </w:rPr>
        <w:t>słabo dostępnym</w:t>
      </w:r>
      <w:r w:rsidRPr="000410B3">
        <w:rPr>
          <w:rFonts w:asciiTheme="minorHAnsi" w:eastAsia="Calibri" w:hAnsiTheme="minorHAnsi" w:cstheme="minorHAnsi"/>
        </w:rPr>
        <w:t xml:space="preserve"> lub ich opisy są nieczytelne. Regały, stojaki i inne meble na materiały informacyjne powinny być zaprojektowane tak, by każdy </w:t>
      </w:r>
      <w:r w:rsidR="0EEFF198" w:rsidRPr="000410B3">
        <w:rPr>
          <w:rFonts w:asciiTheme="minorHAnsi" w:eastAsia="Calibri" w:hAnsiTheme="minorHAnsi" w:cstheme="minorHAnsi"/>
        </w:rPr>
        <w:t>(</w:t>
      </w:r>
      <w:r w:rsidRPr="000410B3">
        <w:rPr>
          <w:rFonts w:asciiTheme="minorHAnsi" w:eastAsia="Calibri" w:hAnsiTheme="minorHAnsi" w:cstheme="minorHAnsi"/>
        </w:rPr>
        <w:t>niezależnie od wzrostu, wieku czy</w:t>
      </w:r>
      <w:r w:rsidR="4ABCFB0F" w:rsidRPr="000410B3">
        <w:rPr>
          <w:rFonts w:asciiTheme="minorHAnsi" w:eastAsia="Calibri" w:hAnsiTheme="minorHAnsi" w:cstheme="minorHAnsi"/>
        </w:rPr>
        <w:t> </w:t>
      </w:r>
      <w:r w:rsidRPr="000410B3">
        <w:rPr>
          <w:rFonts w:asciiTheme="minorHAnsi" w:eastAsia="Calibri" w:hAnsiTheme="minorHAnsi" w:cstheme="minorHAnsi"/>
        </w:rPr>
        <w:t>ograniczeń ruchowych</w:t>
      </w:r>
      <w:r w:rsidR="0EEFF198" w:rsidRPr="000410B3">
        <w:rPr>
          <w:rFonts w:asciiTheme="minorHAnsi" w:eastAsia="Calibri" w:hAnsiTheme="minorHAnsi" w:cstheme="minorHAnsi"/>
        </w:rPr>
        <w:t>)</w:t>
      </w:r>
      <w:r w:rsidRPr="000410B3">
        <w:rPr>
          <w:rFonts w:asciiTheme="minorHAnsi" w:eastAsia="Calibri" w:hAnsiTheme="minorHAnsi" w:cstheme="minorHAnsi"/>
        </w:rPr>
        <w:t xml:space="preserve"> mógł z</w:t>
      </w:r>
      <w:r w:rsidR="00D6273D" w:rsidRPr="000410B3">
        <w:rPr>
          <w:rFonts w:asciiTheme="minorHAnsi" w:eastAsia="Calibri" w:hAnsiTheme="minorHAnsi" w:cstheme="minorHAnsi"/>
        </w:rPr>
        <w:t> </w:t>
      </w:r>
      <w:r w:rsidRPr="000410B3">
        <w:rPr>
          <w:rFonts w:asciiTheme="minorHAnsi" w:eastAsia="Calibri" w:hAnsiTheme="minorHAnsi" w:cstheme="minorHAnsi"/>
        </w:rPr>
        <w:t>nich skorzystać</w:t>
      </w:r>
      <w:r w:rsidR="2328C570" w:rsidRPr="000410B3">
        <w:rPr>
          <w:rFonts w:asciiTheme="minorHAnsi" w:eastAsia="Calibri" w:hAnsiTheme="minorHAnsi" w:cstheme="minorHAnsi"/>
        </w:rPr>
        <w:t>.</w:t>
      </w:r>
      <w:r w:rsidRPr="000410B3">
        <w:rPr>
          <w:rFonts w:asciiTheme="minorHAnsi" w:eastAsia="Calibri" w:hAnsiTheme="minorHAnsi" w:cstheme="minorHAnsi"/>
        </w:rPr>
        <w:t xml:space="preserve"> </w:t>
      </w:r>
      <w:r w:rsidR="009D4957" w:rsidRPr="000410B3">
        <w:rPr>
          <w:rFonts w:asciiTheme="minorHAnsi" w:hAnsiTheme="minorHAnsi" w:cstheme="minorHAnsi"/>
        </w:rPr>
        <w:t>Jak to zrobić:</w:t>
      </w:r>
    </w:p>
    <w:p w14:paraId="5F680C44" w14:textId="53CE548A" w:rsidR="009D4957" w:rsidRPr="000410B3" w:rsidRDefault="008516BC" w:rsidP="005D24EF">
      <w:pPr>
        <w:pStyle w:val="Akapitzlist"/>
        <w:numPr>
          <w:ilvl w:val="0"/>
          <w:numId w:val="293"/>
        </w:numPr>
        <w:ind w:left="426" w:hanging="426"/>
        <w:contextualSpacing w:val="0"/>
        <w:rPr>
          <w:rFonts w:asciiTheme="minorHAnsi" w:hAnsiTheme="minorHAnsi" w:cstheme="minorHAnsi"/>
        </w:rPr>
      </w:pPr>
      <w:r w:rsidRPr="000410B3">
        <w:rPr>
          <w:rFonts w:asciiTheme="minorHAnsi" w:hAnsiTheme="minorHAnsi" w:cstheme="minorHAnsi"/>
        </w:rPr>
        <w:t xml:space="preserve">umieść </w:t>
      </w:r>
      <w:r w:rsidR="009D4957" w:rsidRPr="000410B3">
        <w:rPr>
          <w:rFonts w:asciiTheme="minorHAnsi" w:hAnsiTheme="minorHAnsi" w:cstheme="minorHAnsi"/>
        </w:rPr>
        <w:t>przynajmniej jedną półkę lub przegródkę na wysokości 80</w:t>
      </w:r>
      <w:r w:rsidR="001D2096" w:rsidRPr="000410B3">
        <w:rPr>
          <w:rFonts w:asciiTheme="minorHAnsi" w:hAnsiTheme="minorHAnsi" w:cstheme="minorHAnsi"/>
        </w:rPr>
        <w:t xml:space="preserve"> </w:t>
      </w:r>
      <w:r w:rsidR="0072399D" w:rsidRPr="000410B3">
        <w:rPr>
          <w:rFonts w:asciiTheme="minorHAnsi" w:hAnsiTheme="minorHAnsi" w:cstheme="minorHAnsi"/>
        </w:rPr>
        <w:t>-</w:t>
      </w:r>
      <w:r w:rsidR="001D2096" w:rsidRPr="000410B3">
        <w:rPr>
          <w:rFonts w:asciiTheme="minorHAnsi" w:hAnsiTheme="minorHAnsi" w:cstheme="minorHAnsi"/>
        </w:rPr>
        <w:t xml:space="preserve"> </w:t>
      </w:r>
      <w:r w:rsidR="009D4957" w:rsidRPr="000410B3">
        <w:rPr>
          <w:rFonts w:asciiTheme="minorHAnsi" w:hAnsiTheme="minorHAnsi" w:cstheme="minorHAnsi"/>
        </w:rPr>
        <w:t xml:space="preserve">120 cm </w:t>
      </w:r>
      <w:r w:rsidR="0072399D" w:rsidRPr="000410B3">
        <w:rPr>
          <w:rFonts w:asciiTheme="minorHAnsi" w:hAnsiTheme="minorHAnsi" w:cstheme="minorHAnsi"/>
        </w:rPr>
        <w:t>(</w:t>
      </w:r>
      <w:r w:rsidR="009D4957" w:rsidRPr="000410B3">
        <w:rPr>
          <w:rFonts w:asciiTheme="minorHAnsi" w:hAnsiTheme="minorHAnsi" w:cstheme="minorHAnsi"/>
        </w:rPr>
        <w:t>to</w:t>
      </w:r>
      <w:r w:rsidR="00605FBD" w:rsidRPr="000410B3">
        <w:rPr>
          <w:rFonts w:asciiTheme="minorHAnsi" w:hAnsiTheme="minorHAnsi" w:cstheme="minorHAnsi"/>
        </w:rPr>
        <w:t> </w:t>
      </w:r>
      <w:r w:rsidR="009D4957" w:rsidRPr="000410B3">
        <w:rPr>
          <w:rFonts w:asciiTheme="minorHAnsi" w:hAnsiTheme="minorHAnsi" w:cstheme="minorHAnsi"/>
        </w:rPr>
        <w:t>zakres wygodny dla osoby poruszającej się na wózku</w:t>
      </w:r>
      <w:r w:rsidR="0072399D" w:rsidRPr="000410B3">
        <w:rPr>
          <w:rFonts w:asciiTheme="minorHAnsi" w:hAnsiTheme="minorHAnsi" w:cstheme="minorHAnsi"/>
        </w:rPr>
        <w:t>)</w:t>
      </w:r>
      <w:r w:rsidRPr="000410B3">
        <w:rPr>
          <w:rFonts w:asciiTheme="minorHAnsi" w:hAnsiTheme="minorHAnsi" w:cstheme="minorHAnsi"/>
        </w:rPr>
        <w:t>,</w:t>
      </w:r>
    </w:p>
    <w:p w14:paraId="35AB8843" w14:textId="1D88FF51" w:rsidR="009D4957" w:rsidRPr="000410B3" w:rsidRDefault="008516BC" w:rsidP="005D24EF">
      <w:pPr>
        <w:pStyle w:val="Akapitzlist"/>
        <w:numPr>
          <w:ilvl w:val="0"/>
          <w:numId w:val="293"/>
        </w:numPr>
        <w:ind w:left="426" w:hanging="426"/>
        <w:contextualSpacing w:val="0"/>
        <w:rPr>
          <w:rFonts w:asciiTheme="minorHAnsi" w:hAnsiTheme="minorHAnsi" w:cstheme="minorHAnsi"/>
        </w:rPr>
      </w:pPr>
      <w:r w:rsidRPr="000410B3">
        <w:rPr>
          <w:rFonts w:asciiTheme="minorHAnsi" w:hAnsiTheme="minorHAnsi" w:cstheme="minorHAnsi"/>
        </w:rPr>
        <w:t xml:space="preserve">zrezygnuj </w:t>
      </w:r>
      <w:r w:rsidR="009D4957" w:rsidRPr="000410B3">
        <w:rPr>
          <w:rFonts w:asciiTheme="minorHAnsi" w:hAnsiTheme="minorHAnsi" w:cstheme="minorHAnsi"/>
        </w:rPr>
        <w:t>z wysokich, wąskich stojaków, do których trzeba sięgać ponad głowę</w:t>
      </w:r>
      <w:r w:rsidR="00B63CC3" w:rsidRPr="000410B3">
        <w:rPr>
          <w:rFonts w:asciiTheme="minorHAnsi" w:hAnsiTheme="minorHAnsi" w:cstheme="minorHAnsi"/>
        </w:rPr>
        <w:t>,</w:t>
      </w:r>
    </w:p>
    <w:p w14:paraId="109739F9" w14:textId="7DC6F650" w:rsidR="009D4957" w:rsidRPr="000410B3" w:rsidRDefault="008516BC" w:rsidP="005D24EF">
      <w:pPr>
        <w:pStyle w:val="Akapitzlist"/>
        <w:numPr>
          <w:ilvl w:val="0"/>
          <w:numId w:val="29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j</w:t>
      </w:r>
      <w:r w:rsidR="009D4957" w:rsidRPr="000410B3">
        <w:rPr>
          <w:rFonts w:asciiTheme="minorHAnsi" w:eastAsia="Calibri" w:hAnsiTheme="minorHAnsi" w:cstheme="minorHAnsi"/>
        </w:rPr>
        <w:t>eśli regał jest mobilny (n</w:t>
      </w:r>
      <w:r w:rsidR="00B63CC3" w:rsidRPr="000410B3">
        <w:rPr>
          <w:rFonts w:asciiTheme="minorHAnsi" w:eastAsia="Calibri" w:hAnsiTheme="minorHAnsi" w:cstheme="minorHAnsi"/>
        </w:rPr>
        <w:t xml:space="preserve">a </w:t>
      </w:r>
      <w:r w:rsidR="009D4957" w:rsidRPr="000410B3">
        <w:rPr>
          <w:rFonts w:asciiTheme="minorHAnsi" w:eastAsia="Calibri" w:hAnsiTheme="minorHAnsi" w:cstheme="minorHAnsi"/>
        </w:rPr>
        <w:t>p</w:t>
      </w:r>
      <w:r w:rsidR="00B63CC3" w:rsidRPr="000410B3">
        <w:rPr>
          <w:rFonts w:asciiTheme="minorHAnsi" w:eastAsia="Calibri" w:hAnsiTheme="minorHAnsi" w:cstheme="minorHAnsi"/>
        </w:rPr>
        <w:t>rzykład</w:t>
      </w:r>
      <w:r w:rsidR="009D4957" w:rsidRPr="000410B3">
        <w:rPr>
          <w:rFonts w:asciiTheme="minorHAnsi" w:eastAsia="Calibri" w:hAnsiTheme="minorHAnsi" w:cstheme="minorHAnsi"/>
        </w:rPr>
        <w:t xml:space="preserve"> na kółkach), upewnij się, że kółka mają blokady – dzięki temu mebel nie </w:t>
      </w:r>
      <w:r w:rsidRPr="000410B3">
        <w:rPr>
          <w:rFonts w:asciiTheme="minorHAnsi" w:eastAsia="Calibri" w:hAnsiTheme="minorHAnsi" w:cstheme="minorHAnsi"/>
        </w:rPr>
        <w:t xml:space="preserve">przesunie </w:t>
      </w:r>
      <w:r w:rsidR="009D4957" w:rsidRPr="000410B3">
        <w:rPr>
          <w:rFonts w:asciiTheme="minorHAnsi" w:eastAsia="Calibri" w:hAnsiTheme="minorHAnsi" w:cstheme="minorHAnsi"/>
        </w:rPr>
        <w:t xml:space="preserve">się, gdy ktoś </w:t>
      </w:r>
      <w:r w:rsidRPr="000410B3">
        <w:rPr>
          <w:rFonts w:asciiTheme="minorHAnsi" w:eastAsia="Calibri" w:hAnsiTheme="minorHAnsi" w:cstheme="minorHAnsi"/>
        </w:rPr>
        <w:t xml:space="preserve">sięgnie </w:t>
      </w:r>
      <w:r w:rsidR="009D4957" w:rsidRPr="000410B3">
        <w:rPr>
          <w:rFonts w:asciiTheme="minorHAnsi" w:eastAsia="Calibri" w:hAnsiTheme="minorHAnsi" w:cstheme="minorHAnsi"/>
        </w:rPr>
        <w:t>po ulotkę</w:t>
      </w:r>
      <w:r w:rsidRPr="000410B3">
        <w:rPr>
          <w:rFonts w:asciiTheme="minorHAnsi" w:eastAsia="Calibri" w:hAnsiTheme="minorHAnsi" w:cstheme="minorHAnsi"/>
        </w:rPr>
        <w:t>,</w:t>
      </w:r>
    </w:p>
    <w:p w14:paraId="1497D1D0" w14:textId="2E5E249C" w:rsidR="009D4957" w:rsidRPr="000410B3" w:rsidRDefault="008516BC" w:rsidP="005D24EF">
      <w:pPr>
        <w:pStyle w:val="Akapitzlist"/>
        <w:numPr>
          <w:ilvl w:val="0"/>
          <w:numId w:val="29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oznacz </w:t>
      </w:r>
      <w:r w:rsidR="009D4957" w:rsidRPr="000410B3">
        <w:rPr>
          <w:rFonts w:asciiTheme="minorHAnsi" w:eastAsia="Calibri" w:hAnsiTheme="minorHAnsi" w:cstheme="minorHAnsi"/>
        </w:rPr>
        <w:t>przegródki etykietami/piktogramami z dużą, bezszeryfową czcionką i</w:t>
      </w:r>
      <w:r w:rsidR="00605FBD" w:rsidRPr="000410B3">
        <w:rPr>
          <w:rFonts w:asciiTheme="minorHAnsi" w:eastAsia="Calibri" w:hAnsiTheme="minorHAnsi" w:cstheme="minorHAnsi"/>
        </w:rPr>
        <w:t> </w:t>
      </w:r>
      <w:r w:rsidR="009D4957" w:rsidRPr="000410B3">
        <w:rPr>
          <w:rFonts w:asciiTheme="minorHAnsi" w:eastAsia="Calibri" w:hAnsiTheme="minorHAnsi" w:cstheme="minorHAnsi"/>
        </w:rPr>
        <w:t>wysokim kontrastem - ułatwi to szybkie odnalezienie właściwych materiałów</w:t>
      </w:r>
      <w:r w:rsidR="008F149D" w:rsidRPr="000410B3">
        <w:rPr>
          <w:rFonts w:asciiTheme="minorHAnsi" w:eastAsia="Calibri" w:hAnsiTheme="minorHAnsi" w:cstheme="minorHAnsi"/>
        </w:rPr>
        <w:t>,</w:t>
      </w:r>
    </w:p>
    <w:p w14:paraId="1F58CF90" w14:textId="68A1B018" w:rsidR="009D4957" w:rsidRPr="000410B3" w:rsidRDefault="008F149D" w:rsidP="005D24EF">
      <w:pPr>
        <w:pStyle w:val="Akapitzlist"/>
        <w:numPr>
          <w:ilvl w:val="0"/>
          <w:numId w:val="29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lastRenderedPageBreak/>
        <w:t xml:space="preserve">upewnij </w:t>
      </w:r>
      <w:r w:rsidR="009D4957" w:rsidRPr="000410B3">
        <w:rPr>
          <w:rFonts w:asciiTheme="minorHAnsi" w:eastAsia="Calibri" w:hAnsiTheme="minorHAnsi" w:cstheme="minorHAnsi"/>
        </w:rPr>
        <w:t>się, że regał nie blokuje przejścia, nie ogranicza przestrzeni manewrowej ani nie</w:t>
      </w:r>
      <w:r w:rsidR="00D6273D" w:rsidRPr="000410B3">
        <w:rPr>
          <w:rFonts w:asciiTheme="minorHAnsi" w:eastAsia="Calibri" w:hAnsiTheme="minorHAnsi" w:cstheme="minorHAnsi"/>
        </w:rPr>
        <w:t> </w:t>
      </w:r>
      <w:r w:rsidR="009D4957" w:rsidRPr="000410B3">
        <w:rPr>
          <w:rFonts w:asciiTheme="minorHAnsi" w:eastAsia="Calibri" w:hAnsiTheme="minorHAnsi" w:cstheme="minorHAnsi"/>
        </w:rPr>
        <w:t>zasłania ważnych oznaczeń (n</w:t>
      </w:r>
      <w:r w:rsidR="001D2096" w:rsidRPr="000410B3">
        <w:rPr>
          <w:rFonts w:asciiTheme="minorHAnsi" w:eastAsia="Calibri" w:hAnsiTheme="minorHAnsi" w:cstheme="minorHAnsi"/>
        </w:rPr>
        <w:t xml:space="preserve">a </w:t>
      </w:r>
      <w:r w:rsidR="009D4957" w:rsidRPr="000410B3">
        <w:rPr>
          <w:rFonts w:asciiTheme="minorHAnsi" w:eastAsia="Calibri" w:hAnsiTheme="minorHAnsi" w:cstheme="minorHAnsi"/>
        </w:rPr>
        <w:t>p</w:t>
      </w:r>
      <w:r w:rsidR="001D2096" w:rsidRPr="000410B3">
        <w:rPr>
          <w:rFonts w:asciiTheme="minorHAnsi" w:eastAsia="Calibri" w:hAnsiTheme="minorHAnsi" w:cstheme="minorHAnsi"/>
        </w:rPr>
        <w:t>rzykład</w:t>
      </w:r>
      <w:r w:rsidR="009D4957" w:rsidRPr="000410B3">
        <w:rPr>
          <w:rFonts w:asciiTheme="minorHAnsi" w:eastAsia="Calibri" w:hAnsiTheme="minorHAnsi" w:cstheme="minorHAnsi"/>
        </w:rPr>
        <w:t xml:space="preserve"> kierunkowych lub ewakuacyjnych).</w:t>
      </w:r>
    </w:p>
    <w:p w14:paraId="7059444A" w14:textId="2AE3DEF7" w:rsidR="00DB47AC" w:rsidRPr="000410B3" w:rsidRDefault="1A9F962C" w:rsidP="00893F66">
      <w:pPr>
        <w:pStyle w:val="Nagwek3"/>
      </w:pPr>
      <w:bookmarkStart w:id="242" w:name="_Toc223935481"/>
      <w:r w:rsidRPr="000410B3">
        <w:t xml:space="preserve">Odpowiednie warunki </w:t>
      </w:r>
      <w:r w:rsidR="00DB47AC" w:rsidRPr="000410B3">
        <w:t>sensoryczne</w:t>
      </w:r>
      <w:bookmarkEnd w:id="242"/>
    </w:p>
    <w:p w14:paraId="37434966" w14:textId="5F9AF07C" w:rsidR="009759C5" w:rsidRPr="000410B3" w:rsidRDefault="0083038B" w:rsidP="00F851BF">
      <w:pPr>
        <w:rPr>
          <w:rFonts w:asciiTheme="minorHAnsi" w:eastAsia="Calibri" w:hAnsiTheme="minorHAnsi" w:cstheme="minorHAnsi"/>
        </w:rPr>
      </w:pPr>
      <w:r w:rsidRPr="000410B3">
        <w:rPr>
          <w:rFonts w:asciiTheme="minorHAnsi" w:hAnsiTheme="minorHAnsi" w:cstheme="minorHAnsi"/>
        </w:rPr>
        <w:t xml:space="preserve">Jeśli masz możliwość – </w:t>
      </w:r>
      <w:r w:rsidR="000B0AA2" w:rsidRPr="000410B3">
        <w:rPr>
          <w:rFonts w:asciiTheme="minorHAnsi" w:eastAsia="Calibri" w:hAnsiTheme="minorHAnsi" w:cstheme="minorHAnsi"/>
        </w:rPr>
        <w:t>wydziel cichą strefę lub ustal „ciche godziny”.</w:t>
      </w:r>
      <w:r w:rsidR="000B0AA2" w:rsidRPr="000410B3">
        <w:rPr>
          <w:rFonts w:asciiTheme="minorHAnsi" w:eastAsia="Calibri" w:hAnsiTheme="minorHAnsi" w:cstheme="minorHAnsi"/>
          <w:b/>
        </w:rPr>
        <w:t xml:space="preserve"> </w:t>
      </w:r>
      <w:r w:rsidR="000B0AA2" w:rsidRPr="000410B3">
        <w:rPr>
          <w:rFonts w:asciiTheme="minorHAnsi" w:eastAsia="Calibri" w:hAnsiTheme="minorHAnsi" w:cstheme="minorHAnsi"/>
        </w:rPr>
        <w:t>W</w:t>
      </w:r>
      <w:r w:rsidR="785133E5" w:rsidRPr="000410B3">
        <w:rPr>
          <w:rFonts w:asciiTheme="minorHAnsi" w:eastAsia="Calibri" w:hAnsiTheme="minorHAnsi" w:cstheme="minorHAnsi"/>
        </w:rPr>
        <w:t xml:space="preserve">arto zapewnić osobne, spokojne miejsce dla pacjentów, którzy potrzebują wyciszenia lub skupienia podczas załatwiania spraw </w:t>
      </w:r>
      <w:r w:rsidR="000C0B7F" w:rsidRPr="000410B3">
        <w:rPr>
          <w:rFonts w:asciiTheme="minorHAnsi" w:eastAsia="Calibri" w:hAnsiTheme="minorHAnsi" w:cstheme="minorHAnsi"/>
        </w:rPr>
        <w:t xml:space="preserve">(dotyczy to </w:t>
      </w:r>
      <w:r w:rsidR="785133E5" w:rsidRPr="000410B3">
        <w:rPr>
          <w:rFonts w:asciiTheme="minorHAnsi" w:eastAsia="Calibri" w:hAnsiTheme="minorHAnsi" w:cstheme="minorHAnsi"/>
        </w:rPr>
        <w:t>n</w:t>
      </w:r>
      <w:r w:rsidR="000C0B7F" w:rsidRPr="000410B3">
        <w:rPr>
          <w:rFonts w:asciiTheme="minorHAnsi" w:eastAsia="Calibri" w:hAnsiTheme="minorHAnsi" w:cstheme="minorHAnsi"/>
        </w:rPr>
        <w:t xml:space="preserve">a </w:t>
      </w:r>
      <w:r w:rsidR="785133E5" w:rsidRPr="000410B3">
        <w:rPr>
          <w:rFonts w:asciiTheme="minorHAnsi" w:eastAsia="Calibri" w:hAnsiTheme="minorHAnsi" w:cstheme="minorHAnsi"/>
        </w:rPr>
        <w:t>p</w:t>
      </w:r>
      <w:r w:rsidR="000C0B7F" w:rsidRPr="000410B3">
        <w:rPr>
          <w:rFonts w:asciiTheme="minorHAnsi" w:eastAsia="Calibri" w:hAnsiTheme="minorHAnsi" w:cstheme="minorHAnsi"/>
        </w:rPr>
        <w:t xml:space="preserve">rzykład </w:t>
      </w:r>
      <w:r w:rsidR="785133E5" w:rsidRPr="000410B3">
        <w:rPr>
          <w:rFonts w:asciiTheme="minorHAnsi" w:eastAsia="Calibri" w:hAnsiTheme="minorHAnsi" w:cstheme="minorHAnsi"/>
        </w:rPr>
        <w:t>osób w spektrum autyzmu, z nadwrażliwością sensoryczną</w:t>
      </w:r>
      <w:r w:rsidR="2479E3EC" w:rsidRPr="000410B3">
        <w:rPr>
          <w:rFonts w:asciiTheme="minorHAnsi" w:eastAsia="Calibri" w:hAnsiTheme="minorHAnsi" w:cstheme="minorHAnsi"/>
        </w:rPr>
        <w:t xml:space="preserve">, </w:t>
      </w:r>
      <w:r w:rsidR="785133E5" w:rsidRPr="000410B3">
        <w:rPr>
          <w:rFonts w:asciiTheme="minorHAnsi" w:eastAsia="Calibri" w:hAnsiTheme="minorHAnsi" w:cstheme="minorHAnsi"/>
        </w:rPr>
        <w:t>zaburzeniami lękowymi</w:t>
      </w:r>
      <w:r w:rsidR="093E27C8" w:rsidRPr="000410B3">
        <w:rPr>
          <w:rFonts w:asciiTheme="minorHAnsi" w:eastAsia="Calibri" w:hAnsiTheme="minorHAnsi" w:cstheme="minorHAnsi"/>
        </w:rPr>
        <w:t>, migrenami, epilepsją czy osób w silnym stresie</w:t>
      </w:r>
      <w:r w:rsidR="000C0B7F" w:rsidRPr="000410B3">
        <w:rPr>
          <w:rFonts w:asciiTheme="minorHAnsi" w:eastAsia="Calibri" w:hAnsiTheme="minorHAnsi" w:cstheme="minorHAnsi"/>
        </w:rPr>
        <w:t>)</w:t>
      </w:r>
      <w:r w:rsidR="093E27C8" w:rsidRPr="000410B3">
        <w:rPr>
          <w:rFonts w:asciiTheme="minorHAnsi" w:eastAsia="Calibri" w:hAnsiTheme="minorHAnsi" w:cstheme="minorHAnsi"/>
        </w:rPr>
        <w:t>.</w:t>
      </w:r>
    </w:p>
    <w:p w14:paraId="6701DE57" w14:textId="5B9D2939" w:rsidR="0083038B" w:rsidRPr="000410B3" w:rsidRDefault="391EC101" w:rsidP="00F851BF">
      <w:pPr>
        <w:rPr>
          <w:rFonts w:asciiTheme="minorHAnsi" w:eastAsia="Calibri" w:hAnsiTheme="minorHAnsi" w:cstheme="minorHAnsi"/>
        </w:rPr>
      </w:pPr>
      <w:r w:rsidRPr="000410B3">
        <w:rPr>
          <w:rFonts w:asciiTheme="minorHAnsi" w:eastAsia="Calibri" w:hAnsiTheme="minorHAnsi" w:cstheme="minorHAnsi"/>
        </w:rPr>
        <w:t>Zadbaj, aby w tych przestrzeniach:</w:t>
      </w:r>
    </w:p>
    <w:p w14:paraId="4DBBACF6" w14:textId="77777777" w:rsidR="0083038B" w:rsidRPr="000410B3" w:rsidRDefault="0083038B" w:rsidP="00F851BF">
      <w:pPr>
        <w:numPr>
          <w:ilvl w:val="0"/>
          <w:numId w:val="18"/>
        </w:numPr>
        <w:tabs>
          <w:tab w:val="clear" w:pos="720"/>
        </w:tabs>
        <w:ind w:left="426" w:hanging="426"/>
        <w:rPr>
          <w:rFonts w:asciiTheme="minorHAnsi" w:hAnsiTheme="minorHAnsi" w:cstheme="minorHAnsi"/>
        </w:rPr>
      </w:pPr>
      <w:r w:rsidRPr="000410B3">
        <w:rPr>
          <w:rFonts w:asciiTheme="minorHAnsi" w:hAnsiTheme="minorHAnsi" w:cstheme="minorHAnsi"/>
        </w:rPr>
        <w:t>nie grała głośna muzyka,</w:t>
      </w:r>
    </w:p>
    <w:p w14:paraId="33E72EC9" w14:textId="73996AAC" w:rsidR="0083038B" w:rsidRPr="000410B3" w:rsidRDefault="0083038B" w:rsidP="00F851BF">
      <w:pPr>
        <w:numPr>
          <w:ilvl w:val="0"/>
          <w:numId w:val="18"/>
        </w:numPr>
        <w:tabs>
          <w:tab w:val="clear" w:pos="720"/>
        </w:tabs>
        <w:ind w:left="426" w:hanging="426"/>
        <w:rPr>
          <w:rFonts w:asciiTheme="minorHAnsi" w:hAnsiTheme="minorHAnsi" w:cstheme="minorHAnsi"/>
        </w:rPr>
      </w:pPr>
      <w:r w:rsidRPr="000410B3">
        <w:rPr>
          <w:rFonts w:asciiTheme="minorHAnsi" w:hAnsiTheme="minorHAnsi" w:cstheme="minorHAnsi"/>
        </w:rPr>
        <w:t>światło było łagodne (4000–5000</w:t>
      </w:r>
      <w:r w:rsidR="001E4533" w:rsidRPr="000410B3">
        <w:rPr>
          <w:rFonts w:asciiTheme="minorHAnsi" w:hAnsiTheme="minorHAnsi" w:cstheme="minorHAnsi"/>
        </w:rPr>
        <w:t xml:space="preserve"> </w:t>
      </w:r>
      <w:r w:rsidRPr="000410B3">
        <w:rPr>
          <w:rFonts w:asciiTheme="minorHAnsi" w:hAnsiTheme="minorHAnsi" w:cstheme="minorHAnsi"/>
        </w:rPr>
        <w:t>K, bez efektu migotania),</w:t>
      </w:r>
    </w:p>
    <w:p w14:paraId="17F1BF06" w14:textId="3051AFF5" w:rsidR="0083038B" w:rsidRPr="000410B3" w:rsidRDefault="17DC8B90" w:rsidP="00F851BF">
      <w:pPr>
        <w:numPr>
          <w:ilvl w:val="0"/>
          <w:numId w:val="18"/>
        </w:numPr>
        <w:tabs>
          <w:tab w:val="clear" w:pos="720"/>
        </w:tabs>
        <w:ind w:left="426" w:hanging="426"/>
        <w:rPr>
          <w:rFonts w:asciiTheme="minorHAnsi" w:eastAsia="Calibri" w:hAnsiTheme="minorHAnsi" w:cstheme="minorBidi"/>
        </w:rPr>
      </w:pPr>
      <w:r w:rsidRPr="000410B3">
        <w:rPr>
          <w:rFonts w:asciiTheme="minorHAnsi" w:eastAsia="Calibri" w:hAnsiTheme="minorHAnsi" w:cstheme="minorBidi"/>
        </w:rPr>
        <w:t>kolorystyka była stonowana – bez jaskrawych, drażniących barw.</w:t>
      </w:r>
    </w:p>
    <w:p w14:paraId="3FCBC692" w14:textId="601F4ADF" w:rsidR="2ED60ABA" w:rsidRPr="000410B3" w:rsidRDefault="2ED60ABA" w:rsidP="00F851BF">
      <w:pPr>
        <w:rPr>
          <w:rFonts w:eastAsia="Calibri" w:cs="Calibri"/>
        </w:rPr>
      </w:pPr>
      <w:r w:rsidRPr="000410B3">
        <w:rPr>
          <w:rFonts w:eastAsia="Calibri" w:cs="Calibri"/>
        </w:rPr>
        <w:t xml:space="preserve">W miarę możliwości organizacyjnych i finansowych warto </w:t>
      </w:r>
      <w:r w:rsidR="018D3455" w:rsidRPr="000410B3">
        <w:rPr>
          <w:rFonts w:eastAsia="Calibri" w:cs="Calibri"/>
        </w:rPr>
        <w:t xml:space="preserve">dodatkowo </w:t>
      </w:r>
      <w:r w:rsidR="7A50D7D9" w:rsidRPr="000410B3">
        <w:rPr>
          <w:rFonts w:eastAsia="Calibri" w:cs="Calibri"/>
        </w:rPr>
        <w:t xml:space="preserve">wydzielić </w:t>
      </w:r>
      <w:r w:rsidR="018D3455" w:rsidRPr="000410B3">
        <w:rPr>
          <w:rFonts w:eastAsia="Calibri" w:cs="Calibri"/>
        </w:rPr>
        <w:t>strefę l</w:t>
      </w:r>
      <w:r w:rsidRPr="000410B3">
        <w:rPr>
          <w:rFonts w:eastAsia="Calibri" w:cs="Calibri"/>
        </w:rPr>
        <w:t xml:space="preserve">ub kącik sensoryczny </w:t>
      </w:r>
      <w:r w:rsidR="6DC8FCD9" w:rsidRPr="000410B3">
        <w:rPr>
          <w:rFonts w:eastAsia="Calibri" w:cs="Calibri"/>
        </w:rPr>
        <w:t>z</w:t>
      </w:r>
      <w:r w:rsidRPr="000410B3">
        <w:rPr>
          <w:rFonts w:eastAsia="Calibri" w:cs="Calibri"/>
        </w:rPr>
        <w:t xml:space="preserve"> prostymi narzędziami samoregulacji (n</w:t>
      </w:r>
      <w:r w:rsidR="00F851BF" w:rsidRPr="000410B3">
        <w:rPr>
          <w:rFonts w:eastAsia="Calibri" w:cs="Calibri"/>
        </w:rPr>
        <w:t>a przykład</w:t>
      </w:r>
      <w:r w:rsidRPr="000410B3">
        <w:rPr>
          <w:rFonts w:eastAsia="Calibri" w:cs="Calibri"/>
        </w:rPr>
        <w:t xml:space="preserve"> zabawk</w:t>
      </w:r>
      <w:r w:rsidR="00F851BF" w:rsidRPr="000410B3">
        <w:rPr>
          <w:rFonts w:eastAsia="Calibri" w:cs="Calibri"/>
        </w:rPr>
        <w:t>ami</w:t>
      </w:r>
      <w:r w:rsidRPr="000410B3">
        <w:rPr>
          <w:rFonts w:eastAsia="Calibri" w:cs="Calibri"/>
        </w:rPr>
        <w:t xml:space="preserve"> antystresow</w:t>
      </w:r>
      <w:r w:rsidR="00F851BF" w:rsidRPr="000410B3">
        <w:rPr>
          <w:rFonts w:eastAsia="Calibri" w:cs="Calibri"/>
        </w:rPr>
        <w:t>ymi</w:t>
      </w:r>
      <w:r w:rsidRPr="000410B3">
        <w:rPr>
          <w:rFonts w:eastAsia="Calibri" w:cs="Calibri"/>
        </w:rPr>
        <w:t>, słuchawk</w:t>
      </w:r>
      <w:r w:rsidR="00F851BF" w:rsidRPr="000410B3">
        <w:rPr>
          <w:rFonts w:eastAsia="Calibri" w:cs="Calibri"/>
        </w:rPr>
        <w:t>ami</w:t>
      </w:r>
      <w:r w:rsidRPr="000410B3">
        <w:rPr>
          <w:rFonts w:eastAsia="Calibri" w:cs="Calibri"/>
        </w:rPr>
        <w:t xml:space="preserve"> tłumiąc</w:t>
      </w:r>
      <w:r w:rsidR="00F851BF" w:rsidRPr="000410B3">
        <w:rPr>
          <w:rFonts w:eastAsia="Calibri" w:cs="Calibri"/>
        </w:rPr>
        <w:t>ymi</w:t>
      </w:r>
      <w:r w:rsidRPr="000410B3">
        <w:rPr>
          <w:rFonts w:eastAsia="Calibri" w:cs="Calibri"/>
        </w:rPr>
        <w:t xml:space="preserve"> hałas).</w:t>
      </w:r>
      <w:r w:rsidR="1172D45D" w:rsidRPr="000410B3">
        <w:rPr>
          <w:rFonts w:eastAsia="Calibri" w:cs="Calibri"/>
        </w:rPr>
        <w:t xml:space="preserve"> </w:t>
      </w:r>
      <w:r w:rsidRPr="000410B3">
        <w:rPr>
          <w:rFonts w:eastAsia="Calibri" w:cs="Calibri"/>
        </w:rPr>
        <w:t>Rozwiązania te są szczególnie pomocne dla osób w spektrum autyzmu, z</w:t>
      </w:r>
      <w:r w:rsidR="00D6273D" w:rsidRPr="000410B3">
        <w:rPr>
          <w:rFonts w:eastAsia="Calibri" w:cs="Calibri"/>
        </w:rPr>
        <w:t> </w:t>
      </w:r>
      <w:r w:rsidRPr="000410B3">
        <w:rPr>
          <w:rFonts w:eastAsia="Calibri" w:cs="Calibri"/>
        </w:rPr>
        <w:t>nadwrażliwościami sensorycznymi i nasilonym lękiem przed leczeniem</w:t>
      </w:r>
      <w:r w:rsidR="0AC12042" w:rsidRPr="000410B3">
        <w:rPr>
          <w:rFonts w:eastAsia="Calibri" w:cs="Calibri"/>
        </w:rPr>
        <w:t>.</w:t>
      </w:r>
    </w:p>
    <w:p w14:paraId="75267ED4" w14:textId="4B503BA2" w:rsidR="00341C3B" w:rsidRPr="000410B3" w:rsidRDefault="00E80440" w:rsidP="00893F66">
      <w:pPr>
        <w:pStyle w:val="Nagwek3"/>
      </w:pPr>
      <w:bookmarkStart w:id="243" w:name="_Toc223935482"/>
      <w:r w:rsidRPr="000410B3">
        <w:t>System wywoływania pacjentów</w:t>
      </w:r>
      <w:bookmarkEnd w:id="243"/>
    </w:p>
    <w:p w14:paraId="56CD2273" w14:textId="4B9297D1" w:rsidR="29097C29" w:rsidRPr="000410B3" w:rsidRDefault="29097C29" w:rsidP="7CD41073">
      <w:pPr>
        <w:rPr>
          <w:rFonts w:eastAsia="Calibri" w:cs="Calibri"/>
        </w:rPr>
      </w:pPr>
      <w:r w:rsidRPr="000410B3">
        <w:rPr>
          <w:rFonts w:asciiTheme="minorHAnsi" w:eastAsia="Calibri" w:hAnsiTheme="minorHAnsi" w:cstheme="minorBidi"/>
        </w:rPr>
        <w:t xml:space="preserve">System wywoływania pacjentów powinien być dostosowany </w:t>
      </w:r>
      <w:r w:rsidR="4C2D459E" w:rsidRPr="000410B3">
        <w:rPr>
          <w:rFonts w:asciiTheme="minorHAnsi" w:eastAsia="Calibri" w:hAnsiTheme="minorHAnsi" w:cstheme="minorBidi"/>
        </w:rPr>
        <w:t xml:space="preserve">także </w:t>
      </w:r>
      <w:r w:rsidRPr="000410B3">
        <w:rPr>
          <w:rFonts w:asciiTheme="minorHAnsi" w:eastAsia="Calibri" w:hAnsiTheme="minorHAnsi" w:cstheme="minorBidi"/>
        </w:rPr>
        <w:t xml:space="preserve">do potrzeb osób </w:t>
      </w:r>
      <w:r w:rsidR="00963798" w:rsidRPr="000410B3">
        <w:rPr>
          <w:rFonts w:asciiTheme="minorHAnsi" w:eastAsia="Calibri" w:hAnsiTheme="minorHAnsi" w:cstheme="minorBidi"/>
        </w:rPr>
        <w:t>g/G</w:t>
      </w:r>
      <w:r w:rsidRPr="000410B3">
        <w:rPr>
          <w:rFonts w:asciiTheme="minorHAnsi" w:eastAsia="Calibri" w:hAnsiTheme="minorHAnsi" w:cstheme="minorBidi"/>
        </w:rPr>
        <w:t>łuchych i</w:t>
      </w:r>
      <w:r w:rsidR="00D6273D" w:rsidRPr="000410B3">
        <w:rPr>
          <w:rFonts w:asciiTheme="minorHAnsi" w:eastAsia="Calibri" w:hAnsiTheme="minorHAnsi" w:cstheme="minorBidi"/>
        </w:rPr>
        <w:t> </w:t>
      </w:r>
      <w:r w:rsidRPr="000410B3">
        <w:rPr>
          <w:rFonts w:asciiTheme="minorHAnsi" w:eastAsia="Calibri" w:hAnsiTheme="minorHAnsi" w:cstheme="minorBidi"/>
        </w:rPr>
        <w:t>słabosłyszących</w:t>
      </w:r>
      <w:r w:rsidR="00F851BF" w:rsidRPr="000410B3">
        <w:rPr>
          <w:rFonts w:asciiTheme="minorHAnsi" w:eastAsia="Calibri" w:hAnsiTheme="minorHAnsi" w:cstheme="minorBidi"/>
        </w:rPr>
        <w:t>. P</w:t>
      </w:r>
      <w:r w:rsidRPr="000410B3">
        <w:rPr>
          <w:rFonts w:asciiTheme="minorHAnsi" w:eastAsia="Calibri" w:hAnsiTheme="minorHAnsi" w:cstheme="minorBidi"/>
        </w:rPr>
        <w:t xml:space="preserve">oza komunikatem głosowym </w:t>
      </w:r>
      <w:r w:rsidR="4C2D459E" w:rsidRPr="000410B3">
        <w:rPr>
          <w:rFonts w:asciiTheme="minorHAnsi" w:eastAsia="Calibri" w:hAnsiTheme="minorHAnsi" w:cstheme="minorBidi"/>
        </w:rPr>
        <w:t>– n</w:t>
      </w:r>
      <w:r w:rsidR="5300833B" w:rsidRPr="000410B3">
        <w:rPr>
          <w:rFonts w:asciiTheme="minorHAnsi" w:eastAsia="Calibri" w:hAnsiTheme="minorHAnsi" w:cstheme="minorBidi"/>
        </w:rPr>
        <w:t xml:space="preserve">a </w:t>
      </w:r>
      <w:r w:rsidR="4C2D459E" w:rsidRPr="000410B3">
        <w:rPr>
          <w:rFonts w:asciiTheme="minorHAnsi" w:eastAsia="Calibri" w:hAnsiTheme="minorHAnsi" w:cstheme="minorBidi"/>
        </w:rPr>
        <w:t>p</w:t>
      </w:r>
      <w:r w:rsidR="5300833B" w:rsidRPr="000410B3">
        <w:rPr>
          <w:rFonts w:asciiTheme="minorHAnsi" w:eastAsia="Calibri" w:hAnsiTheme="minorHAnsi" w:cstheme="minorBidi"/>
        </w:rPr>
        <w:t>rzyk</w:t>
      </w:r>
      <w:r w:rsidR="3F718EF1" w:rsidRPr="000410B3">
        <w:rPr>
          <w:rFonts w:asciiTheme="minorHAnsi" w:eastAsia="Calibri" w:hAnsiTheme="minorHAnsi" w:cstheme="minorBidi"/>
        </w:rPr>
        <w:t>ł</w:t>
      </w:r>
      <w:r w:rsidR="5300833B" w:rsidRPr="000410B3">
        <w:rPr>
          <w:rFonts w:asciiTheme="minorHAnsi" w:eastAsia="Calibri" w:hAnsiTheme="minorHAnsi" w:cstheme="minorBidi"/>
        </w:rPr>
        <w:t>ad</w:t>
      </w:r>
      <w:r w:rsidR="4C2D459E" w:rsidRPr="000410B3">
        <w:rPr>
          <w:rFonts w:asciiTheme="minorHAnsi" w:eastAsia="Calibri" w:hAnsiTheme="minorHAnsi" w:cstheme="minorBidi"/>
        </w:rPr>
        <w:t xml:space="preserve"> wywołaniem pacjenta, zapewnij jednocześnie</w:t>
      </w:r>
      <w:r w:rsidRPr="000410B3">
        <w:rPr>
          <w:rFonts w:asciiTheme="minorHAnsi" w:eastAsia="Calibri" w:hAnsiTheme="minorHAnsi" w:cstheme="minorBidi"/>
        </w:rPr>
        <w:t xml:space="preserve"> komunikat wizualny </w:t>
      </w:r>
      <w:r w:rsidR="02B98304" w:rsidRPr="000410B3">
        <w:rPr>
          <w:rFonts w:asciiTheme="minorHAnsi" w:eastAsia="Calibri" w:hAnsiTheme="minorHAnsi" w:cstheme="minorBidi"/>
        </w:rPr>
        <w:t>lub alternatywny sposób powiadamiania.</w:t>
      </w:r>
      <w:r w:rsidR="528A1987" w:rsidRPr="000410B3">
        <w:rPr>
          <w:rFonts w:asciiTheme="minorHAnsi" w:eastAsia="Calibri" w:hAnsiTheme="minorHAnsi" w:cstheme="minorBidi"/>
        </w:rPr>
        <w:t xml:space="preserve"> Z</w:t>
      </w:r>
      <w:r w:rsidR="528A1987" w:rsidRPr="000410B3">
        <w:rPr>
          <w:rFonts w:eastAsia="Calibri" w:cs="Calibri"/>
        </w:rPr>
        <w:t>astosuj komunikat wizualny/alternatywny lub bezpośrednie podejście pracownika i przekazanie komunikatu w</w:t>
      </w:r>
      <w:r w:rsidR="00D6273D" w:rsidRPr="000410B3">
        <w:rPr>
          <w:rFonts w:eastAsia="Calibri" w:cs="Calibri"/>
        </w:rPr>
        <w:t> </w:t>
      </w:r>
      <w:r w:rsidR="528A1987" w:rsidRPr="000410B3">
        <w:rPr>
          <w:rFonts w:eastAsia="Calibri" w:cs="Calibri"/>
        </w:rPr>
        <w:t>formie wizualnej.</w:t>
      </w:r>
    </w:p>
    <w:p w14:paraId="2B49180F" w14:textId="77777777" w:rsidR="00A90750" w:rsidRPr="000410B3" w:rsidRDefault="00A90750" w:rsidP="00A52597">
      <w:pPr>
        <w:rPr>
          <w:rFonts w:asciiTheme="minorHAnsi" w:eastAsia="Calibri" w:hAnsiTheme="minorHAnsi" w:cstheme="minorHAnsi"/>
        </w:rPr>
      </w:pPr>
      <w:r w:rsidRPr="000410B3">
        <w:rPr>
          <w:rFonts w:asciiTheme="minorHAnsi" w:eastAsia="Calibri" w:hAnsiTheme="minorHAnsi" w:cstheme="minorHAnsi"/>
        </w:rPr>
        <w:t>Dopuszcza się różne rozwiązania techniczne i organizacyjne, takie jak:</w:t>
      </w:r>
    </w:p>
    <w:p w14:paraId="359FB4D3" w14:textId="73F27398" w:rsidR="00A90750" w:rsidRPr="000410B3" w:rsidRDefault="36DE2D35" w:rsidP="005D24EF">
      <w:pPr>
        <w:numPr>
          <w:ilvl w:val="0"/>
          <w:numId w:val="301"/>
        </w:numPr>
        <w:tabs>
          <w:tab w:val="clear" w:pos="720"/>
        </w:tabs>
        <w:ind w:left="426" w:hanging="426"/>
        <w:rPr>
          <w:rFonts w:asciiTheme="minorHAnsi" w:hAnsiTheme="minorHAnsi" w:cstheme="minorBidi"/>
        </w:rPr>
      </w:pPr>
      <w:r w:rsidRPr="000410B3">
        <w:rPr>
          <w:rFonts w:asciiTheme="minorHAnsi" w:hAnsiTheme="minorHAnsi" w:cstheme="minorBidi"/>
        </w:rPr>
        <w:t xml:space="preserve">system wywoływania oparty na numerach lub symbolach, </w:t>
      </w:r>
      <w:r w:rsidRPr="000410B3">
        <w:rPr>
          <w:rFonts w:asciiTheme="minorHAnsi" w:eastAsia="Calibri" w:hAnsiTheme="minorHAnsi" w:cstheme="minorBidi"/>
        </w:rPr>
        <w:t xml:space="preserve">który </w:t>
      </w:r>
      <w:r w:rsidRPr="000410B3">
        <w:rPr>
          <w:rFonts w:asciiTheme="minorHAnsi" w:hAnsiTheme="minorHAnsi" w:cstheme="minorBidi"/>
        </w:rPr>
        <w:t>informuje pacjenta o</w:t>
      </w:r>
      <w:r w:rsidR="00634C10" w:rsidRPr="000410B3">
        <w:rPr>
          <w:rFonts w:asciiTheme="minorHAnsi" w:hAnsiTheme="minorHAnsi" w:cstheme="minorBidi"/>
        </w:rPr>
        <w:t> </w:t>
      </w:r>
      <w:r w:rsidRPr="000410B3">
        <w:rPr>
          <w:rFonts w:asciiTheme="minorHAnsi" w:hAnsiTheme="minorHAnsi" w:cstheme="minorBidi"/>
        </w:rPr>
        <w:t>kolejności wizyty</w:t>
      </w:r>
      <w:r w:rsidR="15FE444C" w:rsidRPr="000410B3">
        <w:rPr>
          <w:rFonts w:asciiTheme="minorHAnsi" w:hAnsiTheme="minorHAnsi" w:cstheme="minorBidi"/>
        </w:rPr>
        <w:t xml:space="preserve"> (wyświetlanie numeru/symbolu na ekranach lub tablicach, czcionka minimum 5 cm, kontrast co najmniej 70% LRV w stosunku do tła),</w:t>
      </w:r>
    </w:p>
    <w:p w14:paraId="2E2CC886" w14:textId="63B43343" w:rsidR="00A90750" w:rsidRPr="000410B3" w:rsidRDefault="00A90750" w:rsidP="005D24EF">
      <w:pPr>
        <w:numPr>
          <w:ilvl w:val="0"/>
          <w:numId w:val="301"/>
        </w:numPr>
        <w:tabs>
          <w:tab w:val="clear" w:pos="720"/>
        </w:tabs>
        <w:ind w:left="426" w:hanging="426"/>
        <w:rPr>
          <w:rFonts w:asciiTheme="minorHAnsi" w:eastAsia="Calibri" w:hAnsiTheme="minorHAnsi" w:cstheme="minorBidi"/>
        </w:rPr>
      </w:pPr>
      <w:r w:rsidRPr="000410B3">
        <w:rPr>
          <w:rFonts w:asciiTheme="minorHAnsi" w:eastAsia="Calibri" w:hAnsiTheme="minorHAnsi" w:cstheme="minorBidi"/>
        </w:rPr>
        <w:t>sygnalizacja świetlna (n</w:t>
      </w:r>
      <w:r w:rsidR="00566DB5" w:rsidRPr="000410B3">
        <w:rPr>
          <w:rFonts w:asciiTheme="minorHAnsi" w:eastAsia="Calibri" w:hAnsiTheme="minorHAnsi" w:cstheme="minorBidi"/>
        </w:rPr>
        <w:t xml:space="preserve">a </w:t>
      </w:r>
      <w:r w:rsidRPr="000410B3">
        <w:rPr>
          <w:rFonts w:asciiTheme="minorHAnsi" w:eastAsia="Calibri" w:hAnsiTheme="minorHAnsi" w:cstheme="minorBidi"/>
        </w:rPr>
        <w:t>p</w:t>
      </w:r>
      <w:r w:rsidR="00566DB5" w:rsidRPr="000410B3">
        <w:rPr>
          <w:rFonts w:asciiTheme="minorHAnsi" w:eastAsia="Calibri" w:hAnsiTheme="minorHAnsi" w:cstheme="minorBidi"/>
        </w:rPr>
        <w:t>rzykład</w:t>
      </w:r>
      <w:r w:rsidRPr="000410B3">
        <w:rPr>
          <w:rFonts w:asciiTheme="minorHAnsi" w:eastAsia="Calibri" w:hAnsiTheme="minorHAnsi" w:cstheme="minorBidi"/>
        </w:rPr>
        <w:t xml:space="preserve"> lampka nad drzwiami gabinetu włączana w</w:t>
      </w:r>
      <w:r w:rsidR="00437746" w:rsidRPr="000410B3">
        <w:rPr>
          <w:rFonts w:asciiTheme="minorHAnsi" w:hAnsiTheme="minorHAnsi" w:cstheme="minorBidi"/>
        </w:rPr>
        <w:t> </w:t>
      </w:r>
      <w:r w:rsidRPr="000410B3">
        <w:rPr>
          <w:rFonts w:asciiTheme="minorHAnsi" w:eastAsia="Calibri" w:hAnsiTheme="minorHAnsi" w:cstheme="minorBidi"/>
        </w:rPr>
        <w:t>momencie wezwania pacjenta),</w:t>
      </w:r>
      <w:r w:rsidR="1FF91BC8" w:rsidRPr="000410B3">
        <w:rPr>
          <w:rFonts w:asciiTheme="minorHAnsi" w:eastAsia="Calibri" w:hAnsiTheme="minorHAnsi" w:cstheme="minorBidi"/>
        </w:rPr>
        <w:t xml:space="preserve"> </w:t>
      </w:r>
    </w:p>
    <w:p w14:paraId="071584B1" w14:textId="77777777" w:rsidR="00A90750" w:rsidRPr="000410B3" w:rsidRDefault="00A90750" w:rsidP="005D24EF">
      <w:pPr>
        <w:numPr>
          <w:ilvl w:val="0"/>
          <w:numId w:val="301"/>
        </w:numPr>
        <w:tabs>
          <w:tab w:val="clear" w:pos="720"/>
        </w:tabs>
        <w:ind w:left="426" w:hanging="426"/>
        <w:rPr>
          <w:rFonts w:asciiTheme="minorHAnsi" w:eastAsia="Calibri" w:hAnsiTheme="minorHAnsi" w:cstheme="minorHAnsi"/>
        </w:rPr>
      </w:pPr>
      <w:r w:rsidRPr="000410B3">
        <w:rPr>
          <w:rFonts w:asciiTheme="minorHAnsi" w:eastAsia="Calibri" w:hAnsiTheme="minorHAnsi" w:cstheme="minorHAnsi"/>
        </w:rPr>
        <w:t>prosty system numerkowy z wyświetlaczem LED,</w:t>
      </w:r>
    </w:p>
    <w:p w14:paraId="5F901CC4" w14:textId="4B1BB729" w:rsidR="00A90750" w:rsidRPr="000410B3" w:rsidRDefault="00A90750" w:rsidP="005D24EF">
      <w:pPr>
        <w:numPr>
          <w:ilvl w:val="0"/>
          <w:numId w:val="301"/>
        </w:numPr>
        <w:tabs>
          <w:tab w:val="clear" w:pos="720"/>
        </w:tabs>
        <w:ind w:left="426" w:hanging="426"/>
        <w:rPr>
          <w:rFonts w:asciiTheme="minorHAnsi" w:eastAsia="Calibri" w:hAnsiTheme="minorHAnsi" w:cstheme="minorHAnsi"/>
        </w:rPr>
      </w:pPr>
      <w:r w:rsidRPr="000410B3">
        <w:rPr>
          <w:rFonts w:asciiTheme="minorHAnsi" w:eastAsia="Calibri" w:hAnsiTheme="minorHAnsi" w:cstheme="minorHAnsi"/>
        </w:rPr>
        <w:t>tablet/monitor w recepcji z wyświetlaniem</w:t>
      </w:r>
      <w:r w:rsidR="00566DB5" w:rsidRPr="000410B3">
        <w:rPr>
          <w:rFonts w:asciiTheme="minorHAnsi" w:eastAsia="Calibri" w:hAnsiTheme="minorHAnsi" w:cstheme="minorHAnsi"/>
        </w:rPr>
        <w:t>,</w:t>
      </w:r>
      <w:r w:rsidRPr="000410B3">
        <w:rPr>
          <w:rFonts w:asciiTheme="minorHAnsi" w:eastAsia="Calibri" w:hAnsiTheme="minorHAnsi" w:cstheme="minorHAnsi"/>
        </w:rPr>
        <w:t xml:space="preserve"> n</w:t>
      </w:r>
      <w:r w:rsidR="00566DB5"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566DB5" w:rsidRPr="000410B3">
        <w:rPr>
          <w:rFonts w:asciiTheme="minorHAnsi" w:eastAsia="Calibri" w:hAnsiTheme="minorHAnsi" w:cstheme="minorHAnsi"/>
        </w:rPr>
        <w:t>rzykład</w:t>
      </w:r>
      <w:r w:rsidRPr="000410B3">
        <w:rPr>
          <w:rFonts w:asciiTheme="minorHAnsi" w:eastAsia="Calibri" w:hAnsiTheme="minorHAnsi" w:cstheme="minorHAnsi"/>
        </w:rPr>
        <w:t xml:space="preserve"> numeru pacjenta,</w:t>
      </w:r>
    </w:p>
    <w:p w14:paraId="204762FC" w14:textId="034C5081" w:rsidR="00A90750" w:rsidRPr="000410B3" w:rsidRDefault="00A90750" w:rsidP="005D24EF">
      <w:pPr>
        <w:numPr>
          <w:ilvl w:val="0"/>
          <w:numId w:val="301"/>
        </w:numPr>
        <w:tabs>
          <w:tab w:val="clear" w:pos="720"/>
        </w:tabs>
        <w:ind w:left="426" w:hanging="426"/>
        <w:rPr>
          <w:rFonts w:asciiTheme="minorHAnsi" w:hAnsiTheme="minorHAnsi" w:cstheme="minorBidi"/>
        </w:rPr>
      </w:pPr>
      <w:r w:rsidRPr="000410B3">
        <w:rPr>
          <w:rFonts w:asciiTheme="minorHAnsi" w:eastAsia="Calibri" w:hAnsiTheme="minorHAnsi" w:cstheme="minorBidi"/>
        </w:rPr>
        <w:t>wysyłanie powiadomień elektronicznych (n</w:t>
      </w:r>
      <w:r w:rsidR="004C5605" w:rsidRPr="000410B3">
        <w:rPr>
          <w:rFonts w:asciiTheme="minorHAnsi" w:eastAsia="Calibri" w:hAnsiTheme="minorHAnsi" w:cstheme="minorBidi"/>
        </w:rPr>
        <w:t xml:space="preserve">a </w:t>
      </w:r>
      <w:r w:rsidRPr="000410B3">
        <w:rPr>
          <w:rFonts w:asciiTheme="minorHAnsi" w:eastAsia="Calibri" w:hAnsiTheme="minorHAnsi" w:cstheme="minorBidi"/>
        </w:rPr>
        <w:t>p</w:t>
      </w:r>
      <w:r w:rsidR="004C5605" w:rsidRPr="000410B3">
        <w:rPr>
          <w:rFonts w:asciiTheme="minorHAnsi" w:eastAsia="Calibri" w:hAnsiTheme="minorHAnsi" w:cstheme="minorBidi"/>
        </w:rPr>
        <w:t>rzykła</w:t>
      </w:r>
      <w:r w:rsidR="00D7023D" w:rsidRPr="000410B3">
        <w:rPr>
          <w:rFonts w:asciiTheme="minorHAnsi" w:eastAsia="Calibri" w:hAnsiTheme="minorHAnsi" w:cstheme="minorBidi"/>
        </w:rPr>
        <w:t>d</w:t>
      </w:r>
      <w:r w:rsidRPr="000410B3">
        <w:rPr>
          <w:rFonts w:asciiTheme="minorHAnsi" w:eastAsia="Calibri" w:hAnsiTheme="minorHAnsi" w:cstheme="minorBidi"/>
        </w:rPr>
        <w:t xml:space="preserve"> SMS, wiadomość </w:t>
      </w:r>
      <w:r w:rsidRPr="00C04B15">
        <w:rPr>
          <w:rFonts w:asciiTheme="minorHAnsi" w:eastAsia="Calibri" w:hAnsiTheme="minorHAnsi" w:cstheme="minorBidi"/>
          <w:lang w:val="en-GB"/>
        </w:rPr>
        <w:t xml:space="preserve">push </w:t>
      </w:r>
      <w:r w:rsidRPr="000410B3">
        <w:rPr>
          <w:rFonts w:asciiTheme="minorHAnsi" w:eastAsia="Calibri" w:hAnsiTheme="minorHAnsi" w:cstheme="minorBidi"/>
        </w:rPr>
        <w:t>w</w:t>
      </w:r>
      <w:r w:rsidR="00437746" w:rsidRPr="000410B3">
        <w:rPr>
          <w:rFonts w:asciiTheme="minorHAnsi" w:hAnsiTheme="minorHAnsi" w:cstheme="minorBidi"/>
        </w:rPr>
        <w:t> </w:t>
      </w:r>
      <w:r w:rsidRPr="000410B3">
        <w:rPr>
          <w:rFonts w:asciiTheme="minorHAnsi" w:eastAsia="Calibri" w:hAnsiTheme="minorHAnsi" w:cstheme="minorBidi"/>
        </w:rPr>
        <w:t>aplikacji) w</w:t>
      </w:r>
      <w:r w:rsidR="00D6273D" w:rsidRPr="000410B3">
        <w:rPr>
          <w:rFonts w:asciiTheme="minorHAnsi" w:eastAsia="Calibri" w:hAnsiTheme="minorHAnsi" w:cstheme="minorBidi"/>
        </w:rPr>
        <w:t> </w:t>
      </w:r>
      <w:r w:rsidRPr="000410B3">
        <w:rPr>
          <w:rFonts w:asciiTheme="minorHAnsi" w:eastAsia="Calibri" w:hAnsiTheme="minorHAnsi" w:cstheme="minorBidi"/>
        </w:rPr>
        <w:t>przypadku korzystania z systemu rejestracji online,</w:t>
      </w:r>
    </w:p>
    <w:p w14:paraId="36AC7A53" w14:textId="19E2DF79" w:rsidR="00A90750" w:rsidRPr="000410B3" w:rsidRDefault="21E527D4" w:rsidP="005D24EF">
      <w:pPr>
        <w:numPr>
          <w:ilvl w:val="0"/>
          <w:numId w:val="301"/>
        </w:numPr>
        <w:tabs>
          <w:tab w:val="clear" w:pos="720"/>
        </w:tabs>
        <w:ind w:left="426" w:hanging="426"/>
        <w:rPr>
          <w:rFonts w:asciiTheme="minorHAnsi" w:eastAsia="Calibri" w:hAnsiTheme="minorHAnsi" w:cstheme="minorBidi"/>
        </w:rPr>
      </w:pPr>
      <w:r w:rsidRPr="000410B3">
        <w:rPr>
          <w:rFonts w:asciiTheme="minorHAnsi" w:hAnsiTheme="minorHAnsi" w:cstheme="minorBidi"/>
        </w:rPr>
        <w:t>komunikat głosowy, na przykład „Numer 12, gabinet 2”,</w:t>
      </w:r>
    </w:p>
    <w:p w14:paraId="11DD83F1" w14:textId="47CF54CA" w:rsidR="00A90750" w:rsidRPr="000410B3" w:rsidRDefault="7876A09C" w:rsidP="005D24EF">
      <w:pPr>
        <w:numPr>
          <w:ilvl w:val="0"/>
          <w:numId w:val="301"/>
        </w:numPr>
        <w:tabs>
          <w:tab w:val="clear" w:pos="720"/>
        </w:tabs>
        <w:ind w:left="426" w:hanging="426"/>
        <w:rPr>
          <w:rFonts w:asciiTheme="minorHAnsi" w:eastAsia="Calibri" w:hAnsiTheme="minorHAnsi" w:cstheme="minorHAnsi"/>
        </w:rPr>
      </w:pPr>
      <w:r w:rsidRPr="000410B3">
        <w:rPr>
          <w:rFonts w:asciiTheme="minorHAnsi" w:eastAsia="Calibri" w:hAnsiTheme="minorHAnsi" w:cstheme="minorHAnsi"/>
        </w:rPr>
        <w:t>bezpośrednie podejście pracownika recepcji do pacjenta i przekazanie komunikatu w</w:t>
      </w:r>
      <w:r w:rsidR="00437746" w:rsidRPr="000410B3">
        <w:rPr>
          <w:rFonts w:asciiTheme="minorHAnsi" w:hAnsiTheme="minorHAnsi" w:cstheme="minorHAnsi"/>
        </w:rPr>
        <w:t> </w:t>
      </w:r>
      <w:r w:rsidRPr="000410B3">
        <w:rPr>
          <w:rFonts w:asciiTheme="minorHAnsi" w:eastAsia="Calibri" w:hAnsiTheme="minorHAnsi" w:cstheme="minorHAnsi"/>
        </w:rPr>
        <w:t>formie wizualnej (n</w:t>
      </w:r>
      <w:r w:rsidR="1E480FE2" w:rsidRPr="000410B3">
        <w:rPr>
          <w:rFonts w:asciiTheme="minorHAnsi" w:eastAsia="Calibri" w:hAnsiTheme="minorHAnsi" w:cstheme="minorHAnsi"/>
        </w:rPr>
        <w:t xml:space="preserve">a </w:t>
      </w:r>
      <w:r w:rsidRPr="000410B3">
        <w:rPr>
          <w:rFonts w:asciiTheme="minorHAnsi" w:eastAsia="Calibri" w:hAnsiTheme="minorHAnsi" w:cstheme="minorHAnsi"/>
        </w:rPr>
        <w:t>p</w:t>
      </w:r>
      <w:r w:rsidR="1E480FE2" w:rsidRPr="000410B3">
        <w:rPr>
          <w:rFonts w:asciiTheme="minorHAnsi" w:eastAsia="Calibri" w:hAnsiTheme="minorHAnsi" w:cstheme="minorHAnsi"/>
        </w:rPr>
        <w:t>rzykład:</w:t>
      </w:r>
      <w:r w:rsidRPr="000410B3">
        <w:rPr>
          <w:rFonts w:asciiTheme="minorHAnsi" w:eastAsia="Calibri" w:hAnsiTheme="minorHAnsi" w:cstheme="minorHAnsi"/>
        </w:rPr>
        <w:t xml:space="preserve"> kartka, gest, tablica AAC)</w:t>
      </w:r>
      <w:r w:rsidR="0B3C8629" w:rsidRPr="000410B3">
        <w:rPr>
          <w:rFonts w:asciiTheme="minorHAnsi" w:eastAsia="Calibri" w:hAnsiTheme="minorHAnsi" w:cstheme="minorHAnsi"/>
        </w:rPr>
        <w:t xml:space="preserve"> lub werbalnej</w:t>
      </w:r>
      <w:r w:rsidRPr="000410B3">
        <w:rPr>
          <w:rFonts w:asciiTheme="minorHAnsi" w:eastAsia="Calibri" w:hAnsiTheme="minorHAnsi" w:cstheme="minorHAnsi"/>
        </w:rPr>
        <w:t>.</w:t>
      </w:r>
    </w:p>
    <w:p w14:paraId="5F8DBE1A" w14:textId="48393DD8" w:rsidR="00A90750" w:rsidRPr="000410B3" w:rsidRDefault="00A90750" w:rsidP="00A52597">
      <w:pPr>
        <w:rPr>
          <w:rFonts w:asciiTheme="minorHAnsi" w:eastAsia="Calibri" w:hAnsiTheme="minorHAnsi" w:cstheme="minorBidi"/>
        </w:rPr>
      </w:pPr>
      <w:r w:rsidRPr="000410B3">
        <w:rPr>
          <w:rFonts w:asciiTheme="minorHAnsi" w:eastAsia="Calibri" w:hAnsiTheme="minorHAnsi" w:cstheme="minorBidi"/>
        </w:rPr>
        <w:lastRenderedPageBreak/>
        <w:t>Stos</w:t>
      </w:r>
      <w:r w:rsidR="00517877" w:rsidRPr="000410B3">
        <w:rPr>
          <w:rFonts w:asciiTheme="minorHAnsi" w:eastAsia="Calibri" w:hAnsiTheme="minorHAnsi" w:cstheme="minorBidi"/>
        </w:rPr>
        <w:t xml:space="preserve">uj </w:t>
      </w:r>
      <w:r w:rsidRPr="000410B3">
        <w:rPr>
          <w:rFonts w:asciiTheme="minorHAnsi" w:eastAsia="Calibri" w:hAnsiTheme="minorHAnsi" w:cstheme="minorBidi"/>
        </w:rPr>
        <w:t>rozwiązania powtarzalne</w:t>
      </w:r>
      <w:r w:rsidR="00BD12E3" w:rsidRPr="000410B3">
        <w:rPr>
          <w:rFonts w:asciiTheme="minorHAnsi" w:eastAsia="Calibri" w:hAnsiTheme="minorHAnsi" w:cstheme="minorBidi"/>
        </w:rPr>
        <w:t>. D</w:t>
      </w:r>
      <w:r w:rsidRPr="000410B3">
        <w:rPr>
          <w:rFonts w:asciiTheme="minorHAnsi" w:eastAsia="Calibri" w:hAnsiTheme="minorHAnsi" w:cstheme="minorBidi"/>
        </w:rPr>
        <w:t>a</w:t>
      </w:r>
      <w:r w:rsidR="00517877" w:rsidRPr="000410B3">
        <w:rPr>
          <w:rFonts w:asciiTheme="minorHAnsi" w:eastAsia="Calibri" w:hAnsiTheme="minorHAnsi" w:cstheme="minorBidi"/>
        </w:rPr>
        <w:t>j</w:t>
      </w:r>
      <w:r w:rsidRPr="000410B3">
        <w:rPr>
          <w:rFonts w:asciiTheme="minorHAnsi" w:eastAsia="Calibri" w:hAnsiTheme="minorHAnsi" w:cstheme="minorBidi"/>
        </w:rPr>
        <w:t xml:space="preserve"> pacjentowi czas na reakcję.</w:t>
      </w:r>
    </w:p>
    <w:p w14:paraId="02928EA7" w14:textId="5286C636" w:rsidR="003E0CBB" w:rsidRPr="000410B3" w:rsidRDefault="003E0CBB" w:rsidP="00893F66">
      <w:pPr>
        <w:pStyle w:val="Nagwek3"/>
      </w:pPr>
      <w:bookmarkStart w:id="244" w:name="_Toc223935483"/>
      <w:bookmarkStart w:id="245" w:name="_Toc206516905"/>
      <w:bookmarkStart w:id="246" w:name="_Toc206581383"/>
      <w:r w:rsidRPr="000410B3">
        <w:t>Możliwość wezwania pomocy w poczekalni</w:t>
      </w:r>
      <w:bookmarkEnd w:id="244"/>
    </w:p>
    <w:p w14:paraId="72CB1B67" w14:textId="69ACFB03" w:rsidR="003E0CBB" w:rsidRPr="000410B3" w:rsidRDefault="003E0CBB" w:rsidP="00A52597">
      <w:pPr>
        <w:rPr>
          <w:rFonts w:asciiTheme="minorHAnsi" w:eastAsia="Calibri" w:hAnsiTheme="minorHAnsi" w:cstheme="minorHAnsi"/>
        </w:rPr>
      </w:pPr>
      <w:r w:rsidRPr="000410B3">
        <w:rPr>
          <w:rFonts w:asciiTheme="minorHAnsi" w:eastAsia="Calibri" w:hAnsiTheme="minorHAnsi" w:cstheme="minorHAnsi"/>
        </w:rPr>
        <w:t>Zapewnij możliwość łatwego wezwania pomocy. Zainstaluj w poczekalni przycisk przywoławczy przy fotelu lub na ścianie z odpowiednim oznaczeniem i podświetleniem (jeśli</w:t>
      </w:r>
      <w:r w:rsidR="00605FBD" w:rsidRPr="000410B3">
        <w:rPr>
          <w:rFonts w:asciiTheme="minorHAnsi" w:eastAsia="Calibri" w:hAnsiTheme="minorHAnsi" w:cstheme="minorHAnsi"/>
        </w:rPr>
        <w:t> </w:t>
      </w:r>
      <w:r w:rsidRPr="000410B3">
        <w:rPr>
          <w:rFonts w:asciiTheme="minorHAnsi" w:eastAsia="Calibri" w:hAnsiTheme="minorHAnsi" w:cstheme="minorHAnsi"/>
        </w:rPr>
        <w:t>konieczne).</w:t>
      </w:r>
    </w:p>
    <w:p w14:paraId="74E735C7" w14:textId="77777777" w:rsidR="003E0CBB" w:rsidRPr="000410B3" w:rsidRDefault="003E0CBB" w:rsidP="00A52597">
      <w:pPr>
        <w:rPr>
          <w:rFonts w:asciiTheme="minorHAnsi" w:eastAsia="Calibri" w:hAnsiTheme="minorHAnsi" w:cstheme="minorHAnsi"/>
          <w:b/>
          <w:bCs/>
        </w:rPr>
      </w:pPr>
      <w:r w:rsidRPr="000410B3">
        <w:rPr>
          <w:rFonts w:asciiTheme="minorHAnsi" w:eastAsia="Calibri" w:hAnsiTheme="minorHAnsi" w:cstheme="minorHAnsi"/>
          <w:b/>
          <w:bCs/>
        </w:rPr>
        <w:t>Parametry techniczne:</w:t>
      </w:r>
    </w:p>
    <w:p w14:paraId="6506FAC4" w14:textId="42A79634" w:rsidR="003E0CBB" w:rsidRPr="000410B3" w:rsidRDefault="003E0CBB"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wysokość montażu: 80</w:t>
      </w:r>
      <w:r w:rsidR="00BD12E3" w:rsidRPr="000410B3">
        <w:rPr>
          <w:rFonts w:asciiTheme="minorHAnsi" w:hAnsiTheme="minorHAnsi" w:cstheme="minorHAnsi"/>
        </w:rPr>
        <w:t xml:space="preserve"> </w:t>
      </w:r>
      <w:r w:rsidRPr="000410B3">
        <w:rPr>
          <w:rFonts w:asciiTheme="minorHAnsi" w:hAnsiTheme="minorHAnsi" w:cstheme="minorHAnsi"/>
        </w:rPr>
        <w:t>-</w:t>
      </w:r>
      <w:r w:rsidR="00BD12E3" w:rsidRPr="000410B3">
        <w:rPr>
          <w:rFonts w:asciiTheme="minorHAnsi" w:hAnsiTheme="minorHAnsi" w:cstheme="minorHAnsi"/>
        </w:rPr>
        <w:t xml:space="preserve"> </w:t>
      </w:r>
      <w:r w:rsidRPr="000410B3">
        <w:rPr>
          <w:rFonts w:asciiTheme="minorHAnsi" w:hAnsiTheme="minorHAnsi" w:cstheme="minorHAnsi"/>
        </w:rPr>
        <w:t>110 cm,</w:t>
      </w:r>
    </w:p>
    <w:p w14:paraId="57CF2B8F" w14:textId="77777777" w:rsidR="003E0CBB" w:rsidRPr="000410B3" w:rsidRDefault="003E0CBB"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oznaczenie wizualne: kontrastowy piktogram dzwonka i napis na przykład „Wezwij pomoc” oraz dotykowe,</w:t>
      </w:r>
    </w:p>
    <w:p w14:paraId="41C6FE8A" w14:textId="77777777" w:rsidR="003E0CBB" w:rsidRPr="000410B3" w:rsidRDefault="003E0CBB"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podświetlenie: tak, żeby był widoczny po zmroku,</w:t>
      </w:r>
    </w:p>
    <w:p w14:paraId="0A1FDC10" w14:textId="77777777" w:rsidR="003E0CBB" w:rsidRPr="000410B3" w:rsidRDefault="003E0CBB"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sposób sygnalizacji wezwania:</w:t>
      </w:r>
    </w:p>
    <w:p w14:paraId="034A02D2" w14:textId="77777777" w:rsidR="003E0CBB" w:rsidRPr="000410B3" w:rsidRDefault="003E0CBB" w:rsidP="005D24EF">
      <w:pPr>
        <w:pStyle w:val="Akapitzlist"/>
        <w:numPr>
          <w:ilvl w:val="0"/>
          <w:numId w:val="53"/>
        </w:numPr>
        <w:ind w:left="851" w:hanging="426"/>
        <w:contextualSpacing w:val="0"/>
        <w:rPr>
          <w:rFonts w:asciiTheme="minorHAnsi" w:hAnsiTheme="minorHAnsi" w:cstheme="minorHAnsi"/>
        </w:rPr>
      </w:pPr>
      <w:r w:rsidRPr="000410B3">
        <w:rPr>
          <w:rFonts w:asciiTheme="minorHAnsi" w:hAnsiTheme="minorHAnsi" w:cstheme="minorHAnsi"/>
        </w:rPr>
        <w:t>dźwięk w rejestracji (minimum 70 dB),</w:t>
      </w:r>
    </w:p>
    <w:p w14:paraId="495ADDD2" w14:textId="77777777" w:rsidR="003E0CBB" w:rsidRPr="000410B3" w:rsidRDefault="003E0CBB" w:rsidP="005D24EF">
      <w:pPr>
        <w:pStyle w:val="Akapitzlist"/>
        <w:numPr>
          <w:ilvl w:val="0"/>
          <w:numId w:val="53"/>
        </w:numPr>
        <w:ind w:left="851" w:hanging="426"/>
        <w:contextualSpacing w:val="0"/>
        <w:rPr>
          <w:rFonts w:asciiTheme="minorHAnsi" w:hAnsiTheme="minorHAnsi" w:cstheme="minorHAnsi"/>
        </w:rPr>
      </w:pPr>
      <w:r w:rsidRPr="000410B3">
        <w:rPr>
          <w:rFonts w:asciiTheme="minorHAnsi" w:hAnsiTheme="minorHAnsi" w:cstheme="minorHAnsi"/>
        </w:rPr>
        <w:t>migająca dioda,</w:t>
      </w:r>
    </w:p>
    <w:p w14:paraId="3DFCAF96" w14:textId="77777777" w:rsidR="003E0CBB" w:rsidRPr="000410B3" w:rsidRDefault="003E0CBB" w:rsidP="005D24EF">
      <w:pPr>
        <w:pStyle w:val="Akapitzlist"/>
        <w:numPr>
          <w:ilvl w:val="0"/>
          <w:numId w:val="53"/>
        </w:numPr>
        <w:ind w:left="851" w:hanging="426"/>
        <w:contextualSpacing w:val="0"/>
        <w:rPr>
          <w:rFonts w:asciiTheme="minorHAnsi" w:hAnsiTheme="minorHAnsi" w:cstheme="minorHAnsi"/>
        </w:rPr>
      </w:pPr>
      <w:r w:rsidRPr="000410B3">
        <w:rPr>
          <w:rFonts w:asciiTheme="minorHAnsi" w:hAnsiTheme="minorHAnsi" w:cstheme="minorHAnsi"/>
        </w:rPr>
        <w:t>komunikat tekstowy na ekranie (jeśli jest),</w:t>
      </w:r>
    </w:p>
    <w:p w14:paraId="21E8E65C" w14:textId="6AD78E4F" w:rsidR="003E0CBB" w:rsidRPr="000410B3" w:rsidRDefault="003E0CBB"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czas reakcji personelu: do 5 minut</w:t>
      </w:r>
      <w:r w:rsidR="00CF58E1" w:rsidRPr="000410B3">
        <w:rPr>
          <w:rFonts w:asciiTheme="minorHAnsi" w:hAnsiTheme="minorHAnsi" w:cstheme="minorHAnsi"/>
        </w:rPr>
        <w:t>,</w:t>
      </w:r>
    </w:p>
    <w:p w14:paraId="7EDA1B3A" w14:textId="77777777" w:rsidR="003E0CBB" w:rsidRPr="000410B3" w:rsidRDefault="003E0CBB" w:rsidP="005D24EF">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dodatkowe udogodnienie: możliwość przesłania sygnału na pager lub aplikację mobilną personelu.</w:t>
      </w:r>
    </w:p>
    <w:p w14:paraId="7B5D2CE5" w14:textId="56A23F5D" w:rsidR="003E0CBB" w:rsidRPr="000410B3" w:rsidRDefault="003E0CBB" w:rsidP="00A52597">
      <w:pPr>
        <w:rPr>
          <w:rFonts w:asciiTheme="minorHAnsi" w:hAnsiTheme="minorHAnsi" w:cstheme="minorHAnsi"/>
        </w:rPr>
      </w:pPr>
      <w:r w:rsidRPr="000410B3">
        <w:rPr>
          <w:rFonts w:asciiTheme="minorHAnsi" w:eastAsia="Calibri" w:hAnsiTheme="minorHAnsi" w:cstheme="minorHAnsi"/>
        </w:rPr>
        <w:t>Takie rozwiązania są szczególnie ważne dla osób z niepełnosprawnością ruchu (które nie mogą podejść do lady), słabowidzących (dzięki widocznemu przyciskowi), seniorów oraz pacjentów w</w:t>
      </w:r>
      <w:r w:rsidR="00D6273D" w:rsidRPr="000410B3">
        <w:rPr>
          <w:rFonts w:asciiTheme="minorHAnsi" w:eastAsia="Calibri" w:hAnsiTheme="minorHAnsi" w:cstheme="minorHAnsi"/>
        </w:rPr>
        <w:t> </w:t>
      </w:r>
      <w:r w:rsidRPr="000410B3">
        <w:rPr>
          <w:rFonts w:asciiTheme="minorHAnsi" w:eastAsia="Calibri" w:hAnsiTheme="minorHAnsi" w:cstheme="minorHAnsi"/>
        </w:rPr>
        <w:t>złym stanie zdrowia, którzy mogą w prosty sposób zgłosić potrzebę wsparcia.</w:t>
      </w:r>
    </w:p>
    <w:p w14:paraId="14BBEE70" w14:textId="77F4B62D" w:rsidR="00DB47AC" w:rsidRPr="000410B3" w:rsidRDefault="0080459E" w:rsidP="00893F66">
      <w:pPr>
        <w:pStyle w:val="Nagwek3"/>
      </w:pPr>
      <w:bookmarkStart w:id="247" w:name="_Toc223935484"/>
      <w:bookmarkEnd w:id="245"/>
      <w:bookmarkEnd w:id="246"/>
      <w:r w:rsidRPr="000410B3">
        <w:t xml:space="preserve">Dostępność przestrzeni </w:t>
      </w:r>
      <w:r w:rsidR="001A23EE" w:rsidRPr="000410B3">
        <w:t>manewrowej</w:t>
      </w:r>
      <w:bookmarkEnd w:id="247"/>
    </w:p>
    <w:p w14:paraId="31E5B381" w14:textId="01FDD2AA" w:rsidR="000C5DBF" w:rsidRPr="000410B3" w:rsidRDefault="000C5DBF" w:rsidP="00677F62">
      <w:pPr>
        <w:rPr>
          <w:rFonts w:asciiTheme="minorHAnsi" w:hAnsiTheme="minorHAnsi" w:cstheme="minorHAnsi"/>
        </w:rPr>
      </w:pPr>
      <w:r w:rsidRPr="000410B3">
        <w:rPr>
          <w:rFonts w:asciiTheme="minorHAnsi" w:hAnsiTheme="minorHAnsi" w:cstheme="minorHAnsi"/>
        </w:rPr>
        <w:t xml:space="preserve">Przed wejściem </w:t>
      </w:r>
      <w:r w:rsidR="00BF59F2" w:rsidRPr="000410B3">
        <w:rPr>
          <w:rFonts w:asciiTheme="minorHAnsi" w:hAnsiTheme="minorHAnsi" w:cstheme="minorHAnsi"/>
        </w:rPr>
        <w:t xml:space="preserve">do poczekalni </w:t>
      </w:r>
      <w:r w:rsidR="00030D2C" w:rsidRPr="000410B3">
        <w:rPr>
          <w:rFonts w:asciiTheme="minorHAnsi" w:hAnsiTheme="minorHAnsi" w:cstheme="minorHAnsi"/>
        </w:rPr>
        <w:t xml:space="preserve">zapewnij </w:t>
      </w:r>
      <w:r w:rsidRPr="000410B3">
        <w:rPr>
          <w:rFonts w:asciiTheme="minorHAnsi" w:hAnsiTheme="minorHAnsi" w:cstheme="minorHAnsi"/>
        </w:rPr>
        <w:t xml:space="preserve">przestrzeń manewrową minimum 150 </w:t>
      </w:r>
      <w:r w:rsidR="00501AB5" w:rsidRPr="000410B3">
        <w:rPr>
          <w:rFonts w:asciiTheme="minorHAnsi" w:hAnsiTheme="minorHAnsi" w:cstheme="minorHAnsi"/>
        </w:rPr>
        <w:t>x</w:t>
      </w:r>
      <w:r w:rsidRPr="000410B3">
        <w:rPr>
          <w:rFonts w:asciiTheme="minorHAnsi" w:hAnsiTheme="minorHAnsi" w:cstheme="minorHAnsi"/>
        </w:rPr>
        <w:t xml:space="preserve"> 150 cm</w:t>
      </w:r>
      <w:r w:rsidR="004020C7" w:rsidRPr="000410B3">
        <w:rPr>
          <w:rFonts w:asciiTheme="minorHAnsi" w:hAnsiTheme="minorHAnsi" w:cstheme="minorHAnsi"/>
        </w:rPr>
        <w:t>, ze</w:t>
      </w:r>
      <w:r w:rsidR="00605FBD" w:rsidRPr="000410B3">
        <w:rPr>
          <w:rFonts w:asciiTheme="minorHAnsi" w:hAnsiTheme="minorHAnsi" w:cstheme="minorHAnsi"/>
        </w:rPr>
        <w:t> </w:t>
      </w:r>
      <w:r w:rsidR="004020C7" w:rsidRPr="000410B3">
        <w:rPr>
          <w:rFonts w:asciiTheme="minorHAnsi" w:hAnsiTheme="minorHAnsi" w:cstheme="minorHAnsi"/>
        </w:rPr>
        <w:t xml:space="preserve">względu na </w:t>
      </w:r>
      <w:r w:rsidR="00182E22" w:rsidRPr="000410B3">
        <w:rPr>
          <w:rFonts w:asciiTheme="minorHAnsi" w:hAnsiTheme="minorHAnsi" w:cstheme="minorHAnsi"/>
        </w:rPr>
        <w:t xml:space="preserve">osoby poruszające się na wózku, o kulach lub </w:t>
      </w:r>
      <w:r w:rsidR="00EC3C20" w:rsidRPr="000410B3">
        <w:rPr>
          <w:rFonts w:asciiTheme="minorHAnsi" w:hAnsiTheme="minorHAnsi" w:cstheme="minorHAnsi"/>
        </w:rPr>
        <w:t>z asystą</w:t>
      </w:r>
      <w:r w:rsidRPr="000410B3">
        <w:rPr>
          <w:rFonts w:asciiTheme="minorHAnsi" w:hAnsiTheme="minorHAnsi" w:cstheme="minorHAnsi"/>
        </w:rPr>
        <w:t>.</w:t>
      </w:r>
    </w:p>
    <w:p w14:paraId="0D478923" w14:textId="1588DE51" w:rsidR="008B1DFF" w:rsidRPr="000410B3" w:rsidRDefault="00FF6D18" w:rsidP="00677F62">
      <w:pPr>
        <w:rPr>
          <w:rFonts w:asciiTheme="minorHAnsi" w:hAnsiTheme="minorHAnsi" w:cstheme="minorHAnsi"/>
        </w:rPr>
      </w:pPr>
      <w:r w:rsidRPr="000410B3">
        <w:rPr>
          <w:rFonts w:asciiTheme="minorHAnsi" w:hAnsiTheme="minorHAnsi" w:cstheme="minorHAnsi"/>
        </w:rPr>
        <w:t>Bezpośr</w:t>
      </w:r>
      <w:r w:rsidR="001026EF" w:rsidRPr="000410B3">
        <w:rPr>
          <w:rFonts w:asciiTheme="minorHAnsi" w:hAnsiTheme="minorHAnsi" w:cstheme="minorHAnsi"/>
        </w:rPr>
        <w:t>ednio przed drzwiami w</w:t>
      </w:r>
      <w:r w:rsidR="000C5DBF" w:rsidRPr="000410B3">
        <w:rPr>
          <w:rFonts w:asciiTheme="minorHAnsi" w:hAnsiTheme="minorHAnsi" w:cstheme="minorHAnsi"/>
        </w:rPr>
        <w:t xml:space="preserve">olna płaszczyzna ruchu musi mieć wymiary minimum 90 </w:t>
      </w:r>
      <w:r w:rsidR="00501AB5" w:rsidRPr="000410B3">
        <w:rPr>
          <w:rFonts w:asciiTheme="minorHAnsi" w:hAnsiTheme="minorHAnsi" w:cstheme="minorHAnsi"/>
        </w:rPr>
        <w:t>x</w:t>
      </w:r>
      <w:r w:rsidR="000C5DBF" w:rsidRPr="000410B3">
        <w:rPr>
          <w:rFonts w:asciiTheme="minorHAnsi" w:hAnsiTheme="minorHAnsi" w:cstheme="minorHAnsi"/>
        </w:rPr>
        <w:t xml:space="preserve"> 90 cm</w:t>
      </w:r>
      <w:r w:rsidR="007963DC" w:rsidRPr="000410B3">
        <w:rPr>
          <w:rFonts w:asciiTheme="minorHAnsi" w:hAnsiTheme="minorHAnsi" w:cstheme="minorHAnsi"/>
        </w:rPr>
        <w:t xml:space="preserve"> po stronie klamki</w:t>
      </w:r>
      <w:r w:rsidR="001026EF" w:rsidRPr="000410B3">
        <w:rPr>
          <w:rFonts w:asciiTheme="minorHAnsi" w:hAnsiTheme="minorHAnsi" w:cstheme="minorHAnsi"/>
        </w:rPr>
        <w:t>.</w:t>
      </w:r>
    </w:p>
    <w:p w14:paraId="5DC7EDA7" w14:textId="1365DA90" w:rsidR="00466133" w:rsidRPr="000410B3" w:rsidRDefault="00B21B6B" w:rsidP="00677F62">
      <w:pPr>
        <w:rPr>
          <w:rFonts w:asciiTheme="minorHAnsi" w:hAnsiTheme="minorHAnsi" w:cstheme="minorHAnsi"/>
        </w:rPr>
      </w:pPr>
      <w:r w:rsidRPr="000410B3">
        <w:rPr>
          <w:rFonts w:asciiTheme="minorHAnsi" w:hAnsiTheme="minorHAnsi" w:cstheme="minorHAnsi"/>
        </w:rPr>
        <w:t xml:space="preserve">W drzwiach </w:t>
      </w:r>
      <w:r w:rsidR="009B075A" w:rsidRPr="000410B3">
        <w:rPr>
          <w:rFonts w:asciiTheme="minorHAnsi" w:hAnsiTheme="minorHAnsi" w:cstheme="minorHAnsi"/>
        </w:rPr>
        <w:t xml:space="preserve">do </w:t>
      </w:r>
      <w:r w:rsidR="00283978" w:rsidRPr="000410B3">
        <w:rPr>
          <w:rFonts w:asciiTheme="minorHAnsi" w:hAnsiTheme="minorHAnsi" w:cstheme="minorHAnsi"/>
        </w:rPr>
        <w:t xml:space="preserve">poczekalni </w:t>
      </w:r>
      <w:r w:rsidR="007F6A65" w:rsidRPr="000410B3">
        <w:rPr>
          <w:rFonts w:asciiTheme="minorHAnsi" w:hAnsiTheme="minorHAnsi" w:cstheme="minorHAnsi"/>
        </w:rPr>
        <w:t>n</w:t>
      </w:r>
      <w:r w:rsidR="00466133" w:rsidRPr="000410B3">
        <w:rPr>
          <w:rFonts w:asciiTheme="minorHAnsi" w:hAnsiTheme="minorHAnsi" w:cstheme="minorHAnsi"/>
        </w:rPr>
        <w:t xml:space="preserve">ie </w:t>
      </w:r>
      <w:r w:rsidR="00AF6ACD" w:rsidRPr="000410B3">
        <w:rPr>
          <w:rFonts w:asciiTheme="minorHAnsi" w:hAnsiTheme="minorHAnsi" w:cstheme="minorHAnsi"/>
        </w:rPr>
        <w:t>może być progu większego niż 2 cm.</w:t>
      </w:r>
    </w:p>
    <w:p w14:paraId="436AD5B6" w14:textId="7137006C" w:rsidR="003F15C8" w:rsidRPr="000410B3" w:rsidRDefault="00E009C8" w:rsidP="00677F62">
      <w:pPr>
        <w:rPr>
          <w:rFonts w:asciiTheme="minorHAnsi" w:hAnsiTheme="minorHAnsi" w:cstheme="minorHAnsi"/>
          <w:b/>
          <w:bCs/>
        </w:rPr>
      </w:pPr>
      <w:r w:rsidRPr="000410B3">
        <w:rPr>
          <w:rFonts w:asciiTheme="minorHAnsi" w:hAnsiTheme="minorHAnsi" w:cstheme="minorHAnsi"/>
          <w:b/>
          <w:bCs/>
        </w:rPr>
        <w:t>Parametry techniczne d</w:t>
      </w:r>
      <w:r w:rsidR="000F7B68" w:rsidRPr="000410B3">
        <w:rPr>
          <w:rFonts w:asciiTheme="minorHAnsi" w:hAnsiTheme="minorHAnsi" w:cstheme="minorHAnsi"/>
          <w:b/>
          <w:bCs/>
        </w:rPr>
        <w:t>r</w:t>
      </w:r>
      <w:r w:rsidRPr="000410B3">
        <w:rPr>
          <w:rFonts w:asciiTheme="minorHAnsi" w:hAnsiTheme="minorHAnsi" w:cstheme="minorHAnsi"/>
          <w:b/>
          <w:bCs/>
        </w:rPr>
        <w:t xml:space="preserve">zwi </w:t>
      </w:r>
      <w:r w:rsidR="00466133" w:rsidRPr="000410B3">
        <w:rPr>
          <w:rFonts w:asciiTheme="minorHAnsi" w:hAnsiTheme="minorHAnsi" w:cstheme="minorHAnsi"/>
          <w:b/>
          <w:bCs/>
        </w:rPr>
        <w:t>do poczekalni</w:t>
      </w:r>
      <w:r w:rsidR="003F15C8" w:rsidRPr="000410B3">
        <w:rPr>
          <w:rFonts w:asciiTheme="minorHAnsi" w:hAnsiTheme="minorHAnsi" w:cstheme="minorHAnsi"/>
          <w:b/>
          <w:bCs/>
        </w:rPr>
        <w:t>:</w:t>
      </w:r>
    </w:p>
    <w:p w14:paraId="63B97624" w14:textId="2768CA08" w:rsidR="00B96821" w:rsidRPr="000410B3" w:rsidRDefault="0011374E" w:rsidP="00677F62">
      <w:pPr>
        <w:pStyle w:val="Akapitzlist"/>
        <w:numPr>
          <w:ilvl w:val="0"/>
          <w:numId w:val="73"/>
        </w:numPr>
        <w:ind w:left="426" w:hanging="426"/>
        <w:contextualSpacing w:val="0"/>
        <w:rPr>
          <w:rFonts w:asciiTheme="minorHAnsi" w:hAnsiTheme="minorHAnsi" w:cstheme="minorHAnsi"/>
        </w:rPr>
      </w:pPr>
      <w:r w:rsidRPr="000410B3">
        <w:rPr>
          <w:rFonts w:asciiTheme="minorHAnsi" w:hAnsiTheme="minorHAnsi" w:cstheme="minorHAnsi"/>
        </w:rPr>
        <w:t xml:space="preserve">szerokość co najmniej </w:t>
      </w:r>
      <w:r w:rsidR="00AF6ACD" w:rsidRPr="000410B3">
        <w:rPr>
          <w:rFonts w:asciiTheme="minorHAnsi" w:hAnsiTheme="minorHAnsi" w:cstheme="minorHAnsi"/>
        </w:rPr>
        <w:t>90 cm</w:t>
      </w:r>
      <w:r w:rsidR="008D6BF0" w:rsidRPr="000410B3">
        <w:rPr>
          <w:rFonts w:asciiTheme="minorHAnsi" w:hAnsiTheme="minorHAnsi" w:cstheme="minorHAnsi"/>
        </w:rPr>
        <w:t>,</w:t>
      </w:r>
    </w:p>
    <w:p w14:paraId="39334B64" w14:textId="168C23B3" w:rsidR="00B96821" w:rsidRPr="000410B3" w:rsidRDefault="00CA22AF" w:rsidP="00677F62">
      <w:pPr>
        <w:pStyle w:val="Akapitzlist"/>
        <w:numPr>
          <w:ilvl w:val="0"/>
          <w:numId w:val="73"/>
        </w:numPr>
        <w:ind w:left="426" w:hanging="426"/>
        <w:contextualSpacing w:val="0"/>
        <w:rPr>
          <w:rFonts w:asciiTheme="minorHAnsi" w:hAnsiTheme="minorHAnsi" w:cstheme="minorHAnsi"/>
        </w:rPr>
      </w:pPr>
      <w:r w:rsidRPr="000410B3">
        <w:rPr>
          <w:rFonts w:asciiTheme="minorHAnsi" w:hAnsiTheme="minorHAnsi" w:cstheme="minorHAnsi"/>
        </w:rPr>
        <w:t>kontrastowy kolor</w:t>
      </w:r>
      <w:r w:rsidR="00B96821" w:rsidRPr="000410B3">
        <w:rPr>
          <w:rFonts w:asciiTheme="minorHAnsi" w:hAnsiTheme="minorHAnsi" w:cstheme="minorHAnsi"/>
        </w:rPr>
        <w:t xml:space="preserve"> względem ściany (LRV &gt; 30),</w:t>
      </w:r>
    </w:p>
    <w:p w14:paraId="609E4C2C" w14:textId="755D888A" w:rsidR="00781C70" w:rsidRPr="000410B3" w:rsidRDefault="00683BDA" w:rsidP="00677F62">
      <w:pPr>
        <w:pStyle w:val="Akapitzlist"/>
        <w:numPr>
          <w:ilvl w:val="0"/>
          <w:numId w:val="73"/>
        </w:numPr>
        <w:ind w:left="426" w:hanging="426"/>
        <w:contextualSpacing w:val="0"/>
        <w:rPr>
          <w:rFonts w:asciiTheme="minorHAnsi" w:hAnsiTheme="minorHAnsi" w:cstheme="minorBidi"/>
        </w:rPr>
      </w:pPr>
      <w:r w:rsidRPr="000410B3">
        <w:rPr>
          <w:rFonts w:asciiTheme="minorHAnsi" w:hAnsiTheme="minorHAnsi" w:cstheme="minorBidi"/>
        </w:rPr>
        <w:t>opisane</w:t>
      </w:r>
      <w:r w:rsidR="00781C70" w:rsidRPr="000410B3">
        <w:rPr>
          <w:rFonts w:asciiTheme="minorHAnsi" w:hAnsiTheme="minorHAnsi" w:cstheme="minorBidi"/>
        </w:rPr>
        <w:t xml:space="preserve"> </w:t>
      </w:r>
      <w:r w:rsidRPr="000410B3">
        <w:rPr>
          <w:rFonts w:asciiTheme="minorHAnsi" w:hAnsiTheme="minorHAnsi" w:cstheme="minorBidi"/>
        </w:rPr>
        <w:t>na wysokości 1</w:t>
      </w:r>
      <w:r w:rsidR="209A96D8" w:rsidRPr="000410B3">
        <w:rPr>
          <w:rFonts w:asciiTheme="minorHAnsi" w:hAnsiTheme="minorHAnsi" w:cstheme="minorBidi"/>
        </w:rPr>
        <w:t>4</w:t>
      </w:r>
      <w:r w:rsidRPr="000410B3">
        <w:rPr>
          <w:rFonts w:asciiTheme="minorHAnsi" w:hAnsiTheme="minorHAnsi" w:cstheme="minorBidi"/>
        </w:rPr>
        <w:t xml:space="preserve">0 </w:t>
      </w:r>
      <w:r w:rsidR="0088127E" w:rsidRPr="000410B3">
        <w:rPr>
          <w:rFonts w:asciiTheme="minorHAnsi" w:hAnsiTheme="minorHAnsi" w:cstheme="minorBidi"/>
        </w:rPr>
        <w:t>–</w:t>
      </w:r>
      <w:r w:rsidRPr="000410B3">
        <w:rPr>
          <w:rFonts w:asciiTheme="minorHAnsi" w:hAnsiTheme="minorHAnsi" w:cstheme="minorBidi"/>
        </w:rPr>
        <w:t xml:space="preserve"> 16</w:t>
      </w:r>
      <w:r w:rsidR="547B3A0B" w:rsidRPr="000410B3">
        <w:rPr>
          <w:rFonts w:asciiTheme="minorHAnsi" w:hAnsiTheme="minorHAnsi" w:cstheme="minorBidi"/>
        </w:rPr>
        <w:t>0</w:t>
      </w:r>
      <w:r w:rsidR="0088127E" w:rsidRPr="000410B3">
        <w:rPr>
          <w:rFonts w:asciiTheme="minorHAnsi" w:hAnsiTheme="minorHAnsi" w:cstheme="minorBidi"/>
        </w:rPr>
        <w:t xml:space="preserve"> </w:t>
      </w:r>
      <w:r w:rsidRPr="000410B3">
        <w:rPr>
          <w:rFonts w:asciiTheme="minorHAnsi" w:hAnsiTheme="minorHAnsi" w:cstheme="minorBidi"/>
        </w:rPr>
        <w:t>cm</w:t>
      </w:r>
      <w:r w:rsidR="00B77109" w:rsidRPr="000410B3">
        <w:rPr>
          <w:rFonts w:asciiTheme="minorHAnsi" w:hAnsiTheme="minorHAnsi" w:cstheme="minorBidi"/>
        </w:rPr>
        <w:t>,</w:t>
      </w:r>
    </w:p>
    <w:p w14:paraId="04274FB8" w14:textId="22676361" w:rsidR="003F15C8" w:rsidRPr="000410B3" w:rsidRDefault="001B3105" w:rsidP="00677F62">
      <w:pPr>
        <w:pStyle w:val="Akapitzlist"/>
        <w:numPr>
          <w:ilvl w:val="0"/>
          <w:numId w:val="73"/>
        </w:numPr>
        <w:ind w:left="426" w:hanging="426"/>
        <w:contextualSpacing w:val="0"/>
        <w:rPr>
          <w:rFonts w:asciiTheme="minorHAnsi" w:hAnsiTheme="minorHAnsi" w:cstheme="minorBidi"/>
        </w:rPr>
      </w:pPr>
      <w:r w:rsidRPr="000410B3">
        <w:rPr>
          <w:rFonts w:asciiTheme="minorHAnsi" w:hAnsiTheme="minorHAnsi" w:cstheme="minorBidi"/>
        </w:rPr>
        <w:t xml:space="preserve">powinny </w:t>
      </w:r>
      <w:r w:rsidR="00683BDA" w:rsidRPr="000410B3">
        <w:rPr>
          <w:rFonts w:asciiTheme="minorHAnsi" w:hAnsiTheme="minorHAnsi" w:cstheme="minorBidi"/>
        </w:rPr>
        <w:t xml:space="preserve">zawierać </w:t>
      </w:r>
      <w:r w:rsidR="00AF6ACD" w:rsidRPr="000410B3">
        <w:rPr>
          <w:rFonts w:asciiTheme="minorHAnsi" w:hAnsiTheme="minorHAnsi" w:cstheme="minorBidi"/>
        </w:rPr>
        <w:t>informacj</w:t>
      </w:r>
      <w:r w:rsidR="006D1C2C" w:rsidRPr="000410B3">
        <w:rPr>
          <w:rFonts w:asciiTheme="minorHAnsi" w:hAnsiTheme="minorHAnsi" w:cstheme="minorBidi"/>
        </w:rPr>
        <w:t>ę</w:t>
      </w:r>
      <w:r w:rsidR="00AF6ACD" w:rsidRPr="000410B3">
        <w:rPr>
          <w:rFonts w:asciiTheme="minorHAnsi" w:hAnsiTheme="minorHAnsi" w:cstheme="minorBidi"/>
        </w:rPr>
        <w:t xml:space="preserve"> w alfabecie</w:t>
      </w:r>
      <w:r w:rsidR="00781C70" w:rsidRPr="000410B3">
        <w:rPr>
          <w:rFonts w:asciiTheme="minorHAnsi" w:hAnsiTheme="minorHAnsi" w:cstheme="minorBidi"/>
        </w:rPr>
        <w:t xml:space="preserve"> </w:t>
      </w:r>
      <w:r w:rsidR="00AF6ACD" w:rsidRPr="000410B3">
        <w:rPr>
          <w:rFonts w:asciiTheme="minorHAnsi" w:hAnsiTheme="minorHAnsi" w:cstheme="minorBidi"/>
        </w:rPr>
        <w:t>Braille’a</w:t>
      </w:r>
      <w:r w:rsidR="286E1BF7" w:rsidRPr="000410B3">
        <w:rPr>
          <w:rFonts w:asciiTheme="minorHAnsi" w:hAnsiTheme="minorHAnsi" w:cstheme="minorBidi"/>
        </w:rPr>
        <w:t xml:space="preserve"> umieszczon</w:t>
      </w:r>
      <w:r w:rsidR="0088127E" w:rsidRPr="000410B3">
        <w:rPr>
          <w:rFonts w:asciiTheme="minorHAnsi" w:hAnsiTheme="minorHAnsi" w:cstheme="minorBidi"/>
        </w:rPr>
        <w:t>ą</w:t>
      </w:r>
      <w:r w:rsidR="286E1BF7" w:rsidRPr="000410B3">
        <w:rPr>
          <w:rFonts w:asciiTheme="minorHAnsi" w:hAnsiTheme="minorHAnsi" w:cstheme="minorBidi"/>
        </w:rPr>
        <w:t xml:space="preserve"> obok drzwi</w:t>
      </w:r>
      <w:r w:rsidR="00B77109" w:rsidRPr="000410B3">
        <w:rPr>
          <w:rFonts w:asciiTheme="minorHAnsi" w:hAnsiTheme="minorHAnsi" w:cstheme="minorBidi"/>
        </w:rPr>
        <w:t>,</w:t>
      </w:r>
      <w:r w:rsidR="0088127E" w:rsidRPr="000410B3">
        <w:rPr>
          <w:rFonts w:asciiTheme="minorHAnsi" w:hAnsiTheme="minorHAnsi" w:cstheme="minorBidi"/>
        </w:rPr>
        <w:t xml:space="preserve"> po stronie klamki</w:t>
      </w:r>
      <w:r w:rsidR="006D1954" w:rsidRPr="000410B3">
        <w:rPr>
          <w:rFonts w:asciiTheme="minorHAnsi" w:hAnsiTheme="minorHAnsi" w:cstheme="minorBidi"/>
        </w:rPr>
        <w:t>,</w:t>
      </w:r>
    </w:p>
    <w:p w14:paraId="785D1BE3" w14:textId="1792DF3C" w:rsidR="00AF6ACD" w:rsidRPr="000410B3" w:rsidRDefault="001B3947" w:rsidP="00677F62">
      <w:pPr>
        <w:pStyle w:val="Akapitzlist"/>
        <w:numPr>
          <w:ilvl w:val="0"/>
          <w:numId w:val="73"/>
        </w:numPr>
        <w:ind w:left="426" w:hanging="426"/>
        <w:contextualSpacing w:val="0"/>
        <w:rPr>
          <w:rFonts w:asciiTheme="minorHAnsi" w:hAnsiTheme="minorHAnsi" w:cstheme="minorHAnsi"/>
        </w:rPr>
      </w:pPr>
      <w:r w:rsidRPr="000410B3">
        <w:rPr>
          <w:rFonts w:asciiTheme="minorHAnsi" w:hAnsiTheme="minorHAnsi" w:cstheme="minorHAnsi"/>
        </w:rPr>
        <w:lastRenderedPageBreak/>
        <w:t>mieć k</w:t>
      </w:r>
      <w:r w:rsidR="00AF6ACD" w:rsidRPr="000410B3">
        <w:rPr>
          <w:rFonts w:asciiTheme="minorHAnsi" w:hAnsiTheme="minorHAnsi" w:cstheme="minorHAnsi"/>
        </w:rPr>
        <w:t>lamk</w:t>
      </w:r>
      <w:r w:rsidRPr="000410B3">
        <w:rPr>
          <w:rFonts w:asciiTheme="minorHAnsi" w:hAnsiTheme="minorHAnsi" w:cstheme="minorHAnsi"/>
        </w:rPr>
        <w:t>ę</w:t>
      </w:r>
      <w:r w:rsidR="00AF6ACD" w:rsidRPr="000410B3">
        <w:rPr>
          <w:rFonts w:asciiTheme="minorHAnsi" w:hAnsiTheme="minorHAnsi" w:cstheme="minorHAnsi"/>
        </w:rPr>
        <w:t xml:space="preserve"> lub pochwyt</w:t>
      </w:r>
      <w:r w:rsidRPr="000410B3">
        <w:rPr>
          <w:rFonts w:asciiTheme="minorHAnsi" w:hAnsiTheme="minorHAnsi" w:cstheme="minorHAnsi"/>
        </w:rPr>
        <w:t xml:space="preserve"> </w:t>
      </w:r>
      <w:r w:rsidR="00AF6ACD" w:rsidRPr="000410B3">
        <w:rPr>
          <w:rFonts w:asciiTheme="minorHAnsi" w:hAnsiTheme="minorHAnsi" w:cstheme="minorHAnsi"/>
        </w:rPr>
        <w:t>o zaokrąglonych kształtach</w:t>
      </w:r>
      <w:r w:rsidRPr="000410B3">
        <w:rPr>
          <w:rFonts w:asciiTheme="minorHAnsi" w:hAnsiTheme="minorHAnsi" w:cstheme="minorHAnsi"/>
        </w:rPr>
        <w:t xml:space="preserve">, </w:t>
      </w:r>
      <w:r w:rsidR="00AF6ACD" w:rsidRPr="000410B3">
        <w:rPr>
          <w:rFonts w:asciiTheme="minorHAnsi" w:hAnsiTheme="minorHAnsi" w:cstheme="minorHAnsi"/>
        </w:rPr>
        <w:t>zamontowane na wysokości 80</w:t>
      </w:r>
      <w:r w:rsidR="00605FBD" w:rsidRPr="000410B3">
        <w:rPr>
          <w:rFonts w:asciiTheme="minorHAnsi" w:hAnsiTheme="minorHAnsi" w:cstheme="minorHAnsi"/>
        </w:rPr>
        <w:t> </w:t>
      </w:r>
      <w:r w:rsidR="00E6215C">
        <w:rPr>
          <w:rFonts w:asciiTheme="minorHAnsi" w:hAnsiTheme="minorHAnsi" w:cstheme="minorHAnsi"/>
        </w:rPr>
        <w:t>–</w:t>
      </w:r>
      <w:r w:rsidR="001B3105" w:rsidRPr="000410B3">
        <w:rPr>
          <w:rFonts w:asciiTheme="minorHAnsi" w:hAnsiTheme="minorHAnsi" w:cstheme="minorHAnsi"/>
        </w:rPr>
        <w:t xml:space="preserve"> </w:t>
      </w:r>
      <w:r w:rsidR="00AF6ACD" w:rsidRPr="000410B3">
        <w:rPr>
          <w:rFonts w:asciiTheme="minorHAnsi" w:hAnsiTheme="minorHAnsi" w:cstheme="minorHAnsi"/>
        </w:rPr>
        <w:t>110</w:t>
      </w:r>
      <w:r w:rsidR="00E6215C">
        <w:rPr>
          <w:rFonts w:asciiTheme="minorHAnsi" w:hAnsiTheme="minorHAnsi" w:cstheme="minorHAnsi"/>
        </w:rPr>
        <w:t> </w:t>
      </w:r>
      <w:r w:rsidR="00AF6ACD" w:rsidRPr="000410B3">
        <w:rPr>
          <w:rFonts w:asciiTheme="minorHAnsi" w:hAnsiTheme="minorHAnsi" w:cstheme="minorHAnsi"/>
        </w:rPr>
        <w:t>cm</w:t>
      </w:r>
      <w:r w:rsidR="00B77109" w:rsidRPr="000410B3">
        <w:rPr>
          <w:rFonts w:asciiTheme="minorHAnsi" w:hAnsiTheme="minorHAnsi" w:cstheme="minorHAnsi"/>
        </w:rPr>
        <w:t>,</w:t>
      </w:r>
    </w:p>
    <w:p w14:paraId="4AC337D2" w14:textId="291A0C38" w:rsidR="00E97ECE" w:rsidRPr="000410B3" w:rsidRDefault="002E2344" w:rsidP="00677F62">
      <w:pPr>
        <w:pStyle w:val="Akapitzlist"/>
        <w:numPr>
          <w:ilvl w:val="0"/>
          <w:numId w:val="73"/>
        </w:numPr>
        <w:ind w:left="426" w:hanging="426"/>
        <w:contextualSpacing w:val="0"/>
        <w:rPr>
          <w:rFonts w:asciiTheme="minorHAnsi" w:hAnsiTheme="minorHAnsi" w:cstheme="minorHAnsi"/>
        </w:rPr>
      </w:pPr>
      <w:r w:rsidRPr="000410B3">
        <w:rPr>
          <w:rFonts w:asciiTheme="minorHAnsi" w:hAnsiTheme="minorHAnsi" w:cstheme="minorHAnsi"/>
        </w:rPr>
        <w:t>bez samodomykacza</w:t>
      </w:r>
      <w:r w:rsidR="00BA4CD5" w:rsidRPr="000410B3">
        <w:rPr>
          <w:rFonts w:asciiTheme="minorHAnsi" w:hAnsiTheme="minorHAnsi" w:cstheme="minorHAnsi"/>
        </w:rPr>
        <w:t>.</w:t>
      </w:r>
    </w:p>
    <w:p w14:paraId="1F72DD0A" w14:textId="7025AF32" w:rsidR="007578A9" w:rsidRPr="000410B3" w:rsidRDefault="007578A9" w:rsidP="00677F62">
      <w:pPr>
        <w:rPr>
          <w:rFonts w:asciiTheme="minorHAnsi" w:hAnsiTheme="minorHAnsi" w:cstheme="minorHAnsi"/>
          <w:b/>
          <w:bCs/>
        </w:rPr>
      </w:pPr>
      <w:r w:rsidRPr="000410B3">
        <w:rPr>
          <w:rFonts w:asciiTheme="minorHAnsi" w:hAnsiTheme="minorHAnsi" w:cstheme="minorHAnsi"/>
          <w:b/>
          <w:bCs/>
        </w:rPr>
        <w:t>Poczekalnia:</w:t>
      </w:r>
    </w:p>
    <w:p w14:paraId="53DCB1B7" w14:textId="101B2FB2" w:rsidR="009E2D5A" w:rsidRPr="000410B3" w:rsidRDefault="00AB149D" w:rsidP="00677F62">
      <w:pPr>
        <w:pStyle w:val="Akapitzlist"/>
        <w:numPr>
          <w:ilvl w:val="0"/>
          <w:numId w:val="131"/>
        </w:numPr>
        <w:ind w:left="426" w:hanging="426"/>
        <w:contextualSpacing w:val="0"/>
        <w:rPr>
          <w:rFonts w:asciiTheme="minorHAnsi" w:hAnsiTheme="minorHAnsi" w:cstheme="minorHAnsi"/>
        </w:rPr>
      </w:pPr>
      <w:r w:rsidRPr="000410B3">
        <w:rPr>
          <w:rFonts w:asciiTheme="minorHAnsi" w:hAnsiTheme="minorHAnsi" w:cstheme="minorHAnsi"/>
        </w:rPr>
        <w:t xml:space="preserve">zapewnij </w:t>
      </w:r>
      <w:r w:rsidR="009E2D5A" w:rsidRPr="000410B3">
        <w:rPr>
          <w:rFonts w:asciiTheme="minorHAnsi" w:hAnsiTheme="minorHAnsi" w:cstheme="minorHAnsi"/>
        </w:rPr>
        <w:t xml:space="preserve">przestrzeń manewrową minimum 150 </w:t>
      </w:r>
      <w:r w:rsidR="001A78ED" w:rsidRPr="000410B3">
        <w:rPr>
          <w:rFonts w:asciiTheme="minorHAnsi" w:hAnsiTheme="minorHAnsi" w:cstheme="minorHAnsi"/>
        </w:rPr>
        <w:t>x</w:t>
      </w:r>
      <w:r w:rsidR="009E2D5A" w:rsidRPr="000410B3">
        <w:rPr>
          <w:rFonts w:asciiTheme="minorHAnsi" w:hAnsiTheme="minorHAnsi" w:cstheme="minorHAnsi"/>
        </w:rPr>
        <w:t xml:space="preserve"> 150 cm</w:t>
      </w:r>
      <w:r w:rsidRPr="000410B3">
        <w:rPr>
          <w:rFonts w:asciiTheme="minorHAnsi" w:hAnsiTheme="minorHAnsi" w:cstheme="minorHAnsi"/>
        </w:rPr>
        <w:t>,</w:t>
      </w:r>
    </w:p>
    <w:p w14:paraId="5E3F28EC" w14:textId="24EDE5A0" w:rsidR="00026E68" w:rsidRPr="000410B3" w:rsidRDefault="00AB149D" w:rsidP="00677F62">
      <w:pPr>
        <w:pStyle w:val="Akapitzlist"/>
        <w:numPr>
          <w:ilvl w:val="0"/>
          <w:numId w:val="131"/>
        </w:numPr>
        <w:ind w:left="426" w:hanging="426"/>
        <w:contextualSpacing w:val="0"/>
        <w:rPr>
          <w:rFonts w:asciiTheme="minorHAnsi" w:hAnsiTheme="minorHAnsi" w:cstheme="minorHAnsi"/>
        </w:rPr>
      </w:pPr>
      <w:r w:rsidRPr="000410B3">
        <w:rPr>
          <w:rFonts w:asciiTheme="minorHAnsi" w:hAnsiTheme="minorHAnsi" w:cstheme="minorHAnsi"/>
        </w:rPr>
        <w:t xml:space="preserve">podłoga </w:t>
      </w:r>
      <w:r w:rsidR="00026E68" w:rsidRPr="000410B3">
        <w:rPr>
          <w:rFonts w:asciiTheme="minorHAnsi" w:hAnsiTheme="minorHAnsi" w:cstheme="minorHAnsi"/>
        </w:rPr>
        <w:t>musi być równa</w:t>
      </w:r>
      <w:r w:rsidR="007F6A65" w:rsidRPr="000410B3">
        <w:rPr>
          <w:rFonts w:asciiTheme="minorHAnsi" w:hAnsiTheme="minorHAnsi" w:cstheme="minorHAnsi"/>
        </w:rPr>
        <w:t>, płaska, bez progów</w:t>
      </w:r>
      <w:r w:rsidR="00026E68" w:rsidRPr="000410B3">
        <w:rPr>
          <w:rFonts w:asciiTheme="minorHAnsi" w:hAnsiTheme="minorHAnsi" w:cstheme="minorHAnsi"/>
        </w:rPr>
        <w:t xml:space="preserve"> i antypoślizgowa (o klasie poślizgowej minimum R11</w:t>
      </w:r>
      <w:r w:rsidR="002A0399" w:rsidRPr="000410B3">
        <w:rPr>
          <w:rFonts w:asciiTheme="minorHAnsi" w:hAnsiTheme="minorHAnsi" w:cstheme="minorHAnsi"/>
        </w:rPr>
        <w:t>),</w:t>
      </w:r>
    </w:p>
    <w:p w14:paraId="20840750" w14:textId="0F363CFE" w:rsidR="00026E68" w:rsidRPr="000410B3" w:rsidRDefault="79041A3F" w:rsidP="00677F62">
      <w:pPr>
        <w:pStyle w:val="Akapitzlist"/>
        <w:numPr>
          <w:ilvl w:val="0"/>
          <w:numId w:val="131"/>
        </w:numPr>
        <w:ind w:left="426" w:hanging="426"/>
        <w:contextualSpacing w:val="0"/>
        <w:rPr>
          <w:rFonts w:asciiTheme="minorHAnsi" w:hAnsiTheme="minorHAnsi" w:cstheme="minorHAnsi"/>
        </w:rPr>
      </w:pPr>
      <w:r w:rsidRPr="000410B3">
        <w:rPr>
          <w:rFonts w:asciiTheme="minorHAnsi" w:hAnsiTheme="minorHAnsi" w:cstheme="minorHAnsi"/>
        </w:rPr>
        <w:t>zapewni</w:t>
      </w:r>
      <w:r w:rsidR="58C8E8BE" w:rsidRPr="000410B3">
        <w:rPr>
          <w:rFonts w:asciiTheme="minorHAnsi" w:hAnsiTheme="minorHAnsi" w:cstheme="minorHAnsi"/>
        </w:rPr>
        <w:t>j</w:t>
      </w:r>
      <w:r w:rsidRPr="000410B3">
        <w:rPr>
          <w:rFonts w:asciiTheme="minorHAnsi" w:hAnsiTheme="minorHAnsi" w:cstheme="minorHAnsi"/>
        </w:rPr>
        <w:t xml:space="preserve"> wystarczające oświetlenie, które nie </w:t>
      </w:r>
      <w:r w:rsidR="1525BEB7" w:rsidRPr="000410B3">
        <w:rPr>
          <w:rFonts w:asciiTheme="minorHAnsi" w:hAnsiTheme="minorHAnsi" w:cstheme="minorHAnsi"/>
        </w:rPr>
        <w:t>powoduje</w:t>
      </w:r>
      <w:r w:rsidR="5A0228C2" w:rsidRPr="000410B3">
        <w:rPr>
          <w:rFonts w:asciiTheme="minorHAnsi" w:hAnsiTheme="minorHAnsi" w:cstheme="minorHAnsi"/>
        </w:rPr>
        <w:t xml:space="preserve"> </w:t>
      </w:r>
      <w:r w:rsidRPr="000410B3">
        <w:rPr>
          <w:rFonts w:asciiTheme="minorHAnsi" w:hAnsiTheme="minorHAnsi" w:cstheme="minorHAnsi"/>
        </w:rPr>
        <w:t>olśnienia (</w:t>
      </w:r>
      <w:r w:rsidRPr="00C04B15">
        <w:rPr>
          <w:rFonts w:asciiTheme="minorHAnsi" w:hAnsiTheme="minorHAnsi" w:cstheme="minorHAnsi"/>
          <w:lang w:val="en-GB"/>
        </w:rPr>
        <w:t>UGR</w:t>
      </w:r>
      <w:r w:rsidR="4ABCFB0F" w:rsidRPr="000410B3">
        <w:rPr>
          <w:rFonts w:asciiTheme="minorHAnsi" w:hAnsiTheme="minorHAnsi" w:cstheme="minorHAnsi"/>
        </w:rPr>
        <w:t> </w:t>
      </w:r>
      <w:r w:rsidRPr="000410B3">
        <w:rPr>
          <w:rFonts w:asciiTheme="minorHAnsi" w:hAnsiTheme="minorHAnsi" w:cstheme="minorHAnsi"/>
        </w:rPr>
        <w:t>&lt;</w:t>
      </w:r>
      <w:r w:rsidR="4ABCFB0F" w:rsidRPr="000410B3">
        <w:rPr>
          <w:rFonts w:asciiTheme="minorHAnsi" w:hAnsiTheme="minorHAnsi" w:cstheme="minorHAnsi"/>
        </w:rPr>
        <w:t> </w:t>
      </w:r>
      <w:r w:rsidRPr="000410B3">
        <w:rPr>
          <w:rFonts w:asciiTheme="minorHAnsi" w:hAnsiTheme="minorHAnsi" w:cstheme="minorHAnsi"/>
        </w:rPr>
        <w:t>19</w:t>
      </w:r>
      <w:r w:rsidR="58C8E8BE" w:rsidRPr="000410B3">
        <w:rPr>
          <w:rFonts w:asciiTheme="minorHAnsi" w:hAnsiTheme="minorHAnsi" w:cstheme="minorHAnsi"/>
        </w:rPr>
        <w:t>),</w:t>
      </w:r>
    </w:p>
    <w:p w14:paraId="7025CC81" w14:textId="300CD440" w:rsidR="00963148" w:rsidRPr="000410B3" w:rsidRDefault="002A0399" w:rsidP="00677F62">
      <w:pPr>
        <w:pStyle w:val="Akapitzlist"/>
        <w:numPr>
          <w:ilvl w:val="0"/>
          <w:numId w:val="131"/>
        </w:numPr>
        <w:ind w:left="426" w:hanging="426"/>
        <w:contextualSpacing w:val="0"/>
        <w:rPr>
          <w:rFonts w:asciiTheme="minorHAnsi" w:hAnsiTheme="minorHAnsi" w:cstheme="minorHAnsi"/>
        </w:rPr>
      </w:pPr>
      <w:r w:rsidRPr="000410B3">
        <w:rPr>
          <w:rFonts w:asciiTheme="minorHAnsi" w:hAnsiTheme="minorHAnsi" w:cstheme="minorHAnsi"/>
        </w:rPr>
        <w:t xml:space="preserve">okna </w:t>
      </w:r>
      <w:r w:rsidR="00F44531" w:rsidRPr="000410B3">
        <w:rPr>
          <w:rFonts w:asciiTheme="minorHAnsi" w:hAnsiTheme="minorHAnsi" w:cstheme="minorHAnsi"/>
        </w:rPr>
        <w:t xml:space="preserve">powinny mieć </w:t>
      </w:r>
      <w:r w:rsidR="00026E68" w:rsidRPr="000410B3">
        <w:rPr>
          <w:rFonts w:asciiTheme="minorHAnsi" w:hAnsiTheme="minorHAnsi" w:cstheme="minorHAnsi"/>
        </w:rPr>
        <w:t xml:space="preserve">klamkę </w:t>
      </w:r>
      <w:r w:rsidR="008A6C9C" w:rsidRPr="000410B3">
        <w:rPr>
          <w:rFonts w:asciiTheme="minorHAnsi" w:hAnsiTheme="minorHAnsi" w:cstheme="minorHAnsi"/>
        </w:rPr>
        <w:t xml:space="preserve">i </w:t>
      </w:r>
      <w:r w:rsidR="00835384" w:rsidRPr="000410B3">
        <w:rPr>
          <w:rFonts w:asciiTheme="minorHAnsi" w:hAnsiTheme="minorHAnsi" w:cstheme="minorHAnsi"/>
        </w:rPr>
        <w:t xml:space="preserve">możliwość otwarcia okna </w:t>
      </w:r>
      <w:r w:rsidR="00026E68" w:rsidRPr="000410B3">
        <w:rPr>
          <w:rFonts w:asciiTheme="minorHAnsi" w:hAnsiTheme="minorHAnsi" w:cstheme="minorHAnsi"/>
        </w:rPr>
        <w:t xml:space="preserve">na wysokości 80 </w:t>
      </w:r>
      <w:r w:rsidR="00AC4C82" w:rsidRPr="000410B3">
        <w:rPr>
          <w:rFonts w:asciiTheme="minorHAnsi" w:hAnsiTheme="minorHAnsi" w:cstheme="minorHAnsi"/>
        </w:rPr>
        <w:t>-</w:t>
      </w:r>
      <w:r w:rsidR="00026E68" w:rsidRPr="000410B3">
        <w:rPr>
          <w:rFonts w:asciiTheme="minorHAnsi" w:hAnsiTheme="minorHAnsi" w:cstheme="minorHAnsi"/>
        </w:rPr>
        <w:t xml:space="preserve"> 1</w:t>
      </w:r>
      <w:r w:rsidR="00835384" w:rsidRPr="000410B3">
        <w:rPr>
          <w:rFonts w:asciiTheme="minorHAnsi" w:hAnsiTheme="minorHAnsi" w:cstheme="minorHAnsi"/>
        </w:rPr>
        <w:t>2</w:t>
      </w:r>
      <w:r w:rsidR="00026E68" w:rsidRPr="000410B3">
        <w:rPr>
          <w:rFonts w:asciiTheme="minorHAnsi" w:hAnsiTheme="minorHAnsi" w:cstheme="minorHAnsi"/>
        </w:rPr>
        <w:t>0 cm</w:t>
      </w:r>
      <w:r w:rsidR="00835384" w:rsidRPr="000410B3">
        <w:rPr>
          <w:rFonts w:asciiTheme="minorHAnsi" w:hAnsiTheme="minorHAnsi" w:cstheme="minorHAnsi"/>
        </w:rPr>
        <w:t xml:space="preserve"> od</w:t>
      </w:r>
      <w:r w:rsidR="00780F5F" w:rsidRPr="000410B3">
        <w:rPr>
          <w:rFonts w:asciiTheme="minorHAnsi" w:hAnsiTheme="minorHAnsi" w:cstheme="minorHAnsi"/>
        </w:rPr>
        <w:t> </w:t>
      </w:r>
      <w:r w:rsidR="00835384" w:rsidRPr="000410B3">
        <w:rPr>
          <w:rFonts w:asciiTheme="minorHAnsi" w:hAnsiTheme="minorHAnsi" w:cstheme="minorHAnsi"/>
        </w:rPr>
        <w:t>podłogi</w:t>
      </w:r>
      <w:r w:rsidRPr="000410B3">
        <w:rPr>
          <w:rFonts w:asciiTheme="minorHAnsi" w:hAnsiTheme="minorHAnsi" w:cstheme="minorHAnsi"/>
        </w:rPr>
        <w:t>,</w:t>
      </w:r>
      <w:r w:rsidR="006573AD" w:rsidRPr="000410B3">
        <w:t xml:space="preserve"> </w:t>
      </w:r>
    </w:p>
    <w:p w14:paraId="69FBD790" w14:textId="546728BE" w:rsidR="00DB351E" w:rsidRPr="000410B3" w:rsidRDefault="002A0399" w:rsidP="00677F62">
      <w:pPr>
        <w:pStyle w:val="Akapitzlist"/>
        <w:numPr>
          <w:ilvl w:val="0"/>
          <w:numId w:val="131"/>
        </w:numPr>
        <w:ind w:left="426" w:hanging="426"/>
        <w:contextualSpacing w:val="0"/>
        <w:rPr>
          <w:rFonts w:asciiTheme="minorHAnsi" w:hAnsiTheme="minorHAnsi" w:cstheme="minorHAnsi"/>
        </w:rPr>
      </w:pPr>
      <w:r w:rsidRPr="000410B3">
        <w:rPr>
          <w:rFonts w:asciiTheme="minorHAnsi" w:hAnsiTheme="minorHAnsi" w:cstheme="minorHAnsi"/>
        </w:rPr>
        <w:t xml:space="preserve">zapewnij </w:t>
      </w:r>
      <w:r w:rsidR="00303671" w:rsidRPr="000410B3">
        <w:rPr>
          <w:rFonts w:asciiTheme="minorHAnsi" w:hAnsiTheme="minorHAnsi" w:cstheme="minorHAnsi"/>
        </w:rPr>
        <w:t xml:space="preserve">legowisko </w:t>
      </w:r>
      <w:r w:rsidR="006F7652" w:rsidRPr="000410B3">
        <w:rPr>
          <w:rFonts w:asciiTheme="minorHAnsi" w:hAnsiTheme="minorHAnsi" w:cstheme="minorHAnsi"/>
        </w:rPr>
        <w:t>oraz miskę z wodą dla psa asystującego.</w:t>
      </w:r>
    </w:p>
    <w:p w14:paraId="3898489F" w14:textId="72A2C046" w:rsidR="005D486A" w:rsidRPr="000410B3" w:rsidRDefault="00927C67" w:rsidP="00893F66">
      <w:pPr>
        <w:pStyle w:val="Nagwek3"/>
      </w:pPr>
      <w:bookmarkStart w:id="248" w:name="_Toc223935485"/>
      <w:r w:rsidRPr="000410B3">
        <w:t>Siedziska w poczekalni</w:t>
      </w:r>
      <w:bookmarkEnd w:id="248"/>
    </w:p>
    <w:p w14:paraId="40D1BBD3" w14:textId="0FC90208" w:rsidR="00E261B6" w:rsidRPr="000410B3" w:rsidRDefault="001E774C" w:rsidP="00224FB5">
      <w:pPr>
        <w:pStyle w:val="NormalnyWeb"/>
        <w:spacing w:before="0" w:beforeAutospacing="0" w:after="120" w:afterAutospacing="0" w:line="276" w:lineRule="auto"/>
        <w:rPr>
          <w:rFonts w:asciiTheme="minorHAnsi" w:hAnsiTheme="minorHAnsi" w:cstheme="minorHAnsi"/>
        </w:rPr>
      </w:pPr>
      <w:r w:rsidRPr="000410B3">
        <w:rPr>
          <w:rFonts w:asciiTheme="minorHAnsi" w:hAnsiTheme="minorHAnsi" w:cstheme="minorHAnsi"/>
        </w:rPr>
        <w:t>Zapewnij miejsc</w:t>
      </w:r>
      <w:r w:rsidR="00701188" w:rsidRPr="000410B3">
        <w:rPr>
          <w:rFonts w:asciiTheme="minorHAnsi" w:hAnsiTheme="minorHAnsi" w:cstheme="minorHAnsi"/>
        </w:rPr>
        <w:t>a</w:t>
      </w:r>
      <w:r w:rsidRPr="000410B3">
        <w:rPr>
          <w:rFonts w:asciiTheme="minorHAnsi" w:hAnsiTheme="minorHAnsi" w:cstheme="minorHAnsi"/>
        </w:rPr>
        <w:t xml:space="preserve"> do siedzenia</w:t>
      </w:r>
      <w:r w:rsidR="00701188" w:rsidRPr="000410B3">
        <w:rPr>
          <w:rFonts w:asciiTheme="minorHAnsi" w:hAnsiTheme="minorHAnsi" w:cstheme="minorHAnsi"/>
        </w:rPr>
        <w:t xml:space="preserve"> w poczekalni</w:t>
      </w:r>
      <w:r w:rsidR="001811CC" w:rsidRPr="000410B3">
        <w:rPr>
          <w:rFonts w:asciiTheme="minorHAnsi" w:hAnsiTheme="minorHAnsi" w:cstheme="minorHAnsi"/>
        </w:rPr>
        <w:t>.</w:t>
      </w:r>
      <w:r w:rsidR="005B33FD" w:rsidRPr="000410B3">
        <w:rPr>
          <w:rFonts w:asciiTheme="minorHAnsi" w:hAnsiTheme="minorHAnsi" w:cstheme="minorHAnsi"/>
        </w:rPr>
        <w:t xml:space="preserve"> </w:t>
      </w:r>
      <w:r w:rsidR="004C5EE2" w:rsidRPr="000410B3">
        <w:rPr>
          <w:rFonts w:asciiTheme="minorHAnsi" w:hAnsiTheme="minorHAnsi" w:cstheme="minorHAnsi"/>
        </w:rPr>
        <w:t>Przed krzesłem musi być wolna przestrzeń (minimum 40 cm na nogi).</w:t>
      </w:r>
    </w:p>
    <w:p w14:paraId="0C33EF38" w14:textId="7C883A97" w:rsidR="005B33FD" w:rsidRPr="000410B3" w:rsidRDefault="00E261B6" w:rsidP="00224FB5">
      <w:pPr>
        <w:pStyle w:val="NormalnyWeb"/>
        <w:spacing w:before="0" w:beforeAutospacing="0" w:after="120" w:afterAutospacing="0" w:line="276" w:lineRule="auto"/>
        <w:rPr>
          <w:rFonts w:asciiTheme="minorHAnsi" w:hAnsiTheme="minorHAnsi" w:cstheme="minorHAnsi"/>
          <w:b/>
          <w:bCs/>
        </w:rPr>
      </w:pPr>
      <w:r w:rsidRPr="000410B3">
        <w:rPr>
          <w:rFonts w:asciiTheme="minorHAnsi" w:hAnsiTheme="minorHAnsi" w:cstheme="minorHAnsi"/>
          <w:b/>
          <w:bCs/>
        </w:rPr>
        <w:t>Parametry techniczne siedzi</w:t>
      </w:r>
      <w:r w:rsidR="000D213C" w:rsidRPr="000410B3">
        <w:rPr>
          <w:rFonts w:asciiTheme="minorHAnsi" w:hAnsiTheme="minorHAnsi" w:cstheme="minorHAnsi"/>
          <w:b/>
          <w:bCs/>
        </w:rPr>
        <w:t>s</w:t>
      </w:r>
      <w:r w:rsidRPr="000410B3">
        <w:rPr>
          <w:rFonts w:asciiTheme="minorHAnsi" w:hAnsiTheme="minorHAnsi" w:cstheme="minorHAnsi"/>
          <w:b/>
          <w:bCs/>
        </w:rPr>
        <w:t>ka:</w:t>
      </w:r>
    </w:p>
    <w:p w14:paraId="434CFAFA" w14:textId="5E669DE9" w:rsidR="000F0954" w:rsidRPr="000410B3" w:rsidRDefault="00DF30B3" w:rsidP="005D24EF">
      <w:pPr>
        <w:pStyle w:val="NormalnyWeb"/>
        <w:numPr>
          <w:ilvl w:val="0"/>
          <w:numId w:val="132"/>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 xml:space="preserve">powinno </w:t>
      </w:r>
      <w:r w:rsidR="00E261B6" w:rsidRPr="000410B3">
        <w:rPr>
          <w:rFonts w:asciiTheme="minorHAnsi" w:hAnsiTheme="minorHAnsi" w:cstheme="minorHAnsi"/>
        </w:rPr>
        <w:t>być stabilne</w:t>
      </w:r>
      <w:r w:rsidR="000F0954" w:rsidRPr="000410B3">
        <w:rPr>
          <w:rFonts w:asciiTheme="minorHAnsi" w:hAnsiTheme="minorHAnsi" w:cstheme="minorHAnsi"/>
        </w:rPr>
        <w:t>,</w:t>
      </w:r>
    </w:p>
    <w:p w14:paraId="7868DC28" w14:textId="4387E8E7" w:rsidR="000F0954" w:rsidRPr="000410B3" w:rsidRDefault="001503DC" w:rsidP="005D24EF">
      <w:pPr>
        <w:pStyle w:val="NormalnyWeb"/>
        <w:numPr>
          <w:ilvl w:val="0"/>
          <w:numId w:val="132"/>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szerokość</w:t>
      </w:r>
      <w:r w:rsidR="00E261B6" w:rsidRPr="000410B3">
        <w:rPr>
          <w:rFonts w:asciiTheme="minorHAnsi" w:hAnsiTheme="minorHAnsi" w:cstheme="minorHAnsi"/>
        </w:rPr>
        <w:t>:</w:t>
      </w:r>
      <w:r w:rsidR="00E261B6" w:rsidRPr="000410B3" w:rsidDel="00E261B6">
        <w:rPr>
          <w:rFonts w:asciiTheme="minorHAnsi" w:hAnsiTheme="minorHAnsi" w:cstheme="minorHAnsi"/>
        </w:rPr>
        <w:t xml:space="preserve"> </w:t>
      </w:r>
      <w:r w:rsidR="000F0954" w:rsidRPr="000410B3">
        <w:rPr>
          <w:rFonts w:asciiTheme="minorHAnsi" w:hAnsiTheme="minorHAnsi" w:cstheme="minorHAnsi"/>
        </w:rPr>
        <w:t>minimum 50 cm</w:t>
      </w:r>
      <w:r w:rsidR="00ED57DA" w:rsidRPr="000410B3">
        <w:rPr>
          <w:rFonts w:asciiTheme="minorHAnsi" w:hAnsiTheme="minorHAnsi" w:cstheme="minorHAnsi"/>
        </w:rPr>
        <w:t>,</w:t>
      </w:r>
    </w:p>
    <w:p w14:paraId="72314604" w14:textId="4309A8D8" w:rsidR="001E774C" w:rsidRPr="000410B3" w:rsidRDefault="001503DC" w:rsidP="005D24EF">
      <w:pPr>
        <w:pStyle w:val="NormalnyWeb"/>
        <w:numPr>
          <w:ilvl w:val="0"/>
          <w:numId w:val="132"/>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 xml:space="preserve">wysokość: </w:t>
      </w:r>
      <w:r w:rsidR="001E774C" w:rsidRPr="000410B3">
        <w:rPr>
          <w:rFonts w:asciiTheme="minorHAnsi" w:hAnsiTheme="minorHAnsi" w:cstheme="minorHAnsi"/>
        </w:rPr>
        <w:t>42</w:t>
      </w:r>
      <w:r w:rsidR="00677F62" w:rsidRPr="000410B3">
        <w:rPr>
          <w:rFonts w:asciiTheme="minorHAnsi" w:hAnsiTheme="minorHAnsi" w:cstheme="minorHAnsi"/>
        </w:rPr>
        <w:t xml:space="preserve"> </w:t>
      </w:r>
      <w:r w:rsidR="00BA1D19" w:rsidRPr="000410B3">
        <w:rPr>
          <w:rFonts w:asciiTheme="minorHAnsi" w:hAnsiTheme="minorHAnsi" w:cstheme="minorHAnsi"/>
        </w:rPr>
        <w:t>-</w:t>
      </w:r>
      <w:r w:rsidR="001E774C" w:rsidRPr="000410B3">
        <w:rPr>
          <w:rFonts w:asciiTheme="minorHAnsi" w:hAnsiTheme="minorHAnsi" w:cstheme="minorHAnsi"/>
        </w:rPr>
        <w:t xml:space="preserve"> 48 cm,</w:t>
      </w:r>
    </w:p>
    <w:p w14:paraId="36671293" w14:textId="21C4EAEF" w:rsidR="001E774C" w:rsidRPr="000410B3" w:rsidRDefault="000D213C" w:rsidP="005D24EF">
      <w:pPr>
        <w:pStyle w:val="NormalnyWeb"/>
        <w:numPr>
          <w:ilvl w:val="0"/>
          <w:numId w:val="132"/>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 xml:space="preserve">co </w:t>
      </w:r>
      <w:r w:rsidR="001E774C" w:rsidRPr="000410B3">
        <w:rPr>
          <w:rFonts w:asciiTheme="minorHAnsi" w:hAnsiTheme="minorHAnsi" w:cstheme="minorHAnsi"/>
        </w:rPr>
        <w:t>trzecie krzesło powinno mieć podłokietniki.</w:t>
      </w:r>
    </w:p>
    <w:p w14:paraId="5BB7786B" w14:textId="21CB109D" w:rsidR="00130469" w:rsidRPr="000410B3" w:rsidRDefault="009B32CB" w:rsidP="00130469">
      <w:pPr>
        <w:pStyle w:val="NormalnyWeb"/>
        <w:spacing w:before="0" w:beforeAutospacing="0" w:after="120" w:afterAutospacing="0" w:line="276" w:lineRule="auto"/>
        <w:rPr>
          <w:rFonts w:asciiTheme="minorHAnsi" w:hAnsiTheme="minorHAnsi" w:cstheme="minorHAnsi"/>
        </w:rPr>
      </w:pPr>
      <w:r w:rsidRPr="000410B3">
        <w:rPr>
          <w:rFonts w:asciiTheme="minorHAnsi" w:hAnsiTheme="minorHAnsi" w:cstheme="minorHAnsi"/>
        </w:rPr>
        <w:t xml:space="preserve">Dla osób poruszających się na wózkach </w:t>
      </w:r>
      <w:r w:rsidR="0008273F" w:rsidRPr="000410B3">
        <w:rPr>
          <w:rFonts w:asciiTheme="minorHAnsi" w:hAnsiTheme="minorHAnsi" w:cstheme="minorHAnsi"/>
        </w:rPr>
        <w:t xml:space="preserve">przygotuj </w:t>
      </w:r>
      <w:r w:rsidRPr="000410B3">
        <w:rPr>
          <w:rFonts w:asciiTheme="minorHAnsi" w:hAnsiTheme="minorHAnsi" w:cstheme="minorHAnsi"/>
        </w:rPr>
        <w:t>miejsce postoju o wymiarach minimum 150</w:t>
      </w:r>
      <w:r w:rsidR="00605FBD" w:rsidRPr="000410B3">
        <w:rPr>
          <w:rFonts w:asciiTheme="minorHAnsi" w:hAnsiTheme="minorHAnsi" w:cstheme="minorHAnsi"/>
        </w:rPr>
        <w:t> </w:t>
      </w:r>
      <w:r w:rsidRPr="000410B3">
        <w:rPr>
          <w:rFonts w:asciiTheme="minorHAnsi" w:hAnsiTheme="minorHAnsi" w:cstheme="minorHAnsi"/>
        </w:rPr>
        <w:t>x</w:t>
      </w:r>
      <w:r w:rsidR="00780F5F" w:rsidRPr="000410B3">
        <w:rPr>
          <w:rFonts w:asciiTheme="minorHAnsi" w:hAnsiTheme="minorHAnsi" w:cstheme="minorHAnsi"/>
        </w:rPr>
        <w:t> </w:t>
      </w:r>
      <w:r w:rsidRPr="000410B3">
        <w:rPr>
          <w:rFonts w:asciiTheme="minorHAnsi" w:hAnsiTheme="minorHAnsi" w:cstheme="minorHAnsi"/>
        </w:rPr>
        <w:t xml:space="preserve">90 cm. Pamiętaj, aby krzesła nie blokowały </w:t>
      </w:r>
      <w:r w:rsidR="0008273F" w:rsidRPr="000410B3">
        <w:rPr>
          <w:rFonts w:asciiTheme="minorHAnsi" w:hAnsiTheme="minorHAnsi" w:cstheme="minorHAnsi"/>
        </w:rPr>
        <w:t xml:space="preserve">i </w:t>
      </w:r>
      <w:r w:rsidRPr="000410B3">
        <w:rPr>
          <w:rFonts w:asciiTheme="minorHAnsi" w:hAnsiTheme="minorHAnsi" w:cstheme="minorHAnsi"/>
        </w:rPr>
        <w:t>nie ograniczały wejścia, korytarza i wyjść ewakuacyjnych.</w:t>
      </w:r>
      <w:r w:rsidR="00130469" w:rsidRPr="000410B3">
        <w:rPr>
          <w:rFonts w:asciiTheme="minorHAnsi" w:hAnsiTheme="minorHAnsi" w:cstheme="minorHAnsi"/>
        </w:rPr>
        <w:br w:type="page"/>
      </w:r>
    </w:p>
    <w:p w14:paraId="77BCC881" w14:textId="7D34E0A4" w:rsidR="002951B4" w:rsidRPr="000410B3" w:rsidRDefault="00F50F32" w:rsidP="00B30EF6">
      <w:pPr>
        <w:pStyle w:val="Nagwek2"/>
      </w:pPr>
      <w:bookmarkStart w:id="249" w:name="_Toc200952241"/>
      <w:bookmarkStart w:id="250" w:name="_Toc201846638"/>
      <w:bookmarkStart w:id="251" w:name="_Toc223935486"/>
      <w:bookmarkEnd w:id="172"/>
      <w:bookmarkEnd w:id="249"/>
      <w:r w:rsidRPr="000410B3">
        <w:lastRenderedPageBreak/>
        <w:t>Poruszanie się po placówce</w:t>
      </w:r>
      <w:bookmarkEnd w:id="250"/>
      <w:bookmarkEnd w:id="251"/>
    </w:p>
    <w:p w14:paraId="39DF400E" w14:textId="709AE970" w:rsidR="00CB0D63" w:rsidRPr="000410B3" w:rsidRDefault="00AA4E6C" w:rsidP="00893F66">
      <w:pPr>
        <w:pStyle w:val="Nagwek3"/>
      </w:pPr>
      <w:bookmarkStart w:id="252" w:name="_Toc201846639"/>
      <w:bookmarkStart w:id="253" w:name="_Toc223935487"/>
      <w:bookmarkStart w:id="254" w:name="_Hlk198624654"/>
      <w:bookmarkStart w:id="255" w:name="_Toc200952242"/>
      <w:r w:rsidRPr="000410B3">
        <w:t xml:space="preserve">Korytarze - </w:t>
      </w:r>
      <w:r w:rsidR="00B4570E" w:rsidRPr="000410B3">
        <w:t xml:space="preserve">ciągi </w:t>
      </w:r>
      <w:r w:rsidR="00CB0D63" w:rsidRPr="000410B3">
        <w:t>komunikacyjne</w:t>
      </w:r>
      <w:bookmarkEnd w:id="252"/>
      <w:bookmarkEnd w:id="253"/>
    </w:p>
    <w:p w14:paraId="096F3B7F" w14:textId="7DBE67F0" w:rsidR="00652216" w:rsidRPr="000410B3" w:rsidRDefault="0035777B" w:rsidP="00677F62">
      <w:pPr>
        <w:rPr>
          <w:rFonts w:asciiTheme="minorHAnsi" w:hAnsiTheme="minorHAnsi" w:cstheme="minorHAnsi"/>
        </w:rPr>
      </w:pPr>
      <w:r w:rsidRPr="000410B3">
        <w:rPr>
          <w:rFonts w:asciiTheme="minorHAnsi" w:hAnsiTheme="minorHAnsi" w:cstheme="minorHAnsi"/>
        </w:rPr>
        <w:t>P</w:t>
      </w:r>
      <w:r w:rsidR="00C952BC" w:rsidRPr="000410B3">
        <w:rPr>
          <w:rFonts w:asciiTheme="minorHAnsi" w:hAnsiTheme="minorHAnsi" w:cstheme="minorHAnsi"/>
        </w:rPr>
        <w:t>o placówce mogą poruszać się osoby ze szczególnymi potrzebami</w:t>
      </w:r>
      <w:r w:rsidR="00B163E5" w:rsidRPr="000410B3">
        <w:rPr>
          <w:rFonts w:asciiTheme="minorHAnsi" w:hAnsiTheme="minorHAnsi" w:cstheme="minorHAnsi"/>
        </w:rPr>
        <w:t xml:space="preserve">, </w:t>
      </w:r>
      <w:r w:rsidR="004D21D4" w:rsidRPr="000410B3">
        <w:rPr>
          <w:rFonts w:asciiTheme="minorHAnsi" w:hAnsiTheme="minorHAnsi" w:cstheme="minorHAnsi"/>
        </w:rPr>
        <w:t>na</w:t>
      </w:r>
      <w:r w:rsidR="003F0D72" w:rsidRPr="000410B3">
        <w:rPr>
          <w:rFonts w:asciiTheme="minorHAnsi" w:hAnsiTheme="minorHAnsi" w:cstheme="minorHAnsi"/>
        </w:rPr>
        <w:t xml:space="preserve"> </w:t>
      </w:r>
      <w:r w:rsidR="004D61E1" w:rsidRPr="000410B3">
        <w:rPr>
          <w:rFonts w:asciiTheme="minorHAnsi" w:hAnsiTheme="minorHAnsi" w:cstheme="minorHAnsi"/>
        </w:rPr>
        <w:t>p</w:t>
      </w:r>
      <w:r w:rsidRPr="000410B3">
        <w:rPr>
          <w:rFonts w:asciiTheme="minorHAnsi" w:hAnsiTheme="minorHAnsi" w:cstheme="minorHAnsi"/>
        </w:rPr>
        <w:t>rzykład</w:t>
      </w:r>
      <w:r w:rsidR="004D61E1" w:rsidRPr="000410B3">
        <w:rPr>
          <w:rFonts w:asciiTheme="minorHAnsi" w:hAnsiTheme="minorHAnsi" w:cstheme="minorHAnsi"/>
        </w:rPr>
        <w:t xml:space="preserve"> </w:t>
      </w:r>
      <w:r w:rsidR="000B4735" w:rsidRPr="000410B3">
        <w:rPr>
          <w:rFonts w:asciiTheme="minorHAnsi" w:hAnsiTheme="minorHAnsi" w:cstheme="minorHAnsi"/>
        </w:rPr>
        <w:t>osoby</w:t>
      </w:r>
      <w:r w:rsidR="00C81DFE" w:rsidRPr="000410B3">
        <w:rPr>
          <w:rFonts w:asciiTheme="minorHAnsi" w:hAnsiTheme="minorHAnsi" w:cstheme="minorHAnsi"/>
        </w:rPr>
        <w:t>,</w:t>
      </w:r>
      <w:r w:rsidR="000B4735" w:rsidRPr="000410B3">
        <w:rPr>
          <w:rFonts w:asciiTheme="minorHAnsi" w:hAnsiTheme="minorHAnsi" w:cstheme="minorHAnsi"/>
        </w:rPr>
        <w:t xml:space="preserve"> </w:t>
      </w:r>
      <w:r w:rsidR="00347218" w:rsidRPr="000410B3">
        <w:rPr>
          <w:rFonts w:asciiTheme="minorHAnsi" w:hAnsiTheme="minorHAnsi" w:cstheme="minorHAnsi"/>
        </w:rPr>
        <w:t>które</w:t>
      </w:r>
      <w:r w:rsidR="00605FBD" w:rsidRPr="000410B3">
        <w:rPr>
          <w:rFonts w:asciiTheme="minorHAnsi" w:hAnsiTheme="minorHAnsi" w:cstheme="minorHAnsi"/>
        </w:rPr>
        <w:t> </w:t>
      </w:r>
      <w:r w:rsidR="00347218" w:rsidRPr="000410B3">
        <w:rPr>
          <w:rFonts w:asciiTheme="minorHAnsi" w:hAnsiTheme="minorHAnsi" w:cstheme="minorHAnsi"/>
        </w:rPr>
        <w:t>poruszają się na wózkach, używają chodzika czy kul</w:t>
      </w:r>
      <w:r w:rsidR="00A2353E" w:rsidRPr="000410B3">
        <w:rPr>
          <w:rFonts w:asciiTheme="minorHAnsi" w:hAnsiTheme="minorHAnsi" w:cstheme="minorHAnsi"/>
        </w:rPr>
        <w:t>.</w:t>
      </w:r>
      <w:r w:rsidR="00385D62" w:rsidRPr="000410B3">
        <w:rPr>
          <w:rFonts w:asciiTheme="minorHAnsi" w:hAnsiTheme="minorHAnsi" w:cstheme="minorHAnsi"/>
        </w:rPr>
        <w:t xml:space="preserve"> </w:t>
      </w:r>
      <w:r w:rsidR="003B5B01" w:rsidRPr="000410B3">
        <w:rPr>
          <w:rFonts w:asciiTheme="minorHAnsi" w:hAnsiTheme="minorHAnsi" w:cstheme="minorHAnsi"/>
        </w:rPr>
        <w:t>Za</w:t>
      </w:r>
      <w:r w:rsidR="00CF68B0" w:rsidRPr="000410B3">
        <w:rPr>
          <w:rFonts w:asciiTheme="minorHAnsi" w:hAnsiTheme="minorHAnsi" w:cstheme="minorHAnsi"/>
        </w:rPr>
        <w:t>bezpiecz</w:t>
      </w:r>
      <w:r w:rsidR="003B5B01" w:rsidRPr="000410B3">
        <w:rPr>
          <w:rFonts w:asciiTheme="minorHAnsi" w:hAnsiTheme="minorHAnsi" w:cstheme="minorHAnsi"/>
        </w:rPr>
        <w:t xml:space="preserve"> </w:t>
      </w:r>
      <w:r w:rsidR="00385D62" w:rsidRPr="000410B3">
        <w:rPr>
          <w:rFonts w:asciiTheme="minorHAnsi" w:hAnsiTheme="minorHAnsi" w:cstheme="minorHAnsi"/>
        </w:rPr>
        <w:t xml:space="preserve">odpowiednią szerokość korytarza, żeby </w:t>
      </w:r>
      <w:r w:rsidR="003B5B01" w:rsidRPr="000410B3">
        <w:rPr>
          <w:rFonts w:asciiTheme="minorHAnsi" w:hAnsiTheme="minorHAnsi" w:cstheme="minorHAnsi"/>
        </w:rPr>
        <w:t>zapewnić s</w:t>
      </w:r>
      <w:r w:rsidR="00B42655" w:rsidRPr="000410B3">
        <w:rPr>
          <w:rFonts w:asciiTheme="minorHAnsi" w:hAnsiTheme="minorHAnsi" w:cstheme="minorHAnsi"/>
        </w:rPr>
        <w:t>w</w:t>
      </w:r>
      <w:r w:rsidR="003B5B01" w:rsidRPr="000410B3">
        <w:rPr>
          <w:rFonts w:asciiTheme="minorHAnsi" w:hAnsiTheme="minorHAnsi" w:cstheme="minorHAnsi"/>
        </w:rPr>
        <w:t>obodne poruszanie się</w:t>
      </w:r>
      <w:r w:rsidR="00B42655" w:rsidRPr="000410B3">
        <w:rPr>
          <w:rFonts w:asciiTheme="minorHAnsi" w:hAnsiTheme="minorHAnsi" w:cstheme="minorHAnsi"/>
        </w:rPr>
        <w:t xml:space="preserve"> w ciągach komunikacyjnych</w:t>
      </w:r>
      <w:r w:rsidR="00874125" w:rsidRPr="000410B3">
        <w:rPr>
          <w:rFonts w:asciiTheme="minorHAnsi" w:hAnsiTheme="minorHAnsi" w:cstheme="minorHAnsi"/>
        </w:rPr>
        <w:t>.</w:t>
      </w:r>
    </w:p>
    <w:p w14:paraId="72F208DE" w14:textId="60A72937" w:rsidR="00710CF9" w:rsidRPr="000410B3" w:rsidRDefault="00E45A95" w:rsidP="00677F62">
      <w:pPr>
        <w:rPr>
          <w:rFonts w:asciiTheme="minorHAnsi" w:hAnsiTheme="minorHAnsi" w:cstheme="minorHAnsi"/>
          <w:b/>
          <w:bCs/>
        </w:rPr>
      </w:pPr>
      <w:r w:rsidRPr="000410B3">
        <w:rPr>
          <w:rFonts w:asciiTheme="minorHAnsi" w:hAnsiTheme="minorHAnsi" w:cstheme="minorHAnsi"/>
          <w:b/>
          <w:bCs/>
        </w:rPr>
        <w:t>Wymiary</w:t>
      </w:r>
      <w:r w:rsidR="00A40C17" w:rsidRPr="000410B3">
        <w:rPr>
          <w:rFonts w:asciiTheme="minorHAnsi" w:hAnsiTheme="minorHAnsi" w:cstheme="minorHAnsi"/>
          <w:b/>
          <w:bCs/>
        </w:rPr>
        <w:t xml:space="preserve"> i organizacja</w:t>
      </w:r>
      <w:r w:rsidR="00710CF9" w:rsidRPr="000410B3">
        <w:rPr>
          <w:rFonts w:asciiTheme="minorHAnsi" w:hAnsiTheme="minorHAnsi" w:cstheme="minorHAnsi"/>
          <w:b/>
          <w:bCs/>
        </w:rPr>
        <w:t xml:space="preserve"> korytarza</w:t>
      </w:r>
      <w:r w:rsidR="003B5663" w:rsidRPr="000410B3">
        <w:rPr>
          <w:rFonts w:asciiTheme="minorHAnsi" w:hAnsiTheme="minorHAnsi" w:cstheme="minorHAnsi"/>
          <w:b/>
          <w:bCs/>
        </w:rPr>
        <w:t>:</w:t>
      </w:r>
    </w:p>
    <w:p w14:paraId="5242205E" w14:textId="3A7E4210" w:rsidR="00003D76" w:rsidRPr="000410B3" w:rsidRDefault="003B5663" w:rsidP="00677F62">
      <w:pPr>
        <w:pStyle w:val="Akapitzlist"/>
        <w:numPr>
          <w:ilvl w:val="0"/>
          <w:numId w:val="133"/>
        </w:numPr>
        <w:ind w:left="426" w:hanging="426"/>
        <w:contextualSpacing w:val="0"/>
        <w:rPr>
          <w:rFonts w:asciiTheme="minorHAnsi" w:hAnsiTheme="minorHAnsi" w:cstheme="minorHAnsi"/>
        </w:rPr>
      </w:pPr>
      <w:r w:rsidRPr="000410B3">
        <w:rPr>
          <w:rFonts w:asciiTheme="minorHAnsi" w:hAnsiTheme="minorHAnsi" w:cstheme="minorHAnsi"/>
        </w:rPr>
        <w:t xml:space="preserve">szerokość: </w:t>
      </w:r>
      <w:r w:rsidR="00CC5157" w:rsidRPr="000410B3">
        <w:rPr>
          <w:rFonts w:asciiTheme="minorHAnsi" w:hAnsiTheme="minorHAnsi" w:cstheme="minorHAnsi"/>
        </w:rPr>
        <w:t>minimum</w:t>
      </w:r>
      <w:r w:rsidR="0018178D" w:rsidRPr="000410B3">
        <w:rPr>
          <w:rFonts w:asciiTheme="minorHAnsi" w:hAnsiTheme="minorHAnsi" w:cstheme="minorHAnsi"/>
        </w:rPr>
        <w:t xml:space="preserve"> 140 cm</w:t>
      </w:r>
      <w:r w:rsidR="00385D62" w:rsidRPr="000410B3">
        <w:rPr>
          <w:rFonts w:asciiTheme="minorHAnsi" w:hAnsiTheme="minorHAnsi" w:cstheme="minorHAnsi"/>
        </w:rPr>
        <w:t>,</w:t>
      </w:r>
    </w:p>
    <w:p w14:paraId="717B1242" w14:textId="11A61E76" w:rsidR="00385D62" w:rsidRPr="000410B3" w:rsidRDefault="00490613" w:rsidP="00677F62">
      <w:pPr>
        <w:pStyle w:val="Akapitzlist"/>
        <w:numPr>
          <w:ilvl w:val="0"/>
          <w:numId w:val="133"/>
        </w:numPr>
        <w:ind w:left="426" w:hanging="426"/>
        <w:contextualSpacing w:val="0"/>
        <w:rPr>
          <w:rFonts w:asciiTheme="minorHAnsi" w:hAnsiTheme="minorHAnsi" w:cstheme="minorHAnsi"/>
        </w:rPr>
      </w:pPr>
      <w:r w:rsidRPr="000410B3">
        <w:rPr>
          <w:rFonts w:asciiTheme="minorHAnsi" w:hAnsiTheme="minorHAnsi" w:cstheme="minorHAnsi"/>
        </w:rPr>
        <w:t>szerokość korytarzy nie może być ograniczona przez:</w:t>
      </w:r>
    </w:p>
    <w:p w14:paraId="767A0526" w14:textId="42246AA8" w:rsidR="00A862F1" w:rsidRPr="000410B3" w:rsidRDefault="00A862F1" w:rsidP="00677F62">
      <w:pPr>
        <w:pStyle w:val="Akapitzlist"/>
        <w:numPr>
          <w:ilvl w:val="0"/>
          <w:numId w:val="137"/>
        </w:numPr>
        <w:ind w:left="851" w:hanging="426"/>
        <w:contextualSpacing w:val="0"/>
        <w:rPr>
          <w:rFonts w:asciiTheme="minorHAnsi" w:hAnsiTheme="minorHAnsi" w:cstheme="minorHAnsi"/>
        </w:rPr>
      </w:pPr>
      <w:r w:rsidRPr="000410B3">
        <w:rPr>
          <w:rFonts w:asciiTheme="minorHAnsi" w:hAnsiTheme="minorHAnsi" w:cstheme="minorHAnsi"/>
        </w:rPr>
        <w:t>meble,</w:t>
      </w:r>
    </w:p>
    <w:p w14:paraId="61F56DB4" w14:textId="62C9853A" w:rsidR="004D72E8" w:rsidRPr="000410B3" w:rsidRDefault="004D72E8" w:rsidP="00677F62">
      <w:pPr>
        <w:pStyle w:val="Akapitzlist"/>
        <w:numPr>
          <w:ilvl w:val="0"/>
          <w:numId w:val="137"/>
        </w:numPr>
        <w:ind w:left="851" w:hanging="426"/>
        <w:contextualSpacing w:val="0"/>
        <w:rPr>
          <w:rFonts w:asciiTheme="minorHAnsi" w:hAnsiTheme="minorHAnsi" w:cstheme="minorHAnsi"/>
        </w:rPr>
      </w:pPr>
      <w:r w:rsidRPr="000410B3">
        <w:rPr>
          <w:rFonts w:asciiTheme="minorHAnsi" w:hAnsiTheme="minorHAnsi" w:cstheme="minorHAnsi"/>
        </w:rPr>
        <w:t>krzesła</w:t>
      </w:r>
      <w:r w:rsidR="00354198" w:rsidRPr="000410B3">
        <w:rPr>
          <w:rFonts w:asciiTheme="minorHAnsi" w:hAnsiTheme="minorHAnsi" w:cstheme="minorHAnsi"/>
        </w:rPr>
        <w:t xml:space="preserve">, </w:t>
      </w:r>
      <w:r w:rsidR="003C144F" w:rsidRPr="000410B3">
        <w:rPr>
          <w:rFonts w:asciiTheme="minorHAnsi" w:hAnsiTheme="minorHAnsi" w:cstheme="minorHAnsi"/>
        </w:rPr>
        <w:t>ławki</w:t>
      </w:r>
      <w:r w:rsidR="00354198" w:rsidRPr="000410B3">
        <w:rPr>
          <w:rFonts w:asciiTheme="minorHAnsi" w:hAnsiTheme="minorHAnsi" w:cstheme="minorHAnsi"/>
        </w:rPr>
        <w:t xml:space="preserve"> lub inne miejsca do </w:t>
      </w:r>
      <w:r w:rsidR="00F87557" w:rsidRPr="000410B3">
        <w:rPr>
          <w:rFonts w:asciiTheme="minorHAnsi" w:hAnsiTheme="minorHAnsi" w:cstheme="minorHAnsi"/>
        </w:rPr>
        <w:t>odpoczynku czy oczekiwania na wizytę w</w:t>
      </w:r>
      <w:r w:rsidR="00605FBD" w:rsidRPr="000410B3">
        <w:rPr>
          <w:rFonts w:asciiTheme="minorHAnsi" w:hAnsiTheme="minorHAnsi" w:cstheme="minorHAnsi"/>
        </w:rPr>
        <w:t> </w:t>
      </w:r>
      <w:r w:rsidR="00F87557" w:rsidRPr="000410B3">
        <w:rPr>
          <w:rFonts w:asciiTheme="minorHAnsi" w:hAnsiTheme="minorHAnsi" w:cstheme="minorHAnsi"/>
        </w:rPr>
        <w:t>gabinecie,</w:t>
      </w:r>
    </w:p>
    <w:p w14:paraId="025734B9" w14:textId="77777777" w:rsidR="00A862F1" w:rsidRPr="000410B3" w:rsidRDefault="00A862F1" w:rsidP="00677F62">
      <w:pPr>
        <w:pStyle w:val="Akapitzlist"/>
        <w:numPr>
          <w:ilvl w:val="0"/>
          <w:numId w:val="137"/>
        </w:numPr>
        <w:ind w:left="851" w:hanging="426"/>
        <w:contextualSpacing w:val="0"/>
        <w:rPr>
          <w:rFonts w:asciiTheme="minorHAnsi" w:hAnsiTheme="minorHAnsi" w:cstheme="minorHAnsi"/>
        </w:rPr>
      </w:pPr>
      <w:r w:rsidRPr="000410B3">
        <w:rPr>
          <w:rFonts w:asciiTheme="minorHAnsi" w:hAnsiTheme="minorHAnsi" w:cstheme="minorHAnsi"/>
        </w:rPr>
        <w:t>urządzenia medyczne,</w:t>
      </w:r>
    </w:p>
    <w:p w14:paraId="6DBA3F14" w14:textId="66AA5A20" w:rsidR="009E70AD" w:rsidRPr="000410B3" w:rsidRDefault="009E70AD" w:rsidP="00677F62">
      <w:pPr>
        <w:pStyle w:val="Akapitzlist"/>
        <w:numPr>
          <w:ilvl w:val="0"/>
          <w:numId w:val="137"/>
        </w:numPr>
        <w:ind w:left="851" w:hanging="426"/>
        <w:contextualSpacing w:val="0"/>
        <w:rPr>
          <w:rFonts w:asciiTheme="minorHAnsi" w:hAnsiTheme="minorHAnsi" w:cstheme="minorHAnsi"/>
        </w:rPr>
      </w:pPr>
      <w:r w:rsidRPr="000410B3">
        <w:rPr>
          <w:rFonts w:asciiTheme="minorHAnsi" w:hAnsiTheme="minorHAnsi" w:cstheme="minorHAnsi"/>
        </w:rPr>
        <w:t>instalacje techniczne (</w:t>
      </w:r>
      <w:r w:rsidR="00224240" w:rsidRPr="000410B3">
        <w:rPr>
          <w:rFonts w:asciiTheme="minorHAnsi" w:hAnsiTheme="minorHAnsi" w:cstheme="minorHAnsi"/>
        </w:rPr>
        <w:t>n</w:t>
      </w:r>
      <w:r w:rsidR="00B51585" w:rsidRPr="000410B3">
        <w:rPr>
          <w:rFonts w:asciiTheme="minorHAnsi" w:hAnsiTheme="minorHAnsi" w:cstheme="minorHAnsi"/>
        </w:rPr>
        <w:t xml:space="preserve">a </w:t>
      </w:r>
      <w:r w:rsidR="00224240" w:rsidRPr="000410B3">
        <w:rPr>
          <w:rFonts w:asciiTheme="minorHAnsi" w:hAnsiTheme="minorHAnsi" w:cstheme="minorHAnsi"/>
        </w:rPr>
        <w:t>p</w:t>
      </w:r>
      <w:r w:rsidR="00B51585" w:rsidRPr="000410B3">
        <w:rPr>
          <w:rFonts w:asciiTheme="minorHAnsi" w:hAnsiTheme="minorHAnsi" w:cstheme="minorHAnsi"/>
        </w:rPr>
        <w:t>rzykład</w:t>
      </w:r>
      <w:r w:rsidR="00224240" w:rsidRPr="000410B3">
        <w:rPr>
          <w:rFonts w:asciiTheme="minorHAnsi" w:hAnsiTheme="minorHAnsi" w:cstheme="minorHAnsi"/>
        </w:rPr>
        <w:t xml:space="preserve"> </w:t>
      </w:r>
      <w:r w:rsidRPr="000410B3">
        <w:rPr>
          <w:rFonts w:asciiTheme="minorHAnsi" w:hAnsiTheme="minorHAnsi" w:cstheme="minorHAnsi"/>
        </w:rPr>
        <w:t>grzejniki</w:t>
      </w:r>
      <w:r w:rsidR="00224240" w:rsidRPr="000410B3">
        <w:rPr>
          <w:rFonts w:asciiTheme="minorHAnsi" w:hAnsiTheme="minorHAnsi" w:cstheme="minorHAnsi"/>
        </w:rPr>
        <w:t>),</w:t>
      </w:r>
    </w:p>
    <w:p w14:paraId="46D45CB0" w14:textId="6808F3CF" w:rsidR="00F87557" w:rsidRPr="000410B3" w:rsidRDefault="00F87557" w:rsidP="00677F62">
      <w:pPr>
        <w:pStyle w:val="Akapitzlist"/>
        <w:numPr>
          <w:ilvl w:val="0"/>
          <w:numId w:val="137"/>
        </w:numPr>
        <w:ind w:left="851" w:hanging="426"/>
        <w:contextualSpacing w:val="0"/>
        <w:rPr>
          <w:rFonts w:asciiTheme="minorHAnsi" w:hAnsiTheme="minorHAnsi" w:cstheme="minorHAnsi"/>
        </w:rPr>
      </w:pPr>
      <w:r w:rsidRPr="000410B3">
        <w:rPr>
          <w:rFonts w:asciiTheme="minorHAnsi" w:hAnsiTheme="minorHAnsi" w:cstheme="minorHAnsi"/>
        </w:rPr>
        <w:t xml:space="preserve">automaty </w:t>
      </w:r>
      <w:r w:rsidR="00466613" w:rsidRPr="000410B3">
        <w:rPr>
          <w:rFonts w:asciiTheme="minorHAnsi" w:hAnsiTheme="minorHAnsi" w:cstheme="minorHAnsi"/>
        </w:rPr>
        <w:t>do wydawania napojów,</w:t>
      </w:r>
    </w:p>
    <w:p w14:paraId="11E815B5" w14:textId="277E55F1" w:rsidR="00EB5573" w:rsidRPr="000410B3" w:rsidRDefault="00466613" w:rsidP="00677F62">
      <w:pPr>
        <w:pStyle w:val="Akapitzlist"/>
        <w:numPr>
          <w:ilvl w:val="0"/>
          <w:numId w:val="137"/>
        </w:numPr>
        <w:ind w:left="851" w:hanging="426"/>
        <w:contextualSpacing w:val="0"/>
        <w:rPr>
          <w:rFonts w:asciiTheme="minorHAnsi" w:hAnsiTheme="minorHAnsi" w:cstheme="minorHAnsi"/>
        </w:rPr>
      </w:pPr>
      <w:r w:rsidRPr="000410B3">
        <w:rPr>
          <w:rFonts w:asciiTheme="minorHAnsi" w:hAnsiTheme="minorHAnsi" w:cstheme="minorHAnsi"/>
        </w:rPr>
        <w:t>kioski</w:t>
      </w:r>
      <w:r w:rsidR="00E915AF" w:rsidRPr="000410B3">
        <w:rPr>
          <w:rFonts w:asciiTheme="minorHAnsi" w:hAnsiTheme="minorHAnsi" w:cstheme="minorHAnsi"/>
        </w:rPr>
        <w:t xml:space="preserve"> czy biletomaty</w:t>
      </w:r>
      <w:r w:rsidR="0056688A" w:rsidRPr="000410B3">
        <w:rPr>
          <w:rFonts w:asciiTheme="minorHAnsi" w:hAnsiTheme="minorHAnsi" w:cstheme="minorHAnsi"/>
        </w:rPr>
        <w:t>,</w:t>
      </w:r>
    </w:p>
    <w:p w14:paraId="6F5AE4A3" w14:textId="43141D3E" w:rsidR="0056688A" w:rsidRPr="000410B3" w:rsidRDefault="00986A88" w:rsidP="00677F62">
      <w:pPr>
        <w:pStyle w:val="Akapitzlist"/>
        <w:numPr>
          <w:ilvl w:val="0"/>
          <w:numId w:val="134"/>
        </w:numPr>
        <w:ind w:left="426" w:hanging="426"/>
        <w:contextualSpacing w:val="0"/>
        <w:rPr>
          <w:rFonts w:asciiTheme="minorHAnsi" w:hAnsiTheme="minorHAnsi" w:cstheme="minorHAnsi"/>
        </w:rPr>
      </w:pPr>
      <w:r w:rsidRPr="000410B3">
        <w:rPr>
          <w:rFonts w:asciiTheme="minorHAnsi" w:hAnsiTheme="minorHAnsi" w:cstheme="minorHAnsi"/>
        </w:rPr>
        <w:t>wysokość: minimum 220 cm,</w:t>
      </w:r>
    </w:p>
    <w:p w14:paraId="2E1C6A2E" w14:textId="70C974B0" w:rsidR="00986A88" w:rsidRPr="000410B3" w:rsidRDefault="00D51793" w:rsidP="00677F62">
      <w:pPr>
        <w:pStyle w:val="Akapitzlist"/>
        <w:numPr>
          <w:ilvl w:val="0"/>
          <w:numId w:val="134"/>
        </w:numPr>
        <w:ind w:left="426" w:hanging="426"/>
        <w:contextualSpacing w:val="0"/>
        <w:rPr>
          <w:rFonts w:asciiTheme="minorHAnsi" w:hAnsiTheme="minorHAnsi" w:cstheme="minorHAnsi"/>
        </w:rPr>
      </w:pPr>
      <w:r w:rsidRPr="000410B3">
        <w:rPr>
          <w:rFonts w:asciiTheme="minorHAnsi" w:hAnsiTheme="minorHAnsi" w:cstheme="minorHAnsi"/>
        </w:rPr>
        <w:t>wszystkie elementy zawieszone poniżej 220 cm (na przykład lampy czy instalacje)</w:t>
      </w:r>
      <w:r w:rsidR="0034092E" w:rsidRPr="000410B3">
        <w:rPr>
          <w:rFonts w:asciiTheme="minorHAnsi" w:hAnsiTheme="minorHAnsi" w:cstheme="minorHAnsi"/>
        </w:rPr>
        <w:t xml:space="preserve">, których </w:t>
      </w:r>
      <w:r w:rsidR="007A72F0" w:rsidRPr="000410B3">
        <w:rPr>
          <w:rFonts w:asciiTheme="minorHAnsi" w:hAnsiTheme="minorHAnsi" w:cstheme="minorHAnsi"/>
        </w:rPr>
        <w:t>położenia nie da się zmienić,</w:t>
      </w:r>
      <w:r w:rsidRPr="000410B3">
        <w:rPr>
          <w:rFonts w:asciiTheme="minorHAnsi" w:hAnsiTheme="minorHAnsi" w:cstheme="minorHAnsi"/>
        </w:rPr>
        <w:t xml:space="preserve"> zabezpiecz</w:t>
      </w:r>
      <w:r w:rsidR="0074580F" w:rsidRPr="000410B3">
        <w:rPr>
          <w:rFonts w:asciiTheme="minorHAnsi" w:hAnsiTheme="minorHAnsi" w:cstheme="minorHAnsi"/>
        </w:rPr>
        <w:t xml:space="preserve"> poprzez</w:t>
      </w:r>
      <w:r w:rsidRPr="000410B3">
        <w:rPr>
          <w:rFonts w:asciiTheme="minorHAnsi" w:hAnsiTheme="minorHAnsi" w:cstheme="minorHAnsi"/>
        </w:rPr>
        <w:t xml:space="preserve"> obudowa</w:t>
      </w:r>
      <w:r w:rsidR="0074580F" w:rsidRPr="000410B3">
        <w:rPr>
          <w:rFonts w:asciiTheme="minorHAnsi" w:hAnsiTheme="minorHAnsi" w:cstheme="minorHAnsi"/>
        </w:rPr>
        <w:t>nie</w:t>
      </w:r>
      <w:r w:rsidR="00EC29F0" w:rsidRPr="000410B3">
        <w:rPr>
          <w:rFonts w:asciiTheme="minorHAnsi" w:hAnsiTheme="minorHAnsi" w:cstheme="minorHAnsi"/>
        </w:rPr>
        <w:t xml:space="preserve">, </w:t>
      </w:r>
      <w:r w:rsidRPr="000410B3">
        <w:rPr>
          <w:rFonts w:asciiTheme="minorHAnsi" w:hAnsiTheme="minorHAnsi" w:cstheme="minorHAnsi"/>
        </w:rPr>
        <w:t>oznacz</w:t>
      </w:r>
      <w:r w:rsidR="0074580F" w:rsidRPr="000410B3">
        <w:rPr>
          <w:rFonts w:asciiTheme="minorHAnsi" w:hAnsiTheme="minorHAnsi" w:cstheme="minorHAnsi"/>
        </w:rPr>
        <w:t>enie</w:t>
      </w:r>
      <w:r w:rsidRPr="000410B3" w:rsidDel="0029405C">
        <w:rPr>
          <w:rFonts w:asciiTheme="minorHAnsi" w:hAnsiTheme="minorHAnsi" w:cstheme="minorHAnsi"/>
        </w:rPr>
        <w:t xml:space="preserve"> </w:t>
      </w:r>
      <w:r w:rsidR="000503EE" w:rsidRPr="000410B3">
        <w:rPr>
          <w:rFonts w:asciiTheme="minorHAnsi" w:hAnsiTheme="minorHAnsi" w:cstheme="minorHAnsi"/>
        </w:rPr>
        <w:t xml:space="preserve">kontrastowymi </w:t>
      </w:r>
      <w:r w:rsidR="00420280" w:rsidRPr="000410B3">
        <w:rPr>
          <w:rFonts w:asciiTheme="minorHAnsi" w:hAnsiTheme="minorHAnsi" w:cstheme="minorHAnsi"/>
        </w:rPr>
        <w:t>barwami bezpieczeństwa</w:t>
      </w:r>
      <w:r w:rsidR="001B46C9" w:rsidRPr="000410B3">
        <w:rPr>
          <w:rFonts w:asciiTheme="minorHAnsi" w:hAnsiTheme="minorHAnsi" w:cstheme="minorHAnsi"/>
        </w:rPr>
        <w:t xml:space="preserve">. </w:t>
      </w:r>
    </w:p>
    <w:p w14:paraId="3E42A0E7" w14:textId="390B548C" w:rsidR="00E96AC8" w:rsidRPr="000410B3" w:rsidRDefault="005802A7" w:rsidP="00677F62">
      <w:pPr>
        <w:rPr>
          <w:rFonts w:asciiTheme="minorHAnsi" w:hAnsiTheme="minorHAnsi" w:cstheme="minorHAnsi"/>
        </w:rPr>
      </w:pPr>
      <w:r w:rsidRPr="000410B3">
        <w:rPr>
          <w:rFonts w:asciiTheme="minorHAnsi" w:hAnsiTheme="minorHAnsi" w:cstheme="minorHAnsi"/>
          <w:b/>
          <w:bCs/>
        </w:rPr>
        <w:t>Uwaga:</w:t>
      </w:r>
      <w:r w:rsidRPr="000410B3">
        <w:rPr>
          <w:rFonts w:asciiTheme="minorHAnsi" w:hAnsiTheme="minorHAnsi" w:cstheme="minorHAnsi"/>
        </w:rPr>
        <w:t xml:space="preserve"> </w:t>
      </w:r>
      <w:r w:rsidR="00EB5573" w:rsidRPr="000410B3">
        <w:rPr>
          <w:rFonts w:asciiTheme="minorHAnsi" w:hAnsiTheme="minorHAnsi" w:cstheme="minorHAnsi"/>
        </w:rPr>
        <w:t xml:space="preserve">Jeśli korytarze są węższe niż 180 cm, to maksymalnie co 25 m </w:t>
      </w:r>
      <w:r w:rsidR="00AC25EB" w:rsidRPr="000410B3">
        <w:rPr>
          <w:rFonts w:asciiTheme="minorHAnsi" w:hAnsiTheme="minorHAnsi" w:cstheme="minorHAnsi"/>
        </w:rPr>
        <w:t xml:space="preserve">zapewnij </w:t>
      </w:r>
      <w:r w:rsidR="00B71F27" w:rsidRPr="000410B3">
        <w:rPr>
          <w:rFonts w:asciiTheme="minorHAnsi" w:hAnsiTheme="minorHAnsi" w:cstheme="minorHAnsi"/>
        </w:rPr>
        <w:t>przestrzeń</w:t>
      </w:r>
      <w:r w:rsidR="00AC25EB" w:rsidRPr="000410B3">
        <w:rPr>
          <w:rFonts w:asciiTheme="minorHAnsi" w:hAnsiTheme="minorHAnsi" w:cstheme="minorHAnsi"/>
        </w:rPr>
        <w:t xml:space="preserve"> manewrową </w:t>
      </w:r>
      <w:r w:rsidR="00090F2C" w:rsidRPr="000410B3">
        <w:rPr>
          <w:rFonts w:asciiTheme="minorHAnsi" w:hAnsiTheme="minorHAnsi" w:cstheme="minorHAnsi"/>
        </w:rPr>
        <w:t xml:space="preserve">o </w:t>
      </w:r>
      <w:r w:rsidR="00EB5573" w:rsidRPr="000410B3">
        <w:rPr>
          <w:rFonts w:asciiTheme="minorHAnsi" w:hAnsiTheme="minorHAnsi" w:cstheme="minorHAnsi"/>
        </w:rPr>
        <w:t xml:space="preserve">wymiarach minimum 180 </w:t>
      </w:r>
      <w:r w:rsidR="00F927F6" w:rsidRPr="000410B3">
        <w:rPr>
          <w:rFonts w:asciiTheme="minorHAnsi" w:hAnsiTheme="minorHAnsi" w:cstheme="minorHAnsi"/>
        </w:rPr>
        <w:t>x</w:t>
      </w:r>
      <w:r w:rsidR="00EB5573" w:rsidRPr="000410B3">
        <w:rPr>
          <w:rFonts w:asciiTheme="minorHAnsi" w:hAnsiTheme="minorHAnsi" w:cstheme="minorHAnsi"/>
        </w:rPr>
        <w:t xml:space="preserve"> 200 cm</w:t>
      </w:r>
      <w:r w:rsidR="00636366" w:rsidRPr="000410B3">
        <w:rPr>
          <w:rFonts w:asciiTheme="minorHAnsi" w:hAnsiTheme="minorHAnsi" w:cstheme="minorHAnsi"/>
        </w:rPr>
        <w:t xml:space="preserve">. Taka powierzchnia </w:t>
      </w:r>
      <w:r w:rsidR="00E9597C" w:rsidRPr="000410B3">
        <w:rPr>
          <w:rFonts w:asciiTheme="minorHAnsi" w:hAnsiTheme="minorHAnsi" w:cstheme="minorHAnsi"/>
        </w:rPr>
        <w:t xml:space="preserve">umożliwi osobom </w:t>
      </w:r>
      <w:r w:rsidR="00EB5573" w:rsidRPr="000410B3">
        <w:rPr>
          <w:rFonts w:asciiTheme="minorHAnsi" w:hAnsiTheme="minorHAnsi" w:cstheme="minorHAnsi"/>
        </w:rPr>
        <w:t>poruszając</w:t>
      </w:r>
      <w:r w:rsidR="00E9597C" w:rsidRPr="000410B3">
        <w:rPr>
          <w:rFonts w:asciiTheme="minorHAnsi" w:hAnsiTheme="minorHAnsi" w:cstheme="minorHAnsi"/>
        </w:rPr>
        <w:t>ym</w:t>
      </w:r>
      <w:r w:rsidR="00EB5573" w:rsidRPr="000410B3">
        <w:rPr>
          <w:rFonts w:asciiTheme="minorHAnsi" w:hAnsiTheme="minorHAnsi" w:cstheme="minorHAnsi"/>
        </w:rPr>
        <w:t xml:space="preserve"> się na wózku</w:t>
      </w:r>
      <w:r w:rsidR="00D47444" w:rsidRPr="000410B3">
        <w:rPr>
          <w:rFonts w:asciiTheme="minorHAnsi" w:hAnsiTheme="minorHAnsi" w:cstheme="minorHAnsi"/>
        </w:rPr>
        <w:t xml:space="preserve"> </w:t>
      </w:r>
      <w:r w:rsidR="00F119C0" w:rsidRPr="000410B3">
        <w:rPr>
          <w:rFonts w:asciiTheme="minorHAnsi" w:hAnsiTheme="minorHAnsi" w:cstheme="minorHAnsi"/>
        </w:rPr>
        <w:t>swobodne mijanie się.</w:t>
      </w:r>
      <w:r w:rsidR="00E948AD" w:rsidRPr="000410B3">
        <w:rPr>
          <w:rFonts w:asciiTheme="minorHAnsi" w:hAnsiTheme="minorHAnsi" w:cstheme="minorHAnsi"/>
        </w:rPr>
        <w:t xml:space="preserve"> </w:t>
      </w:r>
    </w:p>
    <w:p w14:paraId="6CC901B7" w14:textId="36B7A055" w:rsidR="00664403" w:rsidRPr="000410B3" w:rsidRDefault="00E948AD" w:rsidP="00AB6C65">
      <w:pPr>
        <w:jc w:val="center"/>
        <w:rPr>
          <w:rFonts w:asciiTheme="minorHAnsi" w:hAnsiTheme="minorHAnsi" w:cstheme="minorHAnsi"/>
        </w:rPr>
      </w:pPr>
      <w:r w:rsidRPr="000410B3">
        <w:rPr>
          <w:rFonts w:asciiTheme="minorHAnsi" w:hAnsiTheme="minorHAnsi" w:cstheme="minorHAnsi"/>
          <w:noProof/>
        </w:rPr>
        <w:drawing>
          <wp:inline distT="0" distB="0" distL="0" distR="0" wp14:anchorId="56F9868B" wp14:editId="54E70526">
            <wp:extent cx="4621123" cy="2979683"/>
            <wp:effectExtent l="0" t="0" r="8255" b="0"/>
            <wp:docPr id="976369273" name="Obraz 4" descr="Ciągi komunikacyjne (schemat)&#10;Opis: Rrzut z góry na korytarz, w którym znajdują się dwie osoby na wózkach inwalidzkich. Grafika wskazuje parametry mijanki: w miejscu rozszerzenia korytarza zaznaczono prostokąt o wymiarach minimum 200 cm długości na 180 cm szerokości, co umożliwia swobodne wyminięcie się dwóch wó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69273" name="Obraz 4" descr="Ciągi komunikacyjne (schemat)&#10;Opis: Rrzut z góry na korytarz, w którym znajdują się dwie osoby na wózkach inwalidzkich. Grafika wskazuje parametry mijanki: w miejscu rozszerzenia korytarza zaznaczono prostokąt o wymiarach minimum 200 cm długości na 180 cm szerokości, co umożliwia swobodne wyminięcie się dwóch wózków."/>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662079" cy="3006091"/>
                    </a:xfrm>
                    <a:prstGeom prst="rect">
                      <a:avLst/>
                    </a:prstGeom>
                  </pic:spPr>
                </pic:pic>
              </a:graphicData>
            </a:graphic>
          </wp:inline>
        </w:drawing>
      </w:r>
    </w:p>
    <w:p w14:paraId="41CB7D12" w14:textId="77777777" w:rsidR="00EC5C3D" w:rsidRPr="000410B3" w:rsidRDefault="00EC5C3D" w:rsidP="00677F62">
      <w:pPr>
        <w:keepNext/>
        <w:rPr>
          <w:rFonts w:asciiTheme="minorHAnsi" w:hAnsiTheme="minorHAnsi" w:cstheme="minorHAnsi"/>
        </w:rPr>
      </w:pPr>
      <w:r w:rsidRPr="000410B3">
        <w:rPr>
          <w:rFonts w:asciiTheme="minorHAnsi" w:hAnsiTheme="minorHAnsi" w:cstheme="minorHAnsi"/>
          <w:b/>
          <w:bCs/>
        </w:rPr>
        <w:lastRenderedPageBreak/>
        <w:t xml:space="preserve">Nawierzchnia korytarza </w:t>
      </w:r>
      <w:r w:rsidRPr="000410B3">
        <w:rPr>
          <w:rFonts w:asciiTheme="minorHAnsi" w:hAnsiTheme="minorHAnsi" w:cstheme="minorHAnsi"/>
        </w:rPr>
        <w:t>musi być:</w:t>
      </w:r>
    </w:p>
    <w:p w14:paraId="3689F095" w14:textId="134A7FD6" w:rsidR="00EC5C3D" w:rsidRPr="000410B3" w:rsidRDefault="00EC5C3D" w:rsidP="00677F62">
      <w:pPr>
        <w:pStyle w:val="Akapitzlist"/>
        <w:numPr>
          <w:ilvl w:val="0"/>
          <w:numId w:val="135"/>
        </w:numPr>
        <w:ind w:left="426" w:hanging="426"/>
        <w:contextualSpacing w:val="0"/>
        <w:rPr>
          <w:rFonts w:asciiTheme="minorHAnsi" w:hAnsiTheme="minorHAnsi" w:cstheme="minorHAnsi"/>
        </w:rPr>
      </w:pPr>
      <w:r w:rsidRPr="000410B3">
        <w:rPr>
          <w:rFonts w:asciiTheme="minorHAnsi" w:hAnsiTheme="minorHAnsi" w:cstheme="minorHAnsi"/>
        </w:rPr>
        <w:t>równa,</w:t>
      </w:r>
    </w:p>
    <w:p w14:paraId="64DF642F" w14:textId="158317EE" w:rsidR="00EC5C3D" w:rsidRPr="000410B3" w:rsidRDefault="00EC5C3D" w:rsidP="00677F62">
      <w:pPr>
        <w:pStyle w:val="Akapitzlist"/>
        <w:numPr>
          <w:ilvl w:val="0"/>
          <w:numId w:val="135"/>
        </w:numPr>
        <w:ind w:left="426" w:hanging="426"/>
        <w:contextualSpacing w:val="0"/>
        <w:rPr>
          <w:rFonts w:asciiTheme="minorHAnsi" w:hAnsiTheme="minorHAnsi" w:cstheme="minorHAnsi"/>
        </w:rPr>
      </w:pPr>
      <w:r w:rsidRPr="000410B3">
        <w:rPr>
          <w:rFonts w:asciiTheme="minorHAnsi" w:hAnsiTheme="minorHAnsi" w:cstheme="minorHAnsi"/>
        </w:rPr>
        <w:t>bez progów</w:t>
      </w:r>
      <w:r w:rsidR="00E71D01" w:rsidRPr="000410B3">
        <w:rPr>
          <w:rFonts w:asciiTheme="minorHAnsi" w:hAnsiTheme="minorHAnsi" w:cstheme="minorHAnsi"/>
        </w:rPr>
        <w:t>,</w:t>
      </w:r>
    </w:p>
    <w:p w14:paraId="69135A08" w14:textId="6139B9D6" w:rsidR="00EC5C3D" w:rsidRPr="000410B3" w:rsidRDefault="00EC5C3D" w:rsidP="00677F62">
      <w:pPr>
        <w:pStyle w:val="Akapitzlist"/>
        <w:numPr>
          <w:ilvl w:val="0"/>
          <w:numId w:val="135"/>
        </w:numPr>
        <w:ind w:left="426" w:hanging="426"/>
        <w:contextualSpacing w:val="0"/>
        <w:rPr>
          <w:rFonts w:asciiTheme="minorHAnsi" w:hAnsiTheme="minorHAnsi" w:cstheme="minorHAnsi"/>
        </w:rPr>
      </w:pPr>
      <w:r w:rsidRPr="000410B3">
        <w:rPr>
          <w:rFonts w:asciiTheme="minorHAnsi" w:hAnsiTheme="minorHAnsi" w:cstheme="minorHAnsi"/>
        </w:rPr>
        <w:t>antypoślizgowa (o klasie poślizgowej minimum R11)</w:t>
      </w:r>
      <w:r w:rsidR="00E71D01" w:rsidRPr="000410B3">
        <w:rPr>
          <w:rFonts w:asciiTheme="minorHAnsi" w:hAnsiTheme="minorHAnsi" w:cstheme="minorHAnsi"/>
        </w:rPr>
        <w:t>,</w:t>
      </w:r>
    </w:p>
    <w:p w14:paraId="2671C185" w14:textId="2C16F5A2" w:rsidR="00EC5C3D" w:rsidRPr="000410B3" w:rsidRDefault="00EC5C3D" w:rsidP="00677F62">
      <w:pPr>
        <w:pStyle w:val="Akapitzlist"/>
        <w:numPr>
          <w:ilvl w:val="0"/>
          <w:numId w:val="135"/>
        </w:numPr>
        <w:ind w:left="426" w:hanging="426"/>
        <w:contextualSpacing w:val="0"/>
        <w:rPr>
          <w:rFonts w:asciiTheme="minorHAnsi" w:hAnsiTheme="minorHAnsi" w:cstheme="minorHAnsi"/>
          <w:b/>
          <w:bCs/>
        </w:rPr>
      </w:pPr>
      <w:r w:rsidRPr="000410B3">
        <w:rPr>
          <w:rFonts w:asciiTheme="minorHAnsi" w:hAnsiTheme="minorHAnsi" w:cstheme="minorHAnsi"/>
        </w:rPr>
        <w:t>oświetlona światłem, które nie powoduje olśnienia, o natężeniu minimum 200 lx.</w:t>
      </w:r>
    </w:p>
    <w:p w14:paraId="7C8A3E8A" w14:textId="7BAD2BE4" w:rsidR="00743797" w:rsidRPr="000410B3" w:rsidRDefault="0075013F" w:rsidP="00677F62">
      <w:pPr>
        <w:rPr>
          <w:rFonts w:asciiTheme="minorHAnsi" w:hAnsiTheme="minorHAnsi" w:cstheme="minorHAnsi"/>
        </w:rPr>
      </w:pPr>
      <w:r w:rsidRPr="000410B3">
        <w:rPr>
          <w:rFonts w:asciiTheme="minorHAnsi" w:hAnsiTheme="minorHAnsi" w:cstheme="minorHAnsi"/>
          <w:b/>
        </w:rPr>
        <w:t>Dobrą praktyką</w:t>
      </w:r>
      <w:r w:rsidRPr="000410B3">
        <w:rPr>
          <w:rFonts w:asciiTheme="minorHAnsi" w:hAnsiTheme="minorHAnsi" w:cstheme="minorHAnsi"/>
        </w:rPr>
        <w:t xml:space="preserve"> jest, aby:</w:t>
      </w:r>
    </w:p>
    <w:p w14:paraId="3EBB4B0B" w14:textId="07DA06DF" w:rsidR="0075013F" w:rsidRPr="000410B3" w:rsidRDefault="0075013F" w:rsidP="00677F62">
      <w:pPr>
        <w:pStyle w:val="Akapitzlist"/>
        <w:numPr>
          <w:ilvl w:val="0"/>
          <w:numId w:val="136"/>
        </w:numPr>
        <w:ind w:left="426" w:hanging="426"/>
        <w:contextualSpacing w:val="0"/>
        <w:rPr>
          <w:rFonts w:asciiTheme="minorHAnsi" w:hAnsiTheme="minorHAnsi" w:cstheme="minorHAnsi"/>
        </w:rPr>
      </w:pPr>
      <w:r w:rsidRPr="000410B3">
        <w:rPr>
          <w:rFonts w:asciiTheme="minorHAnsi" w:hAnsiTheme="minorHAnsi" w:cstheme="minorHAnsi"/>
        </w:rPr>
        <w:t>korytarze miały szerokość minimum 180 cm</w:t>
      </w:r>
      <w:r w:rsidR="00513F9F" w:rsidRPr="000410B3">
        <w:rPr>
          <w:rFonts w:asciiTheme="minorHAnsi" w:hAnsiTheme="minorHAnsi" w:cstheme="minorHAnsi"/>
        </w:rPr>
        <w:t xml:space="preserve">, bez </w:t>
      </w:r>
      <w:r w:rsidRPr="000410B3">
        <w:rPr>
          <w:rFonts w:asciiTheme="minorHAnsi" w:hAnsiTheme="minorHAnsi" w:cstheme="minorHAnsi"/>
        </w:rPr>
        <w:t>różnic poziomów oraz progów,</w:t>
      </w:r>
    </w:p>
    <w:p w14:paraId="323ABE9D" w14:textId="762BD859" w:rsidR="0075013F" w:rsidRPr="000410B3" w:rsidRDefault="0075013F" w:rsidP="00677F62">
      <w:pPr>
        <w:pStyle w:val="Akapitzlist"/>
        <w:numPr>
          <w:ilvl w:val="0"/>
          <w:numId w:val="136"/>
        </w:numPr>
        <w:ind w:left="426" w:hanging="426"/>
        <w:contextualSpacing w:val="0"/>
        <w:rPr>
          <w:rFonts w:asciiTheme="minorHAnsi" w:hAnsiTheme="minorHAnsi" w:cstheme="minorHAnsi"/>
        </w:rPr>
      </w:pPr>
      <w:r w:rsidRPr="000410B3">
        <w:rPr>
          <w:rFonts w:asciiTheme="minorHAnsi" w:hAnsiTheme="minorHAnsi" w:cstheme="minorHAnsi"/>
        </w:rPr>
        <w:t xml:space="preserve">poręcze powinny być zamontowane na wysokości 85 - 100 cm (jedna) i 60 </w:t>
      </w:r>
      <w:r w:rsidR="00526B39" w:rsidRPr="000410B3">
        <w:rPr>
          <w:rFonts w:asciiTheme="minorHAnsi" w:hAnsiTheme="minorHAnsi" w:cstheme="minorHAnsi"/>
        </w:rPr>
        <w:t xml:space="preserve">- </w:t>
      </w:r>
      <w:r w:rsidRPr="000410B3">
        <w:rPr>
          <w:rFonts w:asciiTheme="minorHAnsi" w:hAnsiTheme="minorHAnsi" w:cstheme="minorHAnsi"/>
        </w:rPr>
        <w:t>75 cm (druga),</w:t>
      </w:r>
    </w:p>
    <w:p w14:paraId="75F707E1" w14:textId="77777777" w:rsidR="00513F9F" w:rsidRPr="000410B3" w:rsidRDefault="0075013F" w:rsidP="00677F62">
      <w:pPr>
        <w:pStyle w:val="Akapitzlist"/>
        <w:numPr>
          <w:ilvl w:val="0"/>
          <w:numId w:val="136"/>
        </w:numPr>
        <w:ind w:left="426" w:hanging="426"/>
        <w:contextualSpacing w:val="0"/>
        <w:rPr>
          <w:rFonts w:asciiTheme="minorHAnsi" w:hAnsiTheme="minorHAnsi" w:cstheme="minorHAnsi"/>
        </w:rPr>
      </w:pPr>
      <w:r w:rsidRPr="000410B3">
        <w:rPr>
          <w:rFonts w:asciiTheme="minorHAnsi" w:hAnsiTheme="minorHAnsi" w:cstheme="minorHAnsi"/>
        </w:rPr>
        <w:t>poręcze powinny być kolorystycznie skontrastowane względem ścian i podłóg</w:t>
      </w:r>
      <w:r w:rsidR="00513F9F" w:rsidRPr="000410B3">
        <w:rPr>
          <w:rFonts w:asciiTheme="minorHAnsi" w:hAnsiTheme="minorHAnsi" w:cstheme="minorHAnsi"/>
        </w:rPr>
        <w:t>,</w:t>
      </w:r>
    </w:p>
    <w:p w14:paraId="12AF49CE" w14:textId="112F6BA1" w:rsidR="0075013F" w:rsidRPr="000410B3" w:rsidRDefault="007A4811" w:rsidP="00677F62">
      <w:pPr>
        <w:pStyle w:val="Akapitzlist"/>
        <w:numPr>
          <w:ilvl w:val="0"/>
          <w:numId w:val="136"/>
        </w:numPr>
        <w:ind w:left="426" w:hanging="426"/>
        <w:contextualSpacing w:val="0"/>
        <w:rPr>
          <w:rFonts w:asciiTheme="minorHAnsi" w:hAnsiTheme="minorHAnsi" w:cstheme="minorHAnsi"/>
        </w:rPr>
      </w:pPr>
      <w:r w:rsidRPr="000410B3">
        <w:rPr>
          <w:rFonts w:asciiTheme="minorHAnsi" w:hAnsiTheme="minorHAnsi" w:cstheme="minorHAnsi"/>
        </w:rPr>
        <w:t xml:space="preserve">poręcze powinny </w:t>
      </w:r>
      <w:r w:rsidR="00513F9F" w:rsidRPr="000410B3">
        <w:rPr>
          <w:rFonts w:asciiTheme="minorHAnsi" w:hAnsiTheme="minorHAnsi" w:cstheme="minorHAnsi"/>
        </w:rPr>
        <w:t>zawiera</w:t>
      </w:r>
      <w:r w:rsidRPr="000410B3">
        <w:rPr>
          <w:rFonts w:asciiTheme="minorHAnsi" w:hAnsiTheme="minorHAnsi" w:cstheme="minorHAnsi"/>
        </w:rPr>
        <w:t>ć</w:t>
      </w:r>
      <w:r w:rsidR="00513F9F" w:rsidRPr="000410B3">
        <w:rPr>
          <w:rFonts w:asciiTheme="minorHAnsi" w:hAnsiTheme="minorHAnsi" w:cstheme="minorHAnsi"/>
        </w:rPr>
        <w:t xml:space="preserve"> oznaczenia w </w:t>
      </w:r>
      <w:r w:rsidR="00705C2F" w:rsidRPr="000410B3">
        <w:rPr>
          <w:rFonts w:asciiTheme="minorHAnsi" w:hAnsiTheme="minorHAnsi" w:cstheme="minorHAnsi"/>
        </w:rPr>
        <w:t xml:space="preserve">alfabecie </w:t>
      </w:r>
      <w:r w:rsidR="00017206" w:rsidRPr="000410B3">
        <w:rPr>
          <w:rFonts w:asciiTheme="minorHAnsi" w:hAnsiTheme="minorHAnsi" w:cstheme="minorHAnsi"/>
        </w:rPr>
        <w:t>Braille’a</w:t>
      </w:r>
      <w:r w:rsidRPr="000410B3">
        <w:rPr>
          <w:rFonts w:asciiTheme="minorHAnsi" w:hAnsiTheme="minorHAnsi" w:cstheme="minorHAnsi"/>
        </w:rPr>
        <w:t>.</w:t>
      </w:r>
    </w:p>
    <w:p w14:paraId="51C2D2AF" w14:textId="5820D8B1" w:rsidR="00AE5153" w:rsidRPr="000410B3" w:rsidRDefault="00822AA9" w:rsidP="00893F66">
      <w:pPr>
        <w:pStyle w:val="Nagwek3"/>
      </w:pPr>
      <w:bookmarkStart w:id="256" w:name="_Toc223935488"/>
      <w:bookmarkStart w:id="257" w:name="_Toc201846641"/>
      <w:r w:rsidRPr="000410B3">
        <w:t>Strefy odpoczynku/oczekiwania</w:t>
      </w:r>
      <w:bookmarkEnd w:id="256"/>
    </w:p>
    <w:p w14:paraId="0DE4C2D2" w14:textId="5D20CBAA" w:rsidR="00822AA9" w:rsidRPr="000410B3" w:rsidRDefault="6028C605" w:rsidP="00677F62">
      <w:pPr>
        <w:rPr>
          <w:rFonts w:asciiTheme="minorHAnsi" w:eastAsia="Calibri" w:hAnsiTheme="minorHAnsi" w:cstheme="minorHAnsi"/>
        </w:rPr>
      </w:pPr>
      <w:r w:rsidRPr="000410B3">
        <w:rPr>
          <w:rFonts w:asciiTheme="minorHAnsi" w:eastAsia="Calibri" w:hAnsiTheme="minorHAnsi" w:cstheme="minorHAnsi"/>
        </w:rPr>
        <w:t>Strefy odpoczynku/oczekiwania adresowane są przede wszystkim do osób ze szczególnymi potrzebami</w:t>
      </w:r>
      <w:r w:rsidR="00FB16C0" w:rsidRPr="000410B3">
        <w:rPr>
          <w:rFonts w:asciiTheme="minorHAnsi" w:eastAsia="Calibri" w:hAnsiTheme="minorHAnsi" w:cstheme="minorHAnsi"/>
        </w:rPr>
        <w:t xml:space="preserve">, </w:t>
      </w:r>
      <w:r w:rsidRPr="000410B3">
        <w:rPr>
          <w:rFonts w:asciiTheme="minorHAnsi" w:eastAsia="Calibri" w:hAnsiTheme="minorHAnsi" w:cstheme="minorHAnsi"/>
        </w:rPr>
        <w:t>osób z trudnościami w poruszaniu się, z nadwrażliwością sensoryczną, kobiet w</w:t>
      </w:r>
      <w:r w:rsidR="00677F62" w:rsidRPr="000410B3">
        <w:rPr>
          <w:rFonts w:asciiTheme="minorHAnsi" w:eastAsia="Calibri" w:hAnsiTheme="minorHAnsi" w:cstheme="minorHAnsi"/>
        </w:rPr>
        <w:t> </w:t>
      </w:r>
      <w:r w:rsidRPr="000410B3">
        <w:rPr>
          <w:rFonts w:asciiTheme="minorHAnsi" w:eastAsia="Calibri" w:hAnsiTheme="minorHAnsi" w:cstheme="minorHAnsi"/>
        </w:rPr>
        <w:t>ciąży lub osób z małymi dziećmi</w:t>
      </w:r>
      <w:r w:rsidR="17FF79A5" w:rsidRPr="000410B3">
        <w:rPr>
          <w:rFonts w:asciiTheme="minorHAnsi" w:eastAsia="Calibri" w:hAnsiTheme="minorHAnsi" w:cstheme="minorHAnsi"/>
        </w:rPr>
        <w:t xml:space="preserve"> i</w:t>
      </w:r>
      <w:r w:rsidRPr="000410B3">
        <w:rPr>
          <w:rFonts w:asciiTheme="minorHAnsi" w:eastAsia="Calibri" w:hAnsiTheme="minorHAnsi" w:cstheme="minorHAnsi"/>
        </w:rPr>
        <w:t xml:space="preserve"> seniorów. Dzięki strefom </w:t>
      </w:r>
      <w:r w:rsidR="17FF79A5" w:rsidRPr="000410B3">
        <w:rPr>
          <w:rFonts w:asciiTheme="minorHAnsi" w:eastAsia="Calibri" w:hAnsiTheme="minorHAnsi" w:cstheme="minorHAnsi"/>
        </w:rPr>
        <w:t xml:space="preserve">odpoczynku </w:t>
      </w:r>
      <w:r w:rsidRPr="000410B3">
        <w:rPr>
          <w:rFonts w:asciiTheme="minorHAnsi" w:eastAsia="Calibri" w:hAnsiTheme="minorHAnsi" w:cstheme="minorHAnsi"/>
        </w:rPr>
        <w:t xml:space="preserve">pacjenci mogą </w:t>
      </w:r>
      <w:r w:rsidR="5A05BED6" w:rsidRPr="000410B3">
        <w:rPr>
          <w:rFonts w:asciiTheme="minorHAnsi" w:eastAsia="Calibri" w:hAnsiTheme="minorHAnsi" w:cstheme="minorHAnsi"/>
        </w:rPr>
        <w:t>w</w:t>
      </w:r>
      <w:r w:rsidR="4ABCFB0F" w:rsidRPr="000410B3">
        <w:rPr>
          <w:rFonts w:asciiTheme="minorHAnsi" w:eastAsia="Calibri" w:hAnsiTheme="minorHAnsi" w:cstheme="minorHAnsi"/>
        </w:rPr>
        <w:t> </w:t>
      </w:r>
      <w:r w:rsidR="5A05BED6" w:rsidRPr="000410B3">
        <w:rPr>
          <w:rFonts w:asciiTheme="minorHAnsi" w:eastAsia="Calibri" w:hAnsiTheme="minorHAnsi" w:cstheme="minorHAnsi"/>
        </w:rPr>
        <w:t xml:space="preserve">odpowiednim </w:t>
      </w:r>
      <w:r w:rsidRPr="000410B3">
        <w:rPr>
          <w:rFonts w:asciiTheme="minorHAnsi" w:eastAsia="Calibri" w:hAnsiTheme="minorHAnsi" w:cstheme="minorHAnsi"/>
        </w:rPr>
        <w:t>komforcie odbyć wizytę w placówce.</w:t>
      </w:r>
    </w:p>
    <w:p w14:paraId="30506652" w14:textId="77777777" w:rsidR="00B61C72" w:rsidRPr="000410B3" w:rsidRDefault="00822AA9" w:rsidP="00B61C72">
      <w:pPr>
        <w:rPr>
          <w:rFonts w:asciiTheme="minorHAnsi" w:eastAsia="Calibri" w:hAnsiTheme="minorHAnsi" w:cstheme="minorHAnsi"/>
        </w:rPr>
      </w:pPr>
      <w:r w:rsidRPr="000410B3">
        <w:rPr>
          <w:rFonts w:asciiTheme="minorHAnsi" w:eastAsia="Calibri" w:hAnsiTheme="minorHAnsi" w:cstheme="minorHAnsi"/>
        </w:rPr>
        <w:t>Jak to zrobić:</w:t>
      </w:r>
      <w:r w:rsidR="00B61C72" w:rsidRPr="000410B3">
        <w:rPr>
          <w:rFonts w:asciiTheme="minorHAnsi" w:eastAsia="Calibri" w:hAnsiTheme="minorHAnsi" w:cstheme="minorHAnsi"/>
        </w:rPr>
        <w:t xml:space="preserve"> </w:t>
      </w:r>
    </w:p>
    <w:p w14:paraId="25E50238" w14:textId="1AE3CD87" w:rsidR="00774ABE" w:rsidRPr="000410B3" w:rsidRDefault="00822AA9" w:rsidP="00B61C72">
      <w:pPr>
        <w:pStyle w:val="Akapitzlist"/>
        <w:numPr>
          <w:ilvl w:val="0"/>
          <w:numId w:val="348"/>
        </w:numPr>
        <w:ind w:left="426" w:hanging="426"/>
        <w:rPr>
          <w:rFonts w:asciiTheme="minorHAnsi" w:eastAsia="Calibri" w:hAnsiTheme="minorHAnsi" w:cstheme="minorHAnsi"/>
        </w:rPr>
      </w:pPr>
      <w:r w:rsidRPr="000410B3">
        <w:rPr>
          <w:rFonts w:asciiTheme="minorHAnsi" w:eastAsia="Calibri" w:hAnsiTheme="minorHAnsi" w:cstheme="minorHAnsi"/>
        </w:rPr>
        <w:t>w długich korytarzach zaplanuj:</w:t>
      </w:r>
    </w:p>
    <w:p w14:paraId="453F576E" w14:textId="3AFD63A8" w:rsidR="00822AA9" w:rsidRPr="000410B3" w:rsidRDefault="00822AA9" w:rsidP="001F40E0">
      <w:pPr>
        <w:pStyle w:val="Akapitzlist"/>
        <w:numPr>
          <w:ilvl w:val="0"/>
          <w:numId w:val="149"/>
        </w:numPr>
        <w:ind w:left="851" w:hanging="426"/>
        <w:contextualSpacing w:val="0"/>
        <w:rPr>
          <w:rFonts w:asciiTheme="minorHAnsi" w:eastAsia="Calibri" w:hAnsiTheme="minorHAnsi" w:cstheme="minorBidi"/>
        </w:rPr>
      </w:pPr>
      <w:r w:rsidRPr="000410B3">
        <w:rPr>
          <w:rFonts w:asciiTheme="minorHAnsi" w:eastAsia="Calibri" w:hAnsiTheme="minorHAnsi" w:cstheme="minorBidi"/>
        </w:rPr>
        <w:t xml:space="preserve">wnęki z </w:t>
      </w:r>
      <w:r w:rsidRPr="000410B3">
        <w:rPr>
          <w:rFonts w:asciiTheme="minorHAnsi" w:hAnsiTheme="minorHAnsi" w:cstheme="minorBidi"/>
        </w:rPr>
        <w:t>miejscami siedzącymi (przed krzesłem musi być wolna przestrzeń -minimum 40</w:t>
      </w:r>
      <w:r w:rsidR="00780F5F" w:rsidRPr="000410B3">
        <w:rPr>
          <w:rFonts w:asciiTheme="minorHAnsi" w:hAnsiTheme="minorHAnsi" w:cstheme="minorBidi"/>
        </w:rPr>
        <w:t> </w:t>
      </w:r>
      <w:r w:rsidRPr="000410B3">
        <w:rPr>
          <w:rFonts w:asciiTheme="minorHAnsi" w:hAnsiTheme="minorHAnsi" w:cstheme="minorBidi"/>
        </w:rPr>
        <w:t>cm na nogi</w:t>
      </w:r>
      <w:r w:rsidR="300A7F9E" w:rsidRPr="000410B3">
        <w:rPr>
          <w:rFonts w:asciiTheme="minorHAnsi" w:hAnsiTheme="minorHAnsi" w:cstheme="minorBidi"/>
        </w:rPr>
        <w:t>, ale dobrze jest zaplanować przynajmniej kilka miejsc z większą przestrzenią na nogi</w:t>
      </w:r>
      <w:r w:rsidR="4EA8FEC5" w:rsidRPr="000410B3">
        <w:rPr>
          <w:rFonts w:asciiTheme="minorHAnsi" w:hAnsiTheme="minorHAnsi" w:cstheme="minorBidi"/>
        </w:rPr>
        <w:t xml:space="preserve"> – </w:t>
      </w:r>
      <w:r w:rsidR="300A7F9E" w:rsidRPr="000410B3">
        <w:rPr>
          <w:rFonts w:asciiTheme="minorHAnsi" w:hAnsiTheme="minorHAnsi" w:cstheme="minorBidi"/>
        </w:rPr>
        <w:t>dla</w:t>
      </w:r>
      <w:r w:rsidR="4EA8FEC5" w:rsidRPr="000410B3">
        <w:rPr>
          <w:rFonts w:asciiTheme="minorHAnsi" w:hAnsiTheme="minorHAnsi" w:cstheme="minorBidi"/>
        </w:rPr>
        <w:t xml:space="preserve"> osób wyższych, z kontuzjami, z niepełnosprawnością ruchową</w:t>
      </w:r>
      <w:r w:rsidRPr="000410B3">
        <w:rPr>
          <w:rFonts w:asciiTheme="minorHAnsi" w:hAnsiTheme="minorHAnsi" w:cstheme="minorBidi"/>
        </w:rPr>
        <w:t>),</w:t>
      </w:r>
    </w:p>
    <w:p w14:paraId="579BFA58" w14:textId="782BF747" w:rsidR="00822AA9" w:rsidRPr="000410B3" w:rsidRDefault="005C1347" w:rsidP="00677F62">
      <w:pPr>
        <w:pStyle w:val="Akapitzlist"/>
        <w:numPr>
          <w:ilvl w:val="0"/>
          <w:numId w:val="149"/>
        </w:numPr>
        <w:ind w:left="851" w:hanging="426"/>
        <w:contextualSpacing w:val="0"/>
        <w:rPr>
          <w:rFonts w:asciiTheme="minorHAnsi" w:eastAsia="Calibri" w:hAnsiTheme="minorHAnsi" w:cstheme="minorHAnsi"/>
        </w:rPr>
      </w:pPr>
      <w:r w:rsidRPr="000410B3">
        <w:rPr>
          <w:rFonts w:asciiTheme="minorHAnsi" w:hAnsiTheme="minorHAnsi" w:cstheme="minorBidi"/>
        </w:rPr>
        <w:t>miejsca umożliwiające odpoczynek w pozycji półstojącej (n</w:t>
      </w:r>
      <w:r w:rsidR="001D6A85" w:rsidRPr="000410B3">
        <w:rPr>
          <w:rFonts w:asciiTheme="minorHAnsi" w:hAnsiTheme="minorHAnsi" w:cstheme="minorBidi"/>
        </w:rPr>
        <w:t xml:space="preserve">a </w:t>
      </w:r>
      <w:r w:rsidRPr="000410B3">
        <w:rPr>
          <w:rFonts w:asciiTheme="minorHAnsi" w:hAnsiTheme="minorHAnsi" w:cstheme="minorBidi"/>
        </w:rPr>
        <w:t>p</w:t>
      </w:r>
      <w:r w:rsidR="001D6A85" w:rsidRPr="000410B3">
        <w:rPr>
          <w:rFonts w:asciiTheme="minorHAnsi" w:hAnsiTheme="minorHAnsi" w:cstheme="minorBidi"/>
        </w:rPr>
        <w:t>rzykład</w:t>
      </w:r>
      <w:r w:rsidRPr="000410B3">
        <w:rPr>
          <w:rFonts w:asciiTheme="minorHAnsi" w:hAnsiTheme="minorHAnsi" w:cstheme="minorBidi"/>
        </w:rPr>
        <w:t xml:space="preserve"> poprzez elementy oparcia lub podparcia), przeznaczone dla osób, które nie mogą korzystać z</w:t>
      </w:r>
      <w:r w:rsidR="001D6A85" w:rsidRPr="000410B3">
        <w:rPr>
          <w:rFonts w:asciiTheme="minorHAnsi" w:hAnsiTheme="minorHAnsi" w:cstheme="minorBidi"/>
        </w:rPr>
        <w:t> </w:t>
      </w:r>
      <w:r w:rsidRPr="000410B3">
        <w:rPr>
          <w:rFonts w:asciiTheme="minorHAnsi" w:hAnsiTheme="minorHAnsi" w:cstheme="minorBidi"/>
        </w:rPr>
        <w:t>pozycji siedzącej,</w:t>
      </w:r>
      <w:r w:rsidR="001D6A85" w:rsidRPr="000410B3">
        <w:rPr>
          <w:rFonts w:asciiTheme="minorHAnsi" w:hAnsiTheme="minorHAnsi" w:cstheme="minorBidi"/>
        </w:rPr>
        <w:t xml:space="preserve"> </w:t>
      </w:r>
      <w:r w:rsidR="00822AA9" w:rsidRPr="000410B3">
        <w:rPr>
          <w:rFonts w:asciiTheme="minorHAnsi" w:hAnsiTheme="minorHAnsi" w:cstheme="minorHAnsi"/>
        </w:rPr>
        <w:t>dla osób poruszających się na wózkach</w:t>
      </w:r>
      <w:r w:rsidR="00F865A3" w:rsidRPr="000410B3">
        <w:rPr>
          <w:rFonts w:asciiTheme="minorHAnsi" w:hAnsiTheme="minorHAnsi" w:cstheme="minorHAnsi"/>
        </w:rPr>
        <w:t>;</w:t>
      </w:r>
      <w:r w:rsidR="00822AA9" w:rsidRPr="000410B3">
        <w:rPr>
          <w:rFonts w:asciiTheme="minorHAnsi" w:hAnsiTheme="minorHAnsi" w:cstheme="minorHAnsi"/>
        </w:rPr>
        <w:t xml:space="preserve"> </w:t>
      </w:r>
      <w:r w:rsidR="00077FB6" w:rsidRPr="000410B3">
        <w:rPr>
          <w:rFonts w:asciiTheme="minorHAnsi" w:hAnsiTheme="minorHAnsi" w:cstheme="minorHAnsi"/>
        </w:rPr>
        <w:t xml:space="preserve">miejsca </w:t>
      </w:r>
      <w:r w:rsidR="00822AA9" w:rsidRPr="000410B3">
        <w:rPr>
          <w:rFonts w:asciiTheme="minorHAnsi" w:hAnsiTheme="minorHAnsi" w:cstheme="minorHAnsi"/>
        </w:rPr>
        <w:t>postoju o</w:t>
      </w:r>
      <w:r w:rsidR="001D6A85" w:rsidRPr="000410B3">
        <w:rPr>
          <w:rFonts w:asciiTheme="minorHAnsi" w:hAnsiTheme="minorHAnsi" w:cstheme="minorHAnsi"/>
        </w:rPr>
        <w:t> </w:t>
      </w:r>
      <w:r w:rsidR="00822AA9" w:rsidRPr="000410B3">
        <w:rPr>
          <w:rFonts w:asciiTheme="minorHAnsi" w:hAnsiTheme="minorHAnsi" w:cstheme="minorHAnsi"/>
        </w:rPr>
        <w:t>wymiarach minimum 150 x 90 cm,</w:t>
      </w:r>
    </w:p>
    <w:p w14:paraId="4C3C151D" w14:textId="23870C26" w:rsidR="00822AA9" w:rsidRPr="000410B3" w:rsidRDefault="00822AA9" w:rsidP="00677F62">
      <w:pPr>
        <w:pStyle w:val="Akapitzlist"/>
        <w:numPr>
          <w:ilvl w:val="0"/>
          <w:numId w:val="60"/>
        </w:numPr>
        <w:ind w:left="426" w:hanging="426"/>
        <w:contextualSpacing w:val="0"/>
        <w:rPr>
          <w:rFonts w:asciiTheme="minorHAnsi" w:eastAsia="Calibri" w:hAnsiTheme="minorHAnsi" w:cstheme="minorHAnsi"/>
        </w:rPr>
      </w:pPr>
      <w:r w:rsidRPr="000410B3">
        <w:rPr>
          <w:rFonts w:asciiTheme="minorHAnsi" w:hAnsiTheme="minorHAnsi" w:cstheme="minorHAnsi"/>
        </w:rPr>
        <w:t xml:space="preserve">pamiętaj, aby krzesła nie blokowały i nie ograniczały </w:t>
      </w:r>
      <w:r w:rsidR="00141676" w:rsidRPr="000410B3">
        <w:rPr>
          <w:rFonts w:asciiTheme="minorHAnsi" w:hAnsiTheme="minorHAnsi" w:cstheme="minorHAnsi"/>
        </w:rPr>
        <w:t xml:space="preserve">szerokości </w:t>
      </w:r>
      <w:r w:rsidRPr="000410B3">
        <w:rPr>
          <w:rFonts w:asciiTheme="minorHAnsi" w:hAnsiTheme="minorHAnsi" w:cstheme="minorHAnsi"/>
        </w:rPr>
        <w:t>wejścia, korytarza i wyjść ewakuacyjnych,</w:t>
      </w:r>
    </w:p>
    <w:p w14:paraId="3802E62F" w14:textId="79E9FFF0" w:rsidR="00822AA9" w:rsidRPr="000410B3" w:rsidRDefault="00822AA9" w:rsidP="00677F62">
      <w:pPr>
        <w:pStyle w:val="Akapitzlist"/>
        <w:numPr>
          <w:ilvl w:val="0"/>
          <w:numId w:val="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oznacz</w:t>
      </w:r>
      <w:r w:rsidR="005E043B" w:rsidRPr="000410B3">
        <w:rPr>
          <w:rFonts w:asciiTheme="minorHAnsi" w:eastAsia="Calibri" w:hAnsiTheme="minorHAnsi" w:cstheme="minorHAnsi"/>
        </w:rPr>
        <w:t xml:space="preserve"> </w:t>
      </w:r>
      <w:r w:rsidRPr="000410B3">
        <w:rPr>
          <w:rFonts w:asciiTheme="minorHAnsi" w:eastAsia="Calibri" w:hAnsiTheme="minorHAnsi" w:cstheme="minorHAnsi"/>
        </w:rPr>
        <w:t>stref</w:t>
      </w:r>
      <w:r w:rsidR="005E043B" w:rsidRPr="000410B3">
        <w:rPr>
          <w:rFonts w:asciiTheme="minorHAnsi" w:eastAsia="Calibri" w:hAnsiTheme="minorHAnsi" w:cstheme="minorHAnsi"/>
        </w:rPr>
        <w:t>y</w:t>
      </w:r>
      <w:r w:rsidRPr="000410B3">
        <w:rPr>
          <w:rFonts w:asciiTheme="minorHAnsi" w:eastAsia="Calibri" w:hAnsiTheme="minorHAnsi" w:cstheme="minorHAnsi"/>
        </w:rPr>
        <w:t xml:space="preserve"> odpoczynku: kontrastowo względem otoczenia</w:t>
      </w:r>
      <w:r w:rsidR="005E043B" w:rsidRPr="000410B3">
        <w:rPr>
          <w:rFonts w:asciiTheme="minorHAnsi" w:eastAsia="Calibri" w:hAnsiTheme="minorHAnsi" w:cstheme="minorHAnsi"/>
        </w:rPr>
        <w:t>,</w:t>
      </w:r>
    </w:p>
    <w:p w14:paraId="653F052E" w14:textId="273A0844" w:rsidR="00FF5C3F" w:rsidRPr="000410B3" w:rsidRDefault="00822AA9" w:rsidP="00AD7EC4">
      <w:pPr>
        <w:pStyle w:val="Akapitzlist"/>
        <w:numPr>
          <w:ilvl w:val="0"/>
          <w:numId w:val="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rozważ instalację przycisku przywoławczego.</w:t>
      </w:r>
      <w:r w:rsidR="00FF5C3F" w:rsidRPr="000410B3">
        <w:rPr>
          <w:rFonts w:asciiTheme="minorHAnsi" w:eastAsia="Calibri" w:hAnsiTheme="minorHAnsi" w:cstheme="minorHAnsi"/>
        </w:rPr>
        <w:t xml:space="preserve"> </w:t>
      </w:r>
    </w:p>
    <w:p w14:paraId="19C435CF" w14:textId="77777777" w:rsidR="00822AA9" w:rsidRPr="000410B3" w:rsidRDefault="00822AA9" w:rsidP="00431432">
      <w:pPr>
        <w:pStyle w:val="NormalnyWeb"/>
        <w:spacing w:before="0" w:beforeAutospacing="0" w:after="120" w:afterAutospacing="0" w:line="276" w:lineRule="auto"/>
        <w:rPr>
          <w:rFonts w:asciiTheme="minorHAnsi" w:hAnsiTheme="minorHAnsi" w:cstheme="minorHAnsi"/>
          <w:b/>
          <w:bCs/>
        </w:rPr>
      </w:pPr>
      <w:r w:rsidRPr="000410B3">
        <w:rPr>
          <w:rFonts w:asciiTheme="minorHAnsi" w:hAnsiTheme="minorHAnsi" w:cstheme="minorHAnsi"/>
          <w:b/>
          <w:bCs/>
        </w:rPr>
        <w:t>Parametry techniczne siedziska:</w:t>
      </w:r>
    </w:p>
    <w:p w14:paraId="1750FF5F" w14:textId="77777777" w:rsidR="00822AA9" w:rsidRPr="000410B3" w:rsidRDefault="00822AA9" w:rsidP="00677F62">
      <w:pPr>
        <w:pStyle w:val="NormalnyWeb"/>
        <w:numPr>
          <w:ilvl w:val="0"/>
          <w:numId w:val="132"/>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powinno być stabilne,</w:t>
      </w:r>
    </w:p>
    <w:p w14:paraId="52B7BE65" w14:textId="24DC4421" w:rsidR="00822AA9" w:rsidRPr="00431432" w:rsidRDefault="00822AA9" w:rsidP="00431432">
      <w:pPr>
        <w:pStyle w:val="NormalnyWeb"/>
        <w:numPr>
          <w:ilvl w:val="0"/>
          <w:numId w:val="132"/>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szerokość:</w:t>
      </w:r>
      <w:r w:rsidRPr="000410B3" w:rsidDel="00E261B6">
        <w:rPr>
          <w:rFonts w:asciiTheme="minorHAnsi" w:hAnsiTheme="minorHAnsi" w:cstheme="minorHAnsi"/>
        </w:rPr>
        <w:t xml:space="preserve"> </w:t>
      </w:r>
      <w:r w:rsidRPr="000410B3">
        <w:rPr>
          <w:rFonts w:asciiTheme="minorHAnsi" w:hAnsiTheme="minorHAnsi" w:cstheme="minorHAnsi"/>
        </w:rPr>
        <w:t>minimum 50 cm,</w:t>
      </w:r>
      <w:r w:rsidR="00431432">
        <w:rPr>
          <w:rFonts w:asciiTheme="minorHAnsi" w:hAnsiTheme="minorHAnsi" w:cstheme="minorHAnsi"/>
        </w:rPr>
        <w:t xml:space="preserve"> </w:t>
      </w:r>
      <w:r w:rsidRPr="00431432">
        <w:rPr>
          <w:rFonts w:asciiTheme="minorHAnsi" w:hAnsiTheme="minorHAnsi" w:cstheme="minorHAnsi"/>
        </w:rPr>
        <w:t>wysokość: 42</w:t>
      </w:r>
      <w:r w:rsidR="00677F62" w:rsidRPr="00431432">
        <w:rPr>
          <w:rFonts w:asciiTheme="minorHAnsi" w:hAnsiTheme="minorHAnsi" w:cstheme="minorHAnsi"/>
        </w:rPr>
        <w:t xml:space="preserve"> </w:t>
      </w:r>
      <w:r w:rsidRPr="00431432">
        <w:rPr>
          <w:rFonts w:asciiTheme="minorHAnsi" w:hAnsiTheme="minorHAnsi" w:cstheme="minorHAnsi"/>
        </w:rPr>
        <w:t>- 48 cm,</w:t>
      </w:r>
    </w:p>
    <w:p w14:paraId="6E101363" w14:textId="77777777" w:rsidR="00822AA9" w:rsidRPr="000410B3" w:rsidRDefault="00822AA9" w:rsidP="00677F62">
      <w:pPr>
        <w:pStyle w:val="NormalnyWeb"/>
        <w:numPr>
          <w:ilvl w:val="0"/>
          <w:numId w:val="132"/>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co trzecie krzesło powinno mieć podłokietniki.</w:t>
      </w:r>
    </w:p>
    <w:p w14:paraId="2BC2AC5F" w14:textId="2AE30073" w:rsidR="00CB0D63" w:rsidRPr="000410B3" w:rsidRDefault="002A08CA" w:rsidP="00893F66">
      <w:pPr>
        <w:pStyle w:val="Nagwek3"/>
      </w:pPr>
      <w:bookmarkStart w:id="258" w:name="_Toc223935489"/>
      <w:r w:rsidRPr="000410B3">
        <w:lastRenderedPageBreak/>
        <w:t>O</w:t>
      </w:r>
      <w:r w:rsidR="00CB0D63" w:rsidRPr="000410B3">
        <w:t>znakowanie</w:t>
      </w:r>
      <w:bookmarkEnd w:id="257"/>
      <w:r w:rsidR="00D50318" w:rsidRPr="000410B3">
        <w:t xml:space="preserve">, </w:t>
      </w:r>
      <w:r w:rsidR="00522CB1" w:rsidRPr="000410B3">
        <w:t>komunikaty informacyjne</w:t>
      </w:r>
      <w:r w:rsidR="0097605F" w:rsidRPr="000410B3">
        <w:t>/głosowe</w:t>
      </w:r>
      <w:bookmarkEnd w:id="258"/>
    </w:p>
    <w:p w14:paraId="63E60835" w14:textId="798B8BD2" w:rsidR="070667AF" w:rsidRPr="000410B3" w:rsidRDefault="070667AF" w:rsidP="4E051460">
      <w:pPr>
        <w:rPr>
          <w:rFonts w:asciiTheme="minorHAnsi" w:eastAsia="Calibri" w:hAnsiTheme="minorHAnsi" w:cstheme="minorBidi"/>
        </w:rPr>
      </w:pPr>
      <w:r w:rsidRPr="000410B3">
        <w:rPr>
          <w:rFonts w:asciiTheme="minorHAnsi" w:eastAsia="Calibri" w:hAnsiTheme="minorHAnsi" w:cstheme="minorBidi"/>
        </w:rPr>
        <w:t>Czytelne oznakowanie kierunkowe i lokalizacyjne ułatwia poruszanie się po placówce</w:t>
      </w:r>
      <w:r w:rsidR="41879947" w:rsidRPr="000410B3">
        <w:rPr>
          <w:rFonts w:asciiTheme="minorHAnsi" w:eastAsia="Calibri" w:hAnsiTheme="minorHAnsi" w:cstheme="minorBidi"/>
        </w:rPr>
        <w:t>,</w:t>
      </w:r>
      <w:r w:rsidRPr="000410B3">
        <w:rPr>
          <w:rFonts w:asciiTheme="minorHAnsi" w:eastAsia="Calibri" w:hAnsiTheme="minorHAnsi" w:cstheme="minorBidi"/>
        </w:rPr>
        <w:t xml:space="preserve"> w</w:t>
      </w:r>
      <w:r w:rsidR="1CE7FE1F" w:rsidRPr="000410B3">
        <w:rPr>
          <w:rFonts w:asciiTheme="minorHAnsi" w:eastAsia="Calibri" w:hAnsiTheme="minorHAnsi" w:cstheme="minorBidi"/>
        </w:rPr>
        <w:t> </w:t>
      </w:r>
      <w:r w:rsidRPr="000410B3">
        <w:rPr>
          <w:rFonts w:asciiTheme="minorHAnsi" w:eastAsia="Calibri" w:hAnsiTheme="minorHAnsi" w:cstheme="minorBidi"/>
        </w:rPr>
        <w:t xml:space="preserve">szczególności osobom, które mogą </w:t>
      </w:r>
      <w:r w:rsidR="71A7847D" w:rsidRPr="000410B3">
        <w:rPr>
          <w:rFonts w:asciiTheme="minorHAnsi" w:eastAsia="Calibri" w:hAnsiTheme="minorHAnsi" w:cstheme="minorBidi"/>
        </w:rPr>
        <w:t xml:space="preserve">doświadczyć </w:t>
      </w:r>
      <w:r w:rsidR="5FA36806" w:rsidRPr="000410B3">
        <w:rPr>
          <w:rFonts w:asciiTheme="minorHAnsi" w:eastAsia="Calibri" w:hAnsiTheme="minorHAnsi" w:cstheme="minorBidi"/>
        </w:rPr>
        <w:t>dezorientacji</w:t>
      </w:r>
      <w:r w:rsidRPr="000410B3">
        <w:rPr>
          <w:rFonts w:asciiTheme="minorHAnsi" w:eastAsia="Calibri" w:hAnsiTheme="minorHAnsi" w:cstheme="minorBidi"/>
        </w:rPr>
        <w:t xml:space="preserve">. </w:t>
      </w:r>
      <w:r w:rsidR="09271A68" w:rsidRPr="000410B3">
        <w:rPr>
          <w:rFonts w:asciiTheme="minorHAnsi" w:eastAsia="Calibri" w:hAnsiTheme="minorHAnsi" w:cstheme="minorBidi"/>
        </w:rPr>
        <w:t>O</w:t>
      </w:r>
      <w:r w:rsidR="53071233" w:rsidRPr="000410B3">
        <w:rPr>
          <w:rFonts w:asciiTheme="minorHAnsi" w:eastAsia="Calibri" w:hAnsiTheme="minorHAnsi" w:cstheme="minorBidi"/>
        </w:rPr>
        <w:t>z</w:t>
      </w:r>
      <w:r w:rsidR="09271A68" w:rsidRPr="000410B3">
        <w:rPr>
          <w:rFonts w:asciiTheme="minorHAnsi" w:eastAsia="Calibri" w:hAnsiTheme="minorHAnsi" w:cstheme="minorBidi"/>
        </w:rPr>
        <w:t>naczenia są niezbędne dla</w:t>
      </w:r>
      <w:r w:rsidR="00780F5F" w:rsidRPr="000410B3">
        <w:rPr>
          <w:rFonts w:asciiTheme="minorHAnsi" w:eastAsia="Calibri" w:hAnsiTheme="minorHAnsi" w:cstheme="minorBidi"/>
        </w:rPr>
        <w:t> </w:t>
      </w:r>
      <w:r w:rsidRPr="000410B3">
        <w:rPr>
          <w:rFonts w:asciiTheme="minorHAnsi" w:eastAsia="Calibri" w:hAnsiTheme="minorHAnsi" w:cstheme="minorBidi"/>
        </w:rPr>
        <w:t>os</w:t>
      </w:r>
      <w:r w:rsidR="09271A68" w:rsidRPr="000410B3">
        <w:rPr>
          <w:rFonts w:asciiTheme="minorHAnsi" w:eastAsia="Calibri" w:hAnsiTheme="minorHAnsi" w:cstheme="minorBidi"/>
        </w:rPr>
        <w:t>ó</w:t>
      </w:r>
      <w:r w:rsidRPr="000410B3">
        <w:rPr>
          <w:rFonts w:asciiTheme="minorHAnsi" w:eastAsia="Calibri" w:hAnsiTheme="minorHAnsi" w:cstheme="minorBidi"/>
        </w:rPr>
        <w:t>b słabowidząc</w:t>
      </w:r>
      <w:r w:rsidR="09271A68" w:rsidRPr="000410B3">
        <w:rPr>
          <w:rFonts w:asciiTheme="minorHAnsi" w:eastAsia="Calibri" w:hAnsiTheme="minorHAnsi" w:cstheme="minorBidi"/>
        </w:rPr>
        <w:t>ych</w:t>
      </w:r>
      <w:r w:rsidRPr="000410B3">
        <w:rPr>
          <w:rFonts w:asciiTheme="minorHAnsi" w:eastAsia="Calibri" w:hAnsiTheme="minorHAnsi" w:cstheme="minorBidi"/>
        </w:rPr>
        <w:t xml:space="preserve"> i senior</w:t>
      </w:r>
      <w:r w:rsidR="09271A68" w:rsidRPr="000410B3">
        <w:rPr>
          <w:rFonts w:asciiTheme="minorHAnsi" w:eastAsia="Calibri" w:hAnsiTheme="minorHAnsi" w:cstheme="minorBidi"/>
        </w:rPr>
        <w:t>ów</w:t>
      </w:r>
      <w:r w:rsidRPr="000410B3">
        <w:rPr>
          <w:rFonts w:asciiTheme="minorHAnsi" w:eastAsia="Calibri" w:hAnsiTheme="minorHAnsi" w:cstheme="minorBidi"/>
        </w:rPr>
        <w:t>, dla których wyraźny kontrast i większa czcionka poprawiają czytelność</w:t>
      </w:r>
      <w:r w:rsidR="0D2A06F6" w:rsidRPr="000410B3">
        <w:rPr>
          <w:rFonts w:asciiTheme="minorHAnsi" w:eastAsia="Calibri" w:hAnsiTheme="minorHAnsi" w:cstheme="minorBidi"/>
        </w:rPr>
        <w:t xml:space="preserve"> przekazu</w:t>
      </w:r>
      <w:r w:rsidRPr="000410B3">
        <w:rPr>
          <w:rFonts w:asciiTheme="minorHAnsi" w:eastAsia="Calibri" w:hAnsiTheme="minorHAnsi" w:cstheme="minorBidi"/>
        </w:rPr>
        <w:t>. Pomaga</w:t>
      </w:r>
      <w:r w:rsidR="0D2A06F6" w:rsidRPr="000410B3">
        <w:rPr>
          <w:rFonts w:asciiTheme="minorHAnsi" w:eastAsia="Calibri" w:hAnsiTheme="minorHAnsi" w:cstheme="minorBidi"/>
        </w:rPr>
        <w:t>ją</w:t>
      </w:r>
      <w:r w:rsidRPr="000410B3">
        <w:rPr>
          <w:rFonts w:asciiTheme="minorHAnsi" w:eastAsia="Calibri" w:hAnsiTheme="minorHAnsi" w:cstheme="minorBidi"/>
        </w:rPr>
        <w:t xml:space="preserve"> także osobom z trudnościami w czytaniu oraz osobom </w:t>
      </w:r>
      <w:r w:rsidRPr="000410B3" w:rsidDel="070667AF">
        <w:rPr>
          <w:rFonts w:asciiTheme="minorHAnsi" w:eastAsia="Calibri" w:hAnsiTheme="minorHAnsi" w:cstheme="minorBidi"/>
        </w:rPr>
        <w:t>g</w:t>
      </w:r>
      <w:r w:rsidR="3C6E8D29" w:rsidRPr="000410B3">
        <w:rPr>
          <w:rFonts w:asciiTheme="minorHAnsi" w:hAnsiTheme="minorHAnsi" w:cstheme="minorBidi"/>
        </w:rPr>
        <w:t>/G</w:t>
      </w:r>
      <w:r w:rsidRPr="000410B3">
        <w:rPr>
          <w:rFonts w:asciiTheme="minorHAnsi" w:eastAsia="Calibri" w:hAnsiTheme="minorHAnsi" w:cstheme="minorBidi"/>
        </w:rPr>
        <w:t xml:space="preserve">łuchym, które posługują się Polskim Językiem Migowym </w:t>
      </w:r>
      <w:r w:rsidR="0D2A06F6" w:rsidRPr="000410B3">
        <w:rPr>
          <w:rFonts w:asciiTheme="minorHAnsi" w:eastAsia="Calibri" w:hAnsiTheme="minorHAnsi" w:cstheme="minorBidi"/>
        </w:rPr>
        <w:t xml:space="preserve">(osoby te </w:t>
      </w:r>
      <w:r w:rsidRPr="000410B3">
        <w:rPr>
          <w:rFonts w:asciiTheme="minorHAnsi" w:eastAsia="Calibri" w:hAnsiTheme="minorHAnsi" w:cstheme="minorBidi"/>
        </w:rPr>
        <w:t>lepiej odbierają</w:t>
      </w:r>
      <w:r w:rsidR="1CE7FE1F" w:rsidRPr="000410B3">
        <w:rPr>
          <w:rFonts w:asciiTheme="minorHAnsi" w:eastAsia="Calibri" w:hAnsiTheme="minorHAnsi" w:cstheme="minorBidi"/>
        </w:rPr>
        <w:t xml:space="preserve"> </w:t>
      </w:r>
      <w:r w:rsidRPr="000410B3">
        <w:rPr>
          <w:rFonts w:asciiTheme="minorHAnsi" w:eastAsia="Calibri" w:hAnsiTheme="minorHAnsi" w:cstheme="minorBidi"/>
        </w:rPr>
        <w:t>wskazówki w formie wizualnej</w:t>
      </w:r>
      <w:r w:rsidR="0D2A06F6" w:rsidRPr="000410B3">
        <w:rPr>
          <w:rFonts w:asciiTheme="minorHAnsi" w:eastAsia="Calibri" w:hAnsiTheme="minorHAnsi" w:cstheme="minorBidi"/>
        </w:rPr>
        <w:t>)</w:t>
      </w:r>
      <w:r w:rsidRPr="000410B3">
        <w:rPr>
          <w:rFonts w:asciiTheme="minorHAnsi" w:eastAsia="Calibri" w:hAnsiTheme="minorHAnsi" w:cstheme="minorBidi"/>
        </w:rPr>
        <w:t>.</w:t>
      </w:r>
    </w:p>
    <w:p w14:paraId="0C8E942A" w14:textId="2ECFCAE3" w:rsidR="53071233" w:rsidRPr="000410B3" w:rsidRDefault="53071233" w:rsidP="4E051460">
      <w:pPr>
        <w:rPr>
          <w:rFonts w:asciiTheme="minorHAnsi" w:eastAsia="Calibri" w:hAnsiTheme="minorHAnsi" w:cstheme="minorBidi"/>
        </w:rPr>
      </w:pPr>
      <w:r w:rsidRPr="000410B3">
        <w:rPr>
          <w:rFonts w:asciiTheme="minorHAnsi" w:eastAsia="Calibri" w:hAnsiTheme="minorHAnsi" w:cstheme="minorBidi"/>
        </w:rPr>
        <w:t xml:space="preserve">System </w:t>
      </w:r>
      <w:r w:rsidR="7AE0448F" w:rsidRPr="000410B3">
        <w:rPr>
          <w:rFonts w:asciiTheme="minorHAnsi" w:eastAsia="Calibri" w:hAnsiTheme="minorHAnsi" w:cstheme="minorBidi"/>
        </w:rPr>
        <w:t>oznakowań</w:t>
      </w:r>
      <w:r w:rsidRPr="000410B3">
        <w:rPr>
          <w:rFonts w:asciiTheme="minorHAnsi" w:eastAsia="Calibri" w:hAnsiTheme="minorHAnsi" w:cstheme="minorBidi"/>
        </w:rPr>
        <w:t xml:space="preserve"> w</w:t>
      </w:r>
      <w:r w:rsidR="070667AF" w:rsidRPr="000410B3">
        <w:rPr>
          <w:rFonts w:asciiTheme="minorHAnsi" w:eastAsia="Calibri" w:hAnsiTheme="minorHAnsi" w:cstheme="minorBidi"/>
        </w:rPr>
        <w:t>spiera również osoby z</w:t>
      </w:r>
      <w:r w:rsidR="1CE7FE1F" w:rsidRPr="000410B3">
        <w:rPr>
          <w:rFonts w:asciiTheme="minorHAnsi" w:eastAsia="Calibri" w:hAnsiTheme="minorHAnsi" w:cstheme="minorBidi"/>
        </w:rPr>
        <w:t> </w:t>
      </w:r>
      <w:r w:rsidR="070667AF" w:rsidRPr="000410B3">
        <w:rPr>
          <w:rFonts w:asciiTheme="minorHAnsi" w:eastAsia="Calibri" w:hAnsiTheme="minorHAnsi" w:cstheme="minorBidi"/>
        </w:rPr>
        <w:t>zaburzeniami uwagi i</w:t>
      </w:r>
      <w:r w:rsidR="008038C4" w:rsidRPr="000410B3">
        <w:rPr>
          <w:rFonts w:asciiTheme="minorHAnsi" w:eastAsia="Calibri" w:hAnsiTheme="minorHAnsi" w:cstheme="minorBidi"/>
        </w:rPr>
        <w:t> </w:t>
      </w:r>
      <w:r w:rsidR="070667AF" w:rsidRPr="000410B3">
        <w:rPr>
          <w:rFonts w:asciiTheme="minorHAnsi" w:eastAsia="Calibri" w:hAnsiTheme="minorHAnsi" w:cstheme="minorBidi"/>
        </w:rPr>
        <w:t>niepełnosprawnością intelektualną, dla których proste oznaczenia ułatwiają samodzielne dotarcie do celu.</w:t>
      </w:r>
      <w:r w:rsidR="0D20FDB4" w:rsidRPr="000410B3">
        <w:rPr>
          <w:rFonts w:asciiTheme="minorHAnsi" w:eastAsia="Calibri" w:hAnsiTheme="minorHAnsi" w:cstheme="minorBidi"/>
        </w:rPr>
        <w:t xml:space="preserve"> W</w:t>
      </w:r>
      <w:r w:rsidR="00677F62" w:rsidRPr="000410B3">
        <w:rPr>
          <w:rFonts w:asciiTheme="minorHAnsi" w:eastAsia="Calibri" w:hAnsiTheme="minorHAnsi" w:cstheme="minorBidi"/>
        </w:rPr>
        <w:t> </w:t>
      </w:r>
      <w:r w:rsidR="0D20FDB4" w:rsidRPr="000410B3">
        <w:rPr>
          <w:rFonts w:asciiTheme="minorHAnsi" w:eastAsia="Calibri" w:hAnsiTheme="minorHAnsi" w:cstheme="minorBidi"/>
        </w:rPr>
        <w:t>oznakowaniu pomieszczeń i funkcji (toaleta, rejestracja, poczekalnia, gabinet) należy stosować piktogramy i symbole możliwie zbliżone do wzorów powszechnie stosowanych (</w:t>
      </w:r>
      <w:r w:rsidR="00677F62" w:rsidRPr="000410B3">
        <w:rPr>
          <w:rFonts w:asciiTheme="minorHAnsi" w:eastAsia="Calibri" w:hAnsiTheme="minorHAnsi" w:cstheme="minorBidi"/>
        </w:rPr>
        <w:t>na przykład</w:t>
      </w:r>
      <w:r w:rsidR="0D20FDB4" w:rsidRPr="000410B3">
        <w:rPr>
          <w:rFonts w:asciiTheme="minorHAnsi" w:eastAsia="Calibri" w:hAnsiTheme="minorHAnsi" w:cstheme="minorBidi"/>
        </w:rPr>
        <w:t xml:space="preserve"> na lotniskach, dworcach), aby były rozpoznawalne dla osób z trudnościami poznawczymi oraz osób w spektrum autyzmu.</w:t>
      </w:r>
    </w:p>
    <w:p w14:paraId="495C9E73" w14:textId="50019670" w:rsidR="005E0716" w:rsidRPr="000410B3" w:rsidRDefault="005E0716" w:rsidP="00A52597">
      <w:pPr>
        <w:rPr>
          <w:rFonts w:asciiTheme="minorHAnsi" w:eastAsia="Calibri" w:hAnsiTheme="minorHAnsi" w:cstheme="minorHAnsi"/>
          <w:b/>
          <w:bCs/>
        </w:rPr>
      </w:pPr>
      <w:r w:rsidRPr="000410B3">
        <w:rPr>
          <w:rFonts w:asciiTheme="minorHAnsi" w:eastAsia="Calibri" w:hAnsiTheme="minorHAnsi" w:cstheme="minorHAnsi"/>
          <w:b/>
          <w:bCs/>
        </w:rPr>
        <w:t>Zamontuj w korytarzach:</w:t>
      </w:r>
    </w:p>
    <w:p w14:paraId="01377DDE" w14:textId="77777777" w:rsidR="005E0716" w:rsidRPr="000410B3" w:rsidRDefault="005E0716" w:rsidP="005D24EF">
      <w:pPr>
        <w:numPr>
          <w:ilvl w:val="0"/>
          <w:numId w:val="20"/>
        </w:numPr>
        <w:tabs>
          <w:tab w:val="clear" w:pos="720"/>
        </w:tabs>
        <w:ind w:left="426" w:hanging="426"/>
        <w:rPr>
          <w:rFonts w:asciiTheme="minorHAnsi" w:eastAsia="Calibri" w:hAnsiTheme="minorHAnsi" w:cstheme="minorHAnsi"/>
        </w:rPr>
      </w:pPr>
      <w:r w:rsidRPr="000410B3">
        <w:rPr>
          <w:rFonts w:asciiTheme="minorHAnsi" w:eastAsia="Calibri" w:hAnsiTheme="minorHAnsi" w:cstheme="minorHAnsi"/>
        </w:rPr>
        <w:t>tablice kierunkowe z nazwami pomieszczeń i strzałkami,</w:t>
      </w:r>
    </w:p>
    <w:p w14:paraId="48E46A31" w14:textId="77777777" w:rsidR="005E0716" w:rsidRPr="000410B3" w:rsidRDefault="005E0716" w:rsidP="005D24EF">
      <w:pPr>
        <w:numPr>
          <w:ilvl w:val="0"/>
          <w:numId w:val="20"/>
        </w:numPr>
        <w:tabs>
          <w:tab w:val="clear" w:pos="720"/>
        </w:tabs>
        <w:ind w:left="426" w:hanging="426"/>
        <w:rPr>
          <w:rFonts w:asciiTheme="minorHAnsi" w:eastAsia="Calibri" w:hAnsiTheme="minorHAnsi" w:cstheme="minorHAnsi"/>
        </w:rPr>
      </w:pPr>
      <w:r w:rsidRPr="000410B3">
        <w:rPr>
          <w:rFonts w:asciiTheme="minorHAnsi" w:eastAsia="Calibri" w:hAnsiTheme="minorHAnsi" w:cstheme="minorHAnsi"/>
        </w:rPr>
        <w:t>piktogramy o wysokim kontraście,</w:t>
      </w:r>
    </w:p>
    <w:p w14:paraId="7DCAAAA5" w14:textId="7F2AE800" w:rsidR="005E0716" w:rsidRPr="000410B3" w:rsidRDefault="005E0716" w:rsidP="005D24EF">
      <w:pPr>
        <w:numPr>
          <w:ilvl w:val="0"/>
          <w:numId w:val="20"/>
        </w:numPr>
        <w:tabs>
          <w:tab w:val="clear" w:pos="720"/>
        </w:tabs>
        <w:ind w:left="426" w:hanging="426"/>
        <w:rPr>
          <w:rFonts w:asciiTheme="minorHAnsi" w:eastAsia="Calibri" w:hAnsiTheme="minorHAnsi" w:cstheme="minorHAnsi"/>
        </w:rPr>
      </w:pPr>
      <w:r w:rsidRPr="000410B3">
        <w:rPr>
          <w:rFonts w:asciiTheme="minorHAnsi" w:eastAsia="Calibri" w:hAnsiTheme="minorHAnsi" w:cstheme="minorHAnsi"/>
        </w:rPr>
        <w:t>opisy w alfabecie Braille’a oraz na tablicach dotykowych (n</w:t>
      </w:r>
      <w:r w:rsidR="00B81734"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B81734" w:rsidRPr="000410B3">
        <w:rPr>
          <w:rFonts w:asciiTheme="minorHAnsi" w:eastAsia="Calibri" w:hAnsiTheme="minorHAnsi" w:cstheme="minorHAnsi"/>
        </w:rPr>
        <w:t>rzykład</w:t>
      </w:r>
      <w:r w:rsidRPr="000410B3">
        <w:rPr>
          <w:rFonts w:asciiTheme="minorHAnsi" w:eastAsia="Calibri" w:hAnsiTheme="minorHAnsi" w:cstheme="minorHAnsi"/>
        </w:rPr>
        <w:t xml:space="preserve"> tyflomapach),</w:t>
      </w:r>
    </w:p>
    <w:p w14:paraId="6301873B" w14:textId="71E2811C" w:rsidR="005E0716" w:rsidRPr="000410B3" w:rsidRDefault="005E0716" w:rsidP="005D24EF">
      <w:pPr>
        <w:numPr>
          <w:ilvl w:val="0"/>
          <w:numId w:val="20"/>
        </w:numPr>
        <w:tabs>
          <w:tab w:val="clear" w:pos="720"/>
        </w:tabs>
        <w:ind w:left="426" w:hanging="426"/>
        <w:rPr>
          <w:rFonts w:asciiTheme="minorHAnsi" w:eastAsia="Calibri" w:hAnsiTheme="minorHAnsi" w:cstheme="minorHAnsi"/>
        </w:rPr>
      </w:pPr>
      <w:r w:rsidRPr="000410B3">
        <w:rPr>
          <w:rFonts w:asciiTheme="minorHAnsi" w:eastAsia="Calibri" w:hAnsiTheme="minorHAnsi" w:cstheme="minorHAnsi"/>
        </w:rPr>
        <w:t>kolorowe linie lub pasy na ścianach jako system prowadzący do wybranych funkcji (n</w:t>
      </w:r>
      <w:r w:rsidR="006558E6" w:rsidRPr="000410B3">
        <w:rPr>
          <w:rFonts w:asciiTheme="minorHAnsi" w:eastAsia="Calibri" w:hAnsiTheme="minorHAnsi" w:cstheme="minorHAnsi"/>
        </w:rPr>
        <w:t>a</w:t>
      </w:r>
      <w:r w:rsidR="00780F5F" w:rsidRPr="000410B3">
        <w:rPr>
          <w:rFonts w:asciiTheme="minorHAnsi" w:eastAsia="Calibri" w:hAnsiTheme="minorHAnsi" w:cstheme="minorHAnsi"/>
        </w:rPr>
        <w:t> </w:t>
      </w:r>
      <w:r w:rsidRPr="000410B3">
        <w:rPr>
          <w:rFonts w:asciiTheme="minorHAnsi" w:eastAsia="Calibri" w:hAnsiTheme="minorHAnsi" w:cstheme="minorHAnsi"/>
        </w:rPr>
        <w:t>p</w:t>
      </w:r>
      <w:r w:rsidR="006558E6" w:rsidRPr="000410B3">
        <w:rPr>
          <w:rFonts w:asciiTheme="minorHAnsi" w:eastAsia="Calibri" w:hAnsiTheme="minorHAnsi" w:cstheme="minorHAnsi"/>
        </w:rPr>
        <w:t>rzykład</w:t>
      </w:r>
      <w:r w:rsidRPr="000410B3">
        <w:rPr>
          <w:rFonts w:asciiTheme="minorHAnsi" w:eastAsia="Calibri" w:hAnsiTheme="minorHAnsi" w:cstheme="minorHAnsi"/>
        </w:rPr>
        <w:t xml:space="preserve"> czerwona - do rejestracji, zielona - do gabinetów).</w:t>
      </w:r>
    </w:p>
    <w:p w14:paraId="4CADD60C" w14:textId="77777777" w:rsidR="005E0716" w:rsidRPr="000410B3" w:rsidRDefault="005E0716" w:rsidP="00A52597">
      <w:pPr>
        <w:rPr>
          <w:rFonts w:asciiTheme="minorHAnsi" w:eastAsia="Calibri" w:hAnsiTheme="minorHAnsi" w:cstheme="minorHAnsi"/>
          <w:b/>
          <w:bCs/>
        </w:rPr>
      </w:pPr>
      <w:r w:rsidRPr="000410B3">
        <w:rPr>
          <w:rFonts w:asciiTheme="minorHAnsi" w:eastAsia="Calibri" w:hAnsiTheme="minorHAnsi" w:cstheme="minorHAnsi"/>
          <w:b/>
          <w:bCs/>
        </w:rPr>
        <w:t>Stosuj czytelną typografię:</w:t>
      </w:r>
    </w:p>
    <w:p w14:paraId="43F96E9D" w14:textId="5881BC24" w:rsidR="005E0716" w:rsidRPr="000410B3" w:rsidRDefault="005E0716" w:rsidP="005D24EF">
      <w:pPr>
        <w:numPr>
          <w:ilvl w:val="0"/>
          <w:numId w:val="20"/>
        </w:numPr>
        <w:tabs>
          <w:tab w:val="clear" w:pos="720"/>
        </w:tabs>
        <w:ind w:left="426" w:hanging="426"/>
        <w:rPr>
          <w:rFonts w:asciiTheme="minorHAnsi" w:eastAsia="Calibri" w:hAnsiTheme="minorHAnsi" w:cstheme="minorHAnsi"/>
        </w:rPr>
      </w:pPr>
      <w:r w:rsidRPr="000410B3">
        <w:rPr>
          <w:rFonts w:asciiTheme="minorHAnsi" w:eastAsia="Calibri" w:hAnsiTheme="minorHAnsi" w:cstheme="minorHAnsi"/>
        </w:rPr>
        <w:t>wysokość liter w tekście: min</w:t>
      </w:r>
      <w:r w:rsidR="0012527D" w:rsidRPr="000410B3">
        <w:rPr>
          <w:rFonts w:asciiTheme="minorHAnsi" w:eastAsia="Calibri" w:hAnsiTheme="minorHAnsi" w:cstheme="minorHAnsi"/>
        </w:rPr>
        <w:t>imum</w:t>
      </w:r>
      <w:r w:rsidRPr="000410B3">
        <w:rPr>
          <w:rFonts w:asciiTheme="minorHAnsi" w:eastAsia="Calibri" w:hAnsiTheme="minorHAnsi" w:cstheme="minorHAnsi"/>
        </w:rPr>
        <w:t xml:space="preserve"> 2 cm, wysokość liter w nagłówkach: min</w:t>
      </w:r>
      <w:r w:rsidR="0012527D" w:rsidRPr="000410B3">
        <w:rPr>
          <w:rFonts w:asciiTheme="minorHAnsi" w:eastAsia="Calibri" w:hAnsiTheme="minorHAnsi" w:cstheme="minorHAnsi"/>
        </w:rPr>
        <w:t>imum</w:t>
      </w:r>
      <w:r w:rsidR="00605FBD" w:rsidRPr="000410B3">
        <w:rPr>
          <w:rFonts w:asciiTheme="minorHAnsi" w:eastAsia="Calibri" w:hAnsiTheme="minorHAnsi" w:cstheme="minorHAnsi"/>
        </w:rPr>
        <w:t> </w:t>
      </w:r>
      <w:r w:rsidRPr="000410B3">
        <w:rPr>
          <w:rFonts w:asciiTheme="minorHAnsi" w:eastAsia="Calibri" w:hAnsiTheme="minorHAnsi" w:cstheme="minorHAnsi"/>
        </w:rPr>
        <w:t>4</w:t>
      </w:r>
      <w:r w:rsidR="00605FBD" w:rsidRPr="000410B3">
        <w:rPr>
          <w:rFonts w:asciiTheme="minorHAnsi" w:eastAsia="Calibri" w:hAnsiTheme="minorHAnsi" w:cstheme="minorHAnsi"/>
        </w:rPr>
        <w:t> </w:t>
      </w:r>
      <w:r w:rsidRPr="000410B3">
        <w:rPr>
          <w:rFonts w:asciiTheme="minorHAnsi" w:eastAsia="Calibri" w:hAnsiTheme="minorHAnsi" w:cstheme="minorHAnsi"/>
        </w:rPr>
        <w:t>cm,</w:t>
      </w:r>
    </w:p>
    <w:p w14:paraId="53155839" w14:textId="40616493" w:rsidR="005E0716" w:rsidRPr="000410B3" w:rsidRDefault="005E0716" w:rsidP="005D24EF">
      <w:pPr>
        <w:numPr>
          <w:ilvl w:val="0"/>
          <w:numId w:val="20"/>
        </w:numPr>
        <w:tabs>
          <w:tab w:val="clear" w:pos="720"/>
        </w:tabs>
        <w:ind w:left="426" w:hanging="426"/>
        <w:rPr>
          <w:rFonts w:asciiTheme="minorHAnsi" w:eastAsia="Calibri" w:hAnsiTheme="minorHAnsi" w:cstheme="minorHAnsi"/>
        </w:rPr>
      </w:pPr>
      <w:r w:rsidRPr="000410B3">
        <w:rPr>
          <w:rFonts w:asciiTheme="minorHAnsi" w:eastAsia="Calibri" w:hAnsiTheme="minorHAnsi" w:cstheme="minorHAnsi"/>
        </w:rPr>
        <w:t>kontrast oznakowania: min</w:t>
      </w:r>
      <w:r w:rsidR="0012527D" w:rsidRPr="000410B3">
        <w:rPr>
          <w:rFonts w:asciiTheme="minorHAnsi" w:eastAsia="Calibri" w:hAnsiTheme="minorHAnsi" w:cstheme="minorHAnsi"/>
        </w:rPr>
        <w:t>imum</w:t>
      </w:r>
      <w:r w:rsidRPr="000410B3">
        <w:rPr>
          <w:rFonts w:asciiTheme="minorHAnsi" w:eastAsia="Calibri" w:hAnsiTheme="minorHAnsi" w:cstheme="minorHAnsi"/>
        </w:rPr>
        <w:t xml:space="preserve"> 70%</w:t>
      </w:r>
      <w:r w:rsidR="0012527D" w:rsidRPr="000410B3">
        <w:rPr>
          <w:rFonts w:asciiTheme="minorHAnsi" w:eastAsia="Calibri" w:hAnsiTheme="minorHAnsi" w:cstheme="minorHAnsi"/>
        </w:rPr>
        <w:t xml:space="preserve"> LRV</w:t>
      </w:r>
      <w:r w:rsidR="004842A4" w:rsidRPr="000410B3">
        <w:rPr>
          <w:rFonts w:asciiTheme="minorHAnsi" w:eastAsia="Calibri" w:hAnsiTheme="minorHAnsi" w:cstheme="minorHAnsi"/>
        </w:rPr>
        <w:t xml:space="preserve"> w stosunku do tła</w:t>
      </w:r>
      <w:r w:rsidRPr="000410B3">
        <w:rPr>
          <w:rFonts w:asciiTheme="minorHAnsi" w:eastAsia="Calibri" w:hAnsiTheme="minorHAnsi" w:cstheme="minorHAnsi"/>
        </w:rPr>
        <w:t>.</w:t>
      </w:r>
    </w:p>
    <w:p w14:paraId="126CF442" w14:textId="59832E41" w:rsidR="00E16118" w:rsidRPr="000410B3" w:rsidRDefault="005E0716" w:rsidP="008038C4">
      <w:pPr>
        <w:rPr>
          <w:rFonts w:asciiTheme="minorHAnsi" w:eastAsia="Calibri" w:hAnsiTheme="minorHAnsi" w:cstheme="minorHAnsi"/>
          <w:b/>
          <w:bCs/>
        </w:rPr>
      </w:pPr>
      <w:r w:rsidRPr="000410B3">
        <w:rPr>
          <w:rFonts w:asciiTheme="minorHAnsi" w:eastAsia="Calibri" w:hAnsiTheme="minorHAnsi" w:cstheme="minorHAnsi"/>
        </w:rPr>
        <w:t>W punktach skrzyżowań i rozwidleń powtarzaj oznaczenia lub dodawaj je w formie ikony i</w:t>
      </w:r>
      <w:r w:rsidR="00605FBD" w:rsidRPr="000410B3">
        <w:rPr>
          <w:rFonts w:asciiTheme="minorHAnsi" w:eastAsia="Calibri" w:hAnsiTheme="minorHAnsi" w:cstheme="minorHAnsi"/>
        </w:rPr>
        <w:t> </w:t>
      </w:r>
      <w:r w:rsidRPr="000410B3">
        <w:rPr>
          <w:rFonts w:asciiTheme="minorHAnsi" w:eastAsia="Calibri" w:hAnsiTheme="minorHAnsi" w:cstheme="minorHAnsi"/>
        </w:rPr>
        <w:t>tekstu. W dużych placówkach sprawdza się numeracja gabinetów oraz podział przestrzeni na</w:t>
      </w:r>
      <w:r w:rsidR="00605FBD" w:rsidRPr="000410B3">
        <w:rPr>
          <w:rFonts w:asciiTheme="minorHAnsi" w:eastAsia="Calibri" w:hAnsiTheme="minorHAnsi" w:cstheme="minorHAnsi"/>
        </w:rPr>
        <w:t> </w:t>
      </w:r>
      <w:r w:rsidRPr="000410B3">
        <w:rPr>
          <w:rFonts w:asciiTheme="minorHAnsi" w:eastAsia="Calibri" w:hAnsiTheme="minorHAnsi" w:cstheme="minorHAnsi"/>
        </w:rPr>
        <w:t>„skrzydła” oznaczone literami lub kolorami.</w:t>
      </w:r>
    </w:p>
    <w:p w14:paraId="0A76404D" w14:textId="74A7349D" w:rsidR="004663FC" w:rsidRPr="000410B3" w:rsidRDefault="004663FC" w:rsidP="00A52597">
      <w:pPr>
        <w:rPr>
          <w:rFonts w:asciiTheme="minorHAnsi" w:eastAsia="Calibri" w:hAnsiTheme="minorHAnsi" w:cstheme="minorHAnsi"/>
          <w:b/>
          <w:bCs/>
        </w:rPr>
      </w:pPr>
      <w:r w:rsidRPr="000410B3">
        <w:rPr>
          <w:rFonts w:asciiTheme="minorHAnsi" w:eastAsia="Calibri" w:hAnsiTheme="minorHAnsi" w:cstheme="minorHAnsi"/>
          <w:b/>
          <w:bCs/>
        </w:rPr>
        <w:t>Informacja głosowa i dotykowa</w:t>
      </w:r>
    </w:p>
    <w:p w14:paraId="1D5B5DE9" w14:textId="3D1B5348" w:rsidR="00D541E8" w:rsidRPr="000410B3" w:rsidRDefault="00D541E8" w:rsidP="00A52597">
      <w:pPr>
        <w:rPr>
          <w:rFonts w:asciiTheme="minorHAnsi" w:eastAsia="Calibri" w:hAnsiTheme="minorHAnsi" w:cstheme="minorHAnsi"/>
        </w:rPr>
      </w:pPr>
      <w:r w:rsidRPr="000410B3">
        <w:rPr>
          <w:rFonts w:asciiTheme="minorHAnsi" w:eastAsia="Calibri" w:hAnsiTheme="minorHAnsi" w:cstheme="minorHAnsi"/>
        </w:rPr>
        <w:t xml:space="preserve">W większych lub trudnych do zorientowania budynkach warto </w:t>
      </w:r>
      <w:r w:rsidR="00173A2F" w:rsidRPr="000410B3">
        <w:rPr>
          <w:rFonts w:asciiTheme="minorHAnsi" w:eastAsia="Calibri" w:hAnsiTheme="minorHAnsi" w:cstheme="minorHAnsi"/>
        </w:rPr>
        <w:t>wprowadzi</w:t>
      </w:r>
      <w:r w:rsidR="006C5DB1" w:rsidRPr="000410B3">
        <w:rPr>
          <w:rFonts w:asciiTheme="minorHAnsi" w:eastAsia="Calibri" w:hAnsiTheme="minorHAnsi" w:cstheme="minorHAnsi"/>
        </w:rPr>
        <w:t>ć</w:t>
      </w:r>
      <w:r w:rsidR="00173A2F" w:rsidRPr="000410B3">
        <w:rPr>
          <w:rFonts w:asciiTheme="minorHAnsi" w:eastAsia="Calibri" w:hAnsiTheme="minorHAnsi" w:cstheme="minorHAnsi"/>
        </w:rPr>
        <w:t xml:space="preserve"> </w:t>
      </w:r>
      <w:r w:rsidRPr="000410B3">
        <w:rPr>
          <w:rFonts w:asciiTheme="minorHAnsi" w:eastAsia="Calibri" w:hAnsiTheme="minorHAnsi" w:cstheme="minorHAnsi"/>
        </w:rPr>
        <w:t>rozwiązania ułatwiające nawigację. Takie rozwiązania zapewniają dostęp do informacji osobom niewidomym i</w:t>
      </w:r>
      <w:r w:rsidR="00C04B15">
        <w:rPr>
          <w:rFonts w:asciiTheme="minorHAnsi" w:eastAsia="Calibri" w:hAnsiTheme="minorHAnsi" w:cstheme="minorHAnsi"/>
        </w:rPr>
        <w:t> </w:t>
      </w:r>
      <w:r w:rsidRPr="000410B3">
        <w:rPr>
          <w:rFonts w:asciiTheme="minorHAnsi" w:eastAsia="Calibri" w:hAnsiTheme="minorHAnsi" w:cstheme="minorHAnsi"/>
        </w:rPr>
        <w:t>słabowidzącym, które nie mogą korzystać z oznaczeń wizualnych. Pomagają także osobom z</w:t>
      </w:r>
      <w:r w:rsidR="00C04B15">
        <w:rPr>
          <w:rFonts w:asciiTheme="minorHAnsi" w:eastAsia="Calibri" w:hAnsiTheme="minorHAnsi" w:cstheme="minorHAnsi"/>
        </w:rPr>
        <w:t> </w:t>
      </w:r>
      <w:r w:rsidRPr="000410B3">
        <w:rPr>
          <w:rFonts w:asciiTheme="minorHAnsi" w:eastAsia="Calibri" w:hAnsiTheme="minorHAnsi" w:cstheme="minorHAnsi"/>
        </w:rPr>
        <w:t>dysleksją, seniorom oraz każdemu, kto czuje się zagubiony w nowym miejscu - niezależnie od</w:t>
      </w:r>
      <w:r w:rsidR="00D90B09">
        <w:rPr>
          <w:rFonts w:asciiTheme="minorHAnsi" w:eastAsia="Calibri" w:hAnsiTheme="minorHAnsi" w:cstheme="minorHAnsi"/>
        </w:rPr>
        <w:t> </w:t>
      </w:r>
      <w:r w:rsidRPr="000410B3">
        <w:rPr>
          <w:rFonts w:asciiTheme="minorHAnsi" w:eastAsia="Calibri" w:hAnsiTheme="minorHAnsi" w:cstheme="minorHAnsi"/>
        </w:rPr>
        <w:t>wieku czy stopnia samodzielności. Dzięki temu poruszanie się po placówce staje się prostsze, bezpieczniejsze i mniej stresujące.</w:t>
      </w:r>
    </w:p>
    <w:p w14:paraId="746728E7" w14:textId="77777777" w:rsidR="0088761D" w:rsidRPr="000410B3" w:rsidRDefault="0088761D">
      <w:pPr>
        <w:spacing w:after="0" w:line="240" w:lineRule="auto"/>
        <w:rPr>
          <w:rFonts w:asciiTheme="minorHAnsi" w:eastAsia="Calibri" w:hAnsiTheme="minorHAnsi" w:cstheme="minorHAnsi"/>
        </w:rPr>
      </w:pPr>
      <w:r w:rsidRPr="000410B3">
        <w:rPr>
          <w:rFonts w:asciiTheme="minorHAnsi" w:eastAsia="Calibri" w:hAnsiTheme="minorHAnsi" w:cstheme="minorHAnsi"/>
        </w:rPr>
        <w:br w:type="page"/>
      </w:r>
    </w:p>
    <w:p w14:paraId="552E664C" w14:textId="1139E086" w:rsidR="00D541E8" w:rsidRPr="000410B3" w:rsidRDefault="00D541E8" w:rsidP="00A52597">
      <w:pPr>
        <w:rPr>
          <w:rFonts w:asciiTheme="minorHAnsi" w:eastAsia="Calibri" w:hAnsiTheme="minorHAnsi" w:cstheme="minorHAnsi"/>
        </w:rPr>
      </w:pPr>
      <w:r w:rsidRPr="000410B3">
        <w:rPr>
          <w:rFonts w:asciiTheme="minorHAnsi" w:eastAsia="Calibri" w:hAnsiTheme="minorHAnsi" w:cstheme="minorHAnsi"/>
        </w:rPr>
        <w:lastRenderedPageBreak/>
        <w:t>Mogą to być:</w:t>
      </w:r>
    </w:p>
    <w:p w14:paraId="7017435B" w14:textId="3D9088FD" w:rsidR="00D541E8" w:rsidRPr="000410B3" w:rsidRDefault="57169327" w:rsidP="005D24EF">
      <w:pPr>
        <w:numPr>
          <w:ilvl w:val="0"/>
          <w:numId w:val="21"/>
        </w:numPr>
        <w:tabs>
          <w:tab w:val="clear" w:pos="720"/>
          <w:tab w:val="num" w:pos="426"/>
        </w:tabs>
        <w:ind w:left="426" w:hanging="426"/>
        <w:rPr>
          <w:rFonts w:asciiTheme="minorHAnsi" w:eastAsia="Calibri" w:hAnsiTheme="minorHAnsi" w:cstheme="minorHAnsi"/>
        </w:rPr>
      </w:pPr>
      <w:r w:rsidRPr="000410B3">
        <w:rPr>
          <w:rFonts w:asciiTheme="minorHAnsi" w:eastAsia="Calibri" w:hAnsiTheme="minorHAnsi" w:cstheme="minorHAnsi"/>
        </w:rPr>
        <w:t>znaczniki głosowe (n</w:t>
      </w:r>
      <w:r w:rsidR="043FDF29"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43FDF29" w:rsidRPr="000410B3">
        <w:rPr>
          <w:rFonts w:asciiTheme="minorHAnsi" w:eastAsia="Calibri" w:hAnsiTheme="minorHAnsi" w:cstheme="minorHAnsi"/>
        </w:rPr>
        <w:t>rzykład</w:t>
      </w:r>
      <w:r w:rsidRPr="000410B3">
        <w:rPr>
          <w:rFonts w:asciiTheme="minorHAnsi" w:eastAsia="Calibri" w:hAnsiTheme="minorHAnsi" w:cstheme="minorHAnsi"/>
        </w:rPr>
        <w:t xml:space="preserve"> urządzenia </w:t>
      </w:r>
      <w:r w:rsidRPr="004466E4">
        <w:rPr>
          <w:rFonts w:asciiTheme="minorHAnsi" w:eastAsia="Calibri" w:hAnsiTheme="minorHAnsi" w:cstheme="minorHAnsi"/>
          <w:lang w:val="en-GB"/>
        </w:rPr>
        <w:t>audio beacon</w:t>
      </w:r>
      <w:r w:rsidRPr="000410B3">
        <w:rPr>
          <w:rFonts w:asciiTheme="minorHAnsi" w:eastAsia="Calibri" w:hAnsiTheme="minorHAnsi" w:cstheme="minorHAnsi"/>
        </w:rPr>
        <w:t xml:space="preserve"> przy wejściach lub punktach informacyjnych),</w:t>
      </w:r>
    </w:p>
    <w:p w14:paraId="477FDA6B" w14:textId="15C75119" w:rsidR="00D541E8" w:rsidRPr="000410B3" w:rsidRDefault="57169327" w:rsidP="005D24EF">
      <w:pPr>
        <w:numPr>
          <w:ilvl w:val="0"/>
          <w:numId w:val="21"/>
        </w:numPr>
        <w:tabs>
          <w:tab w:val="clear" w:pos="720"/>
          <w:tab w:val="num" w:pos="426"/>
        </w:tabs>
        <w:ind w:left="426" w:hanging="426"/>
        <w:rPr>
          <w:rFonts w:asciiTheme="minorHAnsi" w:eastAsia="Calibri" w:hAnsiTheme="minorHAnsi" w:cstheme="minorHAnsi"/>
        </w:rPr>
      </w:pPr>
      <w:r w:rsidRPr="000410B3">
        <w:rPr>
          <w:rFonts w:asciiTheme="minorHAnsi" w:eastAsia="Calibri" w:hAnsiTheme="minorHAnsi" w:cstheme="minorHAnsi"/>
        </w:rPr>
        <w:t>komunikaty audio (n</w:t>
      </w:r>
      <w:r w:rsidR="2851FDCA" w:rsidRPr="000410B3">
        <w:rPr>
          <w:rFonts w:asciiTheme="minorHAnsi" w:eastAsia="Calibri" w:hAnsiTheme="minorHAnsi" w:cstheme="minorHAnsi"/>
        </w:rPr>
        <w:t>a przykład w</w:t>
      </w:r>
      <w:r w:rsidRPr="000410B3">
        <w:rPr>
          <w:rFonts w:asciiTheme="minorHAnsi" w:eastAsia="Calibri" w:hAnsiTheme="minorHAnsi" w:cstheme="minorHAnsi"/>
        </w:rPr>
        <w:t xml:space="preserve"> windach: „Piętro 2 – gabinety stomatologiczne”),</w:t>
      </w:r>
    </w:p>
    <w:p w14:paraId="0EEB0521" w14:textId="3FCCB015" w:rsidR="00D541E8" w:rsidRPr="000410B3" w:rsidRDefault="57169327" w:rsidP="005D24EF">
      <w:pPr>
        <w:numPr>
          <w:ilvl w:val="0"/>
          <w:numId w:val="21"/>
        </w:numPr>
        <w:tabs>
          <w:tab w:val="clear" w:pos="720"/>
          <w:tab w:val="num" w:pos="426"/>
        </w:tabs>
        <w:ind w:left="426" w:hanging="426"/>
        <w:rPr>
          <w:rFonts w:asciiTheme="minorHAnsi" w:eastAsia="Calibri" w:hAnsiTheme="minorHAnsi" w:cstheme="minorHAnsi"/>
        </w:rPr>
      </w:pPr>
      <w:r w:rsidRPr="000410B3">
        <w:rPr>
          <w:rFonts w:asciiTheme="minorHAnsi" w:eastAsia="Calibri" w:hAnsiTheme="minorHAnsi" w:cstheme="minorHAnsi"/>
        </w:rPr>
        <w:t>aplikacje nawigacyjne z funkcją dźwiękowego prowadzenia (n</w:t>
      </w:r>
      <w:r w:rsidR="2851FDCA" w:rsidRPr="000410B3">
        <w:rPr>
          <w:rFonts w:asciiTheme="minorHAnsi" w:eastAsia="Calibri" w:hAnsiTheme="minorHAnsi" w:cstheme="minorHAnsi"/>
        </w:rPr>
        <w:t xml:space="preserve">a </w:t>
      </w:r>
      <w:r w:rsidRPr="000410B3">
        <w:rPr>
          <w:rFonts w:asciiTheme="minorHAnsi" w:eastAsia="Calibri" w:hAnsiTheme="minorHAnsi" w:cstheme="minorHAnsi"/>
        </w:rPr>
        <w:t>p</w:t>
      </w:r>
      <w:r w:rsidR="2851FDCA" w:rsidRPr="000410B3">
        <w:rPr>
          <w:rFonts w:asciiTheme="minorHAnsi" w:eastAsia="Calibri" w:hAnsiTheme="minorHAnsi" w:cstheme="minorHAnsi"/>
        </w:rPr>
        <w:t>rzykład</w:t>
      </w:r>
      <w:r w:rsidRPr="000410B3">
        <w:rPr>
          <w:rFonts w:asciiTheme="minorHAnsi" w:eastAsia="Calibri" w:hAnsiTheme="minorHAnsi" w:cstheme="minorHAnsi"/>
        </w:rPr>
        <w:t xml:space="preserve"> </w:t>
      </w:r>
      <w:r w:rsidRPr="004466E4">
        <w:rPr>
          <w:rFonts w:asciiTheme="minorHAnsi" w:eastAsia="Calibri" w:hAnsiTheme="minorHAnsi" w:cstheme="minorHAnsi"/>
          <w:lang w:val="en-GB"/>
        </w:rPr>
        <w:t>beacon</w:t>
      </w:r>
      <w:r w:rsidRPr="000410B3">
        <w:rPr>
          <w:rFonts w:asciiTheme="minorHAnsi" w:eastAsia="Calibri" w:hAnsiTheme="minorHAnsi" w:cstheme="minorHAnsi"/>
        </w:rPr>
        <w:t xml:space="preserve"> + aplikacja mobilna),</w:t>
      </w:r>
    </w:p>
    <w:p w14:paraId="693076B0" w14:textId="77777777" w:rsidR="00D541E8" w:rsidRPr="000410B3" w:rsidRDefault="57169327" w:rsidP="005D24EF">
      <w:pPr>
        <w:numPr>
          <w:ilvl w:val="0"/>
          <w:numId w:val="21"/>
        </w:numPr>
        <w:tabs>
          <w:tab w:val="clear" w:pos="720"/>
          <w:tab w:val="num" w:pos="426"/>
        </w:tabs>
        <w:ind w:left="426" w:hanging="426"/>
        <w:rPr>
          <w:rFonts w:asciiTheme="minorHAnsi" w:eastAsia="Calibri" w:hAnsiTheme="minorHAnsi" w:cstheme="minorHAnsi"/>
        </w:rPr>
      </w:pPr>
      <w:r w:rsidRPr="000410B3">
        <w:rPr>
          <w:rFonts w:asciiTheme="minorHAnsi" w:eastAsia="Calibri" w:hAnsiTheme="minorHAnsi" w:cstheme="minorHAnsi"/>
        </w:rPr>
        <w:t>tyflomapy z wypukłym planem piętra przy windzie i głównym wejściu.</w:t>
      </w:r>
    </w:p>
    <w:p w14:paraId="615260A4" w14:textId="74DB4537" w:rsidR="00CB0D63" w:rsidRPr="000410B3" w:rsidRDefault="002A08CA" w:rsidP="00893F66">
      <w:pPr>
        <w:pStyle w:val="Nagwek3"/>
      </w:pPr>
      <w:bookmarkStart w:id="259" w:name="_Toc201846643"/>
      <w:bookmarkStart w:id="260" w:name="_Toc223935490"/>
      <w:r w:rsidRPr="000410B3">
        <w:t>W</w:t>
      </w:r>
      <w:r w:rsidR="00CB0D63" w:rsidRPr="000410B3">
        <w:t>ind</w:t>
      </w:r>
      <w:r w:rsidRPr="000410B3">
        <w:t>y</w:t>
      </w:r>
      <w:r w:rsidR="00CB0D63" w:rsidRPr="000410B3">
        <w:t xml:space="preserve"> i podnośnik</w:t>
      </w:r>
      <w:r w:rsidRPr="000410B3">
        <w:t>i</w:t>
      </w:r>
      <w:bookmarkEnd w:id="259"/>
      <w:bookmarkEnd w:id="260"/>
    </w:p>
    <w:p w14:paraId="6AFAD8D9" w14:textId="1AFB51CF" w:rsidR="00F0111B" w:rsidRPr="000410B3" w:rsidRDefault="00956F4B" w:rsidP="00A52597">
      <w:pPr>
        <w:rPr>
          <w:rFonts w:asciiTheme="minorHAnsi" w:hAnsiTheme="minorHAnsi" w:cstheme="minorHAnsi"/>
        </w:rPr>
      </w:pPr>
      <w:r w:rsidRPr="000410B3">
        <w:rPr>
          <w:rFonts w:asciiTheme="minorHAnsi" w:hAnsiTheme="minorHAnsi" w:cstheme="minorHAnsi"/>
        </w:rPr>
        <w:t xml:space="preserve">W celu pokonywania </w:t>
      </w:r>
      <w:r w:rsidR="005A405E" w:rsidRPr="000410B3">
        <w:rPr>
          <w:rFonts w:asciiTheme="minorHAnsi" w:hAnsiTheme="minorHAnsi" w:cstheme="minorHAnsi"/>
        </w:rPr>
        <w:t xml:space="preserve">dużych </w:t>
      </w:r>
      <w:r w:rsidR="00DF116D" w:rsidRPr="000410B3">
        <w:rPr>
          <w:rFonts w:asciiTheme="minorHAnsi" w:hAnsiTheme="minorHAnsi" w:cstheme="minorHAnsi"/>
        </w:rPr>
        <w:t>różni</w:t>
      </w:r>
      <w:r w:rsidR="005A405E" w:rsidRPr="000410B3">
        <w:rPr>
          <w:rFonts w:asciiTheme="minorHAnsi" w:hAnsiTheme="minorHAnsi" w:cstheme="minorHAnsi"/>
        </w:rPr>
        <w:t>c</w:t>
      </w:r>
      <w:r w:rsidR="00DF116D" w:rsidRPr="000410B3">
        <w:rPr>
          <w:rFonts w:asciiTheme="minorHAnsi" w:hAnsiTheme="minorHAnsi" w:cstheme="minorHAnsi"/>
        </w:rPr>
        <w:t xml:space="preserve"> poziom</w:t>
      </w:r>
      <w:r w:rsidR="005A405E" w:rsidRPr="000410B3">
        <w:rPr>
          <w:rFonts w:asciiTheme="minorHAnsi" w:hAnsiTheme="minorHAnsi" w:cstheme="minorHAnsi"/>
        </w:rPr>
        <w:t>ów zastosuj windę</w:t>
      </w:r>
      <w:r w:rsidR="00370681" w:rsidRPr="000410B3">
        <w:rPr>
          <w:rFonts w:asciiTheme="minorHAnsi" w:hAnsiTheme="minorHAnsi" w:cstheme="minorHAnsi"/>
        </w:rPr>
        <w:t xml:space="preserve"> lub pochylnię</w:t>
      </w:r>
      <w:r w:rsidR="005A405E" w:rsidRPr="000410B3">
        <w:rPr>
          <w:rFonts w:asciiTheme="minorHAnsi" w:hAnsiTheme="minorHAnsi" w:cstheme="minorHAnsi"/>
        </w:rPr>
        <w:t xml:space="preserve">. </w:t>
      </w:r>
      <w:r w:rsidR="00F0111B" w:rsidRPr="000410B3">
        <w:rPr>
          <w:rFonts w:asciiTheme="minorHAnsi" w:hAnsiTheme="minorHAnsi" w:cstheme="minorHAnsi"/>
        </w:rPr>
        <w:t xml:space="preserve">Podnośniki przyschodowe (pionowego i ukośnego podnoszenia) zastosuj tylko w wyjątkowych sytuacjach. Korzystanie z tych urządzeń przez osoby na wózkach wymaga </w:t>
      </w:r>
      <w:r w:rsidR="00E67566" w:rsidRPr="000410B3">
        <w:rPr>
          <w:rFonts w:asciiTheme="minorHAnsi" w:hAnsiTheme="minorHAnsi" w:cstheme="minorHAnsi"/>
        </w:rPr>
        <w:t xml:space="preserve">często </w:t>
      </w:r>
      <w:r w:rsidR="00F0111B" w:rsidRPr="000410B3">
        <w:rPr>
          <w:rFonts w:asciiTheme="minorHAnsi" w:hAnsiTheme="minorHAnsi" w:cstheme="minorHAnsi"/>
        </w:rPr>
        <w:t>przytrzymania przycisku podczas jazdy. Podnośniki mogą być stosowane wyłącznie wtedy, gdy nie ma możliwości wykonania pochylni</w:t>
      </w:r>
      <w:r w:rsidR="00E67566" w:rsidRPr="000410B3">
        <w:rPr>
          <w:rFonts w:asciiTheme="minorHAnsi" w:hAnsiTheme="minorHAnsi" w:cstheme="minorHAnsi"/>
        </w:rPr>
        <w:t xml:space="preserve"> lub </w:t>
      </w:r>
      <w:r w:rsidR="00F0111B" w:rsidRPr="000410B3">
        <w:rPr>
          <w:rFonts w:asciiTheme="minorHAnsi" w:hAnsiTheme="minorHAnsi" w:cstheme="minorHAnsi"/>
        </w:rPr>
        <w:t>zamontowania windy.</w:t>
      </w:r>
    </w:p>
    <w:p w14:paraId="6518DFF5" w14:textId="367E2B5F" w:rsidR="5789BE99" w:rsidRPr="000410B3" w:rsidRDefault="0080133C" w:rsidP="00893F66">
      <w:pPr>
        <w:pStyle w:val="Nagwek4"/>
      </w:pPr>
      <w:r w:rsidRPr="000410B3">
        <w:t>Winda</w:t>
      </w:r>
      <w:r w:rsidR="00B17944" w:rsidRPr="000410B3">
        <w:t xml:space="preserve"> – dźwig </w:t>
      </w:r>
      <w:r w:rsidRPr="000410B3">
        <w:t>osobowy</w:t>
      </w:r>
    </w:p>
    <w:p w14:paraId="42786DC2" w14:textId="1F1EB77D" w:rsidR="44F83E06" w:rsidRPr="000410B3" w:rsidRDefault="44F83E06" w:rsidP="00677F62">
      <w:pPr>
        <w:rPr>
          <w:rFonts w:asciiTheme="minorHAnsi" w:hAnsiTheme="minorHAnsi" w:cstheme="minorHAnsi"/>
        </w:rPr>
      </w:pPr>
      <w:r w:rsidRPr="000410B3">
        <w:rPr>
          <w:rFonts w:asciiTheme="minorHAnsi" w:eastAsia="Calibri" w:hAnsiTheme="minorHAnsi" w:cstheme="minorHAnsi"/>
          <w:b/>
          <w:bCs/>
        </w:rPr>
        <w:t xml:space="preserve">Lokalizacja </w:t>
      </w:r>
      <w:r w:rsidR="00260583" w:rsidRPr="000410B3">
        <w:rPr>
          <w:rFonts w:asciiTheme="minorHAnsi" w:eastAsia="Calibri" w:hAnsiTheme="minorHAnsi" w:cstheme="minorHAnsi"/>
          <w:b/>
          <w:bCs/>
        </w:rPr>
        <w:t xml:space="preserve">i otoczenie </w:t>
      </w:r>
      <w:r w:rsidRPr="000410B3">
        <w:rPr>
          <w:rFonts w:asciiTheme="minorHAnsi" w:eastAsia="Calibri" w:hAnsiTheme="minorHAnsi" w:cstheme="minorHAnsi"/>
          <w:b/>
          <w:bCs/>
        </w:rPr>
        <w:t>windy:</w:t>
      </w:r>
    </w:p>
    <w:p w14:paraId="289FF692" w14:textId="0ABB054B" w:rsidR="44F83E06" w:rsidRPr="000410B3" w:rsidRDefault="44F83E06" w:rsidP="00677F62">
      <w:pPr>
        <w:pStyle w:val="Akapitzlist"/>
        <w:numPr>
          <w:ilvl w:val="0"/>
          <w:numId w:val="13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jak najbliżej wejścia do budynku</w:t>
      </w:r>
      <w:r w:rsidR="002B09AA" w:rsidRPr="000410B3">
        <w:rPr>
          <w:rFonts w:asciiTheme="minorHAnsi" w:eastAsia="Calibri" w:hAnsiTheme="minorHAnsi" w:cstheme="minorHAnsi"/>
        </w:rPr>
        <w:t>,</w:t>
      </w:r>
    </w:p>
    <w:p w14:paraId="7F67989A" w14:textId="79B6EE9B" w:rsidR="44F83E06" w:rsidRPr="000410B3" w:rsidRDefault="0047383B" w:rsidP="00677F62">
      <w:pPr>
        <w:pStyle w:val="Akapitzlist"/>
        <w:numPr>
          <w:ilvl w:val="0"/>
          <w:numId w:val="13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w:t>
      </w:r>
      <w:r w:rsidR="00ED7B65" w:rsidRPr="000410B3">
        <w:rPr>
          <w:rFonts w:asciiTheme="minorHAnsi" w:eastAsia="Calibri" w:hAnsiTheme="minorHAnsi" w:cstheme="minorHAnsi"/>
        </w:rPr>
        <w:t xml:space="preserve">astosuj </w:t>
      </w:r>
      <w:r w:rsidR="00C33BE8" w:rsidRPr="000410B3">
        <w:rPr>
          <w:rFonts w:asciiTheme="minorHAnsi" w:eastAsia="Calibri" w:hAnsiTheme="minorHAnsi" w:cstheme="minorHAnsi"/>
        </w:rPr>
        <w:t xml:space="preserve">czytelne </w:t>
      </w:r>
      <w:r w:rsidR="00ED7B65" w:rsidRPr="000410B3">
        <w:rPr>
          <w:rFonts w:asciiTheme="minorHAnsi" w:eastAsia="Calibri" w:hAnsiTheme="minorHAnsi" w:cstheme="minorHAnsi"/>
        </w:rPr>
        <w:t>oznaczenie</w:t>
      </w:r>
      <w:r w:rsidR="00E0472A" w:rsidRPr="000410B3">
        <w:rPr>
          <w:rFonts w:asciiTheme="minorHAnsi" w:eastAsia="Calibri" w:hAnsiTheme="minorHAnsi" w:cstheme="minorHAnsi"/>
        </w:rPr>
        <w:t xml:space="preserve"> </w:t>
      </w:r>
      <w:r w:rsidR="00054619" w:rsidRPr="000410B3">
        <w:rPr>
          <w:rFonts w:asciiTheme="minorHAnsi" w:eastAsia="Calibri" w:hAnsiTheme="minorHAnsi" w:cstheme="minorHAnsi"/>
        </w:rPr>
        <w:t xml:space="preserve">wizualne </w:t>
      </w:r>
      <w:r w:rsidR="00E0472A" w:rsidRPr="000410B3">
        <w:rPr>
          <w:rFonts w:asciiTheme="minorHAnsi" w:eastAsia="Calibri" w:hAnsiTheme="minorHAnsi" w:cstheme="minorHAnsi"/>
        </w:rPr>
        <w:t>drogi dojścia</w:t>
      </w:r>
      <w:r w:rsidR="00054619" w:rsidRPr="000410B3">
        <w:rPr>
          <w:rFonts w:asciiTheme="minorHAnsi" w:eastAsia="Calibri" w:hAnsiTheme="minorHAnsi" w:cstheme="minorHAnsi"/>
        </w:rPr>
        <w:t xml:space="preserve"> do windy (możesz także zastosować </w:t>
      </w:r>
      <w:r w:rsidR="44F83E06" w:rsidRPr="000410B3">
        <w:rPr>
          <w:rFonts w:asciiTheme="minorHAnsi" w:eastAsia="Calibri" w:hAnsiTheme="minorHAnsi" w:cstheme="minorHAnsi"/>
        </w:rPr>
        <w:t>system informacji głosowej</w:t>
      </w:r>
      <w:r w:rsidR="00513D43" w:rsidRPr="000410B3">
        <w:rPr>
          <w:rFonts w:asciiTheme="minorHAnsi" w:eastAsia="Calibri" w:hAnsiTheme="minorHAnsi" w:cstheme="minorHAnsi"/>
        </w:rPr>
        <w:t xml:space="preserve">, </w:t>
      </w:r>
      <w:r w:rsidR="00190529" w:rsidRPr="000410B3">
        <w:rPr>
          <w:rFonts w:asciiTheme="minorHAnsi" w:eastAsia="Calibri" w:hAnsiTheme="minorHAnsi" w:cstheme="minorHAnsi"/>
        </w:rPr>
        <w:t xml:space="preserve">fakturowe </w:t>
      </w:r>
      <w:r w:rsidR="00317FC7" w:rsidRPr="000410B3">
        <w:rPr>
          <w:rFonts w:asciiTheme="minorHAnsi" w:eastAsia="Calibri" w:hAnsiTheme="minorHAnsi" w:cstheme="minorHAnsi"/>
        </w:rPr>
        <w:t xml:space="preserve">oznaczenia </w:t>
      </w:r>
      <w:r w:rsidR="00190529" w:rsidRPr="000410B3">
        <w:rPr>
          <w:rFonts w:asciiTheme="minorHAnsi" w:eastAsia="Calibri" w:hAnsiTheme="minorHAnsi" w:cstheme="minorHAnsi"/>
        </w:rPr>
        <w:t>nawierzchni)</w:t>
      </w:r>
      <w:r w:rsidRPr="000410B3">
        <w:rPr>
          <w:rFonts w:asciiTheme="minorHAnsi" w:eastAsia="Calibri" w:hAnsiTheme="minorHAnsi" w:cstheme="minorHAnsi"/>
        </w:rPr>
        <w:t>,</w:t>
      </w:r>
    </w:p>
    <w:p w14:paraId="3ED9E73C" w14:textId="6E83C71E" w:rsidR="44F83E06" w:rsidRPr="000410B3" w:rsidRDefault="008F7546" w:rsidP="00677F62">
      <w:pPr>
        <w:pStyle w:val="Akapitzlist"/>
        <w:numPr>
          <w:ilvl w:val="0"/>
          <w:numId w:val="13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oświetlenie </w:t>
      </w:r>
      <w:r w:rsidR="00ED7BDA" w:rsidRPr="000410B3">
        <w:rPr>
          <w:rFonts w:asciiTheme="minorHAnsi" w:eastAsia="Calibri" w:hAnsiTheme="minorHAnsi" w:cstheme="minorHAnsi"/>
        </w:rPr>
        <w:t>o</w:t>
      </w:r>
      <w:r w:rsidR="44F83E06" w:rsidRPr="000410B3">
        <w:rPr>
          <w:rFonts w:asciiTheme="minorHAnsi" w:eastAsia="Calibri" w:hAnsiTheme="minorHAnsi" w:cstheme="minorHAnsi"/>
        </w:rPr>
        <w:t>toczenie podnośnika</w:t>
      </w:r>
      <w:r w:rsidR="0021757F" w:rsidRPr="000410B3">
        <w:rPr>
          <w:rFonts w:asciiTheme="minorHAnsi" w:eastAsia="Calibri" w:hAnsiTheme="minorHAnsi" w:cstheme="minorHAnsi"/>
        </w:rPr>
        <w:t>:</w:t>
      </w:r>
      <w:r w:rsidR="44F83E06" w:rsidRPr="000410B3">
        <w:rPr>
          <w:rFonts w:asciiTheme="minorHAnsi" w:eastAsia="Calibri" w:hAnsiTheme="minorHAnsi" w:cstheme="minorHAnsi"/>
        </w:rPr>
        <w:t xml:space="preserve"> </w:t>
      </w:r>
      <w:r w:rsidR="0021757F" w:rsidRPr="000410B3">
        <w:rPr>
          <w:rFonts w:asciiTheme="minorHAnsi" w:eastAsia="Calibri" w:hAnsiTheme="minorHAnsi" w:cstheme="minorHAnsi"/>
        </w:rPr>
        <w:t xml:space="preserve">światło sztuczne </w:t>
      </w:r>
      <w:r w:rsidR="44F83E06" w:rsidRPr="000410B3">
        <w:rPr>
          <w:rFonts w:asciiTheme="minorHAnsi" w:eastAsia="Calibri" w:hAnsiTheme="minorHAnsi" w:cstheme="minorHAnsi"/>
        </w:rPr>
        <w:t>o natężeniu minimum 30 lx</w:t>
      </w:r>
      <w:r w:rsidR="0021757F" w:rsidRPr="000410B3">
        <w:rPr>
          <w:rFonts w:asciiTheme="minorHAnsi" w:eastAsia="Calibri" w:hAnsiTheme="minorHAnsi" w:cstheme="minorHAnsi"/>
        </w:rPr>
        <w:t>,</w:t>
      </w:r>
    </w:p>
    <w:p w14:paraId="164DFF97" w14:textId="60ACA9B0" w:rsidR="44F83E06" w:rsidRPr="000410B3" w:rsidRDefault="0021757F" w:rsidP="00677F62">
      <w:pPr>
        <w:pStyle w:val="Akapitzlist"/>
        <w:numPr>
          <w:ilvl w:val="0"/>
          <w:numId w:val="13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odległość </w:t>
      </w:r>
      <w:r w:rsidR="44F83E06" w:rsidRPr="000410B3">
        <w:rPr>
          <w:rFonts w:asciiTheme="minorHAnsi" w:eastAsia="Calibri" w:hAnsiTheme="minorHAnsi" w:cstheme="minorHAnsi"/>
        </w:rPr>
        <w:t>między drzwiami windy a przeciwległą ścianą lub inną przegrodą</w:t>
      </w:r>
      <w:r w:rsidR="00D953F2" w:rsidRPr="000410B3">
        <w:rPr>
          <w:rFonts w:asciiTheme="minorHAnsi" w:eastAsia="Calibri" w:hAnsiTheme="minorHAnsi" w:cstheme="minorHAnsi"/>
        </w:rPr>
        <w:t>:</w:t>
      </w:r>
      <w:r w:rsidR="44F83E06" w:rsidRPr="000410B3">
        <w:rPr>
          <w:rFonts w:asciiTheme="minorHAnsi" w:eastAsia="Calibri" w:hAnsiTheme="minorHAnsi" w:cstheme="minorHAnsi"/>
        </w:rPr>
        <w:t xml:space="preserve"> </w:t>
      </w:r>
      <w:r w:rsidR="00D953F2" w:rsidRPr="000410B3">
        <w:rPr>
          <w:rFonts w:asciiTheme="minorHAnsi" w:eastAsia="Calibri" w:hAnsiTheme="minorHAnsi" w:cstheme="minorHAnsi"/>
        </w:rPr>
        <w:t>minimum</w:t>
      </w:r>
      <w:r w:rsidR="44F83E06" w:rsidRPr="000410B3">
        <w:rPr>
          <w:rFonts w:asciiTheme="minorHAnsi" w:eastAsia="Calibri" w:hAnsiTheme="minorHAnsi" w:cstheme="minorHAnsi"/>
        </w:rPr>
        <w:t xml:space="preserve"> 160</w:t>
      </w:r>
      <w:r w:rsidR="00780F5F" w:rsidRPr="000410B3">
        <w:rPr>
          <w:rFonts w:asciiTheme="minorHAnsi" w:eastAsia="Calibri" w:hAnsiTheme="minorHAnsi" w:cstheme="minorHAnsi"/>
        </w:rPr>
        <w:t> </w:t>
      </w:r>
      <w:r w:rsidR="44F83E06" w:rsidRPr="000410B3">
        <w:rPr>
          <w:rFonts w:asciiTheme="minorHAnsi" w:eastAsia="Calibri" w:hAnsiTheme="minorHAnsi" w:cstheme="minorHAnsi"/>
        </w:rPr>
        <w:t>cm poza obrysem otwarcia drzwi</w:t>
      </w:r>
      <w:r w:rsidR="007B5ECE" w:rsidRPr="000410B3">
        <w:rPr>
          <w:rFonts w:asciiTheme="minorHAnsi" w:eastAsia="Calibri" w:hAnsiTheme="minorHAnsi" w:cstheme="minorHAnsi"/>
        </w:rPr>
        <w:t xml:space="preserve"> (taka</w:t>
      </w:r>
      <w:r w:rsidR="44F83E06" w:rsidRPr="000410B3">
        <w:rPr>
          <w:rFonts w:asciiTheme="minorHAnsi" w:eastAsia="Calibri" w:hAnsiTheme="minorHAnsi" w:cstheme="minorHAnsi"/>
        </w:rPr>
        <w:t xml:space="preserve"> odległość pozwala na swobodne przemieszczanie się pasażerów oraz manewrowanie wózkiem</w:t>
      </w:r>
      <w:r w:rsidR="00D953F2" w:rsidRPr="000410B3">
        <w:rPr>
          <w:rFonts w:asciiTheme="minorHAnsi" w:eastAsia="Calibri" w:hAnsiTheme="minorHAnsi" w:cstheme="minorHAnsi"/>
        </w:rPr>
        <w:t>).</w:t>
      </w:r>
    </w:p>
    <w:p w14:paraId="0FBB5759" w14:textId="024C76B3" w:rsidR="44F83E06" w:rsidRPr="000410B3" w:rsidRDefault="44F83E06" w:rsidP="00677F62">
      <w:pPr>
        <w:rPr>
          <w:rFonts w:asciiTheme="minorHAnsi" w:hAnsiTheme="minorHAnsi" w:cstheme="minorHAnsi"/>
        </w:rPr>
      </w:pPr>
      <w:r w:rsidRPr="000410B3">
        <w:rPr>
          <w:rFonts w:asciiTheme="minorHAnsi" w:eastAsia="Calibri" w:hAnsiTheme="minorHAnsi" w:cstheme="minorHAnsi"/>
          <w:b/>
          <w:bCs/>
        </w:rPr>
        <w:t>Wejście do windy</w:t>
      </w:r>
      <w:r w:rsidRPr="000410B3">
        <w:rPr>
          <w:rFonts w:asciiTheme="minorHAnsi" w:eastAsia="Calibri" w:hAnsiTheme="minorHAnsi" w:cstheme="minorHAnsi"/>
        </w:rPr>
        <w:t>:</w:t>
      </w:r>
    </w:p>
    <w:p w14:paraId="102FA1E6" w14:textId="7AAB4A65" w:rsidR="44F83E06" w:rsidRPr="000410B3" w:rsidRDefault="00AD3188" w:rsidP="00677F62">
      <w:pPr>
        <w:pStyle w:val="Akapitzlist"/>
        <w:numPr>
          <w:ilvl w:val="0"/>
          <w:numId w:val="13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r</w:t>
      </w:r>
      <w:r w:rsidR="44F83E06" w:rsidRPr="000410B3">
        <w:rPr>
          <w:rFonts w:asciiTheme="minorHAnsi" w:eastAsia="Calibri" w:hAnsiTheme="minorHAnsi" w:cstheme="minorHAnsi"/>
        </w:rPr>
        <w:t>óżnica poziomu między kabiną a podłogą przed windą</w:t>
      </w:r>
      <w:r w:rsidRPr="000410B3">
        <w:rPr>
          <w:rFonts w:asciiTheme="minorHAnsi" w:eastAsia="Calibri" w:hAnsiTheme="minorHAnsi" w:cstheme="minorHAnsi"/>
        </w:rPr>
        <w:t>:</w:t>
      </w:r>
      <w:r w:rsidR="44F83E06" w:rsidRPr="000410B3">
        <w:rPr>
          <w:rFonts w:asciiTheme="minorHAnsi" w:eastAsia="Calibri" w:hAnsiTheme="minorHAnsi" w:cstheme="minorHAnsi"/>
        </w:rPr>
        <w:t xml:space="preserve"> maksymalnie 2 cm</w:t>
      </w:r>
      <w:r w:rsidRPr="000410B3">
        <w:rPr>
          <w:rFonts w:asciiTheme="minorHAnsi" w:eastAsia="Calibri" w:hAnsiTheme="minorHAnsi" w:cstheme="minorHAnsi"/>
        </w:rPr>
        <w:t>,</w:t>
      </w:r>
    </w:p>
    <w:p w14:paraId="49E81ABE" w14:textId="1851EF64" w:rsidR="44F83E06" w:rsidRPr="000410B3" w:rsidRDefault="00AD3188" w:rsidP="00677F62">
      <w:pPr>
        <w:pStyle w:val="Akapitzlist"/>
        <w:numPr>
          <w:ilvl w:val="0"/>
          <w:numId w:val="13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zalecane </w:t>
      </w:r>
      <w:r w:rsidR="44F83E06" w:rsidRPr="000410B3">
        <w:rPr>
          <w:rFonts w:asciiTheme="minorHAnsi" w:eastAsia="Calibri" w:hAnsiTheme="minorHAnsi" w:cstheme="minorHAnsi"/>
        </w:rPr>
        <w:t>są drzwi automatyczne</w:t>
      </w:r>
      <w:r w:rsidR="00AB541D" w:rsidRPr="000410B3">
        <w:rPr>
          <w:rFonts w:asciiTheme="minorHAnsi" w:eastAsia="Calibri" w:hAnsiTheme="minorHAnsi" w:cstheme="minorHAnsi"/>
        </w:rPr>
        <w:t>.</w:t>
      </w:r>
    </w:p>
    <w:p w14:paraId="68D32428" w14:textId="09DEE00E" w:rsidR="44F83E06" w:rsidRPr="000410B3" w:rsidRDefault="44F83E06" w:rsidP="00677F62">
      <w:pPr>
        <w:rPr>
          <w:rFonts w:asciiTheme="minorHAnsi" w:hAnsiTheme="minorHAnsi" w:cstheme="minorHAnsi"/>
        </w:rPr>
      </w:pPr>
      <w:r w:rsidRPr="000410B3">
        <w:rPr>
          <w:rFonts w:asciiTheme="minorHAnsi" w:eastAsia="Calibri" w:hAnsiTheme="minorHAnsi" w:cstheme="minorHAnsi"/>
          <w:b/>
          <w:bCs/>
        </w:rPr>
        <w:t>Panel zewnętrzny</w:t>
      </w:r>
      <w:r w:rsidR="006763D4" w:rsidRPr="000410B3">
        <w:rPr>
          <w:rFonts w:asciiTheme="minorHAnsi" w:eastAsia="Calibri" w:hAnsiTheme="minorHAnsi" w:cstheme="minorHAnsi"/>
          <w:b/>
          <w:bCs/>
        </w:rPr>
        <w:t>:</w:t>
      </w:r>
    </w:p>
    <w:p w14:paraId="1065E1CB" w14:textId="5B27D0E2" w:rsidR="44F83E06" w:rsidRPr="000410B3" w:rsidRDefault="001E227F" w:rsidP="00677F62">
      <w:pPr>
        <w:pStyle w:val="Akapitzlist"/>
        <w:numPr>
          <w:ilvl w:val="0"/>
          <w:numId w:val="14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wysokość </w:t>
      </w:r>
      <w:r w:rsidR="004A37D3" w:rsidRPr="000410B3">
        <w:rPr>
          <w:rFonts w:asciiTheme="minorHAnsi" w:eastAsia="Calibri" w:hAnsiTheme="minorHAnsi" w:cstheme="minorHAnsi"/>
        </w:rPr>
        <w:t>montaż</w:t>
      </w:r>
      <w:r w:rsidR="00221431" w:rsidRPr="000410B3">
        <w:rPr>
          <w:rFonts w:asciiTheme="minorHAnsi" w:eastAsia="Calibri" w:hAnsiTheme="minorHAnsi" w:cstheme="minorHAnsi"/>
        </w:rPr>
        <w:t>u</w:t>
      </w:r>
      <w:r w:rsidR="004A37D3" w:rsidRPr="000410B3">
        <w:rPr>
          <w:rFonts w:asciiTheme="minorHAnsi" w:eastAsia="Calibri" w:hAnsiTheme="minorHAnsi" w:cstheme="minorHAnsi"/>
        </w:rPr>
        <w:t xml:space="preserve"> przycisków: </w:t>
      </w:r>
      <w:r w:rsidR="44F83E06" w:rsidRPr="000410B3">
        <w:rPr>
          <w:rFonts w:asciiTheme="minorHAnsi" w:eastAsia="Calibri" w:hAnsiTheme="minorHAnsi" w:cstheme="minorHAnsi"/>
        </w:rPr>
        <w:t>80</w:t>
      </w:r>
      <w:r w:rsidR="003E3F59" w:rsidRPr="000410B3">
        <w:rPr>
          <w:rFonts w:asciiTheme="minorHAnsi" w:eastAsia="Calibri" w:hAnsiTheme="minorHAnsi" w:cstheme="minorHAnsi"/>
        </w:rPr>
        <w:t xml:space="preserve"> - </w:t>
      </w:r>
      <w:r w:rsidR="44F83E06" w:rsidRPr="000410B3">
        <w:rPr>
          <w:rFonts w:asciiTheme="minorHAnsi" w:eastAsia="Calibri" w:hAnsiTheme="minorHAnsi" w:cstheme="minorHAnsi"/>
        </w:rPr>
        <w:t>110 cm</w:t>
      </w:r>
      <w:r w:rsidRPr="000410B3">
        <w:rPr>
          <w:rFonts w:asciiTheme="minorHAnsi" w:eastAsia="Calibri" w:hAnsiTheme="minorHAnsi" w:cstheme="minorHAnsi"/>
        </w:rPr>
        <w:t>,</w:t>
      </w:r>
    </w:p>
    <w:p w14:paraId="646FB53A" w14:textId="7AC1BF0D" w:rsidR="44F83E06" w:rsidRPr="000410B3" w:rsidRDefault="000E306F" w:rsidP="00677F62">
      <w:pPr>
        <w:pStyle w:val="Akapitzlist"/>
        <w:numPr>
          <w:ilvl w:val="0"/>
          <w:numId w:val="14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każda </w:t>
      </w:r>
      <w:r w:rsidR="44F83E06" w:rsidRPr="000410B3">
        <w:rPr>
          <w:rFonts w:asciiTheme="minorHAnsi" w:eastAsia="Calibri" w:hAnsiTheme="minorHAnsi" w:cstheme="minorHAnsi"/>
        </w:rPr>
        <w:t xml:space="preserve">winda powinna mieć własny panel zewnętrzny </w:t>
      </w:r>
      <w:r w:rsidRPr="000410B3">
        <w:rPr>
          <w:rFonts w:asciiTheme="minorHAnsi" w:eastAsia="Calibri" w:hAnsiTheme="minorHAnsi" w:cstheme="minorHAnsi"/>
        </w:rPr>
        <w:t>(</w:t>
      </w:r>
      <w:r w:rsidR="44F83E06" w:rsidRPr="000410B3">
        <w:rPr>
          <w:rFonts w:asciiTheme="minorHAnsi" w:eastAsia="Calibri" w:hAnsiTheme="minorHAnsi" w:cstheme="minorHAnsi"/>
        </w:rPr>
        <w:t xml:space="preserve">nie </w:t>
      </w:r>
      <w:r w:rsidR="00B26FBF" w:rsidRPr="000410B3">
        <w:rPr>
          <w:rFonts w:asciiTheme="minorHAnsi" w:eastAsia="Calibri" w:hAnsiTheme="minorHAnsi" w:cstheme="minorHAnsi"/>
        </w:rPr>
        <w:t>stosuj</w:t>
      </w:r>
      <w:r w:rsidR="44F83E06" w:rsidRPr="000410B3">
        <w:rPr>
          <w:rFonts w:asciiTheme="minorHAnsi" w:eastAsia="Calibri" w:hAnsiTheme="minorHAnsi" w:cstheme="minorHAnsi"/>
        </w:rPr>
        <w:t xml:space="preserve"> jednego panelu do</w:t>
      </w:r>
      <w:r w:rsidR="00C64017" w:rsidRPr="000410B3">
        <w:rPr>
          <w:rFonts w:asciiTheme="minorHAnsi" w:eastAsia="Calibri" w:hAnsiTheme="minorHAnsi" w:cstheme="minorHAnsi"/>
        </w:rPr>
        <w:t> </w:t>
      </w:r>
      <w:r w:rsidR="44F83E06" w:rsidRPr="000410B3">
        <w:rPr>
          <w:rFonts w:asciiTheme="minorHAnsi" w:eastAsia="Calibri" w:hAnsiTheme="minorHAnsi" w:cstheme="minorHAnsi"/>
        </w:rPr>
        <w:t>obsługi kilku wind jednocześnie</w:t>
      </w:r>
      <w:r w:rsidR="00890C63" w:rsidRPr="000410B3">
        <w:rPr>
          <w:rFonts w:asciiTheme="minorHAnsi" w:eastAsia="Calibri" w:hAnsiTheme="minorHAnsi" w:cstheme="minorHAnsi"/>
        </w:rPr>
        <w:t>),</w:t>
      </w:r>
    </w:p>
    <w:p w14:paraId="4E591CE7" w14:textId="30A2FE21" w:rsidR="44F83E06" w:rsidRPr="000410B3" w:rsidRDefault="00DF5E35" w:rsidP="00677F62">
      <w:pPr>
        <w:pStyle w:val="Akapitzlist"/>
        <w:numPr>
          <w:ilvl w:val="0"/>
          <w:numId w:val="14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jeśli </w:t>
      </w:r>
      <w:r w:rsidR="44F83E06" w:rsidRPr="000410B3">
        <w:rPr>
          <w:rFonts w:asciiTheme="minorHAnsi" w:eastAsia="Calibri" w:hAnsiTheme="minorHAnsi" w:cstheme="minorHAnsi"/>
        </w:rPr>
        <w:t xml:space="preserve">winda ma drzwi uchylne, </w:t>
      </w:r>
      <w:r w:rsidR="00D84F20" w:rsidRPr="000410B3">
        <w:rPr>
          <w:rFonts w:asciiTheme="minorHAnsi" w:eastAsia="Calibri" w:hAnsiTheme="minorHAnsi" w:cstheme="minorHAnsi"/>
        </w:rPr>
        <w:t xml:space="preserve">zamontuj </w:t>
      </w:r>
      <w:r w:rsidR="44F83E06" w:rsidRPr="000410B3">
        <w:rPr>
          <w:rFonts w:asciiTheme="minorHAnsi" w:eastAsia="Calibri" w:hAnsiTheme="minorHAnsi" w:cstheme="minorHAnsi"/>
        </w:rPr>
        <w:t>panel po stronie klamki lub uchwytu</w:t>
      </w:r>
      <w:r w:rsidR="00C366DD" w:rsidRPr="000410B3">
        <w:rPr>
          <w:rFonts w:asciiTheme="minorHAnsi" w:eastAsia="Calibri" w:hAnsiTheme="minorHAnsi" w:cstheme="minorHAnsi"/>
        </w:rPr>
        <w:t>,</w:t>
      </w:r>
    </w:p>
    <w:p w14:paraId="7CCC4076" w14:textId="213A0C4B" w:rsidR="00295277" w:rsidRPr="000410B3" w:rsidRDefault="009A1220" w:rsidP="00677F62">
      <w:pPr>
        <w:pStyle w:val="Akapitzlist"/>
        <w:numPr>
          <w:ilvl w:val="0"/>
          <w:numId w:val="14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jeśli winda ma drzwi rozsuwane,</w:t>
      </w:r>
      <w:r w:rsidR="00D84F20" w:rsidRPr="000410B3">
        <w:rPr>
          <w:rFonts w:asciiTheme="minorHAnsi" w:eastAsia="Calibri" w:hAnsiTheme="minorHAnsi" w:cstheme="minorHAnsi"/>
        </w:rPr>
        <w:t xml:space="preserve"> zamontuj panel </w:t>
      </w:r>
      <w:r w:rsidRPr="000410B3">
        <w:rPr>
          <w:rFonts w:asciiTheme="minorHAnsi" w:eastAsia="Calibri" w:hAnsiTheme="minorHAnsi" w:cstheme="minorHAnsi"/>
        </w:rPr>
        <w:t>po stronie, na którą zamykają się drzwi lub</w:t>
      </w:r>
      <w:r w:rsidR="00BF39E9">
        <w:rPr>
          <w:rFonts w:asciiTheme="minorHAnsi" w:eastAsia="Calibri" w:hAnsiTheme="minorHAnsi" w:cstheme="minorHAnsi"/>
        </w:rPr>
        <w:t> </w:t>
      </w:r>
      <w:r w:rsidRPr="000410B3">
        <w:rPr>
          <w:rFonts w:asciiTheme="minorHAnsi" w:eastAsia="Calibri" w:hAnsiTheme="minorHAnsi" w:cstheme="minorHAnsi"/>
        </w:rPr>
        <w:t>po prawej</w:t>
      </w:r>
      <w:r w:rsidR="009469D4" w:rsidRPr="000410B3">
        <w:rPr>
          <w:rFonts w:asciiTheme="minorHAnsi" w:eastAsia="Calibri" w:hAnsiTheme="minorHAnsi" w:cstheme="minorHAnsi"/>
        </w:rPr>
        <w:t>,</w:t>
      </w:r>
      <w:r w:rsidRPr="000410B3">
        <w:rPr>
          <w:rFonts w:asciiTheme="minorHAnsi" w:eastAsia="Calibri" w:hAnsiTheme="minorHAnsi" w:cstheme="minorHAnsi"/>
        </w:rPr>
        <w:t xml:space="preserve"> w przypadku drzwi otwieranych centralnie</w:t>
      </w:r>
      <w:r w:rsidR="006A645E" w:rsidRPr="000410B3">
        <w:rPr>
          <w:rFonts w:asciiTheme="minorHAnsi" w:eastAsia="Calibri" w:hAnsiTheme="minorHAnsi" w:cstheme="minorHAnsi"/>
        </w:rPr>
        <w:t>,</w:t>
      </w:r>
    </w:p>
    <w:p w14:paraId="11BFC93D" w14:textId="75CB51E0" w:rsidR="00BD77AC" w:rsidRPr="000410B3" w:rsidRDefault="009C382E" w:rsidP="00677F62">
      <w:pPr>
        <w:pStyle w:val="Akapitzlist"/>
        <w:numPr>
          <w:ilvl w:val="0"/>
          <w:numId w:val="14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zastosuj </w:t>
      </w:r>
      <w:r w:rsidR="00C366DD" w:rsidRPr="000410B3">
        <w:rPr>
          <w:rFonts w:asciiTheme="minorHAnsi" w:eastAsia="Calibri" w:hAnsiTheme="minorHAnsi" w:cstheme="minorHAnsi"/>
        </w:rPr>
        <w:t xml:space="preserve">przyciski </w:t>
      </w:r>
      <w:r w:rsidR="44F83E06" w:rsidRPr="000410B3">
        <w:rPr>
          <w:rFonts w:asciiTheme="minorHAnsi" w:eastAsia="Calibri" w:hAnsiTheme="minorHAnsi" w:cstheme="minorHAnsi"/>
        </w:rPr>
        <w:t>wypukłe, oznaczone alfabetem Braille’a oraz wypukłymi symbolami,</w:t>
      </w:r>
    </w:p>
    <w:p w14:paraId="2A1A39FD" w14:textId="6C49FE63" w:rsidR="44F83E06" w:rsidRPr="000410B3" w:rsidRDefault="44F83E06" w:rsidP="00677F62">
      <w:pPr>
        <w:pStyle w:val="Akapitzlist"/>
        <w:numPr>
          <w:ilvl w:val="0"/>
          <w:numId w:val="14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lastRenderedPageBreak/>
        <w:t xml:space="preserve">po naciśnięciu </w:t>
      </w:r>
      <w:r w:rsidR="00BD77AC" w:rsidRPr="000410B3">
        <w:rPr>
          <w:rFonts w:asciiTheme="minorHAnsi" w:eastAsia="Calibri" w:hAnsiTheme="minorHAnsi" w:cstheme="minorHAnsi"/>
        </w:rPr>
        <w:t xml:space="preserve">przycisków </w:t>
      </w:r>
      <w:r w:rsidR="005823B5" w:rsidRPr="000410B3">
        <w:rPr>
          <w:rFonts w:asciiTheme="minorHAnsi" w:eastAsia="Calibri" w:hAnsiTheme="minorHAnsi" w:cstheme="minorHAnsi"/>
        </w:rPr>
        <w:t xml:space="preserve">powinna </w:t>
      </w:r>
      <w:r w:rsidRPr="000410B3">
        <w:rPr>
          <w:rFonts w:asciiTheme="minorHAnsi" w:eastAsia="Calibri" w:hAnsiTheme="minorHAnsi" w:cstheme="minorHAnsi"/>
        </w:rPr>
        <w:t xml:space="preserve">się </w:t>
      </w:r>
      <w:r w:rsidR="005823B5" w:rsidRPr="000410B3">
        <w:rPr>
          <w:rFonts w:asciiTheme="minorHAnsi" w:eastAsia="Calibri" w:hAnsiTheme="minorHAnsi" w:cstheme="minorHAnsi"/>
        </w:rPr>
        <w:t xml:space="preserve">włączyć </w:t>
      </w:r>
      <w:r w:rsidRPr="000410B3">
        <w:rPr>
          <w:rFonts w:asciiTheme="minorHAnsi" w:eastAsia="Calibri" w:hAnsiTheme="minorHAnsi" w:cstheme="minorHAnsi"/>
        </w:rPr>
        <w:t>sygnalizacja świetlna</w:t>
      </w:r>
      <w:r w:rsidR="005823B5" w:rsidRPr="000410B3">
        <w:rPr>
          <w:rFonts w:asciiTheme="minorHAnsi" w:eastAsia="Calibri" w:hAnsiTheme="minorHAnsi" w:cstheme="minorHAnsi"/>
        </w:rPr>
        <w:t>,</w:t>
      </w:r>
    </w:p>
    <w:p w14:paraId="4F25E260" w14:textId="6DB0FFB1" w:rsidR="44F83E06" w:rsidRPr="000410B3" w:rsidRDefault="007164DE" w:rsidP="00677F62">
      <w:pPr>
        <w:pStyle w:val="Akapitzlist"/>
        <w:numPr>
          <w:ilvl w:val="0"/>
          <w:numId w:val="14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winda </w:t>
      </w:r>
      <w:r w:rsidR="44F83E06" w:rsidRPr="000410B3">
        <w:rPr>
          <w:rFonts w:asciiTheme="minorHAnsi" w:eastAsia="Calibri" w:hAnsiTheme="minorHAnsi" w:cstheme="minorHAnsi"/>
        </w:rPr>
        <w:t>powinna mieć sygnały informujące o przyjeździe i kierunku jazdy:</w:t>
      </w:r>
    </w:p>
    <w:p w14:paraId="0BD29CA2" w14:textId="3E05F3B5" w:rsidR="44F83E06" w:rsidRPr="000410B3" w:rsidRDefault="44F83E06" w:rsidP="00677F62">
      <w:pPr>
        <w:pStyle w:val="Akapitzlist"/>
        <w:numPr>
          <w:ilvl w:val="0"/>
          <w:numId w:val="140"/>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dźwiękowe – komunikat słowny „góra” lub „dół”,</w:t>
      </w:r>
    </w:p>
    <w:p w14:paraId="0FA5660B" w14:textId="7E6148F9" w:rsidR="44F83E06" w:rsidRPr="000410B3" w:rsidRDefault="44F83E06" w:rsidP="00677F62">
      <w:pPr>
        <w:pStyle w:val="Akapitzlist"/>
        <w:numPr>
          <w:ilvl w:val="0"/>
          <w:numId w:val="140"/>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świetlne – wskazujące kierunek</w:t>
      </w:r>
      <w:r w:rsidR="00B14DCB" w:rsidRPr="000410B3">
        <w:rPr>
          <w:rFonts w:asciiTheme="minorHAnsi" w:eastAsia="Calibri" w:hAnsiTheme="minorHAnsi" w:cstheme="minorHAnsi"/>
        </w:rPr>
        <w:t>,</w:t>
      </w:r>
    </w:p>
    <w:p w14:paraId="768DC128" w14:textId="3EF6A936" w:rsidR="00E96AC8" w:rsidRPr="000410B3" w:rsidRDefault="004E0368" w:rsidP="00AD7EC4">
      <w:pPr>
        <w:pStyle w:val="Akapitzlist"/>
        <w:numPr>
          <w:ilvl w:val="0"/>
          <w:numId w:val="142"/>
        </w:numPr>
        <w:spacing w:after="360"/>
        <w:ind w:left="425" w:hanging="425"/>
        <w:contextualSpacing w:val="0"/>
        <w:rPr>
          <w:rFonts w:asciiTheme="minorHAnsi" w:eastAsia="Calibri" w:hAnsiTheme="minorHAnsi" w:cstheme="minorHAnsi"/>
        </w:rPr>
      </w:pPr>
      <w:r w:rsidRPr="000410B3">
        <w:rPr>
          <w:rFonts w:asciiTheme="minorHAnsi" w:eastAsia="Calibri" w:hAnsiTheme="minorHAnsi" w:cstheme="minorHAnsi"/>
        </w:rPr>
        <w:t xml:space="preserve">kolor </w:t>
      </w:r>
      <w:r w:rsidR="005F00C0" w:rsidRPr="000410B3">
        <w:rPr>
          <w:rFonts w:asciiTheme="minorHAnsi" w:eastAsia="Calibri" w:hAnsiTheme="minorHAnsi" w:cstheme="minorHAnsi"/>
        </w:rPr>
        <w:t>panelu</w:t>
      </w:r>
      <w:r w:rsidRPr="000410B3">
        <w:rPr>
          <w:rFonts w:asciiTheme="minorHAnsi" w:eastAsia="Calibri" w:hAnsiTheme="minorHAnsi" w:cstheme="minorHAnsi"/>
        </w:rPr>
        <w:t>:</w:t>
      </w:r>
      <w:r w:rsidR="005F00C0" w:rsidRPr="000410B3">
        <w:rPr>
          <w:rFonts w:asciiTheme="minorHAnsi" w:eastAsia="Calibri" w:hAnsiTheme="minorHAnsi" w:cstheme="minorHAnsi"/>
        </w:rPr>
        <w:t xml:space="preserve"> </w:t>
      </w:r>
      <w:r w:rsidR="44F83E06" w:rsidRPr="000410B3">
        <w:rPr>
          <w:rFonts w:asciiTheme="minorHAnsi" w:eastAsia="Calibri" w:hAnsiTheme="minorHAnsi" w:cstheme="minorHAnsi"/>
        </w:rPr>
        <w:t>kontrastowy względem otoczenia.</w:t>
      </w:r>
    </w:p>
    <w:p w14:paraId="5FBF9498" w14:textId="4D048A44" w:rsidR="00E96AC8" w:rsidRPr="000410B3" w:rsidRDefault="00EA2AE0" w:rsidP="00AD7EC4">
      <w:pPr>
        <w:jc w:val="center"/>
        <w:rPr>
          <w:rFonts w:asciiTheme="minorHAnsi" w:hAnsiTheme="minorHAnsi" w:cstheme="minorHAnsi"/>
        </w:rPr>
      </w:pPr>
      <w:r w:rsidRPr="000410B3">
        <w:rPr>
          <w:rFonts w:asciiTheme="minorHAnsi" w:hAnsiTheme="minorHAnsi" w:cstheme="minorHAnsi"/>
          <w:noProof/>
        </w:rPr>
        <w:drawing>
          <wp:inline distT="0" distB="0" distL="0" distR="0" wp14:anchorId="34BAA118" wp14:editId="74E0B301">
            <wp:extent cx="3878580" cy="4897665"/>
            <wp:effectExtent l="0" t="0" r="7620" b="0"/>
            <wp:docPr id="939258713" name="Obraz 21" descr="Dostępność windy (zdjęcie z opisem)&#10;Opis: Wejście do windy w nowoczesnym wnętrzu z naniesionymi parametrami technicznymi:&#10;&#10;Szerokość wejścia: Światło drzwi windy wynosi 90 cm.&#10;&#10;Panel przywoławczy: Wyposażony w przycisk na wysokości 90 cm oraz oznaczenia wypukłe i w alfabecie Braille’a na wysokości 110 cm.&#10;&#10;Dodatkowe oznaczenia: Tabliczka informacyjna na ścianie obok windy umieszczona na wysokości 115–165 cm.&#10;&#10;System nawigacji fakturowej: Na podłodze przed windą znajduje się faktura kierunkowa (pasy) prowadząca do wejścia oraz faktura uwagi (guzki) bezpośrednio przed drzwiami wi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58713" name="Obraz 21" descr="Dostępność windy (zdjęcie z opisem)&#10;Opis: Wejście do windy w nowoczesnym wnętrzu z naniesionymi parametrami technicznymi:&#10;&#10;Szerokość wejścia: Światło drzwi windy wynosi 90 cm.&#10;&#10;Panel przywoławczy: Wyposażony w przycisk na wysokości 90 cm oraz oznaczenia wypukłe i w alfabecie Braille’a na wysokości 110 cm.&#10;&#10;Dodatkowe oznaczenia: Tabliczka informacyjna na ścianie obok windy umieszczona na wysokości 115–165 cm.&#10;&#10;System nawigacji fakturowej: Na podłodze przed windą znajduje się faktura kierunkowa (pasy) prowadząca do wejścia oraz faktura uwagi (guzki) bezpośrednio przed drzwiami windy."/>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880736" cy="4900387"/>
                    </a:xfrm>
                    <a:prstGeom prst="rect">
                      <a:avLst/>
                    </a:prstGeom>
                  </pic:spPr>
                </pic:pic>
              </a:graphicData>
            </a:graphic>
          </wp:inline>
        </w:drawing>
      </w:r>
    </w:p>
    <w:p w14:paraId="15E6512C" w14:textId="4E92880A" w:rsidR="44F83E06" w:rsidRPr="000410B3" w:rsidRDefault="44F83E06" w:rsidP="00677F62">
      <w:pPr>
        <w:rPr>
          <w:rFonts w:asciiTheme="minorHAnsi" w:hAnsiTheme="minorHAnsi" w:cstheme="minorHAnsi"/>
        </w:rPr>
      </w:pPr>
      <w:r w:rsidRPr="000410B3">
        <w:rPr>
          <w:rFonts w:asciiTheme="minorHAnsi" w:eastAsia="Calibri" w:hAnsiTheme="minorHAnsi" w:cstheme="minorHAnsi"/>
          <w:b/>
          <w:bCs/>
        </w:rPr>
        <w:t>Kabina windy:</w:t>
      </w:r>
    </w:p>
    <w:p w14:paraId="20076A5A" w14:textId="0D44C4E2" w:rsidR="44F83E06" w:rsidRPr="000410B3" w:rsidRDefault="00DC68DF" w:rsidP="00677F62">
      <w:pPr>
        <w:pStyle w:val="Akapitzlist"/>
        <w:numPr>
          <w:ilvl w:val="0"/>
          <w:numId w:val="14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szerokość drzwi: </w:t>
      </w:r>
      <w:r w:rsidR="44F83E06" w:rsidRPr="000410B3">
        <w:rPr>
          <w:rFonts w:asciiTheme="minorHAnsi" w:eastAsia="Calibri" w:hAnsiTheme="minorHAnsi" w:cstheme="minorHAnsi"/>
        </w:rPr>
        <w:t xml:space="preserve">minimum 90 cm, z czujnikami </w:t>
      </w:r>
      <w:r w:rsidR="00F16B72" w:rsidRPr="000410B3">
        <w:rPr>
          <w:rFonts w:asciiTheme="minorHAnsi" w:eastAsia="Calibri" w:hAnsiTheme="minorHAnsi" w:cstheme="minorHAnsi"/>
        </w:rPr>
        <w:t>zapobiegającymi przytrzaśnięciu</w:t>
      </w:r>
      <w:r w:rsidR="00A23ADB" w:rsidRPr="000410B3">
        <w:rPr>
          <w:rFonts w:asciiTheme="minorHAnsi" w:eastAsia="Calibri" w:hAnsiTheme="minorHAnsi" w:cstheme="minorHAnsi"/>
        </w:rPr>
        <w:t>,</w:t>
      </w:r>
    </w:p>
    <w:p w14:paraId="4E0DA2C7" w14:textId="28CE700B" w:rsidR="44F83E06" w:rsidRPr="000410B3" w:rsidRDefault="00291CEA" w:rsidP="00677F62">
      <w:pPr>
        <w:pStyle w:val="Akapitzlist"/>
        <w:numPr>
          <w:ilvl w:val="0"/>
          <w:numId w:val="14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wymiary </w:t>
      </w:r>
      <w:r w:rsidR="44F83E06" w:rsidRPr="000410B3">
        <w:rPr>
          <w:rFonts w:asciiTheme="minorHAnsi" w:eastAsia="Calibri" w:hAnsiTheme="minorHAnsi" w:cstheme="minorHAnsi"/>
        </w:rPr>
        <w:t>kabiny</w:t>
      </w:r>
      <w:r w:rsidRPr="000410B3">
        <w:rPr>
          <w:rFonts w:asciiTheme="minorHAnsi" w:eastAsia="Calibri" w:hAnsiTheme="minorHAnsi" w:cstheme="minorHAnsi"/>
        </w:rPr>
        <w:t>:</w:t>
      </w:r>
      <w:r w:rsidR="44F83E06" w:rsidRPr="000410B3">
        <w:rPr>
          <w:rFonts w:asciiTheme="minorHAnsi" w:eastAsia="Calibri" w:hAnsiTheme="minorHAnsi" w:cstheme="minorHAnsi"/>
        </w:rPr>
        <w:t xml:space="preserve"> minimum 110 x 140 cm (zalecane 150 x 210 cm</w:t>
      </w:r>
      <w:r w:rsidRPr="000410B3">
        <w:rPr>
          <w:rFonts w:asciiTheme="minorHAnsi" w:eastAsia="Calibri" w:hAnsiTheme="minorHAnsi" w:cstheme="minorHAnsi"/>
        </w:rPr>
        <w:t>),</w:t>
      </w:r>
    </w:p>
    <w:p w14:paraId="4776F132" w14:textId="4EA7A30F" w:rsidR="44F83E06" w:rsidRPr="000410B3" w:rsidRDefault="006A16D6" w:rsidP="00677F62">
      <w:pPr>
        <w:pStyle w:val="Akapitzlist"/>
        <w:numPr>
          <w:ilvl w:val="0"/>
          <w:numId w:val="14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w:t>
      </w:r>
      <w:r w:rsidR="00585751" w:rsidRPr="000410B3">
        <w:rPr>
          <w:rFonts w:asciiTheme="minorHAnsi" w:eastAsia="Calibri" w:hAnsiTheme="minorHAnsi" w:cstheme="minorHAnsi"/>
        </w:rPr>
        <w:t xml:space="preserve">oręcze: </w:t>
      </w:r>
      <w:r w:rsidR="44F83E06" w:rsidRPr="000410B3">
        <w:rPr>
          <w:rFonts w:asciiTheme="minorHAnsi" w:eastAsia="Calibri" w:hAnsiTheme="minorHAnsi" w:cstheme="minorHAnsi"/>
        </w:rPr>
        <w:t>po obu stronach</w:t>
      </w:r>
      <w:r w:rsidRPr="000410B3">
        <w:rPr>
          <w:rFonts w:asciiTheme="minorHAnsi" w:eastAsia="Calibri" w:hAnsiTheme="minorHAnsi" w:cstheme="minorHAnsi"/>
        </w:rPr>
        <w:t xml:space="preserve"> </w:t>
      </w:r>
      <w:r w:rsidR="00146BD8" w:rsidRPr="000410B3">
        <w:rPr>
          <w:rFonts w:asciiTheme="minorHAnsi" w:eastAsia="Calibri" w:hAnsiTheme="minorHAnsi" w:cstheme="minorHAnsi"/>
        </w:rPr>
        <w:t>kabiny</w:t>
      </w:r>
      <w:r w:rsidR="44F83E06" w:rsidRPr="000410B3">
        <w:rPr>
          <w:rFonts w:asciiTheme="minorHAnsi" w:eastAsia="Calibri" w:hAnsiTheme="minorHAnsi" w:cstheme="minorHAnsi"/>
        </w:rPr>
        <w:t>, na wysokości 90 cm, oddalone od ściany o</w:t>
      </w:r>
      <w:r w:rsidR="00C64017" w:rsidRPr="000410B3">
        <w:rPr>
          <w:rFonts w:asciiTheme="minorHAnsi" w:eastAsia="Calibri" w:hAnsiTheme="minorHAnsi" w:cstheme="minorHAnsi"/>
        </w:rPr>
        <w:t> </w:t>
      </w:r>
      <w:r w:rsidR="44F83E06" w:rsidRPr="000410B3">
        <w:rPr>
          <w:rFonts w:asciiTheme="minorHAnsi" w:eastAsia="Calibri" w:hAnsiTheme="minorHAnsi" w:cstheme="minorHAnsi"/>
        </w:rPr>
        <w:t>minimum 5</w:t>
      </w:r>
      <w:r w:rsidR="008038C4" w:rsidRPr="000410B3">
        <w:rPr>
          <w:rFonts w:asciiTheme="minorHAnsi" w:eastAsia="Calibri" w:hAnsiTheme="minorHAnsi" w:cstheme="minorHAnsi"/>
        </w:rPr>
        <w:t> </w:t>
      </w:r>
      <w:r w:rsidR="44F83E06" w:rsidRPr="000410B3">
        <w:rPr>
          <w:rFonts w:asciiTheme="minorHAnsi" w:eastAsia="Calibri" w:hAnsiTheme="minorHAnsi" w:cstheme="minorHAnsi"/>
        </w:rPr>
        <w:t>cm</w:t>
      </w:r>
      <w:r w:rsidR="007843A8" w:rsidRPr="000410B3">
        <w:rPr>
          <w:rFonts w:asciiTheme="minorHAnsi" w:eastAsia="Calibri" w:hAnsiTheme="minorHAnsi" w:cstheme="minorHAnsi"/>
        </w:rPr>
        <w:t xml:space="preserve"> (j</w:t>
      </w:r>
      <w:r w:rsidR="44F83E06" w:rsidRPr="000410B3">
        <w:rPr>
          <w:rFonts w:asciiTheme="minorHAnsi" w:eastAsia="Calibri" w:hAnsiTheme="minorHAnsi" w:cstheme="minorHAnsi"/>
        </w:rPr>
        <w:t>eśli obok poręczy jest panel sterujący</w:t>
      </w:r>
      <w:r w:rsidR="007843A8" w:rsidRPr="000410B3">
        <w:rPr>
          <w:rFonts w:asciiTheme="minorHAnsi" w:eastAsia="Calibri" w:hAnsiTheme="minorHAnsi" w:cstheme="minorHAnsi"/>
        </w:rPr>
        <w:t>,</w:t>
      </w:r>
      <w:r w:rsidR="44F83E06" w:rsidRPr="000410B3">
        <w:rPr>
          <w:rFonts w:asciiTheme="minorHAnsi" w:eastAsia="Calibri" w:hAnsiTheme="minorHAnsi" w:cstheme="minorHAnsi"/>
        </w:rPr>
        <w:t xml:space="preserve"> to w poręczy musi być przerwa</w:t>
      </w:r>
      <w:r w:rsidR="007843A8" w:rsidRPr="000410B3">
        <w:rPr>
          <w:rFonts w:asciiTheme="minorHAnsi" w:eastAsia="Calibri" w:hAnsiTheme="minorHAnsi" w:cstheme="minorHAnsi"/>
        </w:rPr>
        <w:t>),</w:t>
      </w:r>
    </w:p>
    <w:p w14:paraId="6D834CF7" w14:textId="4751EF1F" w:rsidR="44F83E06" w:rsidRPr="000410B3" w:rsidRDefault="00FC7F7C" w:rsidP="00677F62">
      <w:pPr>
        <w:pStyle w:val="Akapitzlist"/>
        <w:numPr>
          <w:ilvl w:val="0"/>
          <w:numId w:val="14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na </w:t>
      </w:r>
      <w:r w:rsidR="44F83E06" w:rsidRPr="000410B3">
        <w:rPr>
          <w:rFonts w:asciiTheme="minorHAnsi" w:eastAsia="Calibri" w:hAnsiTheme="minorHAnsi" w:cstheme="minorHAnsi"/>
        </w:rPr>
        <w:t>ścianie przeciwległej do drzwi wejściowych musi być lustro o szerokości kabiny, wysokość lustra powinna zapewnić możliwość pełnego widzenia powierzchni kabiny t</w:t>
      </w:r>
      <w:r w:rsidR="00805EE4" w:rsidRPr="000410B3">
        <w:rPr>
          <w:rFonts w:asciiTheme="minorHAnsi" w:eastAsia="Calibri" w:hAnsiTheme="minorHAnsi" w:cstheme="minorHAnsi"/>
        </w:rPr>
        <w:t>o jest</w:t>
      </w:r>
      <w:r w:rsidR="44F83E06" w:rsidRPr="000410B3">
        <w:rPr>
          <w:rFonts w:asciiTheme="minorHAnsi" w:eastAsia="Calibri" w:hAnsiTheme="minorHAnsi" w:cstheme="minorHAnsi"/>
        </w:rPr>
        <w:t>: od 40 cm do 190 cm wysokości (nie dotyczy wind przelotowych oraz o</w:t>
      </w:r>
      <w:r w:rsidR="00C64017" w:rsidRPr="000410B3">
        <w:rPr>
          <w:rFonts w:asciiTheme="minorHAnsi" w:eastAsia="Calibri" w:hAnsiTheme="minorHAnsi" w:cstheme="minorHAnsi"/>
        </w:rPr>
        <w:t> </w:t>
      </w:r>
      <w:r w:rsidR="44F83E06" w:rsidRPr="000410B3">
        <w:rPr>
          <w:rFonts w:asciiTheme="minorHAnsi" w:eastAsia="Calibri" w:hAnsiTheme="minorHAnsi" w:cstheme="minorHAnsi"/>
        </w:rPr>
        <w:t>powierzchni 150 x</w:t>
      </w:r>
      <w:r w:rsidR="00780F5F" w:rsidRPr="000410B3">
        <w:rPr>
          <w:rFonts w:asciiTheme="minorHAnsi" w:eastAsia="Calibri" w:hAnsiTheme="minorHAnsi" w:cstheme="minorHAnsi"/>
        </w:rPr>
        <w:t> </w:t>
      </w:r>
      <w:r w:rsidR="44F83E06" w:rsidRPr="000410B3">
        <w:rPr>
          <w:rFonts w:asciiTheme="minorHAnsi" w:eastAsia="Calibri" w:hAnsiTheme="minorHAnsi" w:cstheme="minorHAnsi"/>
        </w:rPr>
        <w:t>150 cm).</w:t>
      </w:r>
    </w:p>
    <w:p w14:paraId="2FAF4A1D" w14:textId="51E09A4B" w:rsidR="00E16118" w:rsidRPr="000410B3" w:rsidRDefault="00337D7D" w:rsidP="00677F62">
      <w:pPr>
        <w:rPr>
          <w:rFonts w:asciiTheme="minorHAnsi" w:eastAsia="Calibri" w:hAnsiTheme="minorHAnsi" w:cstheme="minorHAnsi"/>
          <w:b/>
          <w:bCs/>
        </w:rPr>
      </w:pPr>
      <w:r w:rsidRPr="000410B3">
        <w:rPr>
          <w:rFonts w:asciiTheme="minorHAnsi" w:eastAsia="Calibri" w:hAnsiTheme="minorHAnsi" w:cstheme="minorHAnsi"/>
          <w:b/>
          <w:bCs/>
        </w:rPr>
        <w:t>Dobrą praktyką</w:t>
      </w:r>
      <w:r w:rsidRPr="000410B3">
        <w:rPr>
          <w:rFonts w:asciiTheme="minorHAnsi" w:eastAsia="Calibri" w:hAnsiTheme="minorHAnsi" w:cstheme="minorHAnsi"/>
        </w:rPr>
        <w:t xml:space="preserve"> jest zamontowanie w kabinie windy składanego siedziska (na wysokości 50</w:t>
      </w:r>
      <w:r w:rsidR="00C64017" w:rsidRPr="000410B3">
        <w:rPr>
          <w:rFonts w:asciiTheme="minorHAnsi" w:eastAsia="Calibri" w:hAnsiTheme="minorHAnsi" w:cstheme="minorHAnsi"/>
        </w:rPr>
        <w:t> </w:t>
      </w:r>
      <w:r w:rsidRPr="000410B3">
        <w:rPr>
          <w:rFonts w:asciiTheme="minorHAnsi" w:eastAsia="Calibri" w:hAnsiTheme="minorHAnsi" w:cstheme="minorHAnsi"/>
        </w:rPr>
        <w:t>cm).</w:t>
      </w:r>
    </w:p>
    <w:p w14:paraId="1FDA389E" w14:textId="1C2AC409" w:rsidR="44F83E06" w:rsidRPr="000410B3" w:rsidRDefault="44F83E06" w:rsidP="00677F62">
      <w:pPr>
        <w:rPr>
          <w:rFonts w:asciiTheme="minorHAnsi" w:hAnsiTheme="minorHAnsi" w:cstheme="minorHAnsi"/>
        </w:rPr>
      </w:pPr>
      <w:r w:rsidRPr="000410B3">
        <w:rPr>
          <w:rFonts w:asciiTheme="minorHAnsi" w:eastAsia="Calibri" w:hAnsiTheme="minorHAnsi" w:cstheme="minorHAnsi"/>
          <w:b/>
          <w:bCs/>
        </w:rPr>
        <w:lastRenderedPageBreak/>
        <w:t>Panel wewnętrzny</w:t>
      </w:r>
    </w:p>
    <w:p w14:paraId="1D88AFE5" w14:textId="32E3DA4B" w:rsidR="00155DF5" w:rsidRPr="000410B3" w:rsidRDefault="003F1765" w:rsidP="00677F62">
      <w:pPr>
        <w:pStyle w:val="Akapitzlist"/>
        <w:numPr>
          <w:ilvl w:val="0"/>
          <w:numId w:val="14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wysokość </w:t>
      </w:r>
      <w:r w:rsidR="00C86F53" w:rsidRPr="000410B3">
        <w:rPr>
          <w:rFonts w:asciiTheme="minorHAnsi" w:eastAsia="Calibri" w:hAnsiTheme="minorHAnsi" w:cstheme="minorHAnsi"/>
        </w:rPr>
        <w:t>montaż</w:t>
      </w:r>
      <w:r w:rsidRPr="000410B3">
        <w:rPr>
          <w:rFonts w:asciiTheme="minorHAnsi" w:eastAsia="Calibri" w:hAnsiTheme="minorHAnsi" w:cstheme="minorHAnsi"/>
        </w:rPr>
        <w:t>u</w:t>
      </w:r>
      <w:r w:rsidR="00C86F53" w:rsidRPr="000410B3">
        <w:rPr>
          <w:rFonts w:asciiTheme="minorHAnsi" w:eastAsia="Calibri" w:hAnsiTheme="minorHAnsi" w:cstheme="minorHAnsi"/>
        </w:rPr>
        <w:t xml:space="preserve"> </w:t>
      </w:r>
      <w:r w:rsidR="44F83E06" w:rsidRPr="000410B3">
        <w:rPr>
          <w:rFonts w:asciiTheme="minorHAnsi" w:eastAsia="Calibri" w:hAnsiTheme="minorHAnsi" w:cstheme="minorHAnsi"/>
        </w:rPr>
        <w:t>przycisków</w:t>
      </w:r>
      <w:r w:rsidR="00C86F53" w:rsidRPr="000410B3">
        <w:rPr>
          <w:rFonts w:asciiTheme="minorHAnsi" w:eastAsia="Calibri" w:hAnsiTheme="minorHAnsi" w:cstheme="minorHAnsi"/>
        </w:rPr>
        <w:t>:</w:t>
      </w:r>
      <w:r w:rsidR="44F83E06" w:rsidRPr="000410B3">
        <w:rPr>
          <w:rFonts w:asciiTheme="minorHAnsi" w:eastAsia="Calibri" w:hAnsiTheme="minorHAnsi" w:cstheme="minorHAnsi"/>
        </w:rPr>
        <w:t xml:space="preserve"> 80</w:t>
      </w:r>
      <w:r w:rsidR="00871606" w:rsidRPr="000410B3">
        <w:rPr>
          <w:rFonts w:asciiTheme="minorHAnsi" w:eastAsia="Calibri" w:hAnsiTheme="minorHAnsi" w:cstheme="minorHAnsi"/>
        </w:rPr>
        <w:t xml:space="preserve"> - </w:t>
      </w:r>
      <w:r w:rsidR="44F83E06" w:rsidRPr="000410B3">
        <w:rPr>
          <w:rFonts w:asciiTheme="minorHAnsi" w:eastAsia="Calibri" w:hAnsiTheme="minorHAnsi" w:cstheme="minorHAnsi"/>
        </w:rPr>
        <w:t xml:space="preserve">110 cm, </w:t>
      </w:r>
      <w:r w:rsidRPr="000410B3">
        <w:rPr>
          <w:rFonts w:asciiTheme="minorHAnsi" w:eastAsia="Calibri" w:hAnsiTheme="minorHAnsi" w:cstheme="minorHAnsi"/>
        </w:rPr>
        <w:t>minimum</w:t>
      </w:r>
      <w:r w:rsidR="44F83E06" w:rsidRPr="000410B3">
        <w:rPr>
          <w:rFonts w:asciiTheme="minorHAnsi" w:eastAsia="Calibri" w:hAnsiTheme="minorHAnsi" w:cstheme="minorHAnsi"/>
        </w:rPr>
        <w:t xml:space="preserve"> 50 cm od narożnika kabiny</w:t>
      </w:r>
      <w:r w:rsidR="00921BA9" w:rsidRPr="000410B3">
        <w:rPr>
          <w:rFonts w:asciiTheme="minorHAnsi" w:eastAsia="Calibri" w:hAnsiTheme="minorHAnsi" w:cstheme="minorHAnsi"/>
        </w:rPr>
        <w:t>,</w:t>
      </w:r>
    </w:p>
    <w:p w14:paraId="007BD29E" w14:textId="6A5EC1A5" w:rsidR="44F83E06" w:rsidRPr="000410B3" w:rsidRDefault="00921BA9" w:rsidP="00677F62">
      <w:pPr>
        <w:pStyle w:val="Akapitzlist"/>
        <w:numPr>
          <w:ilvl w:val="0"/>
          <w:numId w:val="14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w </w:t>
      </w:r>
      <w:r w:rsidR="44F83E06" w:rsidRPr="000410B3">
        <w:rPr>
          <w:rFonts w:asciiTheme="minorHAnsi" w:eastAsia="Calibri" w:hAnsiTheme="minorHAnsi" w:cstheme="minorHAnsi"/>
        </w:rPr>
        <w:t>windach przelotowych panele z przyciskami należy zamontować po obu stronach kabiny</w:t>
      </w:r>
      <w:r w:rsidRPr="000410B3">
        <w:rPr>
          <w:rFonts w:asciiTheme="minorHAnsi" w:eastAsia="Calibri" w:hAnsiTheme="minorHAnsi" w:cstheme="minorHAnsi"/>
        </w:rPr>
        <w:t>,</w:t>
      </w:r>
    </w:p>
    <w:p w14:paraId="64A82667" w14:textId="286A7273" w:rsidR="44F83E06" w:rsidRPr="000410B3" w:rsidRDefault="00F40A91" w:rsidP="00677F62">
      <w:pPr>
        <w:pStyle w:val="Akapitzlist"/>
        <w:numPr>
          <w:ilvl w:val="0"/>
          <w:numId w:val="14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kolor </w:t>
      </w:r>
      <w:r w:rsidR="00AC776B" w:rsidRPr="000410B3">
        <w:rPr>
          <w:rFonts w:asciiTheme="minorHAnsi" w:eastAsia="Calibri" w:hAnsiTheme="minorHAnsi" w:cstheme="minorHAnsi"/>
        </w:rPr>
        <w:t xml:space="preserve">panelu: </w:t>
      </w:r>
      <w:r w:rsidR="44F83E06" w:rsidRPr="000410B3">
        <w:rPr>
          <w:rFonts w:asciiTheme="minorHAnsi" w:eastAsia="Calibri" w:hAnsiTheme="minorHAnsi" w:cstheme="minorHAnsi"/>
        </w:rPr>
        <w:t xml:space="preserve">kontrastowy względem </w:t>
      </w:r>
      <w:r w:rsidR="008101D8" w:rsidRPr="000410B3">
        <w:rPr>
          <w:rFonts w:asciiTheme="minorHAnsi" w:eastAsia="Calibri" w:hAnsiTheme="minorHAnsi" w:cstheme="minorHAnsi"/>
        </w:rPr>
        <w:t>otoczenia</w:t>
      </w:r>
      <w:r w:rsidR="00683FCD" w:rsidRPr="000410B3">
        <w:rPr>
          <w:rFonts w:asciiTheme="minorHAnsi" w:eastAsia="Calibri" w:hAnsiTheme="minorHAnsi" w:cstheme="minorHAnsi"/>
        </w:rPr>
        <w:t xml:space="preserve"> (</w:t>
      </w:r>
      <w:r w:rsidR="003D726B" w:rsidRPr="000410B3">
        <w:rPr>
          <w:rFonts w:asciiTheme="minorHAnsi" w:eastAsia="Calibri" w:hAnsiTheme="minorHAnsi" w:cstheme="minorHAnsi"/>
        </w:rPr>
        <w:t>60</w:t>
      </w:r>
      <w:r w:rsidR="00A02DFE" w:rsidRPr="000410B3">
        <w:rPr>
          <w:rFonts w:asciiTheme="minorHAnsi" w:eastAsia="Calibri" w:hAnsiTheme="minorHAnsi" w:cstheme="minorHAnsi"/>
        </w:rPr>
        <w:t>%</w:t>
      </w:r>
      <w:r w:rsidR="003D726B" w:rsidRPr="000410B3">
        <w:rPr>
          <w:rFonts w:asciiTheme="minorHAnsi" w:eastAsia="Calibri" w:hAnsiTheme="minorHAnsi" w:cstheme="minorHAnsi"/>
        </w:rPr>
        <w:t xml:space="preserve"> LRV</w:t>
      </w:r>
      <w:r w:rsidR="005B7DAC" w:rsidRPr="000410B3">
        <w:rPr>
          <w:rFonts w:asciiTheme="minorHAnsi" w:eastAsia="Calibri" w:hAnsiTheme="minorHAnsi" w:cstheme="minorHAnsi"/>
        </w:rPr>
        <w:t xml:space="preserve"> w stosunku do tła</w:t>
      </w:r>
      <w:r w:rsidR="003D726B" w:rsidRPr="000410B3">
        <w:rPr>
          <w:rFonts w:asciiTheme="minorHAnsi" w:eastAsia="Calibri" w:hAnsiTheme="minorHAnsi" w:cstheme="minorHAnsi"/>
        </w:rPr>
        <w:t>),</w:t>
      </w:r>
    </w:p>
    <w:p w14:paraId="394AE766" w14:textId="7F1820BE" w:rsidR="44F83E06" w:rsidRPr="000410B3" w:rsidRDefault="00347DBE" w:rsidP="00677F62">
      <w:pPr>
        <w:pStyle w:val="Akapitzlist"/>
        <w:numPr>
          <w:ilvl w:val="0"/>
          <w:numId w:val="14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l</w:t>
      </w:r>
      <w:r w:rsidR="44F83E06" w:rsidRPr="000410B3">
        <w:rPr>
          <w:rFonts w:asciiTheme="minorHAnsi" w:eastAsia="Calibri" w:hAnsiTheme="minorHAnsi" w:cstheme="minorHAnsi"/>
        </w:rPr>
        <w:t>okalizacja paneli sterujących zależy od rodzaju drzwi:</w:t>
      </w:r>
    </w:p>
    <w:p w14:paraId="1F1BCB25" w14:textId="5BAD182D" w:rsidR="44F83E06" w:rsidRPr="000410B3" w:rsidRDefault="44F83E06" w:rsidP="00677F62">
      <w:pPr>
        <w:pStyle w:val="Akapitzlist"/>
        <w:numPr>
          <w:ilvl w:val="0"/>
          <w:numId w:val="145"/>
        </w:numPr>
        <w:ind w:left="851" w:hanging="426"/>
        <w:contextualSpacing w:val="0"/>
        <w:rPr>
          <w:rFonts w:asciiTheme="minorHAnsi" w:hAnsiTheme="minorHAnsi" w:cstheme="minorHAnsi"/>
        </w:rPr>
      </w:pPr>
      <w:r w:rsidRPr="000410B3">
        <w:rPr>
          <w:rFonts w:asciiTheme="minorHAnsi" w:eastAsia="Calibri" w:hAnsiTheme="minorHAnsi" w:cstheme="minorHAnsi"/>
        </w:rPr>
        <w:t>drzwi otwierane centralnie – panel po prawej stronie od wejścia,</w:t>
      </w:r>
    </w:p>
    <w:p w14:paraId="369BCE81" w14:textId="5EA3310A" w:rsidR="44F83E06" w:rsidRPr="000410B3" w:rsidRDefault="44F83E06" w:rsidP="00677F62">
      <w:pPr>
        <w:pStyle w:val="Akapitzlist"/>
        <w:numPr>
          <w:ilvl w:val="0"/>
          <w:numId w:val="145"/>
        </w:numPr>
        <w:ind w:left="851" w:hanging="426"/>
        <w:contextualSpacing w:val="0"/>
        <w:rPr>
          <w:rFonts w:asciiTheme="minorHAnsi" w:hAnsiTheme="minorHAnsi" w:cstheme="minorHAnsi"/>
        </w:rPr>
      </w:pPr>
      <w:r w:rsidRPr="000410B3">
        <w:rPr>
          <w:rFonts w:asciiTheme="minorHAnsi" w:eastAsia="Calibri" w:hAnsiTheme="minorHAnsi" w:cstheme="minorHAnsi"/>
        </w:rPr>
        <w:t>drzwi otwierane jednostronnie – panel po stronie zgodnej z kierunkiem zamykania drzwi</w:t>
      </w:r>
      <w:r w:rsidR="008101D8" w:rsidRPr="000410B3">
        <w:rPr>
          <w:rFonts w:asciiTheme="minorHAnsi" w:eastAsia="Calibri" w:hAnsiTheme="minorHAnsi" w:cstheme="minorHAnsi"/>
        </w:rPr>
        <w:t>,</w:t>
      </w:r>
    </w:p>
    <w:p w14:paraId="48CA3112" w14:textId="16B56BFD" w:rsidR="44F83E06" w:rsidRPr="000410B3" w:rsidRDefault="0046237A" w:rsidP="00677F62">
      <w:pPr>
        <w:pStyle w:val="Akapitzlist"/>
        <w:numPr>
          <w:ilvl w:val="0"/>
          <w:numId w:val="14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montaż przycisków </w:t>
      </w:r>
      <w:r w:rsidR="44F83E06" w:rsidRPr="000410B3">
        <w:rPr>
          <w:rFonts w:asciiTheme="minorHAnsi" w:eastAsia="Calibri" w:hAnsiTheme="minorHAnsi" w:cstheme="minorHAnsi"/>
        </w:rPr>
        <w:t>na panelu do wyboru pięter</w:t>
      </w:r>
      <w:r w:rsidRPr="000410B3">
        <w:rPr>
          <w:rFonts w:asciiTheme="minorHAnsi" w:eastAsia="Calibri" w:hAnsiTheme="minorHAnsi" w:cstheme="minorHAnsi"/>
        </w:rPr>
        <w:t>:</w:t>
      </w:r>
      <w:r w:rsidR="44F83E06" w:rsidRPr="000410B3">
        <w:rPr>
          <w:rFonts w:asciiTheme="minorHAnsi" w:eastAsia="Calibri" w:hAnsiTheme="minorHAnsi" w:cstheme="minorHAnsi"/>
        </w:rPr>
        <w:t xml:space="preserve"> nad przyciskami alarmu i innymi przyciskami specjalnymi</w:t>
      </w:r>
      <w:r w:rsidRPr="000410B3">
        <w:rPr>
          <w:rFonts w:asciiTheme="minorHAnsi" w:eastAsia="Calibri" w:hAnsiTheme="minorHAnsi" w:cstheme="minorHAnsi"/>
        </w:rPr>
        <w:t>,</w:t>
      </w:r>
    </w:p>
    <w:p w14:paraId="09241712" w14:textId="48FC83F4" w:rsidR="44F83E06" w:rsidRPr="000410B3" w:rsidRDefault="0046237A" w:rsidP="00677F62">
      <w:pPr>
        <w:pStyle w:val="Akapitzlist"/>
        <w:numPr>
          <w:ilvl w:val="0"/>
          <w:numId w:val="14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montaż przycisków </w:t>
      </w:r>
      <w:r w:rsidR="44F83E06" w:rsidRPr="000410B3">
        <w:rPr>
          <w:rFonts w:asciiTheme="minorHAnsi" w:eastAsia="Calibri" w:hAnsiTheme="minorHAnsi" w:cstheme="minorHAnsi"/>
        </w:rPr>
        <w:t>na panelu w windzie, która porusza się powyżej 5 pięter</w:t>
      </w:r>
      <w:r w:rsidRPr="000410B3">
        <w:rPr>
          <w:rFonts w:asciiTheme="minorHAnsi" w:eastAsia="Calibri" w:hAnsiTheme="minorHAnsi" w:cstheme="minorHAnsi"/>
        </w:rPr>
        <w:t>:</w:t>
      </w:r>
      <w:r w:rsidR="000932E5" w:rsidRPr="000410B3">
        <w:rPr>
          <w:rFonts w:asciiTheme="minorHAnsi" w:eastAsia="Calibri" w:hAnsiTheme="minorHAnsi" w:cstheme="minorHAnsi"/>
        </w:rPr>
        <w:t xml:space="preserve"> </w:t>
      </w:r>
      <w:r w:rsidR="44F83E06" w:rsidRPr="000410B3">
        <w:rPr>
          <w:rFonts w:asciiTheme="minorHAnsi" w:eastAsia="Calibri" w:hAnsiTheme="minorHAnsi" w:cstheme="minorHAnsi"/>
        </w:rPr>
        <w:t>naprzemiennie (mijankowo),</w:t>
      </w:r>
    </w:p>
    <w:p w14:paraId="616CCBE9" w14:textId="1A5F0694" w:rsidR="00292A43" w:rsidRPr="000410B3" w:rsidRDefault="00292A43" w:rsidP="00677F62">
      <w:pPr>
        <w:pStyle w:val="Akapitzlist"/>
        <w:numPr>
          <w:ilvl w:val="0"/>
          <w:numId w:val="14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zastosuj przyciski wypukłe, oznaczone alfabetem Braille’a oraz wypukłymi symbolami,</w:t>
      </w:r>
    </w:p>
    <w:p w14:paraId="25D78FC6" w14:textId="77777777" w:rsidR="00292A43" w:rsidRPr="000410B3" w:rsidRDefault="00292A43" w:rsidP="00677F62">
      <w:pPr>
        <w:pStyle w:val="Akapitzlist"/>
        <w:numPr>
          <w:ilvl w:val="0"/>
          <w:numId w:val="14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po naciśnięciu przycisków powinna się włączyć sygnalizacja świetlna,</w:t>
      </w:r>
    </w:p>
    <w:p w14:paraId="7B184A1D" w14:textId="3C7978BC" w:rsidR="44F83E06" w:rsidRPr="000410B3" w:rsidRDefault="00484791" w:rsidP="00677F62">
      <w:pPr>
        <w:pStyle w:val="Akapitzlist"/>
        <w:numPr>
          <w:ilvl w:val="0"/>
          <w:numId w:val="14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przycisk </w:t>
      </w:r>
      <w:r w:rsidR="44F83E06" w:rsidRPr="000410B3">
        <w:rPr>
          <w:rFonts w:asciiTheme="minorHAnsi" w:eastAsia="Calibri" w:hAnsiTheme="minorHAnsi" w:cstheme="minorHAnsi"/>
        </w:rPr>
        <w:t>wyjścia z budynku (n</w:t>
      </w:r>
      <w:r w:rsidR="00616E19" w:rsidRPr="000410B3">
        <w:rPr>
          <w:rFonts w:asciiTheme="minorHAnsi" w:eastAsia="Calibri" w:hAnsiTheme="minorHAnsi" w:cstheme="minorHAnsi"/>
        </w:rPr>
        <w:t xml:space="preserve">a </w:t>
      </w:r>
      <w:r w:rsidR="44F83E06" w:rsidRPr="000410B3">
        <w:rPr>
          <w:rFonts w:asciiTheme="minorHAnsi" w:eastAsia="Calibri" w:hAnsiTheme="minorHAnsi" w:cstheme="minorHAnsi"/>
        </w:rPr>
        <w:t>p</w:t>
      </w:r>
      <w:r w:rsidR="00616E19" w:rsidRPr="000410B3">
        <w:rPr>
          <w:rFonts w:asciiTheme="minorHAnsi" w:eastAsia="Calibri" w:hAnsiTheme="minorHAnsi" w:cstheme="minorHAnsi"/>
        </w:rPr>
        <w:t>rzykład</w:t>
      </w:r>
      <w:r w:rsidR="44F83E06" w:rsidRPr="000410B3">
        <w:rPr>
          <w:rFonts w:asciiTheme="minorHAnsi" w:eastAsia="Calibri" w:hAnsiTheme="minorHAnsi" w:cstheme="minorHAnsi"/>
        </w:rPr>
        <w:t xml:space="preserve"> parter, rejestracja)</w:t>
      </w:r>
      <w:r w:rsidRPr="000410B3">
        <w:rPr>
          <w:rFonts w:asciiTheme="minorHAnsi" w:eastAsia="Calibri" w:hAnsiTheme="minorHAnsi" w:cstheme="minorHAnsi"/>
        </w:rPr>
        <w:t xml:space="preserve">: oznaczony </w:t>
      </w:r>
      <w:r w:rsidR="001402CE" w:rsidRPr="000410B3">
        <w:rPr>
          <w:rFonts w:asciiTheme="minorHAnsi" w:eastAsia="Calibri" w:hAnsiTheme="minorHAnsi" w:cstheme="minorHAnsi"/>
        </w:rPr>
        <w:t xml:space="preserve">kolorem </w:t>
      </w:r>
      <w:r w:rsidR="44F83E06" w:rsidRPr="000410B3">
        <w:rPr>
          <w:rFonts w:asciiTheme="minorHAnsi" w:eastAsia="Calibri" w:hAnsiTheme="minorHAnsi" w:cstheme="minorHAnsi"/>
        </w:rPr>
        <w:t>zielonym, wystający ponad inne przyciski minimum 5 mm</w:t>
      </w:r>
      <w:r w:rsidR="001402CE" w:rsidRPr="000410B3">
        <w:rPr>
          <w:rFonts w:asciiTheme="minorHAnsi" w:eastAsia="Calibri" w:hAnsiTheme="minorHAnsi" w:cstheme="minorHAnsi"/>
        </w:rPr>
        <w:t>,</w:t>
      </w:r>
    </w:p>
    <w:p w14:paraId="2168A2A6" w14:textId="59E93B7D" w:rsidR="44F83E06" w:rsidRPr="000410B3" w:rsidRDefault="001402CE" w:rsidP="00677F62">
      <w:pPr>
        <w:pStyle w:val="Akapitzlist"/>
        <w:numPr>
          <w:ilvl w:val="0"/>
          <w:numId w:val="14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przycisk </w:t>
      </w:r>
      <w:r w:rsidR="44F83E06" w:rsidRPr="000410B3">
        <w:rPr>
          <w:rFonts w:asciiTheme="minorHAnsi" w:eastAsia="Calibri" w:hAnsiTheme="minorHAnsi" w:cstheme="minorHAnsi"/>
        </w:rPr>
        <w:t>alarmu</w:t>
      </w:r>
      <w:r w:rsidRPr="000410B3">
        <w:rPr>
          <w:rFonts w:asciiTheme="minorHAnsi" w:eastAsia="Calibri" w:hAnsiTheme="minorHAnsi" w:cstheme="minorHAnsi"/>
        </w:rPr>
        <w:t>:</w:t>
      </w:r>
      <w:r w:rsidR="44F83E06" w:rsidRPr="000410B3">
        <w:rPr>
          <w:rFonts w:asciiTheme="minorHAnsi" w:eastAsia="Calibri" w:hAnsiTheme="minorHAnsi" w:cstheme="minorHAnsi"/>
        </w:rPr>
        <w:t xml:space="preserve"> oznaczony kolorem żółtym</w:t>
      </w:r>
      <w:r w:rsidR="00E52329" w:rsidRPr="000410B3">
        <w:rPr>
          <w:rFonts w:asciiTheme="minorHAnsi" w:eastAsia="Calibri" w:hAnsiTheme="minorHAnsi" w:cstheme="minorHAnsi"/>
        </w:rPr>
        <w:t>,</w:t>
      </w:r>
    </w:p>
    <w:p w14:paraId="153BD5D2" w14:textId="7C491FCA" w:rsidR="001403B3" w:rsidRPr="000410B3" w:rsidRDefault="005701D8" w:rsidP="00E04262">
      <w:pPr>
        <w:pStyle w:val="Akapitzlist"/>
        <w:numPr>
          <w:ilvl w:val="0"/>
          <w:numId w:val="14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dodaj instrukcję obrazkową</w:t>
      </w:r>
      <w:r w:rsidR="0028431D" w:rsidRPr="000410B3">
        <w:rPr>
          <w:rFonts w:asciiTheme="minorHAnsi" w:eastAsia="Calibri" w:hAnsiTheme="minorHAnsi" w:cstheme="minorHAnsi"/>
        </w:rPr>
        <w:t xml:space="preserve"> lub </w:t>
      </w:r>
      <w:r w:rsidR="00820CBD" w:rsidRPr="000410B3">
        <w:rPr>
          <w:rFonts w:asciiTheme="minorHAnsi" w:eastAsia="Calibri" w:hAnsiTheme="minorHAnsi" w:cstheme="minorHAnsi"/>
        </w:rPr>
        <w:t>kod QR prowadzący do opisu głosowego.</w:t>
      </w:r>
      <w:r w:rsidR="001403B3" w:rsidRPr="000410B3">
        <w:rPr>
          <w:rFonts w:asciiTheme="minorHAnsi" w:eastAsia="Calibri" w:hAnsiTheme="minorHAnsi" w:cstheme="minorHAnsi"/>
          <w:noProof/>
        </w:rPr>
        <w:drawing>
          <wp:anchor distT="0" distB="0" distL="114300" distR="114300" simplePos="0" relativeHeight="251659264" behindDoc="0" locked="0" layoutInCell="1" allowOverlap="1" wp14:anchorId="13D7D007" wp14:editId="4CB4093D">
            <wp:simplePos x="0" y="0"/>
            <wp:positionH relativeFrom="column">
              <wp:posOffset>1395095</wp:posOffset>
            </wp:positionH>
            <wp:positionV relativeFrom="paragraph">
              <wp:posOffset>291465</wp:posOffset>
            </wp:positionV>
            <wp:extent cx="3124200" cy="3181975"/>
            <wp:effectExtent l="0" t="0" r="0" b="0"/>
            <wp:wrapTopAndBottom/>
            <wp:docPr id="1365535315" name="Obraz 4" descr="Panel wewnętrzny windy (zdjęcie)&#10;Opis: Pionowy, żółty panel sterowania wewnątrz windy. Przyciski są okrągłe, wypukłe, z numerami pięter i oznaczeniami w alfabecie Braille’a. Przycisk „5” posiada czerwoną obwódkę, a przycisk parteru „P” – zieloną. Na panelu przyciski alarmu, otwierania/zamykania drzwi, głośnik, kamera oraz wyświetlacz informacyjny. Po obu stronach panelu poziome porę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35315" name="Obraz 4" descr="Panel wewnętrzny windy (zdjęcie)&#10;Opis: Pionowy, żółty panel sterowania wewnątrz windy. Przyciski są okrągłe, wypukłe, z numerami pięter i oznaczeniami w alfabecie Braille’a. Przycisk „5” posiada czerwoną obwódkę, a przycisk parteru „P” – zieloną. Na panelu przyciski alarmu, otwierania/zamykania drzwi, głośnik, kamera oraz wyświetlacz informacyjny. Po obu stronach panelu poziome poręcz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124200" cy="3181975"/>
                    </a:xfrm>
                    <a:prstGeom prst="rect">
                      <a:avLst/>
                    </a:prstGeom>
                  </pic:spPr>
                </pic:pic>
              </a:graphicData>
            </a:graphic>
          </wp:anchor>
        </w:drawing>
      </w:r>
    </w:p>
    <w:p w14:paraId="42821A3D" w14:textId="77777777" w:rsidR="005D7D91" w:rsidRPr="000410B3" w:rsidRDefault="005D7D91">
      <w:pPr>
        <w:spacing w:after="0" w:line="240" w:lineRule="auto"/>
        <w:rPr>
          <w:rFonts w:asciiTheme="minorHAnsi" w:eastAsia="Aptos" w:hAnsiTheme="minorHAnsi" w:cstheme="minorHAnsi"/>
          <w:b/>
          <w:bCs/>
          <w:sz w:val="32"/>
          <w:szCs w:val="32"/>
        </w:rPr>
      </w:pPr>
      <w:r w:rsidRPr="000410B3">
        <w:rPr>
          <w:rFonts w:eastAsia="Aptos"/>
        </w:rPr>
        <w:br w:type="page"/>
      </w:r>
    </w:p>
    <w:p w14:paraId="2EC7BDB4" w14:textId="71F0EB5C" w:rsidR="005706A4" w:rsidRPr="000410B3" w:rsidRDefault="005706A4" w:rsidP="00893F66">
      <w:pPr>
        <w:pStyle w:val="Nagwek4"/>
      </w:pPr>
      <w:r w:rsidRPr="000410B3">
        <w:lastRenderedPageBreak/>
        <w:t>Schody wewnętrzne</w:t>
      </w:r>
    </w:p>
    <w:p w14:paraId="6193BE3D" w14:textId="57EC98C4" w:rsidR="00774ABE" w:rsidRPr="000410B3" w:rsidRDefault="005706A4" w:rsidP="00B55E41">
      <w:pPr>
        <w:rPr>
          <w:rFonts w:eastAsia="Calibri"/>
        </w:rPr>
      </w:pPr>
      <w:r w:rsidRPr="000410B3">
        <w:rPr>
          <w:rFonts w:eastAsia="Calibri"/>
        </w:rPr>
        <w:t>Schody są najpowszechniejszym, a jednocześnie najbardziej wymagającym sposobem pokonywania różnic poziomów. Dla wielu osób stanowią realną barierę w dostępności.</w:t>
      </w:r>
    </w:p>
    <w:p w14:paraId="124502C3" w14:textId="718DA22E" w:rsidR="005706A4" w:rsidRPr="000410B3" w:rsidRDefault="005706A4" w:rsidP="005706A4">
      <w:pPr>
        <w:rPr>
          <w:rFonts w:eastAsia="Calibri"/>
          <w:b/>
        </w:rPr>
      </w:pPr>
      <w:r w:rsidRPr="000410B3">
        <w:rPr>
          <w:rFonts w:eastAsia="Calibri"/>
          <w:b/>
        </w:rPr>
        <w:t>Parametry techniczne schodów</w:t>
      </w:r>
    </w:p>
    <w:p w14:paraId="7C87A2CA" w14:textId="49E9CCA1"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schody powinny mieć co najmniej 1</w:t>
      </w:r>
      <w:r w:rsidR="002F6E17" w:rsidRPr="008B52F2">
        <w:rPr>
          <w:rFonts w:asciiTheme="minorHAnsi" w:eastAsia="Calibri" w:hAnsiTheme="minorHAnsi" w:cstheme="minorHAnsi"/>
        </w:rPr>
        <w:t>4</w:t>
      </w:r>
      <w:r w:rsidRPr="008B52F2">
        <w:rPr>
          <w:rFonts w:asciiTheme="minorHAnsi" w:eastAsia="Calibri" w:hAnsiTheme="minorHAnsi" w:cstheme="minorHAnsi"/>
        </w:rPr>
        <w:t xml:space="preserve">0 cm szerokości (szerokość schodów zmierz między poręczami - jeśli są zamontowane; jeśli poręczy nie ma, </w:t>
      </w:r>
      <w:r w:rsidR="008038C4" w:rsidRPr="008B52F2">
        <w:rPr>
          <w:rFonts w:asciiTheme="minorHAnsi" w:eastAsia="Calibri" w:hAnsiTheme="minorHAnsi" w:cstheme="minorHAnsi"/>
        </w:rPr>
        <w:t>z</w:t>
      </w:r>
      <w:r w:rsidRPr="008B52F2">
        <w:rPr>
          <w:rFonts w:asciiTheme="minorHAnsi" w:eastAsia="Calibri" w:hAnsiTheme="minorHAnsi" w:cstheme="minorHAnsi"/>
        </w:rPr>
        <w:t>mierz całą szerokość stopnia),</w:t>
      </w:r>
    </w:p>
    <w:p w14:paraId="7A7D292C" w14:textId="2C4B70A4" w:rsidR="005706A4" w:rsidRPr="008B52F2" w:rsidRDefault="009A1960"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 xml:space="preserve">bieg </w:t>
      </w:r>
      <w:r w:rsidR="005706A4" w:rsidRPr="008B52F2">
        <w:rPr>
          <w:rFonts w:asciiTheme="minorHAnsi" w:eastAsia="Calibri" w:hAnsiTheme="minorHAnsi" w:cstheme="minorHAnsi"/>
        </w:rPr>
        <w:t>schod</w:t>
      </w:r>
      <w:r w:rsidRPr="008B52F2">
        <w:rPr>
          <w:rFonts w:asciiTheme="minorHAnsi" w:eastAsia="Calibri" w:hAnsiTheme="minorHAnsi" w:cstheme="minorHAnsi"/>
        </w:rPr>
        <w:t xml:space="preserve">ów </w:t>
      </w:r>
      <w:r w:rsidR="006A0ABB" w:rsidRPr="008B52F2">
        <w:rPr>
          <w:rFonts w:asciiTheme="minorHAnsi" w:eastAsia="Calibri" w:hAnsiTheme="minorHAnsi" w:cstheme="minorHAnsi"/>
        </w:rPr>
        <w:t>powinien mieć co najmniej 3 stopnie,</w:t>
      </w:r>
      <w:r w:rsidR="005706A4" w:rsidRPr="008B52F2">
        <w:rPr>
          <w:rFonts w:asciiTheme="minorHAnsi" w:eastAsia="Calibri" w:hAnsiTheme="minorHAnsi" w:cstheme="minorHAnsi"/>
        </w:rPr>
        <w:t xml:space="preserve"> a maksimum 1</w:t>
      </w:r>
      <w:r w:rsidR="006A0ABB" w:rsidRPr="008B52F2">
        <w:rPr>
          <w:rFonts w:asciiTheme="minorHAnsi" w:eastAsia="Calibri" w:hAnsiTheme="minorHAnsi" w:cstheme="minorHAnsi"/>
        </w:rPr>
        <w:t>4</w:t>
      </w:r>
      <w:r w:rsidR="005706A4" w:rsidRPr="008B52F2">
        <w:rPr>
          <w:rFonts w:asciiTheme="minorHAnsi" w:eastAsia="Calibri" w:hAnsiTheme="minorHAnsi" w:cstheme="minorHAnsi"/>
        </w:rPr>
        <w:t xml:space="preserve"> stopni,</w:t>
      </w:r>
    </w:p>
    <w:p w14:paraId="2EA17EB0" w14:textId="69E978D6"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wszystkie stopnie muszą mieć taką samą wysokość, nie mniejszą niż 12 cm i nie większą niż</w:t>
      </w:r>
      <w:r w:rsidR="00BF39E9">
        <w:rPr>
          <w:rFonts w:asciiTheme="minorHAnsi" w:eastAsia="Calibri" w:hAnsiTheme="minorHAnsi" w:cstheme="minorHAnsi"/>
        </w:rPr>
        <w:t> </w:t>
      </w:r>
      <w:r w:rsidRPr="008B52F2">
        <w:rPr>
          <w:rFonts w:asciiTheme="minorHAnsi" w:eastAsia="Calibri" w:hAnsiTheme="minorHAnsi" w:cstheme="minorHAnsi"/>
        </w:rPr>
        <w:t>15 cm,</w:t>
      </w:r>
    </w:p>
    <w:p w14:paraId="0485E99A"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głębokość każdego stopnia musi być taka sama - nie mniejsza niż 35 cm.</w:t>
      </w:r>
    </w:p>
    <w:p w14:paraId="205F6D3F" w14:textId="5946F84F" w:rsidR="005706A4" w:rsidRPr="000410B3" w:rsidRDefault="005706A4" w:rsidP="005706A4">
      <w:pPr>
        <w:rPr>
          <w:rFonts w:eastAsia="Calibri"/>
        </w:rPr>
      </w:pPr>
      <w:r w:rsidRPr="000410B3">
        <w:rPr>
          <w:rFonts w:eastAsia="Calibri"/>
          <w:b/>
          <w:bCs/>
        </w:rPr>
        <w:t>Dobra praktyka</w:t>
      </w:r>
      <w:r w:rsidRPr="000410B3">
        <w:rPr>
          <w:rFonts w:eastAsia="Calibri"/>
        </w:rPr>
        <w:t xml:space="preserve"> to szerokość schodów – minimum </w:t>
      </w:r>
      <w:r w:rsidRPr="000410B3">
        <w:rPr>
          <w:rFonts w:eastAsia="Calibri"/>
          <w:color w:val="000000" w:themeColor="text1"/>
        </w:rPr>
        <w:t>1</w:t>
      </w:r>
      <w:r w:rsidR="00610CB7" w:rsidRPr="000410B3">
        <w:rPr>
          <w:rFonts w:eastAsia="Calibri"/>
          <w:color w:val="000000" w:themeColor="text1"/>
        </w:rPr>
        <w:t>6</w:t>
      </w:r>
      <w:r w:rsidRPr="000410B3">
        <w:rPr>
          <w:rFonts w:eastAsia="Calibri"/>
          <w:color w:val="000000" w:themeColor="text1"/>
        </w:rPr>
        <w:t>0</w:t>
      </w:r>
      <w:r w:rsidRPr="000410B3">
        <w:rPr>
          <w:rFonts w:eastAsia="Calibri"/>
        </w:rPr>
        <w:t xml:space="preserve"> cm. Pamiętaj, schody nie mogą zawężać chodnika.</w:t>
      </w:r>
    </w:p>
    <w:p w14:paraId="07EEDB7D" w14:textId="77777777" w:rsidR="005706A4" w:rsidRPr="000410B3" w:rsidRDefault="005706A4" w:rsidP="005706A4">
      <w:pPr>
        <w:rPr>
          <w:rFonts w:eastAsia="Calibri"/>
        </w:rPr>
      </w:pPr>
      <w:r w:rsidRPr="000410B3">
        <w:rPr>
          <w:rFonts w:eastAsia="Calibri"/>
        </w:rPr>
        <w:t>Niedopuszczalne jest stosowanie schodów:</w:t>
      </w:r>
    </w:p>
    <w:p w14:paraId="7166F677"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zabiegowych, które charakteryzują się zmianą kierunku biegu przy zastosowaniu specjalnych stopni o zmiennym kształcie (na przykład trójkątnych lub trapezowych),</w:t>
      </w:r>
    </w:p>
    <w:p w14:paraId="160A2BF1"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wachlarzowych, w których ułożenie stopni przypomina rozłożony wachlarz, stopnie są szersze przy ścianie i węższe przy centralnej podstawie, na której są osadzone,</w:t>
      </w:r>
    </w:p>
    <w:p w14:paraId="1F448802"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ażurowych, które nie mają tak zwanych podstopnic, to znaczy nie mają elementów łączących stopnie,</w:t>
      </w:r>
    </w:p>
    <w:p w14:paraId="232264D5"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z noskami lub podcięciami.</w:t>
      </w:r>
    </w:p>
    <w:p w14:paraId="79830A61" w14:textId="77777777" w:rsidR="005706A4" w:rsidRPr="000410B3" w:rsidRDefault="005706A4" w:rsidP="005706A4">
      <w:pPr>
        <w:rPr>
          <w:rFonts w:eastAsia="Calibri"/>
          <w:b/>
        </w:rPr>
      </w:pPr>
      <w:r w:rsidRPr="000410B3">
        <w:rPr>
          <w:rFonts w:eastAsia="Calibri"/>
          <w:b/>
        </w:rPr>
        <w:t>Spoczniki na schodach</w:t>
      </w:r>
    </w:p>
    <w:p w14:paraId="333224A0" w14:textId="18BED04F" w:rsidR="005706A4" w:rsidRPr="000410B3" w:rsidRDefault="005706A4" w:rsidP="005706A4">
      <w:pPr>
        <w:rPr>
          <w:rFonts w:eastAsia="Calibri"/>
        </w:rPr>
      </w:pPr>
      <w:r w:rsidRPr="000410B3">
        <w:rPr>
          <w:rFonts w:eastAsia="Calibri"/>
        </w:rPr>
        <w:t>Spocznik to pozioma część nawierzchni znajdująca się między dwoma biegami schodów. Jest to</w:t>
      </w:r>
      <w:r w:rsidR="00BB6975">
        <w:rPr>
          <w:rFonts w:eastAsia="Calibri"/>
        </w:rPr>
        <w:t> </w:t>
      </w:r>
      <w:r w:rsidRPr="000410B3">
        <w:rPr>
          <w:rFonts w:eastAsia="Calibri"/>
        </w:rPr>
        <w:t>miejsce odpoczynku lub zmiany kierunku ruchu na schodach. Spocznik musi mieć szerokość i</w:t>
      </w:r>
      <w:r w:rsidR="00503061" w:rsidRPr="000410B3">
        <w:rPr>
          <w:rFonts w:eastAsia="Calibri"/>
        </w:rPr>
        <w:t> </w:t>
      </w:r>
      <w:r w:rsidRPr="000410B3">
        <w:rPr>
          <w:rFonts w:eastAsia="Calibri"/>
        </w:rPr>
        <w:t>długość minimum 150 cm.</w:t>
      </w:r>
    </w:p>
    <w:p w14:paraId="25B3CB7E" w14:textId="77777777" w:rsidR="005706A4" w:rsidRPr="000410B3" w:rsidRDefault="005706A4" w:rsidP="00503061">
      <w:pPr>
        <w:keepNext/>
        <w:rPr>
          <w:rFonts w:eastAsia="Calibri"/>
          <w:b/>
        </w:rPr>
      </w:pPr>
      <w:r w:rsidRPr="000410B3">
        <w:rPr>
          <w:rFonts w:eastAsia="Calibri"/>
          <w:b/>
        </w:rPr>
        <w:t>Balustrady na schodach</w:t>
      </w:r>
    </w:p>
    <w:p w14:paraId="7D92718B" w14:textId="77777777" w:rsidR="005706A4" w:rsidRPr="000410B3" w:rsidRDefault="005706A4" w:rsidP="005706A4">
      <w:pPr>
        <w:rPr>
          <w:rFonts w:eastAsia="Calibri"/>
        </w:rPr>
      </w:pPr>
      <w:r w:rsidRPr="000410B3">
        <w:rPr>
          <w:rFonts w:eastAsia="Calibri"/>
        </w:rPr>
        <w:t>W pewnych przypadkach będzie konieczne zamontowanie balustrad. Na przykład, gdy nachylenie schodów terenowych jest inne niż profil terenu. Pamiętaj:</w:t>
      </w:r>
    </w:p>
    <w:p w14:paraId="761ADA5A"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minimalna wysokość balustrady to 110 cm,</w:t>
      </w:r>
    </w:p>
    <w:p w14:paraId="7F37AE72"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maksymalny odstęp między elementami to 12 cm,</w:t>
      </w:r>
    </w:p>
    <w:p w14:paraId="5B8B9C85" w14:textId="0C42D174" w:rsidR="00B55E41"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balustrady wykonane z przezroczystych materiałów na przykład szkła, powinny być oznaczone kontrastowym pasem o szerokości minimum 10 cm w połowie ich wysokości.</w:t>
      </w:r>
      <w:r w:rsidR="00B55E41" w:rsidRPr="008B52F2">
        <w:rPr>
          <w:rFonts w:asciiTheme="minorHAnsi" w:eastAsia="Calibri" w:hAnsiTheme="minorHAnsi" w:cstheme="minorHAnsi"/>
        </w:rPr>
        <w:br w:type="page"/>
      </w:r>
    </w:p>
    <w:p w14:paraId="3AA31210" w14:textId="2AAD75C4" w:rsidR="005706A4" w:rsidRPr="000410B3" w:rsidRDefault="005706A4" w:rsidP="005706A4">
      <w:pPr>
        <w:rPr>
          <w:rFonts w:eastAsia="Calibri"/>
          <w:b/>
        </w:rPr>
      </w:pPr>
      <w:r w:rsidRPr="000410B3">
        <w:rPr>
          <w:rFonts w:eastAsia="Calibri"/>
          <w:b/>
        </w:rPr>
        <w:lastRenderedPageBreak/>
        <w:t>Pochwyty (poręcze) na schodach:</w:t>
      </w:r>
    </w:p>
    <w:p w14:paraId="1CF8BEA4"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należy je zamontowane po obu stronach schodów,</w:t>
      </w:r>
    </w:p>
    <w:p w14:paraId="0DB6505B"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powinny być zamontowane na dwóch różnych wysokościach, między 60 a 75 cm oraz między 90 a 110 cm (wysokość zmierz do górnej krawędzi poręczy),</w:t>
      </w:r>
    </w:p>
    <w:p w14:paraId="26355E12"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kształt poręczy powinien być okrągły lub eliptyczny, o średnicy od 3,5 do 4,5 cm,</w:t>
      </w:r>
    </w:p>
    <w:p w14:paraId="6866960E"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muszą być oddalone o minimum 5 cm od innych elementów, na przykład ścian,</w:t>
      </w:r>
    </w:p>
    <w:p w14:paraId="429775CC"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jeśli szerokość schodów jest większa niż 4 m, zamontuj dodatkową poręcz pośrednią,</w:t>
      </w:r>
    </w:p>
    <w:p w14:paraId="478EDD5D"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powinny być zawinięte na końcach,</w:t>
      </w:r>
    </w:p>
    <w:p w14:paraId="7912F568"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muszą wiernie odzwierciedlać bieg schodów,</w:t>
      </w:r>
    </w:p>
    <w:p w14:paraId="675D8A2B"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dostęp do pochwytów (poręczy) powinien być swobodny z obu stron, nie można ich zastawiać na przykład dekoracjami, kwietnikami.</w:t>
      </w:r>
    </w:p>
    <w:p w14:paraId="0A8A8956" w14:textId="4E4F38F8" w:rsidR="005706A4" w:rsidRPr="000410B3" w:rsidRDefault="005706A4" w:rsidP="005706A4">
      <w:pPr>
        <w:rPr>
          <w:rFonts w:eastAsia="Calibri"/>
        </w:rPr>
      </w:pPr>
      <w:r w:rsidRPr="000410B3">
        <w:rPr>
          <w:rFonts w:eastAsia="Calibri"/>
          <w:b/>
          <w:bCs/>
        </w:rPr>
        <w:t>Dobra praktyka:</w:t>
      </w:r>
      <w:r w:rsidRPr="000410B3">
        <w:rPr>
          <w:rFonts w:eastAsia="Calibri"/>
        </w:rPr>
        <w:t xml:space="preserve"> </w:t>
      </w:r>
      <w:r w:rsidR="00CC13B3" w:rsidRPr="000410B3">
        <w:rPr>
          <w:rFonts w:eastAsia="Calibri"/>
        </w:rPr>
        <w:t>z</w:t>
      </w:r>
      <w:r w:rsidRPr="000410B3">
        <w:rPr>
          <w:rFonts w:eastAsia="Calibri"/>
        </w:rPr>
        <w:t>aleca się stosowanie poręczy przy każdych schodach.</w:t>
      </w:r>
    </w:p>
    <w:p w14:paraId="7FC3696D" w14:textId="3D6FD36D" w:rsidR="005706A4" w:rsidRPr="000410B3" w:rsidRDefault="005706A4" w:rsidP="005706A4">
      <w:pPr>
        <w:rPr>
          <w:rFonts w:eastAsia="Calibri"/>
          <w:b/>
        </w:rPr>
      </w:pPr>
      <w:r w:rsidRPr="000410B3">
        <w:rPr>
          <w:rFonts w:eastAsia="Calibri"/>
          <w:b/>
        </w:rPr>
        <w:t>Oznaczenie schodów:</w:t>
      </w:r>
    </w:p>
    <w:p w14:paraId="06B07BDA" w14:textId="024D5B80"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należy zastosować kontrastowe oznaczenia krawędzi stopni oraz pasy ostrzegawcze na</w:t>
      </w:r>
      <w:r w:rsidR="00503061" w:rsidRPr="008B52F2">
        <w:rPr>
          <w:rFonts w:asciiTheme="minorHAnsi" w:eastAsia="Calibri" w:hAnsiTheme="minorHAnsi" w:cstheme="minorHAnsi"/>
        </w:rPr>
        <w:t> </w:t>
      </w:r>
      <w:r w:rsidRPr="008B52F2">
        <w:rPr>
          <w:rFonts w:asciiTheme="minorHAnsi" w:eastAsia="Calibri" w:hAnsiTheme="minorHAnsi" w:cstheme="minorHAnsi"/>
        </w:rPr>
        <w:t>początku i na końcu biegu schodów o kontraście nie mniejszym niż 70% LRV,</w:t>
      </w:r>
    </w:p>
    <w:p w14:paraId="3B8C1A69" w14:textId="0E1CA0DA"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krawędzie pierwszego i ostatniego stopnia muszą mieć kontrastowe oznaczenie, w</w:t>
      </w:r>
      <w:r w:rsidR="008038C4" w:rsidRPr="008B52F2">
        <w:rPr>
          <w:rFonts w:asciiTheme="minorHAnsi" w:eastAsia="Calibri" w:hAnsiTheme="minorHAnsi" w:cstheme="minorHAnsi"/>
        </w:rPr>
        <w:t> </w:t>
      </w:r>
      <w:r w:rsidRPr="008B52F2">
        <w:rPr>
          <w:rFonts w:asciiTheme="minorHAnsi" w:eastAsia="Calibri" w:hAnsiTheme="minorHAnsi" w:cstheme="minorHAnsi"/>
        </w:rPr>
        <w:t>formie pasa, o szerokości 5 cm (na poziomej i pionowej części),</w:t>
      </w:r>
    </w:p>
    <w:p w14:paraId="08DDFB2D" w14:textId="7777777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jeśli schody mają tylko trzy stopnie, oznacz wszystkie,</w:t>
      </w:r>
    </w:p>
    <w:p w14:paraId="46F99655" w14:textId="3C282A59"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na 50 cm przed pierwszym stopniem schodów w dół, na całej szerokości schodów) ułóż fakturę ostrzegawczą o szerokości minimum 60 – 80 cm w zależności od materiału jakiego użyłeś,</w:t>
      </w:r>
    </w:p>
    <w:p w14:paraId="7009226D" w14:textId="053B5267" w:rsidR="005706A4" w:rsidRPr="008B52F2" w:rsidRDefault="005706A4" w:rsidP="008B52F2">
      <w:pPr>
        <w:pStyle w:val="Akapitzlist"/>
        <w:numPr>
          <w:ilvl w:val="0"/>
          <w:numId w:val="143"/>
        </w:numPr>
        <w:ind w:left="426" w:hanging="426"/>
        <w:contextualSpacing w:val="0"/>
        <w:rPr>
          <w:rFonts w:asciiTheme="minorHAnsi" w:eastAsia="Calibri" w:hAnsiTheme="minorHAnsi" w:cstheme="minorHAnsi"/>
        </w:rPr>
      </w:pPr>
      <w:r w:rsidRPr="008B52F2">
        <w:rPr>
          <w:rFonts w:asciiTheme="minorHAnsi" w:eastAsia="Calibri" w:hAnsiTheme="minorHAnsi" w:cstheme="minorHAnsi"/>
        </w:rPr>
        <w:t>na 50 cm przed krawędzią pierwszego stopnia w górę ułóż fakturę uwagi o szerokości 90-120</w:t>
      </w:r>
      <w:r w:rsidR="00D90B09">
        <w:rPr>
          <w:rFonts w:asciiTheme="minorHAnsi" w:eastAsia="Calibri" w:hAnsiTheme="minorHAnsi" w:cstheme="minorHAnsi"/>
        </w:rPr>
        <w:t> </w:t>
      </w:r>
      <w:r w:rsidRPr="008B52F2">
        <w:rPr>
          <w:rFonts w:asciiTheme="minorHAnsi" w:eastAsia="Calibri" w:hAnsiTheme="minorHAnsi" w:cstheme="minorHAnsi"/>
        </w:rPr>
        <w:t>cm.</w:t>
      </w:r>
    </w:p>
    <w:p w14:paraId="297AB0DA" w14:textId="77777777" w:rsidR="005706A4" w:rsidRPr="000410B3" w:rsidRDefault="005706A4" w:rsidP="00677F62">
      <w:pPr>
        <w:keepNext/>
        <w:rPr>
          <w:rFonts w:eastAsia="Calibri"/>
          <w:b/>
        </w:rPr>
      </w:pPr>
      <w:r w:rsidRPr="000410B3">
        <w:rPr>
          <w:rFonts w:eastAsia="Calibri"/>
          <w:b/>
        </w:rPr>
        <w:t>Nawierzchnia schodów</w:t>
      </w:r>
    </w:p>
    <w:p w14:paraId="62DF5B68" w14:textId="77777777" w:rsidR="005706A4" w:rsidRPr="000410B3" w:rsidRDefault="005706A4" w:rsidP="005706A4">
      <w:pPr>
        <w:rPr>
          <w:rFonts w:eastAsia="Calibri"/>
        </w:rPr>
      </w:pPr>
      <w:r w:rsidRPr="000410B3">
        <w:rPr>
          <w:rFonts w:eastAsia="Calibri"/>
        </w:rPr>
        <w:t>Nawierzchnia schodów musi być pełna (nie ażurowa), równa, stabilna i antypoślizgowa.</w:t>
      </w:r>
    </w:p>
    <w:p w14:paraId="2DC2982C" w14:textId="77777777" w:rsidR="005706A4" w:rsidRPr="000410B3" w:rsidRDefault="005706A4" w:rsidP="00503061">
      <w:pPr>
        <w:keepNext/>
        <w:rPr>
          <w:rFonts w:eastAsia="Calibri"/>
          <w:b/>
        </w:rPr>
      </w:pPr>
      <w:r w:rsidRPr="000410B3">
        <w:rPr>
          <w:rFonts w:eastAsia="Calibri"/>
          <w:b/>
        </w:rPr>
        <w:t>Oświetlenie schodów</w:t>
      </w:r>
    </w:p>
    <w:p w14:paraId="1D549F56" w14:textId="77777777" w:rsidR="005706A4" w:rsidRPr="000410B3" w:rsidRDefault="005706A4" w:rsidP="005706A4">
      <w:pPr>
        <w:rPr>
          <w:rFonts w:eastAsia="Calibri"/>
        </w:rPr>
      </w:pPr>
      <w:r w:rsidRPr="000410B3">
        <w:rPr>
          <w:rFonts w:eastAsia="Calibri"/>
        </w:rPr>
        <w:t>Nawierzchnia schodów musi być równomiernie oświetlona. Oświetlenie powinno mieć natężenie minimum 30 lx i być pozbawione efektu migania.</w:t>
      </w:r>
    </w:p>
    <w:p w14:paraId="4BBB395F" w14:textId="4A8C1490" w:rsidR="44F83E06" w:rsidRPr="000410B3" w:rsidRDefault="00110AEB" w:rsidP="00893F66">
      <w:pPr>
        <w:pStyle w:val="Nagwek4"/>
      </w:pPr>
      <w:r w:rsidRPr="000410B3">
        <w:t>Podnośnik schodowy (ukośny)</w:t>
      </w:r>
    </w:p>
    <w:p w14:paraId="2BB9C597" w14:textId="7A6A126C" w:rsidR="00B55E41" w:rsidRPr="000410B3" w:rsidRDefault="004E7752" w:rsidP="00EA13BE">
      <w:pPr>
        <w:rPr>
          <w:rFonts w:asciiTheme="minorHAnsi" w:hAnsiTheme="minorHAnsi" w:cstheme="minorHAnsi"/>
        </w:rPr>
      </w:pPr>
      <w:r w:rsidRPr="000410B3">
        <w:rPr>
          <w:rFonts w:asciiTheme="minorHAnsi" w:eastAsia="Calibri" w:hAnsiTheme="minorHAnsi" w:cstheme="minorHAnsi"/>
        </w:rPr>
        <w:t xml:space="preserve">Drogę dojścia </w:t>
      </w:r>
      <w:r w:rsidR="001A0E73" w:rsidRPr="000410B3">
        <w:rPr>
          <w:rFonts w:asciiTheme="minorHAnsi" w:eastAsia="Calibri" w:hAnsiTheme="minorHAnsi" w:cstheme="minorHAnsi"/>
        </w:rPr>
        <w:t xml:space="preserve">do podnośnika </w:t>
      </w:r>
      <w:r w:rsidRPr="000410B3">
        <w:rPr>
          <w:rFonts w:asciiTheme="minorHAnsi" w:eastAsia="Calibri" w:hAnsiTheme="minorHAnsi" w:cstheme="minorHAnsi"/>
        </w:rPr>
        <w:t>oznacz czytelną informacją wizualną (n</w:t>
      </w:r>
      <w:r w:rsidR="00D727D2"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D727D2" w:rsidRPr="000410B3">
        <w:rPr>
          <w:rFonts w:asciiTheme="minorHAnsi" w:eastAsia="Calibri" w:hAnsiTheme="minorHAnsi" w:cstheme="minorHAnsi"/>
        </w:rPr>
        <w:t>rzykład</w:t>
      </w:r>
      <w:r w:rsidRPr="000410B3">
        <w:rPr>
          <w:rFonts w:asciiTheme="minorHAnsi" w:eastAsia="Calibri" w:hAnsiTheme="minorHAnsi" w:cstheme="minorHAnsi"/>
        </w:rPr>
        <w:t xml:space="preserve"> znak, piktogram, strzałka).</w:t>
      </w:r>
      <w:r w:rsidR="00C67916" w:rsidRPr="000410B3">
        <w:rPr>
          <w:rFonts w:asciiTheme="minorHAnsi" w:hAnsiTheme="minorHAnsi" w:cstheme="minorHAnsi"/>
        </w:rPr>
        <w:t xml:space="preserve"> Pacjent powinien móc sam obsłużyć podnośnik, jednak zadbaj o</w:t>
      </w:r>
      <w:r w:rsidR="00C64017" w:rsidRPr="000410B3">
        <w:rPr>
          <w:rFonts w:asciiTheme="minorHAnsi" w:hAnsiTheme="minorHAnsi" w:cstheme="minorHAnsi"/>
        </w:rPr>
        <w:t> </w:t>
      </w:r>
      <w:r w:rsidR="00C67916" w:rsidRPr="000410B3">
        <w:rPr>
          <w:rFonts w:asciiTheme="minorHAnsi" w:hAnsiTheme="minorHAnsi" w:cstheme="minorHAnsi"/>
        </w:rPr>
        <w:t>możliwość wezwania obsługi (w razie potrzeby wsparcia).</w:t>
      </w:r>
      <w:r w:rsidR="00B55E41" w:rsidRPr="000410B3">
        <w:rPr>
          <w:rFonts w:asciiTheme="minorHAnsi" w:hAnsiTheme="minorHAnsi" w:cstheme="minorHAnsi"/>
          <w:b/>
          <w:bCs/>
        </w:rPr>
        <w:br w:type="page"/>
      </w:r>
    </w:p>
    <w:p w14:paraId="21B9D3A4" w14:textId="16007CA0" w:rsidR="00C67916" w:rsidRPr="000410B3" w:rsidRDefault="00C67916" w:rsidP="00A52597">
      <w:pPr>
        <w:rPr>
          <w:rFonts w:asciiTheme="minorHAnsi" w:hAnsiTheme="minorHAnsi" w:cstheme="minorHAnsi"/>
          <w:b/>
          <w:bCs/>
        </w:rPr>
      </w:pPr>
      <w:r w:rsidRPr="000410B3">
        <w:rPr>
          <w:rFonts w:asciiTheme="minorHAnsi" w:hAnsiTheme="minorHAnsi" w:cstheme="minorHAnsi"/>
          <w:b/>
          <w:bCs/>
        </w:rPr>
        <w:lastRenderedPageBreak/>
        <w:t>Parametry techniczne:</w:t>
      </w:r>
    </w:p>
    <w:p w14:paraId="70F8FC10" w14:textId="77777777" w:rsidR="00C67916" w:rsidRPr="000410B3" w:rsidRDefault="00C67916"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lokalizacja: blisko wejścia,</w:t>
      </w:r>
    </w:p>
    <w:p w14:paraId="1AEAE894" w14:textId="11559444" w:rsidR="00C67916" w:rsidRPr="000410B3" w:rsidRDefault="00C67916"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wymiary: platforma minimum 75 x 110 cm,</w:t>
      </w:r>
    </w:p>
    <w:p w14:paraId="40E9257F" w14:textId="54D8843A" w:rsidR="00C67916" w:rsidRPr="000410B3" w:rsidRDefault="00C67916"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udźwig: minimum 250 kg,</w:t>
      </w:r>
    </w:p>
    <w:p w14:paraId="61DA0605" w14:textId="3DEA6D5A" w:rsidR="00C67916" w:rsidRPr="000410B3" w:rsidRDefault="00C67916"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 xml:space="preserve">oświetlenie: światło </w:t>
      </w:r>
      <w:r w:rsidR="008859A0" w:rsidRPr="000410B3">
        <w:rPr>
          <w:rFonts w:asciiTheme="minorHAnsi" w:hAnsiTheme="minorHAnsi" w:cstheme="minorHAnsi"/>
        </w:rPr>
        <w:t xml:space="preserve">sztuczne </w:t>
      </w:r>
      <w:r w:rsidRPr="000410B3">
        <w:rPr>
          <w:rFonts w:asciiTheme="minorHAnsi" w:hAnsiTheme="minorHAnsi" w:cstheme="minorHAnsi"/>
        </w:rPr>
        <w:t>o mocy co najmniej 30 lx,</w:t>
      </w:r>
    </w:p>
    <w:p w14:paraId="0425CFAD" w14:textId="09507703" w:rsidR="00C67916" w:rsidRPr="000410B3" w:rsidRDefault="00C67916"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podnośnik musi mieć:</w:t>
      </w:r>
    </w:p>
    <w:p w14:paraId="399CDBDE" w14:textId="72619D82" w:rsidR="00C67916" w:rsidRPr="000410B3" w:rsidRDefault="00C67916" w:rsidP="005D24EF">
      <w:pPr>
        <w:pStyle w:val="Akapitzlist"/>
        <w:numPr>
          <w:ilvl w:val="0"/>
          <w:numId w:val="108"/>
        </w:numPr>
        <w:ind w:left="851" w:hanging="426"/>
        <w:contextualSpacing w:val="0"/>
        <w:rPr>
          <w:rFonts w:asciiTheme="minorHAnsi" w:hAnsiTheme="minorHAnsi" w:cstheme="minorHAnsi"/>
        </w:rPr>
      </w:pPr>
      <w:r w:rsidRPr="000410B3">
        <w:rPr>
          <w:rFonts w:asciiTheme="minorHAnsi" w:hAnsiTheme="minorHAnsi" w:cstheme="minorHAnsi"/>
        </w:rPr>
        <w:t>pochwyty (75</w:t>
      </w:r>
      <w:r w:rsidR="00DC1488" w:rsidRPr="000410B3">
        <w:rPr>
          <w:rFonts w:asciiTheme="minorHAnsi" w:hAnsiTheme="minorHAnsi" w:cstheme="minorHAnsi"/>
        </w:rPr>
        <w:t xml:space="preserve"> - </w:t>
      </w:r>
      <w:r w:rsidRPr="000410B3">
        <w:rPr>
          <w:rFonts w:asciiTheme="minorHAnsi" w:hAnsiTheme="minorHAnsi" w:cstheme="minorHAnsi"/>
        </w:rPr>
        <w:t>90 cm od podłogi platformy),</w:t>
      </w:r>
    </w:p>
    <w:p w14:paraId="51AB9A15" w14:textId="1B25BD76" w:rsidR="00C67916" w:rsidRPr="000410B3" w:rsidRDefault="00C67916" w:rsidP="005D24EF">
      <w:pPr>
        <w:pStyle w:val="Akapitzlist"/>
        <w:numPr>
          <w:ilvl w:val="0"/>
          <w:numId w:val="108"/>
        </w:numPr>
        <w:ind w:left="851" w:hanging="426"/>
        <w:contextualSpacing w:val="0"/>
        <w:rPr>
          <w:rFonts w:asciiTheme="minorHAnsi" w:hAnsiTheme="minorHAnsi" w:cstheme="minorHAnsi"/>
        </w:rPr>
      </w:pPr>
      <w:r w:rsidRPr="000410B3">
        <w:rPr>
          <w:rFonts w:asciiTheme="minorHAnsi" w:hAnsiTheme="minorHAnsi" w:cstheme="minorHAnsi"/>
        </w:rPr>
        <w:t>ranty (co najmniej 7 cm wysokości),</w:t>
      </w:r>
    </w:p>
    <w:p w14:paraId="17AB0B47" w14:textId="2A94E15A" w:rsidR="00E96AC8" w:rsidRPr="000410B3" w:rsidRDefault="00C67916" w:rsidP="00E96AC8">
      <w:pPr>
        <w:pStyle w:val="Akapitzlist"/>
        <w:numPr>
          <w:ilvl w:val="0"/>
          <w:numId w:val="108"/>
        </w:numPr>
        <w:spacing w:after="360"/>
        <w:ind w:left="850" w:hanging="425"/>
        <w:contextualSpacing w:val="0"/>
        <w:rPr>
          <w:rFonts w:asciiTheme="minorHAnsi" w:hAnsiTheme="minorHAnsi" w:cstheme="minorHAnsi"/>
        </w:rPr>
      </w:pPr>
      <w:r w:rsidRPr="000410B3">
        <w:rPr>
          <w:rFonts w:asciiTheme="minorHAnsi" w:hAnsiTheme="minorHAnsi" w:cstheme="minorHAnsi"/>
        </w:rPr>
        <w:t>przycisk wezwania pomocy.</w:t>
      </w:r>
    </w:p>
    <w:p w14:paraId="0F0EA251" w14:textId="2D7302DD" w:rsidR="003F545A" w:rsidRPr="000410B3" w:rsidRDefault="003F545A" w:rsidP="00E04262">
      <w:pPr>
        <w:jc w:val="center"/>
        <w:rPr>
          <w:rFonts w:asciiTheme="minorHAnsi" w:hAnsiTheme="minorHAnsi" w:cstheme="minorHAnsi"/>
          <w:b/>
          <w:bCs/>
        </w:rPr>
      </w:pPr>
      <w:r w:rsidRPr="000410B3">
        <w:rPr>
          <w:rFonts w:asciiTheme="minorHAnsi" w:hAnsiTheme="minorHAnsi" w:cstheme="minorHAnsi"/>
          <w:b/>
          <w:bCs/>
          <w:noProof/>
        </w:rPr>
        <w:drawing>
          <wp:inline distT="0" distB="0" distL="0" distR="0" wp14:anchorId="48409386" wp14:editId="13BABF79">
            <wp:extent cx="3406140" cy="3150543"/>
            <wp:effectExtent l="0" t="0" r="3810" b="0"/>
            <wp:docPr id="502615890" name="Obraz 3" descr="Osoba na wózku inwalidzkim korzystającą z podnośnika ukośnego (schodowego). Platforma zamontowana jest na prowadnicy biegnącej równolegle do biegu schodów. Osoba znajduje się na rozłożonej platformie, która transportuje ją wzdłuż stop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15890" name="Obraz 3" descr="Osoba na wózku inwalidzkim korzystającą z podnośnika ukośnego (schodowego). Platforma zamontowana jest na prowadnicy biegnącej równolegle do biegu schodów. Osoba znajduje się na rozłożonej platformie, która transportuje ją wzdłuż stopni."/>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416100" cy="3159756"/>
                    </a:xfrm>
                    <a:prstGeom prst="rect">
                      <a:avLst/>
                    </a:prstGeom>
                  </pic:spPr>
                </pic:pic>
              </a:graphicData>
            </a:graphic>
          </wp:inline>
        </w:drawing>
      </w:r>
    </w:p>
    <w:p w14:paraId="4E55AAE4" w14:textId="705F3203" w:rsidR="001E2699" w:rsidRPr="000410B3" w:rsidRDefault="007D0253" w:rsidP="00E04262">
      <w:pPr>
        <w:spacing w:before="240"/>
        <w:rPr>
          <w:rFonts w:asciiTheme="minorHAnsi" w:hAnsiTheme="minorHAnsi" w:cstheme="minorHAnsi"/>
        </w:rPr>
      </w:pPr>
      <w:r w:rsidRPr="000410B3">
        <w:rPr>
          <w:rFonts w:asciiTheme="minorHAnsi" w:hAnsiTheme="minorHAnsi" w:cstheme="minorHAnsi"/>
        </w:rPr>
        <w:t>Podnoś</w:t>
      </w:r>
      <w:r w:rsidR="008F1121" w:rsidRPr="000410B3">
        <w:rPr>
          <w:rFonts w:asciiTheme="minorHAnsi" w:hAnsiTheme="minorHAnsi" w:cstheme="minorHAnsi"/>
        </w:rPr>
        <w:t>n</w:t>
      </w:r>
      <w:r w:rsidRPr="000410B3">
        <w:rPr>
          <w:rFonts w:asciiTheme="minorHAnsi" w:hAnsiTheme="minorHAnsi" w:cstheme="minorHAnsi"/>
        </w:rPr>
        <w:t>ik</w:t>
      </w:r>
      <w:r w:rsidR="008F1121" w:rsidRPr="000410B3">
        <w:rPr>
          <w:rFonts w:asciiTheme="minorHAnsi" w:hAnsiTheme="minorHAnsi" w:cstheme="minorHAnsi"/>
        </w:rPr>
        <w:t xml:space="preserve"> ukośny </w:t>
      </w:r>
      <w:r w:rsidR="006741DD" w:rsidRPr="000410B3">
        <w:rPr>
          <w:rFonts w:asciiTheme="minorHAnsi" w:hAnsiTheme="minorHAnsi" w:cstheme="minorHAnsi"/>
        </w:rPr>
        <w:t xml:space="preserve">służy </w:t>
      </w:r>
      <w:r w:rsidR="008F1121" w:rsidRPr="000410B3">
        <w:rPr>
          <w:rFonts w:asciiTheme="minorHAnsi" w:hAnsiTheme="minorHAnsi" w:cstheme="minorHAnsi"/>
        </w:rPr>
        <w:t>tylko dla osób poruszających się na wózkach</w:t>
      </w:r>
      <w:r w:rsidR="00030C8B" w:rsidRPr="000410B3">
        <w:rPr>
          <w:rFonts w:asciiTheme="minorHAnsi" w:hAnsiTheme="minorHAnsi" w:cstheme="minorHAnsi"/>
        </w:rPr>
        <w:t xml:space="preserve">. Nie mogą z niego korzystać osoby chodzące </w:t>
      </w:r>
      <w:r w:rsidR="006741DD" w:rsidRPr="000410B3">
        <w:rPr>
          <w:rFonts w:asciiTheme="minorHAnsi" w:hAnsiTheme="minorHAnsi" w:cstheme="minorHAnsi"/>
        </w:rPr>
        <w:t>i osoby z wózkami dziecięcymi.</w:t>
      </w:r>
    </w:p>
    <w:p w14:paraId="3C2CF2C4" w14:textId="1472F84D" w:rsidR="44F83E06" w:rsidRPr="000410B3" w:rsidRDefault="00482FF2" w:rsidP="00893F66">
      <w:pPr>
        <w:pStyle w:val="Nagwek4"/>
      </w:pPr>
      <w:r w:rsidRPr="000410B3">
        <w:t>Podnośnik pionowy</w:t>
      </w:r>
    </w:p>
    <w:p w14:paraId="54261E22" w14:textId="0930DA10" w:rsidR="00F06974" w:rsidRPr="000410B3" w:rsidRDefault="00F06974" w:rsidP="00A52597">
      <w:pPr>
        <w:rPr>
          <w:rFonts w:asciiTheme="minorHAnsi" w:hAnsiTheme="minorHAnsi" w:cstheme="minorHAnsi"/>
        </w:rPr>
      </w:pPr>
      <w:r w:rsidRPr="000410B3">
        <w:rPr>
          <w:rFonts w:asciiTheme="minorHAnsi" w:eastAsia="Calibri" w:hAnsiTheme="minorHAnsi" w:cstheme="minorHAnsi"/>
        </w:rPr>
        <w:t>Drogę dojścia do podnośnika oznacz czytelną informacją wizualną (na przykład znak, piktogram, strzałka).</w:t>
      </w:r>
      <w:r w:rsidRPr="000410B3">
        <w:rPr>
          <w:rFonts w:asciiTheme="minorHAnsi" w:hAnsiTheme="minorHAnsi" w:cstheme="minorHAnsi"/>
        </w:rPr>
        <w:t xml:space="preserve"> Pacjent powinien móc sam obsłużyć podnośnik, jednak zadbaj o</w:t>
      </w:r>
      <w:r w:rsidR="00F5267E" w:rsidRPr="000410B3">
        <w:rPr>
          <w:rFonts w:asciiTheme="minorHAnsi" w:hAnsiTheme="minorHAnsi" w:cstheme="minorHAnsi"/>
        </w:rPr>
        <w:t> </w:t>
      </w:r>
      <w:r w:rsidRPr="000410B3">
        <w:rPr>
          <w:rFonts w:asciiTheme="minorHAnsi" w:hAnsiTheme="minorHAnsi" w:cstheme="minorHAnsi"/>
        </w:rPr>
        <w:t>możliwość wezwania obsługi (w razie potrzeby wsparcia).</w:t>
      </w:r>
    </w:p>
    <w:p w14:paraId="794B553E" w14:textId="5251BDC8" w:rsidR="000F739F" w:rsidRPr="000410B3" w:rsidRDefault="001F494F" w:rsidP="00EA13BE">
      <w:pPr>
        <w:rPr>
          <w:rFonts w:asciiTheme="minorHAnsi" w:hAnsiTheme="minorHAnsi" w:cstheme="minorHAnsi"/>
          <w:b/>
          <w:bCs/>
        </w:rPr>
      </w:pPr>
      <w:r w:rsidRPr="000410B3">
        <w:rPr>
          <w:rFonts w:asciiTheme="minorHAnsi" w:hAnsiTheme="minorHAnsi" w:cstheme="minorHAnsi"/>
          <w:b/>
          <w:bCs/>
        </w:rPr>
        <w:t>Dobra praktyka</w:t>
      </w:r>
      <w:r w:rsidRPr="000410B3">
        <w:rPr>
          <w:rFonts w:asciiTheme="minorHAnsi" w:hAnsiTheme="minorHAnsi" w:cstheme="minorHAnsi"/>
        </w:rPr>
        <w:t xml:space="preserve">: </w:t>
      </w:r>
      <w:r w:rsidR="00CC13B3" w:rsidRPr="000410B3">
        <w:rPr>
          <w:rFonts w:asciiTheme="minorHAnsi" w:hAnsiTheme="minorHAnsi" w:cstheme="minorHAnsi"/>
        </w:rPr>
        <w:t>p</w:t>
      </w:r>
      <w:r w:rsidRPr="000410B3">
        <w:rPr>
          <w:rFonts w:asciiTheme="minorHAnsi" w:hAnsiTheme="minorHAnsi" w:cstheme="minorHAnsi"/>
        </w:rPr>
        <w:t xml:space="preserve">odnośnik </w:t>
      </w:r>
      <w:r w:rsidR="00BC460E" w:rsidRPr="000410B3">
        <w:rPr>
          <w:rFonts w:asciiTheme="minorHAnsi" w:hAnsiTheme="minorHAnsi" w:cstheme="minorHAnsi"/>
        </w:rPr>
        <w:t xml:space="preserve">powinien mieć </w:t>
      </w:r>
      <w:r w:rsidRPr="000410B3">
        <w:rPr>
          <w:rFonts w:asciiTheme="minorHAnsi" w:hAnsiTheme="minorHAnsi" w:cstheme="minorHAnsi"/>
        </w:rPr>
        <w:t>drzwi otwierane automatycznie lub</w:t>
      </w:r>
      <w:r w:rsidR="00F5267E" w:rsidRPr="000410B3">
        <w:rPr>
          <w:rFonts w:asciiTheme="minorHAnsi" w:hAnsiTheme="minorHAnsi" w:cstheme="minorHAnsi"/>
        </w:rPr>
        <w:t> </w:t>
      </w:r>
      <w:r w:rsidRPr="000410B3">
        <w:rPr>
          <w:rFonts w:asciiTheme="minorHAnsi" w:hAnsiTheme="minorHAnsi" w:cstheme="minorHAnsi"/>
        </w:rPr>
        <w:t>półautomatycznie.</w:t>
      </w:r>
      <w:r w:rsidR="000F739F" w:rsidRPr="000410B3">
        <w:rPr>
          <w:rFonts w:asciiTheme="minorHAnsi" w:hAnsiTheme="minorHAnsi" w:cstheme="minorHAnsi"/>
          <w:b/>
          <w:bCs/>
        </w:rPr>
        <w:br w:type="page"/>
      </w:r>
    </w:p>
    <w:p w14:paraId="50E196DB" w14:textId="5D64A644" w:rsidR="000C5B0E" w:rsidRPr="000410B3" w:rsidRDefault="000C5B0E" w:rsidP="00A52597">
      <w:pPr>
        <w:rPr>
          <w:rFonts w:asciiTheme="minorHAnsi" w:hAnsiTheme="minorHAnsi" w:cstheme="minorHAnsi"/>
          <w:b/>
          <w:bCs/>
        </w:rPr>
      </w:pPr>
      <w:r w:rsidRPr="000410B3">
        <w:rPr>
          <w:rFonts w:asciiTheme="minorHAnsi" w:hAnsiTheme="minorHAnsi" w:cstheme="minorHAnsi"/>
          <w:b/>
          <w:bCs/>
        </w:rPr>
        <w:lastRenderedPageBreak/>
        <w:t>Parametry techniczne:</w:t>
      </w:r>
    </w:p>
    <w:p w14:paraId="79652EF0" w14:textId="77777777" w:rsidR="000C5B0E" w:rsidRPr="000410B3" w:rsidRDefault="000C5B0E"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lokalizacja: blisko wejścia,</w:t>
      </w:r>
    </w:p>
    <w:p w14:paraId="39C6B628" w14:textId="38B534B5" w:rsidR="000C5B0E" w:rsidRPr="000410B3" w:rsidRDefault="000C5B0E"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wymiary: platforma minimum 90 x 140 cm,</w:t>
      </w:r>
    </w:p>
    <w:p w14:paraId="1746F7DF" w14:textId="4D25473A" w:rsidR="000C5B0E" w:rsidRPr="000410B3" w:rsidRDefault="000C5B0E"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udźwig: minimum 315 kg,</w:t>
      </w:r>
    </w:p>
    <w:p w14:paraId="49D16647" w14:textId="64CDA5CB" w:rsidR="000C5B0E" w:rsidRPr="000410B3" w:rsidRDefault="000C5B0E" w:rsidP="005D24EF">
      <w:pPr>
        <w:pStyle w:val="Akapitzlist"/>
        <w:numPr>
          <w:ilvl w:val="0"/>
          <w:numId w:val="107"/>
        </w:numPr>
        <w:ind w:left="426" w:hanging="426"/>
        <w:contextualSpacing w:val="0"/>
        <w:rPr>
          <w:rFonts w:asciiTheme="minorHAnsi" w:hAnsiTheme="minorHAnsi" w:cstheme="minorHAnsi"/>
        </w:rPr>
      </w:pPr>
      <w:r w:rsidRPr="000410B3">
        <w:rPr>
          <w:rFonts w:asciiTheme="minorHAnsi" w:hAnsiTheme="minorHAnsi" w:cstheme="minorHAnsi"/>
        </w:rPr>
        <w:t>oświetlenie: światło sztuczne o mocy co najmniej 30 lx,</w:t>
      </w:r>
    </w:p>
    <w:p w14:paraId="014D8784" w14:textId="2A2A6D70" w:rsidR="000C5B0E" w:rsidRPr="000410B3" w:rsidRDefault="000C5B0E" w:rsidP="005D24EF">
      <w:pPr>
        <w:pStyle w:val="Akapitzlist"/>
        <w:numPr>
          <w:ilvl w:val="0"/>
          <w:numId w:val="109"/>
        </w:numPr>
        <w:ind w:left="426" w:hanging="426"/>
        <w:contextualSpacing w:val="0"/>
        <w:rPr>
          <w:rFonts w:asciiTheme="minorHAnsi" w:hAnsiTheme="minorHAnsi" w:cstheme="minorHAnsi"/>
        </w:rPr>
      </w:pPr>
      <w:r w:rsidRPr="000410B3">
        <w:rPr>
          <w:rFonts w:asciiTheme="minorHAnsi" w:hAnsiTheme="minorHAnsi" w:cstheme="minorHAnsi"/>
        </w:rPr>
        <w:t>podnośnik musi mieć: przycisk wezwania pomocy.</w:t>
      </w:r>
    </w:p>
    <w:p w14:paraId="0BF7FD60" w14:textId="4DEC385D" w:rsidR="00CF7A83" w:rsidRPr="000410B3" w:rsidRDefault="00CF7A83" w:rsidP="00E04262">
      <w:pPr>
        <w:jc w:val="center"/>
        <w:rPr>
          <w:rFonts w:asciiTheme="minorHAnsi" w:hAnsiTheme="minorHAnsi" w:cstheme="minorHAnsi"/>
          <w:b/>
          <w:bCs/>
        </w:rPr>
      </w:pPr>
      <w:r w:rsidRPr="000410B3">
        <w:rPr>
          <w:rFonts w:asciiTheme="minorHAnsi" w:hAnsiTheme="minorHAnsi" w:cstheme="minorHAnsi"/>
          <w:b/>
          <w:bCs/>
          <w:noProof/>
        </w:rPr>
        <w:drawing>
          <wp:inline distT="0" distB="0" distL="0" distR="0" wp14:anchorId="05ABE679" wp14:editId="4E66115B">
            <wp:extent cx="2918460" cy="2699459"/>
            <wp:effectExtent l="0" t="0" r="0" b="5715"/>
            <wp:docPr id="833834561" name="Obraz 22" descr="Osoba poruszającą się na wózku inwalidzkim (z nogą w gipsie), która korzysta z podnośnika pionowego. Podnośnik ma formę otwartej platformy z barierkami i panelem sterowania, która przemieszcza się pionowo wzdłuż ściany budynku, umożliwiając pokonanie różnicy poziom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34561" name="Obraz 22" descr="Osoba poruszającą się na wózku inwalidzkim (z nogą w gipsie), która korzysta z podnośnika pionowego. Podnośnik ma formę otwartej platformy z barierkami i panelem sterowania, która przemieszcza się pionowo wzdłuż ściany budynku, umożliwiając pokonanie różnicy poziomów."/>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21954" cy="2702691"/>
                    </a:xfrm>
                    <a:prstGeom prst="rect">
                      <a:avLst/>
                    </a:prstGeom>
                  </pic:spPr>
                </pic:pic>
              </a:graphicData>
            </a:graphic>
          </wp:inline>
        </w:drawing>
      </w:r>
    </w:p>
    <w:p w14:paraId="064D865C" w14:textId="16B4A479" w:rsidR="44F83E06" w:rsidRPr="000410B3" w:rsidRDefault="44F83E06" w:rsidP="00E04262">
      <w:pPr>
        <w:spacing w:before="360"/>
        <w:rPr>
          <w:rFonts w:asciiTheme="minorHAnsi" w:hAnsiTheme="minorHAnsi" w:cstheme="minorHAnsi"/>
        </w:rPr>
      </w:pPr>
      <w:r w:rsidRPr="000410B3">
        <w:rPr>
          <w:rFonts w:asciiTheme="minorHAnsi" w:eastAsia="Calibri" w:hAnsiTheme="minorHAnsi" w:cstheme="minorHAnsi"/>
        </w:rPr>
        <w:t xml:space="preserve">Parametry techniczne podnośnika </w:t>
      </w:r>
      <w:r w:rsidR="004E4D67" w:rsidRPr="000410B3">
        <w:rPr>
          <w:rFonts w:asciiTheme="minorHAnsi" w:eastAsia="Calibri" w:hAnsiTheme="minorHAnsi" w:cstheme="minorHAnsi"/>
        </w:rPr>
        <w:t>pionowego</w:t>
      </w:r>
      <w:r w:rsidRPr="000410B3">
        <w:rPr>
          <w:rFonts w:asciiTheme="minorHAnsi" w:eastAsia="Calibri" w:hAnsiTheme="minorHAnsi" w:cstheme="minorHAnsi"/>
        </w:rPr>
        <w:t xml:space="preserve"> umożliwiają korzystanie z</w:t>
      </w:r>
      <w:r w:rsidR="007958D1" w:rsidRPr="000410B3">
        <w:rPr>
          <w:rFonts w:asciiTheme="minorHAnsi" w:eastAsia="Calibri" w:hAnsiTheme="minorHAnsi" w:cstheme="minorHAnsi"/>
        </w:rPr>
        <w:t> </w:t>
      </w:r>
      <w:r w:rsidRPr="000410B3">
        <w:rPr>
          <w:rFonts w:asciiTheme="minorHAnsi" w:eastAsia="Calibri" w:hAnsiTheme="minorHAnsi" w:cstheme="minorHAnsi"/>
        </w:rPr>
        <w:t>urządzenia osobom na</w:t>
      </w:r>
      <w:r w:rsidR="00503061" w:rsidRPr="000410B3">
        <w:rPr>
          <w:rFonts w:asciiTheme="minorHAnsi" w:eastAsia="Calibri" w:hAnsiTheme="minorHAnsi" w:cstheme="minorHAnsi"/>
        </w:rPr>
        <w:t> </w:t>
      </w:r>
      <w:r w:rsidRPr="000410B3">
        <w:rPr>
          <w:rFonts w:asciiTheme="minorHAnsi" w:eastAsia="Calibri" w:hAnsiTheme="minorHAnsi" w:cstheme="minorHAnsi"/>
        </w:rPr>
        <w:t>wózkach, osobom chodzącym oraz z wózkami dziecięcymi.</w:t>
      </w:r>
    </w:p>
    <w:p w14:paraId="54B1B9B6" w14:textId="13A2E857" w:rsidR="00CB0D63" w:rsidRPr="000410B3" w:rsidRDefault="00CB0D63" w:rsidP="00893F66">
      <w:pPr>
        <w:pStyle w:val="Nagwek3"/>
      </w:pPr>
      <w:bookmarkStart w:id="261" w:name="_Toc205454641"/>
      <w:bookmarkStart w:id="262" w:name="_Toc205454834"/>
      <w:bookmarkStart w:id="263" w:name="_Toc201846647"/>
      <w:bookmarkStart w:id="264" w:name="_Toc223935491"/>
      <w:bookmarkEnd w:id="261"/>
      <w:bookmarkEnd w:id="262"/>
      <w:r w:rsidRPr="000410B3">
        <w:t>Dostosowane oświetlenie</w:t>
      </w:r>
      <w:bookmarkEnd w:id="263"/>
      <w:bookmarkEnd w:id="264"/>
    </w:p>
    <w:p w14:paraId="412E4BF7" w14:textId="15BADA4B" w:rsidR="00CB0D63" w:rsidRPr="000410B3" w:rsidRDefault="005E36E4" w:rsidP="00836DE0">
      <w:pPr>
        <w:keepNext/>
        <w:rPr>
          <w:rFonts w:asciiTheme="minorHAnsi" w:hAnsiTheme="minorHAnsi" w:cstheme="minorHAnsi"/>
        </w:rPr>
      </w:pPr>
      <w:bookmarkStart w:id="265" w:name="_Toc201846648"/>
      <w:r w:rsidRPr="000410B3">
        <w:rPr>
          <w:rFonts w:asciiTheme="minorHAnsi" w:hAnsiTheme="minorHAnsi" w:cstheme="minorHAnsi"/>
        </w:rPr>
        <w:t xml:space="preserve">Zapewnij odpowiednie oświetlenie </w:t>
      </w:r>
      <w:r w:rsidR="000D4A16" w:rsidRPr="000410B3">
        <w:rPr>
          <w:rFonts w:asciiTheme="minorHAnsi" w:hAnsiTheme="minorHAnsi" w:cstheme="minorHAnsi"/>
        </w:rPr>
        <w:t xml:space="preserve">w placówce. Dobre oświetlenie </w:t>
      </w:r>
      <w:r w:rsidR="00FC13AE" w:rsidRPr="000410B3">
        <w:rPr>
          <w:rFonts w:asciiTheme="minorHAnsi" w:hAnsiTheme="minorHAnsi" w:cstheme="minorHAnsi"/>
        </w:rPr>
        <w:t>to</w:t>
      </w:r>
      <w:r w:rsidR="002F0708" w:rsidRPr="000410B3">
        <w:rPr>
          <w:rFonts w:asciiTheme="minorHAnsi" w:hAnsiTheme="minorHAnsi" w:cstheme="minorHAnsi"/>
        </w:rPr>
        <w:t xml:space="preserve"> </w:t>
      </w:r>
      <w:r w:rsidR="00F32178" w:rsidRPr="000410B3">
        <w:rPr>
          <w:rFonts w:asciiTheme="minorHAnsi" w:hAnsiTheme="minorHAnsi" w:cstheme="minorHAnsi"/>
        </w:rPr>
        <w:t xml:space="preserve">równomierne, </w:t>
      </w:r>
      <w:r w:rsidR="007800DE" w:rsidRPr="000410B3">
        <w:rPr>
          <w:rFonts w:asciiTheme="minorHAnsi" w:hAnsiTheme="minorHAnsi" w:cstheme="minorHAnsi"/>
        </w:rPr>
        <w:t>dostoso</w:t>
      </w:r>
      <w:r w:rsidR="0053773C" w:rsidRPr="000410B3">
        <w:rPr>
          <w:rFonts w:asciiTheme="minorHAnsi" w:hAnsiTheme="minorHAnsi" w:cstheme="minorHAnsi"/>
        </w:rPr>
        <w:t>w</w:t>
      </w:r>
      <w:r w:rsidR="007800DE" w:rsidRPr="000410B3">
        <w:rPr>
          <w:rFonts w:asciiTheme="minorHAnsi" w:hAnsiTheme="minorHAnsi" w:cstheme="minorHAnsi"/>
        </w:rPr>
        <w:t xml:space="preserve">ane do miejsca </w:t>
      </w:r>
      <w:r w:rsidR="002F0708" w:rsidRPr="000410B3">
        <w:rPr>
          <w:rFonts w:asciiTheme="minorHAnsi" w:hAnsiTheme="minorHAnsi" w:cstheme="minorHAnsi"/>
        </w:rPr>
        <w:t>natężenie</w:t>
      </w:r>
      <w:r w:rsidR="00F56DC6" w:rsidRPr="000410B3">
        <w:rPr>
          <w:rFonts w:asciiTheme="minorHAnsi" w:hAnsiTheme="minorHAnsi" w:cstheme="minorHAnsi"/>
        </w:rPr>
        <w:t xml:space="preserve"> </w:t>
      </w:r>
      <w:r w:rsidR="002F0708" w:rsidRPr="000410B3">
        <w:rPr>
          <w:rFonts w:asciiTheme="minorHAnsi" w:hAnsiTheme="minorHAnsi" w:cstheme="minorHAnsi"/>
        </w:rPr>
        <w:t xml:space="preserve">i </w:t>
      </w:r>
      <w:r w:rsidR="00FC13AE" w:rsidRPr="000410B3">
        <w:rPr>
          <w:rFonts w:asciiTheme="minorHAnsi" w:hAnsiTheme="minorHAnsi" w:cstheme="minorHAnsi"/>
        </w:rPr>
        <w:t xml:space="preserve">barwa </w:t>
      </w:r>
      <w:r w:rsidR="002F0708" w:rsidRPr="000410B3">
        <w:rPr>
          <w:rFonts w:asciiTheme="minorHAnsi" w:hAnsiTheme="minorHAnsi" w:cstheme="minorHAnsi"/>
        </w:rPr>
        <w:t>światła</w:t>
      </w:r>
      <w:r w:rsidR="00F55F62" w:rsidRPr="000410B3">
        <w:rPr>
          <w:rFonts w:asciiTheme="minorHAnsi" w:hAnsiTheme="minorHAnsi" w:cstheme="minorHAnsi"/>
        </w:rPr>
        <w:t xml:space="preserve">, które nie </w:t>
      </w:r>
      <w:r w:rsidR="00CB1DD9" w:rsidRPr="000410B3">
        <w:rPr>
          <w:rFonts w:asciiTheme="minorHAnsi" w:hAnsiTheme="minorHAnsi" w:cstheme="minorHAnsi"/>
        </w:rPr>
        <w:t xml:space="preserve">powoduje </w:t>
      </w:r>
      <w:r w:rsidR="00BC11A5" w:rsidRPr="000410B3">
        <w:rPr>
          <w:rFonts w:asciiTheme="minorHAnsi" w:hAnsiTheme="minorHAnsi" w:cstheme="minorHAnsi"/>
        </w:rPr>
        <w:t xml:space="preserve">zmęczenia </w:t>
      </w:r>
      <w:r w:rsidR="00F55F62" w:rsidRPr="000410B3">
        <w:rPr>
          <w:rFonts w:asciiTheme="minorHAnsi" w:hAnsiTheme="minorHAnsi" w:cstheme="minorHAnsi"/>
        </w:rPr>
        <w:t xml:space="preserve">oczu </w:t>
      </w:r>
      <w:r w:rsidR="00A516A6" w:rsidRPr="000410B3">
        <w:rPr>
          <w:rFonts w:asciiTheme="minorHAnsi" w:hAnsiTheme="minorHAnsi" w:cstheme="minorHAnsi"/>
        </w:rPr>
        <w:t>i</w:t>
      </w:r>
      <w:r w:rsidR="007958D1" w:rsidRPr="000410B3">
        <w:rPr>
          <w:rFonts w:asciiTheme="minorHAnsi" w:hAnsiTheme="minorHAnsi" w:cstheme="minorHAnsi"/>
        </w:rPr>
        <w:t> </w:t>
      </w:r>
      <w:r w:rsidR="00A516A6" w:rsidRPr="000410B3">
        <w:rPr>
          <w:rFonts w:asciiTheme="minorHAnsi" w:hAnsiTheme="minorHAnsi" w:cstheme="minorHAnsi"/>
        </w:rPr>
        <w:t>nie</w:t>
      </w:r>
      <w:r w:rsidR="00503061" w:rsidRPr="000410B3">
        <w:rPr>
          <w:rFonts w:asciiTheme="minorHAnsi" w:hAnsiTheme="minorHAnsi" w:cstheme="minorHAnsi"/>
        </w:rPr>
        <w:t> </w:t>
      </w:r>
      <w:r w:rsidR="00A516A6" w:rsidRPr="000410B3">
        <w:rPr>
          <w:rFonts w:asciiTheme="minorHAnsi" w:hAnsiTheme="minorHAnsi" w:cstheme="minorHAnsi"/>
        </w:rPr>
        <w:t>rozprasza.</w:t>
      </w:r>
      <w:bookmarkEnd w:id="265"/>
    </w:p>
    <w:p w14:paraId="3854E2E2" w14:textId="78ECC805" w:rsidR="79D025E9" w:rsidRPr="000410B3" w:rsidRDefault="008C08B1" w:rsidP="00836DE0">
      <w:pPr>
        <w:keepNext/>
        <w:rPr>
          <w:rFonts w:asciiTheme="minorHAnsi" w:hAnsiTheme="minorHAnsi" w:cstheme="minorHAnsi"/>
          <w:b/>
          <w:bCs/>
        </w:rPr>
      </w:pPr>
      <w:r w:rsidRPr="000410B3">
        <w:rPr>
          <w:rFonts w:asciiTheme="minorHAnsi" w:hAnsiTheme="minorHAnsi" w:cstheme="minorHAnsi"/>
          <w:b/>
          <w:bCs/>
        </w:rPr>
        <w:t>Dostosowane oświetlenie - g</w:t>
      </w:r>
      <w:r w:rsidR="79D025E9" w:rsidRPr="000410B3">
        <w:rPr>
          <w:rFonts w:asciiTheme="minorHAnsi" w:hAnsiTheme="minorHAnsi" w:cstheme="minorHAnsi"/>
          <w:b/>
          <w:bCs/>
        </w:rPr>
        <w:t>łówne wytyczne:</w:t>
      </w:r>
    </w:p>
    <w:p w14:paraId="218F6720" w14:textId="5F6F1419" w:rsidR="79D025E9" w:rsidRPr="000410B3" w:rsidRDefault="79D025E9" w:rsidP="005D24EF">
      <w:pPr>
        <w:pStyle w:val="Akapitzlist"/>
        <w:numPr>
          <w:ilvl w:val="0"/>
          <w:numId w:val="14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równomierne, bez stref nadmiernego kontrastu</w:t>
      </w:r>
      <w:r w:rsidR="00160518" w:rsidRPr="000410B3">
        <w:rPr>
          <w:rFonts w:asciiTheme="minorHAnsi" w:eastAsia="Calibri" w:hAnsiTheme="minorHAnsi" w:cstheme="minorHAnsi"/>
        </w:rPr>
        <w:t>,</w:t>
      </w:r>
    </w:p>
    <w:p w14:paraId="10164181" w14:textId="75438380" w:rsidR="00A578A0" w:rsidRPr="000410B3" w:rsidRDefault="00697661" w:rsidP="005D24EF">
      <w:pPr>
        <w:pStyle w:val="Akapitzlist"/>
        <w:numPr>
          <w:ilvl w:val="0"/>
          <w:numId w:val="14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bez</w:t>
      </w:r>
      <w:r w:rsidR="79D025E9" w:rsidRPr="000410B3">
        <w:rPr>
          <w:rFonts w:asciiTheme="minorHAnsi" w:eastAsia="Calibri" w:hAnsiTheme="minorHAnsi" w:cstheme="minorHAnsi"/>
        </w:rPr>
        <w:t xml:space="preserve"> efektu olśnienia,</w:t>
      </w:r>
    </w:p>
    <w:p w14:paraId="1F99176E" w14:textId="36DF5C60" w:rsidR="79D025E9" w:rsidRPr="000410B3" w:rsidRDefault="79D025E9" w:rsidP="005D24EF">
      <w:pPr>
        <w:pStyle w:val="Akapitzlist"/>
        <w:numPr>
          <w:ilvl w:val="0"/>
          <w:numId w:val="14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bez efektu mig</w:t>
      </w:r>
      <w:r w:rsidR="00794B89" w:rsidRPr="000410B3">
        <w:rPr>
          <w:rFonts w:asciiTheme="minorHAnsi" w:eastAsia="Calibri" w:hAnsiTheme="minorHAnsi" w:cstheme="minorHAnsi"/>
        </w:rPr>
        <w:t>otania</w:t>
      </w:r>
      <w:r w:rsidR="00A578A0" w:rsidRPr="000410B3">
        <w:rPr>
          <w:rFonts w:asciiTheme="minorHAnsi" w:eastAsia="Calibri" w:hAnsiTheme="minorHAnsi" w:cstheme="minorHAnsi"/>
        </w:rPr>
        <w:t>,</w:t>
      </w:r>
    </w:p>
    <w:p w14:paraId="27C4AB11" w14:textId="398558A8" w:rsidR="79D025E9" w:rsidRPr="000410B3" w:rsidRDefault="00A578A0" w:rsidP="005D24EF">
      <w:pPr>
        <w:pStyle w:val="Akapitzlist"/>
        <w:numPr>
          <w:ilvl w:val="0"/>
          <w:numId w:val="14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ź</w:t>
      </w:r>
      <w:r w:rsidR="79D025E9" w:rsidRPr="000410B3">
        <w:rPr>
          <w:rFonts w:asciiTheme="minorHAnsi" w:eastAsia="Calibri" w:hAnsiTheme="minorHAnsi" w:cstheme="minorHAnsi"/>
        </w:rPr>
        <w:t>ródła światła</w:t>
      </w:r>
      <w:r w:rsidRPr="000410B3">
        <w:rPr>
          <w:rFonts w:asciiTheme="minorHAnsi" w:eastAsia="Calibri" w:hAnsiTheme="minorHAnsi" w:cstheme="minorHAnsi"/>
        </w:rPr>
        <w:t>:</w:t>
      </w:r>
      <w:r w:rsidR="79D025E9" w:rsidRPr="000410B3">
        <w:rPr>
          <w:rFonts w:asciiTheme="minorHAnsi" w:eastAsia="Calibri" w:hAnsiTheme="minorHAnsi" w:cstheme="minorHAnsi"/>
        </w:rPr>
        <w:t xml:space="preserve"> zabezpieczone kloszami lub oprawami rozpraszającymi</w:t>
      </w:r>
      <w:r w:rsidR="00F27375" w:rsidRPr="000410B3">
        <w:rPr>
          <w:rFonts w:asciiTheme="minorHAnsi" w:eastAsia="Calibri" w:hAnsiTheme="minorHAnsi" w:cstheme="minorHAnsi"/>
        </w:rPr>
        <w:t>,</w:t>
      </w:r>
    </w:p>
    <w:p w14:paraId="201A9ECD" w14:textId="3A18B2AC" w:rsidR="001564E0" w:rsidRPr="000410B3" w:rsidRDefault="001564E0" w:rsidP="005D24EF">
      <w:pPr>
        <w:pStyle w:val="Akapitzlist"/>
        <w:numPr>
          <w:ilvl w:val="0"/>
          <w:numId w:val="14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barwa światła: neutralna (4000-5000K),</w:t>
      </w:r>
    </w:p>
    <w:p w14:paraId="4053AE13" w14:textId="4BA6EE16" w:rsidR="79D025E9" w:rsidRPr="000410B3" w:rsidRDefault="00F27375" w:rsidP="005D24EF">
      <w:pPr>
        <w:pStyle w:val="Akapitzlist"/>
        <w:numPr>
          <w:ilvl w:val="0"/>
          <w:numId w:val="14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n</w:t>
      </w:r>
      <w:r w:rsidR="79D025E9" w:rsidRPr="000410B3">
        <w:rPr>
          <w:rFonts w:asciiTheme="minorHAnsi" w:eastAsia="Calibri" w:hAnsiTheme="minorHAnsi" w:cstheme="minorHAnsi"/>
        </w:rPr>
        <w:t>atężenie oświetlenia zgodne z normami:</w:t>
      </w:r>
    </w:p>
    <w:p w14:paraId="3955DBDC" w14:textId="5E089FA7" w:rsidR="79D025E9" w:rsidRPr="000410B3" w:rsidRDefault="79D025E9" w:rsidP="005D24EF">
      <w:pPr>
        <w:pStyle w:val="Akapitzlist"/>
        <w:numPr>
          <w:ilvl w:val="0"/>
          <w:numId w:val="148"/>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korytarze i komunikacja – min</w:t>
      </w:r>
      <w:r w:rsidR="00E62944" w:rsidRPr="000410B3">
        <w:rPr>
          <w:rFonts w:asciiTheme="minorHAnsi" w:eastAsia="Calibri" w:hAnsiTheme="minorHAnsi" w:cstheme="minorHAnsi"/>
        </w:rPr>
        <w:t>imum</w:t>
      </w:r>
      <w:r w:rsidRPr="000410B3">
        <w:rPr>
          <w:rFonts w:asciiTheme="minorHAnsi" w:eastAsia="Calibri" w:hAnsiTheme="minorHAnsi" w:cstheme="minorHAnsi"/>
        </w:rPr>
        <w:t xml:space="preserve"> 100 lx</w:t>
      </w:r>
      <w:r w:rsidR="00E62944" w:rsidRPr="000410B3">
        <w:rPr>
          <w:rFonts w:asciiTheme="minorHAnsi" w:eastAsia="Calibri" w:hAnsiTheme="minorHAnsi" w:cstheme="minorHAnsi"/>
        </w:rPr>
        <w:t>,</w:t>
      </w:r>
    </w:p>
    <w:p w14:paraId="7C989CCB" w14:textId="4D80BAA7" w:rsidR="79D025E9" w:rsidRPr="000410B3" w:rsidRDefault="79D025E9" w:rsidP="005D24EF">
      <w:pPr>
        <w:pStyle w:val="Akapitzlist"/>
        <w:numPr>
          <w:ilvl w:val="0"/>
          <w:numId w:val="148"/>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schody i pochylnie – min</w:t>
      </w:r>
      <w:r w:rsidR="00E62944" w:rsidRPr="000410B3">
        <w:rPr>
          <w:rFonts w:asciiTheme="minorHAnsi" w:eastAsia="Calibri" w:hAnsiTheme="minorHAnsi" w:cstheme="minorHAnsi"/>
        </w:rPr>
        <w:t>im</w:t>
      </w:r>
      <w:r w:rsidR="000A7F33" w:rsidRPr="000410B3">
        <w:rPr>
          <w:rFonts w:asciiTheme="minorHAnsi" w:eastAsia="Calibri" w:hAnsiTheme="minorHAnsi" w:cstheme="minorHAnsi"/>
        </w:rPr>
        <w:t>u</w:t>
      </w:r>
      <w:r w:rsidR="00E62944" w:rsidRPr="000410B3">
        <w:rPr>
          <w:rFonts w:asciiTheme="minorHAnsi" w:eastAsia="Calibri" w:hAnsiTheme="minorHAnsi" w:cstheme="minorHAnsi"/>
        </w:rPr>
        <w:t>m</w:t>
      </w:r>
      <w:r w:rsidRPr="000410B3">
        <w:rPr>
          <w:rFonts w:asciiTheme="minorHAnsi" w:eastAsia="Calibri" w:hAnsiTheme="minorHAnsi" w:cstheme="minorHAnsi"/>
        </w:rPr>
        <w:t xml:space="preserve"> 150 lx,</w:t>
      </w:r>
    </w:p>
    <w:p w14:paraId="48C61028" w14:textId="27F23717" w:rsidR="79D025E9" w:rsidRPr="000410B3" w:rsidRDefault="79D025E9" w:rsidP="005D24EF">
      <w:pPr>
        <w:pStyle w:val="Akapitzlist"/>
        <w:numPr>
          <w:ilvl w:val="0"/>
          <w:numId w:val="148"/>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lastRenderedPageBreak/>
        <w:t>toalety i łazienki – min</w:t>
      </w:r>
      <w:r w:rsidR="00E62944" w:rsidRPr="000410B3">
        <w:rPr>
          <w:rFonts w:asciiTheme="minorHAnsi" w:eastAsia="Calibri" w:hAnsiTheme="minorHAnsi" w:cstheme="minorHAnsi"/>
        </w:rPr>
        <w:t>imum</w:t>
      </w:r>
      <w:r w:rsidRPr="000410B3">
        <w:rPr>
          <w:rFonts w:asciiTheme="minorHAnsi" w:eastAsia="Calibri" w:hAnsiTheme="minorHAnsi" w:cstheme="minorHAnsi"/>
        </w:rPr>
        <w:t xml:space="preserve"> 200 l</w:t>
      </w:r>
      <w:r w:rsidR="00472985" w:rsidRPr="000410B3">
        <w:rPr>
          <w:rFonts w:asciiTheme="minorHAnsi" w:eastAsia="Calibri" w:hAnsiTheme="minorHAnsi" w:cstheme="minorHAnsi"/>
        </w:rPr>
        <w:t>x</w:t>
      </w:r>
      <w:r w:rsidR="00E62944" w:rsidRPr="000410B3">
        <w:rPr>
          <w:rFonts w:asciiTheme="minorHAnsi" w:eastAsia="Calibri" w:hAnsiTheme="minorHAnsi" w:cstheme="minorHAnsi"/>
        </w:rPr>
        <w:t>,</w:t>
      </w:r>
    </w:p>
    <w:p w14:paraId="35BDBAD8" w14:textId="5E857F05" w:rsidR="428679AA" w:rsidRPr="000410B3" w:rsidRDefault="428679AA" w:rsidP="005D24EF">
      <w:pPr>
        <w:pStyle w:val="Akapitzlist"/>
        <w:numPr>
          <w:ilvl w:val="0"/>
          <w:numId w:val="148"/>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p</w:t>
      </w:r>
      <w:r w:rsidR="79D025E9" w:rsidRPr="000410B3">
        <w:rPr>
          <w:rFonts w:asciiTheme="minorHAnsi" w:eastAsia="Calibri" w:hAnsiTheme="minorHAnsi" w:cstheme="minorHAnsi"/>
        </w:rPr>
        <w:t>odnośniki, windy – min</w:t>
      </w:r>
      <w:r w:rsidR="00E62944" w:rsidRPr="000410B3">
        <w:rPr>
          <w:rFonts w:asciiTheme="minorHAnsi" w:eastAsia="Calibri" w:hAnsiTheme="minorHAnsi" w:cstheme="minorHAnsi"/>
        </w:rPr>
        <w:t>imum</w:t>
      </w:r>
      <w:r w:rsidR="79D025E9" w:rsidRPr="000410B3">
        <w:rPr>
          <w:rFonts w:asciiTheme="minorHAnsi" w:eastAsia="Calibri" w:hAnsiTheme="minorHAnsi" w:cstheme="minorHAnsi"/>
        </w:rPr>
        <w:t xml:space="preserve"> 30 lx</w:t>
      </w:r>
      <w:r w:rsidR="00E62944" w:rsidRPr="000410B3">
        <w:rPr>
          <w:rFonts w:asciiTheme="minorHAnsi" w:eastAsia="Calibri" w:hAnsiTheme="minorHAnsi" w:cstheme="minorHAnsi"/>
        </w:rPr>
        <w:t>.</w:t>
      </w:r>
    </w:p>
    <w:p w14:paraId="3EA04482" w14:textId="47E1B8C8" w:rsidR="00E16118" w:rsidRPr="000410B3" w:rsidRDefault="00130262" w:rsidP="00130469">
      <w:pPr>
        <w:rPr>
          <w:rFonts w:asciiTheme="minorHAnsi" w:eastAsia="Calibri" w:hAnsiTheme="minorHAnsi" w:cstheme="minorHAnsi"/>
        </w:rPr>
      </w:pPr>
      <w:r w:rsidRPr="000410B3">
        <w:rPr>
          <w:rFonts w:asciiTheme="minorHAnsi" w:eastAsia="Calibri" w:hAnsiTheme="minorHAnsi" w:cstheme="minorHAnsi"/>
          <w:b/>
          <w:bCs/>
        </w:rPr>
        <w:t>Dobra praktyka:</w:t>
      </w:r>
      <w:r w:rsidRPr="000410B3">
        <w:rPr>
          <w:rFonts w:asciiTheme="minorHAnsi" w:eastAsia="Calibri" w:hAnsiTheme="minorHAnsi" w:cstheme="minorHAnsi"/>
        </w:rPr>
        <w:t xml:space="preserve"> </w:t>
      </w:r>
      <w:r w:rsidR="00CC13B3" w:rsidRPr="000410B3">
        <w:rPr>
          <w:rFonts w:asciiTheme="minorHAnsi" w:eastAsia="Calibri" w:hAnsiTheme="minorHAnsi" w:cstheme="minorHAnsi"/>
        </w:rPr>
        <w:t>z</w:t>
      </w:r>
      <w:r w:rsidRPr="000410B3">
        <w:rPr>
          <w:rFonts w:asciiTheme="minorHAnsi" w:eastAsia="Calibri" w:hAnsiTheme="minorHAnsi" w:cstheme="minorHAnsi"/>
        </w:rPr>
        <w:t>astosuj dodatkowe oświetlenie punktowe, aby wyróżnić istotne elementy, takie jak plan budynku, wejście do gabinetu czy numer piętra.</w:t>
      </w:r>
      <w:r w:rsidR="00E16118" w:rsidRPr="000410B3">
        <w:rPr>
          <w:rFonts w:asciiTheme="minorHAnsi" w:eastAsia="Calibri" w:hAnsiTheme="minorHAnsi" w:cstheme="minorHAnsi"/>
        </w:rPr>
        <w:br w:type="page"/>
      </w:r>
    </w:p>
    <w:p w14:paraId="1F1FAD95" w14:textId="64370DC3" w:rsidR="007D4751" w:rsidRPr="000410B3" w:rsidRDefault="007D4751" w:rsidP="00B30EF6">
      <w:pPr>
        <w:pStyle w:val="Nagwek2"/>
        <w:rPr>
          <w:rFonts w:eastAsia="Calibri"/>
        </w:rPr>
      </w:pPr>
      <w:bookmarkStart w:id="266" w:name="_Toc202865798"/>
      <w:bookmarkStart w:id="267" w:name="_Toc200952254"/>
      <w:bookmarkStart w:id="268" w:name="_Toc201846654"/>
      <w:bookmarkStart w:id="269" w:name="_Toc223935492"/>
      <w:bookmarkEnd w:id="254"/>
      <w:bookmarkEnd w:id="255"/>
      <w:bookmarkEnd w:id="266"/>
      <w:r w:rsidRPr="000410B3">
        <w:lastRenderedPageBreak/>
        <w:t xml:space="preserve">Pomieszczenia </w:t>
      </w:r>
      <w:bookmarkEnd w:id="267"/>
      <w:bookmarkEnd w:id="268"/>
      <w:r w:rsidR="004E0662" w:rsidRPr="000410B3">
        <w:t>higieniczn</w:t>
      </w:r>
      <w:r w:rsidR="00A36235" w:rsidRPr="000410B3">
        <w:t>o</w:t>
      </w:r>
      <w:r w:rsidR="004E0662" w:rsidRPr="000410B3">
        <w:t>-sanitarn</w:t>
      </w:r>
      <w:r w:rsidR="00A36235" w:rsidRPr="000410B3">
        <w:t>e</w:t>
      </w:r>
      <w:bookmarkEnd w:id="269"/>
    </w:p>
    <w:p w14:paraId="7B4E1EE3" w14:textId="70ABE2F7" w:rsidR="004B3A9E" w:rsidRPr="000410B3" w:rsidRDefault="009E39E7" w:rsidP="00836DE0">
      <w:pPr>
        <w:rPr>
          <w:rFonts w:asciiTheme="minorHAnsi" w:eastAsia="Calibri" w:hAnsiTheme="minorHAnsi" w:cstheme="minorHAnsi"/>
          <w:b/>
          <w:bCs/>
        </w:rPr>
      </w:pPr>
      <w:r w:rsidRPr="000410B3">
        <w:rPr>
          <w:rFonts w:asciiTheme="minorHAnsi" w:eastAsia="Calibri" w:hAnsiTheme="minorHAnsi" w:cstheme="minorHAnsi"/>
        </w:rPr>
        <w:t>Pomieszczenia higieniczn</w:t>
      </w:r>
      <w:r w:rsidR="006D41B0" w:rsidRPr="000410B3">
        <w:rPr>
          <w:rFonts w:asciiTheme="minorHAnsi" w:eastAsia="Calibri" w:hAnsiTheme="minorHAnsi" w:cstheme="minorHAnsi"/>
        </w:rPr>
        <w:t>o</w:t>
      </w:r>
      <w:r w:rsidR="00F42A02" w:rsidRPr="000410B3">
        <w:rPr>
          <w:rFonts w:asciiTheme="minorHAnsi" w:eastAsia="Calibri" w:hAnsiTheme="minorHAnsi" w:cstheme="minorHAnsi"/>
        </w:rPr>
        <w:t xml:space="preserve">-sanitarnych </w:t>
      </w:r>
      <w:r w:rsidRPr="000410B3">
        <w:rPr>
          <w:rFonts w:asciiTheme="minorHAnsi" w:eastAsia="Calibri" w:hAnsiTheme="minorHAnsi" w:cstheme="minorHAnsi"/>
        </w:rPr>
        <w:t>to przede wszystkim toalety</w:t>
      </w:r>
      <w:r w:rsidR="00E14942" w:rsidRPr="000410B3">
        <w:rPr>
          <w:rFonts w:asciiTheme="minorHAnsi" w:eastAsia="Calibri" w:hAnsiTheme="minorHAnsi" w:cstheme="minorHAnsi"/>
        </w:rPr>
        <w:t>/</w:t>
      </w:r>
      <w:r w:rsidRPr="000410B3">
        <w:rPr>
          <w:rFonts w:asciiTheme="minorHAnsi" w:eastAsia="Calibri" w:hAnsiTheme="minorHAnsi" w:cstheme="minorHAnsi"/>
        </w:rPr>
        <w:t xml:space="preserve">łazienki i </w:t>
      </w:r>
      <w:r w:rsidR="00E14942" w:rsidRPr="000410B3">
        <w:rPr>
          <w:rFonts w:asciiTheme="minorHAnsi" w:eastAsia="Calibri" w:hAnsiTheme="minorHAnsi" w:cstheme="minorHAnsi"/>
        </w:rPr>
        <w:t>tak zwane</w:t>
      </w:r>
      <w:r w:rsidRPr="000410B3">
        <w:rPr>
          <w:rFonts w:asciiTheme="minorHAnsi" w:eastAsia="Calibri" w:hAnsiTheme="minorHAnsi" w:cstheme="minorHAnsi"/>
        </w:rPr>
        <w:t xml:space="preserve"> komfortki. </w:t>
      </w:r>
      <w:r w:rsidR="009F67F6" w:rsidRPr="000410B3">
        <w:rPr>
          <w:rFonts w:asciiTheme="minorHAnsi" w:eastAsia="Calibri" w:hAnsiTheme="minorHAnsi" w:cstheme="minorHAnsi"/>
        </w:rPr>
        <w:t xml:space="preserve">W </w:t>
      </w:r>
      <w:r w:rsidR="002E0E8E" w:rsidRPr="000410B3">
        <w:rPr>
          <w:rFonts w:asciiTheme="minorHAnsi" w:eastAsia="Calibri" w:hAnsiTheme="minorHAnsi" w:cstheme="minorHAnsi"/>
        </w:rPr>
        <w:t xml:space="preserve">każdej placówce </w:t>
      </w:r>
      <w:r w:rsidR="009F67F6" w:rsidRPr="000410B3">
        <w:rPr>
          <w:rFonts w:asciiTheme="minorHAnsi" w:eastAsia="Calibri" w:hAnsiTheme="minorHAnsi" w:cstheme="minorHAnsi"/>
        </w:rPr>
        <w:t xml:space="preserve">musi być </w:t>
      </w:r>
      <w:r w:rsidR="006001F9" w:rsidRPr="000410B3">
        <w:rPr>
          <w:rFonts w:asciiTheme="minorHAnsi" w:eastAsia="Calibri" w:hAnsiTheme="minorHAnsi" w:cstheme="minorHAnsi"/>
        </w:rPr>
        <w:t xml:space="preserve">co najmniej </w:t>
      </w:r>
      <w:r w:rsidR="00B35426" w:rsidRPr="000410B3">
        <w:rPr>
          <w:rFonts w:asciiTheme="minorHAnsi" w:eastAsia="Calibri" w:hAnsiTheme="minorHAnsi" w:cstheme="minorHAnsi"/>
        </w:rPr>
        <w:t xml:space="preserve">jedna toaleta dostępna dla </w:t>
      </w:r>
      <w:r w:rsidR="00842367" w:rsidRPr="000410B3">
        <w:rPr>
          <w:rFonts w:asciiTheme="minorHAnsi" w:eastAsia="Calibri" w:hAnsiTheme="minorHAnsi" w:cstheme="minorHAnsi"/>
        </w:rPr>
        <w:t>osób z</w:t>
      </w:r>
      <w:r w:rsidR="00C73833" w:rsidRPr="000410B3">
        <w:rPr>
          <w:rFonts w:asciiTheme="minorHAnsi" w:eastAsia="Calibri" w:hAnsiTheme="minorHAnsi" w:cstheme="minorHAnsi"/>
        </w:rPr>
        <w:t>e</w:t>
      </w:r>
      <w:r w:rsidR="007958D1" w:rsidRPr="000410B3">
        <w:rPr>
          <w:rFonts w:asciiTheme="minorHAnsi" w:eastAsia="Calibri" w:hAnsiTheme="minorHAnsi" w:cstheme="minorHAnsi"/>
        </w:rPr>
        <w:t> </w:t>
      </w:r>
      <w:r w:rsidR="00C73833" w:rsidRPr="000410B3">
        <w:rPr>
          <w:rFonts w:asciiTheme="minorHAnsi" w:eastAsia="Calibri" w:hAnsiTheme="minorHAnsi" w:cstheme="minorHAnsi"/>
        </w:rPr>
        <w:t xml:space="preserve">szczególnymi potrzebami. Jest to ważne </w:t>
      </w:r>
      <w:r w:rsidR="00723B39" w:rsidRPr="000410B3">
        <w:rPr>
          <w:rFonts w:asciiTheme="minorHAnsi" w:eastAsia="Calibri" w:hAnsiTheme="minorHAnsi" w:cstheme="minorHAnsi"/>
        </w:rPr>
        <w:t xml:space="preserve">nie tylko </w:t>
      </w:r>
      <w:r w:rsidR="00C73833" w:rsidRPr="000410B3">
        <w:rPr>
          <w:rFonts w:asciiTheme="minorHAnsi" w:eastAsia="Calibri" w:hAnsiTheme="minorHAnsi" w:cstheme="minorHAnsi"/>
        </w:rPr>
        <w:t xml:space="preserve">dla osób poruszających się na wózkach, </w:t>
      </w:r>
      <w:r w:rsidR="00760749" w:rsidRPr="000410B3">
        <w:rPr>
          <w:rFonts w:asciiTheme="minorHAnsi" w:eastAsia="Calibri" w:hAnsiTheme="minorHAnsi" w:cstheme="minorHAnsi"/>
        </w:rPr>
        <w:t>przy</w:t>
      </w:r>
      <w:r w:rsidR="00BF39E9">
        <w:rPr>
          <w:rFonts w:asciiTheme="minorHAnsi" w:eastAsia="Calibri" w:hAnsiTheme="minorHAnsi" w:cstheme="minorHAnsi"/>
        </w:rPr>
        <w:t> </w:t>
      </w:r>
      <w:r w:rsidR="00760749" w:rsidRPr="000410B3">
        <w:rPr>
          <w:rFonts w:asciiTheme="minorHAnsi" w:eastAsia="Calibri" w:hAnsiTheme="minorHAnsi" w:cstheme="minorHAnsi"/>
        </w:rPr>
        <w:t xml:space="preserve">użyciu </w:t>
      </w:r>
      <w:r w:rsidR="003C4342" w:rsidRPr="000410B3">
        <w:rPr>
          <w:rFonts w:asciiTheme="minorHAnsi" w:eastAsia="Calibri" w:hAnsiTheme="minorHAnsi" w:cstheme="minorHAnsi"/>
        </w:rPr>
        <w:t>balkoników</w:t>
      </w:r>
      <w:r w:rsidR="00760749" w:rsidRPr="000410B3">
        <w:rPr>
          <w:rFonts w:asciiTheme="minorHAnsi" w:eastAsia="Calibri" w:hAnsiTheme="minorHAnsi" w:cstheme="minorHAnsi"/>
        </w:rPr>
        <w:t xml:space="preserve"> czy kul, ale także dla osób starszych </w:t>
      </w:r>
      <w:r w:rsidR="00F3728D" w:rsidRPr="000410B3">
        <w:rPr>
          <w:rFonts w:asciiTheme="minorHAnsi" w:eastAsia="Calibri" w:hAnsiTheme="minorHAnsi" w:cstheme="minorHAnsi"/>
        </w:rPr>
        <w:t xml:space="preserve">i </w:t>
      </w:r>
      <w:r w:rsidR="00533CE1" w:rsidRPr="000410B3">
        <w:rPr>
          <w:rFonts w:asciiTheme="minorHAnsi" w:eastAsia="Calibri" w:hAnsiTheme="minorHAnsi" w:cstheme="minorHAnsi"/>
        </w:rPr>
        <w:t xml:space="preserve">osób z dziećmi </w:t>
      </w:r>
      <w:r w:rsidR="00F3500C" w:rsidRPr="000410B3">
        <w:rPr>
          <w:rFonts w:asciiTheme="minorHAnsi" w:eastAsia="Calibri" w:hAnsiTheme="minorHAnsi" w:cstheme="minorHAnsi"/>
        </w:rPr>
        <w:t>w wózkach</w:t>
      </w:r>
      <w:r w:rsidR="007958D1" w:rsidRPr="000410B3">
        <w:rPr>
          <w:rFonts w:asciiTheme="minorHAnsi" w:eastAsia="Calibri" w:hAnsiTheme="minorHAnsi" w:cstheme="minorHAnsi"/>
        </w:rPr>
        <w:t>.</w:t>
      </w:r>
    </w:p>
    <w:p w14:paraId="55161B42" w14:textId="05D14634" w:rsidR="009E71A1" w:rsidRPr="000410B3" w:rsidRDefault="00125500" w:rsidP="00893F66">
      <w:pPr>
        <w:pStyle w:val="Nagwek3"/>
      </w:pPr>
      <w:bookmarkStart w:id="270" w:name="_Toc223935493"/>
      <w:r w:rsidRPr="000410B3">
        <w:t>Dostępność</w:t>
      </w:r>
      <w:r w:rsidR="00C81835" w:rsidRPr="000410B3">
        <w:t xml:space="preserve"> </w:t>
      </w:r>
      <w:r w:rsidR="00351F40" w:rsidRPr="000410B3">
        <w:t>informacyjno-komunikacyjna</w:t>
      </w:r>
      <w:bookmarkEnd w:id="270"/>
    </w:p>
    <w:p w14:paraId="0C040BCA" w14:textId="3787CB66" w:rsidR="00351F40" w:rsidRPr="000410B3" w:rsidRDefault="00351F40" w:rsidP="00836DE0">
      <w:pPr>
        <w:rPr>
          <w:rFonts w:asciiTheme="minorHAnsi" w:eastAsia="Calibri" w:hAnsiTheme="minorHAnsi" w:cstheme="minorHAnsi"/>
        </w:rPr>
      </w:pPr>
      <w:r w:rsidRPr="000410B3">
        <w:rPr>
          <w:rFonts w:asciiTheme="minorHAnsi" w:eastAsia="Calibri" w:hAnsiTheme="minorHAnsi" w:cstheme="minorHAnsi"/>
        </w:rPr>
        <w:t xml:space="preserve">Pomieszczenia higieniczno-sanitarne muszą być dostępne nie tylko fizycznie, ale także informacyjnie. Osoba, która nie widzi, nie słyszy lub ma trudności w orientacji przestrzennej powinna bez problemu zlokalizować właściwe pomieszczenie </w:t>
      </w:r>
      <w:r w:rsidR="00F42A02" w:rsidRPr="000410B3">
        <w:rPr>
          <w:rFonts w:asciiTheme="minorHAnsi" w:eastAsia="Calibri" w:hAnsiTheme="minorHAnsi" w:cstheme="minorHAnsi"/>
        </w:rPr>
        <w:t>higieniczn</w:t>
      </w:r>
      <w:r w:rsidR="00913B83" w:rsidRPr="000410B3">
        <w:rPr>
          <w:rFonts w:asciiTheme="minorHAnsi" w:eastAsia="Calibri" w:hAnsiTheme="minorHAnsi" w:cstheme="minorHAnsi"/>
        </w:rPr>
        <w:t>o</w:t>
      </w:r>
      <w:r w:rsidR="00F42A02" w:rsidRPr="000410B3">
        <w:rPr>
          <w:rFonts w:asciiTheme="minorHAnsi" w:eastAsia="Calibri" w:hAnsiTheme="minorHAnsi" w:cstheme="minorHAnsi"/>
        </w:rPr>
        <w:t>-</w:t>
      </w:r>
      <w:r w:rsidRPr="000410B3">
        <w:rPr>
          <w:rFonts w:asciiTheme="minorHAnsi" w:eastAsia="Calibri" w:hAnsiTheme="minorHAnsi" w:cstheme="minorHAnsi"/>
        </w:rPr>
        <w:t>sanitarn</w:t>
      </w:r>
      <w:r w:rsidR="00F42A02" w:rsidRPr="000410B3">
        <w:rPr>
          <w:rFonts w:asciiTheme="minorHAnsi" w:eastAsia="Calibri" w:hAnsiTheme="minorHAnsi" w:cstheme="minorHAnsi"/>
        </w:rPr>
        <w:t>e</w:t>
      </w:r>
      <w:r w:rsidRPr="000410B3">
        <w:rPr>
          <w:rFonts w:asciiTheme="minorHAnsi" w:eastAsia="Calibri" w:hAnsiTheme="minorHAnsi" w:cstheme="minorHAnsi"/>
        </w:rPr>
        <w:t xml:space="preserve">. Powinna uzyskać </w:t>
      </w:r>
      <w:r w:rsidR="003C4342" w:rsidRPr="000410B3">
        <w:rPr>
          <w:rFonts w:asciiTheme="minorHAnsi" w:eastAsia="Calibri" w:hAnsiTheme="minorHAnsi" w:cstheme="minorHAnsi"/>
        </w:rPr>
        <w:t>pewność</w:t>
      </w:r>
      <w:r w:rsidRPr="000410B3">
        <w:rPr>
          <w:rFonts w:asciiTheme="minorHAnsi" w:eastAsia="Calibri" w:hAnsiTheme="minorHAnsi" w:cstheme="minorHAnsi"/>
        </w:rPr>
        <w:t xml:space="preserve"> czy pomieszczenie jest wolne, czy zajęte. </w:t>
      </w:r>
      <w:r w:rsidR="00617E5D" w:rsidRPr="000410B3">
        <w:rPr>
          <w:rFonts w:asciiTheme="minorHAnsi" w:eastAsia="Calibri" w:hAnsiTheme="minorHAnsi" w:cstheme="minorHAnsi"/>
        </w:rPr>
        <w:t xml:space="preserve">Powinna </w:t>
      </w:r>
      <w:r w:rsidR="00550790" w:rsidRPr="000410B3">
        <w:rPr>
          <w:rFonts w:asciiTheme="minorHAnsi" w:eastAsia="Calibri" w:hAnsiTheme="minorHAnsi" w:cstheme="minorHAnsi"/>
        </w:rPr>
        <w:t>móc</w:t>
      </w:r>
      <w:r w:rsidR="0093662A" w:rsidRPr="000410B3">
        <w:rPr>
          <w:rFonts w:asciiTheme="minorHAnsi" w:eastAsia="Calibri" w:hAnsiTheme="minorHAnsi" w:cstheme="minorHAnsi"/>
        </w:rPr>
        <w:t xml:space="preserve"> wezwać pomoc (</w:t>
      </w:r>
      <w:r w:rsidRPr="000410B3">
        <w:rPr>
          <w:rFonts w:asciiTheme="minorHAnsi" w:eastAsia="Calibri" w:hAnsiTheme="minorHAnsi" w:cstheme="minorHAnsi"/>
        </w:rPr>
        <w:t>w</w:t>
      </w:r>
      <w:r w:rsidR="009E764F" w:rsidRPr="000410B3">
        <w:rPr>
          <w:rFonts w:asciiTheme="minorHAnsi" w:hAnsiTheme="minorHAnsi" w:cstheme="minorHAnsi"/>
        </w:rPr>
        <w:t> </w:t>
      </w:r>
      <w:r w:rsidRPr="000410B3">
        <w:rPr>
          <w:rFonts w:asciiTheme="minorHAnsi" w:eastAsia="Calibri" w:hAnsiTheme="minorHAnsi" w:cstheme="minorHAnsi"/>
        </w:rPr>
        <w:t>razie potrzeby</w:t>
      </w:r>
      <w:r w:rsidR="0093662A" w:rsidRPr="000410B3">
        <w:rPr>
          <w:rFonts w:asciiTheme="minorHAnsi" w:eastAsia="Calibri" w:hAnsiTheme="minorHAnsi" w:cstheme="minorHAnsi"/>
        </w:rPr>
        <w:t>)</w:t>
      </w:r>
      <w:r w:rsidRPr="000410B3">
        <w:rPr>
          <w:rFonts w:asciiTheme="minorHAnsi" w:eastAsia="Calibri" w:hAnsiTheme="minorHAnsi" w:cstheme="minorHAnsi"/>
        </w:rPr>
        <w:t>. Oznacza to konieczność stosowania spójnych oznaczeń, czytelnych komunikatów i</w:t>
      </w:r>
      <w:r w:rsidR="00BF39E9">
        <w:rPr>
          <w:rFonts w:asciiTheme="minorHAnsi" w:eastAsia="Calibri" w:hAnsiTheme="minorHAnsi" w:cstheme="minorHAnsi"/>
        </w:rPr>
        <w:t> </w:t>
      </w:r>
      <w:r w:rsidRPr="000410B3">
        <w:rPr>
          <w:rFonts w:asciiTheme="minorHAnsi" w:eastAsia="Calibri" w:hAnsiTheme="minorHAnsi" w:cstheme="minorHAnsi"/>
        </w:rPr>
        <w:t>systemów alarmowych.</w:t>
      </w:r>
    </w:p>
    <w:p w14:paraId="1244FBFC" w14:textId="2AD24053" w:rsidR="00351F40" w:rsidRPr="000410B3" w:rsidRDefault="00351F40" w:rsidP="00836DE0">
      <w:pPr>
        <w:rPr>
          <w:rFonts w:asciiTheme="minorHAnsi" w:eastAsia="Calibri" w:hAnsiTheme="minorHAnsi" w:cstheme="minorHAnsi"/>
        </w:rPr>
      </w:pPr>
      <w:r w:rsidRPr="000410B3">
        <w:rPr>
          <w:rFonts w:asciiTheme="minorHAnsi" w:eastAsia="Calibri" w:hAnsiTheme="minorHAnsi" w:cstheme="minorHAnsi"/>
        </w:rPr>
        <w:t>Tabliczka przy wejściu pełni kluczową funkcję informacyjną - pozwala użytkownikom zorientować się, czy pomieszczenie spełnia ich potrzeby i jakie udogodnienia się w</w:t>
      </w:r>
      <w:r w:rsidR="007958D1" w:rsidRPr="000410B3">
        <w:rPr>
          <w:rFonts w:asciiTheme="minorHAnsi" w:eastAsia="Calibri" w:hAnsiTheme="minorHAnsi" w:cstheme="minorHAnsi"/>
        </w:rPr>
        <w:t> </w:t>
      </w:r>
      <w:r w:rsidRPr="000410B3">
        <w:rPr>
          <w:rFonts w:asciiTheme="minorHAnsi" w:eastAsia="Calibri" w:hAnsiTheme="minorHAnsi" w:cstheme="minorHAnsi"/>
        </w:rPr>
        <w:t>nim</w:t>
      </w:r>
      <w:r w:rsidR="007958D1" w:rsidRPr="000410B3">
        <w:rPr>
          <w:rFonts w:asciiTheme="minorHAnsi" w:eastAsia="Calibri" w:hAnsiTheme="minorHAnsi" w:cstheme="minorHAnsi"/>
        </w:rPr>
        <w:t> </w:t>
      </w:r>
      <w:r w:rsidRPr="000410B3">
        <w:rPr>
          <w:rFonts w:asciiTheme="minorHAnsi" w:eastAsia="Calibri" w:hAnsiTheme="minorHAnsi" w:cstheme="minorHAnsi"/>
        </w:rPr>
        <w:t>znajdują.</w:t>
      </w:r>
    </w:p>
    <w:p w14:paraId="7B839D7A" w14:textId="77777777" w:rsidR="00351F40" w:rsidRPr="000410B3" w:rsidRDefault="00351F40" w:rsidP="00836DE0">
      <w:pPr>
        <w:rPr>
          <w:rFonts w:asciiTheme="minorHAnsi" w:eastAsia="Calibri" w:hAnsiTheme="minorHAnsi" w:cstheme="minorHAnsi"/>
        </w:rPr>
      </w:pPr>
      <w:r w:rsidRPr="000410B3">
        <w:rPr>
          <w:rFonts w:asciiTheme="minorHAnsi" w:eastAsia="Calibri" w:hAnsiTheme="minorHAnsi" w:cstheme="minorHAnsi"/>
        </w:rPr>
        <w:t>Takie rozwiązania wspierają:</w:t>
      </w:r>
    </w:p>
    <w:p w14:paraId="033D5499" w14:textId="5EFA85A5" w:rsidR="00351F40" w:rsidRPr="000410B3" w:rsidRDefault="00351F40" w:rsidP="00836DE0">
      <w:pPr>
        <w:pStyle w:val="Akapitzlist"/>
        <w:numPr>
          <w:ilvl w:val="0"/>
          <w:numId w:val="16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osoby niewidome (oznaczenia w alfabecie </w:t>
      </w:r>
      <w:r w:rsidRPr="00C26B76">
        <w:rPr>
          <w:rFonts w:asciiTheme="minorHAnsi" w:eastAsia="Calibri" w:hAnsiTheme="minorHAnsi" w:cstheme="minorHAnsi"/>
        </w:rPr>
        <w:t>Braille’a</w:t>
      </w:r>
      <w:r w:rsidRPr="000410B3">
        <w:rPr>
          <w:rFonts w:asciiTheme="minorHAnsi" w:eastAsia="Calibri" w:hAnsiTheme="minorHAnsi" w:cstheme="minorHAnsi"/>
        </w:rPr>
        <w:t xml:space="preserve">, kody </w:t>
      </w:r>
      <w:r w:rsidRPr="00BB6975">
        <w:rPr>
          <w:rFonts w:asciiTheme="minorHAnsi" w:eastAsia="Calibri" w:hAnsiTheme="minorHAnsi" w:cstheme="minorHAnsi"/>
          <w:lang w:val="en-GB"/>
        </w:rPr>
        <w:t>QR,</w:t>
      </w:r>
      <w:r w:rsidRPr="000410B3">
        <w:rPr>
          <w:rFonts w:asciiTheme="minorHAnsi" w:eastAsia="Calibri" w:hAnsiTheme="minorHAnsi" w:cstheme="minorHAnsi"/>
        </w:rPr>
        <w:t xml:space="preserve"> ścieżki dźwiękowe </w:t>
      </w:r>
      <w:r w:rsidRPr="00BB6975">
        <w:rPr>
          <w:rFonts w:asciiTheme="minorHAnsi" w:eastAsia="Calibri" w:hAnsiTheme="minorHAnsi" w:cstheme="minorHAnsi"/>
          <w:lang w:val="en-GB"/>
        </w:rPr>
        <w:t>audio</w:t>
      </w:r>
      <w:r w:rsidRPr="000410B3">
        <w:rPr>
          <w:rFonts w:asciiTheme="minorHAnsi" w:eastAsia="Calibri" w:hAnsiTheme="minorHAnsi" w:cstheme="minorHAnsi"/>
        </w:rPr>
        <w:t>),</w:t>
      </w:r>
    </w:p>
    <w:p w14:paraId="62E32E0C" w14:textId="2085B3B4" w:rsidR="00351F40" w:rsidRPr="000410B3" w:rsidRDefault="00351F40" w:rsidP="00836DE0">
      <w:pPr>
        <w:pStyle w:val="Akapitzlist"/>
        <w:numPr>
          <w:ilvl w:val="0"/>
          <w:numId w:val="16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słabowidzące (kontrast, wypukłe piktogramy),</w:t>
      </w:r>
    </w:p>
    <w:p w14:paraId="406A729B" w14:textId="0E76BEFE" w:rsidR="00351F40" w:rsidRPr="000410B3" w:rsidRDefault="00351F40" w:rsidP="00836DE0">
      <w:pPr>
        <w:pStyle w:val="Akapitzlist"/>
        <w:numPr>
          <w:ilvl w:val="0"/>
          <w:numId w:val="16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osoby z trudnościami poznawczymi (prosty język i grafiki),</w:t>
      </w:r>
    </w:p>
    <w:p w14:paraId="4EBB7288" w14:textId="444BCCE4" w:rsidR="00351F40" w:rsidRPr="000410B3" w:rsidRDefault="00351F40" w:rsidP="00836DE0">
      <w:pPr>
        <w:pStyle w:val="Akapitzlist"/>
        <w:numPr>
          <w:ilvl w:val="0"/>
          <w:numId w:val="16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osoby poruszające się na wózku (czytelność z pozycji siedzącej),</w:t>
      </w:r>
    </w:p>
    <w:p w14:paraId="0825BD87" w14:textId="77777777" w:rsidR="00351F40" w:rsidRPr="000410B3" w:rsidRDefault="00351F40" w:rsidP="00836DE0">
      <w:pPr>
        <w:pStyle w:val="Akapitzlist"/>
        <w:numPr>
          <w:ilvl w:val="0"/>
          <w:numId w:val="16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osoby starsze lub będące w stresie, które szybciej odnajdują drogę dzięki jasnym oznaczeniom.</w:t>
      </w:r>
    </w:p>
    <w:p w14:paraId="690DFE3E" w14:textId="53460A39" w:rsidR="001E7BFA" w:rsidRPr="000410B3" w:rsidRDefault="00351F40" w:rsidP="00836DE0">
      <w:pPr>
        <w:rPr>
          <w:rFonts w:eastAsia="Calibri" w:cs="Calibri"/>
        </w:rPr>
      </w:pPr>
      <w:r w:rsidRPr="000410B3">
        <w:rPr>
          <w:rFonts w:asciiTheme="minorHAnsi" w:eastAsia="Calibri" w:hAnsiTheme="minorHAnsi" w:cstheme="minorBidi"/>
        </w:rPr>
        <w:t>Umieść przy wejściu do toalety</w:t>
      </w:r>
      <w:r w:rsidR="00E52714" w:rsidRPr="000410B3">
        <w:rPr>
          <w:rFonts w:asciiTheme="minorHAnsi" w:eastAsia="Calibri" w:hAnsiTheme="minorHAnsi" w:cstheme="minorBidi"/>
        </w:rPr>
        <w:t>/</w:t>
      </w:r>
      <w:r w:rsidRPr="000410B3">
        <w:rPr>
          <w:rFonts w:asciiTheme="minorHAnsi" w:eastAsia="Calibri" w:hAnsiTheme="minorHAnsi" w:cstheme="minorBidi"/>
        </w:rPr>
        <w:t>łazienki i komfortki wyraźną tabliczkę informacyjną, która pozwoli użytkownikowi sprawdzić, czy pomieszczenie spełnia jego potrzeby i jakie oferuje udogodnienia.</w:t>
      </w:r>
      <w:r w:rsidR="728C33E1" w:rsidRPr="000410B3">
        <w:rPr>
          <w:rFonts w:asciiTheme="minorHAnsi" w:eastAsia="Calibri" w:hAnsiTheme="minorHAnsi" w:cstheme="minorBidi"/>
        </w:rPr>
        <w:t xml:space="preserve"> S</w:t>
      </w:r>
      <w:r w:rsidR="728C33E1" w:rsidRPr="000410B3">
        <w:rPr>
          <w:rFonts w:eastAsia="Calibri" w:cs="Calibri"/>
        </w:rPr>
        <w:t>ymbole używane do oznaczenia toalet powinny być jednoznaczne i najlepiej takie same w całej placówce.</w:t>
      </w:r>
    </w:p>
    <w:p w14:paraId="2AE489A9" w14:textId="48E15359" w:rsidR="00351F40" w:rsidRPr="000410B3" w:rsidRDefault="00351F40" w:rsidP="00836DE0">
      <w:pPr>
        <w:rPr>
          <w:rFonts w:asciiTheme="minorHAnsi" w:hAnsiTheme="minorHAnsi" w:cstheme="minorHAnsi"/>
        </w:rPr>
      </w:pPr>
      <w:r w:rsidRPr="000410B3">
        <w:rPr>
          <w:rFonts w:asciiTheme="minorHAnsi" w:hAnsiTheme="minorHAnsi" w:cstheme="minorHAnsi"/>
          <w:b/>
          <w:bCs/>
        </w:rPr>
        <w:t>Parametry techniczne tabliczki</w:t>
      </w:r>
      <w:r w:rsidR="001E7BFA" w:rsidRPr="000410B3">
        <w:rPr>
          <w:rFonts w:asciiTheme="minorHAnsi" w:hAnsiTheme="minorHAnsi" w:cstheme="minorHAnsi"/>
          <w:b/>
          <w:bCs/>
        </w:rPr>
        <w:t xml:space="preserve"> informacyjnej</w:t>
      </w:r>
      <w:r w:rsidRPr="000410B3">
        <w:rPr>
          <w:rFonts w:asciiTheme="minorHAnsi" w:hAnsiTheme="minorHAnsi" w:cstheme="minorHAnsi"/>
        </w:rPr>
        <w:t>:</w:t>
      </w:r>
    </w:p>
    <w:p w14:paraId="1C81D2EB" w14:textId="77777777" w:rsidR="00351F40" w:rsidRPr="000410B3" w:rsidRDefault="00351F40" w:rsidP="00836DE0">
      <w:pPr>
        <w:pStyle w:val="Akapitzlist"/>
        <w:numPr>
          <w:ilvl w:val="0"/>
          <w:numId w:val="52"/>
        </w:numPr>
        <w:ind w:left="426" w:hanging="426"/>
        <w:contextualSpacing w:val="0"/>
        <w:rPr>
          <w:rFonts w:asciiTheme="minorHAnsi" w:hAnsiTheme="minorHAnsi" w:cstheme="minorHAnsi"/>
        </w:rPr>
      </w:pPr>
      <w:r w:rsidRPr="000410B3">
        <w:rPr>
          <w:rFonts w:asciiTheme="minorHAnsi" w:eastAsia="Calibri" w:hAnsiTheme="minorHAnsi" w:cstheme="minorHAnsi"/>
        </w:rPr>
        <w:t>miejsce montażu: obok drzwi lub bezpośrednio na skrzydle drzwiowym,</w:t>
      </w:r>
    </w:p>
    <w:p w14:paraId="3B852F87" w14:textId="352B2FB1" w:rsidR="00351F40" w:rsidRPr="000410B3" w:rsidRDefault="00351F40" w:rsidP="00836DE0">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wysokość montażu: 140</w:t>
      </w:r>
      <w:r w:rsidR="008057F3" w:rsidRPr="000410B3">
        <w:rPr>
          <w:rFonts w:asciiTheme="minorHAnsi" w:hAnsiTheme="minorHAnsi" w:cstheme="minorHAnsi"/>
        </w:rPr>
        <w:t xml:space="preserve"> - </w:t>
      </w:r>
      <w:r w:rsidRPr="000410B3">
        <w:rPr>
          <w:rFonts w:asciiTheme="minorHAnsi" w:hAnsiTheme="minorHAnsi" w:cstheme="minorHAnsi"/>
        </w:rPr>
        <w:t xml:space="preserve">160 cm od poziomu </w:t>
      </w:r>
      <w:r w:rsidR="00D54EDE" w:rsidRPr="000410B3">
        <w:rPr>
          <w:rFonts w:asciiTheme="minorHAnsi" w:hAnsiTheme="minorHAnsi" w:cstheme="minorHAnsi"/>
        </w:rPr>
        <w:t>posadzki</w:t>
      </w:r>
      <w:r w:rsidRPr="000410B3">
        <w:rPr>
          <w:rFonts w:asciiTheme="minorHAnsi" w:hAnsiTheme="minorHAnsi" w:cstheme="minorHAnsi"/>
        </w:rPr>
        <w:t xml:space="preserve"> (odpowiednio na wysokości wzroku osoby siedzącej i osoby stojącej),</w:t>
      </w:r>
    </w:p>
    <w:p w14:paraId="7F7D23AF" w14:textId="77777777" w:rsidR="00351F40" w:rsidRPr="000410B3" w:rsidRDefault="00351F40" w:rsidP="00836DE0">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powierzchnia: matowa, antyrefleksyjna (światło nie może się odbijać),</w:t>
      </w:r>
    </w:p>
    <w:p w14:paraId="7ECEE203" w14:textId="6891F19B" w:rsidR="00351F40" w:rsidRPr="000410B3" w:rsidRDefault="00351F40" w:rsidP="00836DE0">
      <w:pPr>
        <w:pStyle w:val="NormalnyWeb"/>
        <w:numPr>
          <w:ilvl w:val="0"/>
          <w:numId w:val="52"/>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lang w:eastAsia="en-US"/>
        </w:rPr>
        <w:t>kontrast: minimum</w:t>
      </w:r>
      <w:r w:rsidRPr="000410B3" w:rsidDel="00EA345D">
        <w:rPr>
          <w:rFonts w:asciiTheme="minorHAnsi" w:hAnsiTheme="minorHAnsi" w:cstheme="minorHAnsi"/>
          <w:lang w:eastAsia="en-US"/>
        </w:rPr>
        <w:t xml:space="preserve"> </w:t>
      </w:r>
      <w:r w:rsidRPr="000410B3">
        <w:rPr>
          <w:rFonts w:asciiTheme="minorHAnsi" w:hAnsiTheme="minorHAnsi" w:cstheme="minorHAnsi"/>
          <w:lang w:eastAsia="en-US"/>
        </w:rPr>
        <w:t xml:space="preserve">70% </w:t>
      </w:r>
      <w:r w:rsidRPr="000410B3">
        <w:rPr>
          <w:rFonts w:asciiTheme="minorHAnsi" w:hAnsiTheme="minorHAnsi" w:cstheme="minorHAnsi"/>
        </w:rPr>
        <w:t>LRV</w:t>
      </w:r>
      <w:r w:rsidR="0078773A" w:rsidRPr="000410B3">
        <w:rPr>
          <w:rFonts w:asciiTheme="minorHAnsi" w:hAnsiTheme="minorHAnsi" w:cstheme="minorHAnsi"/>
        </w:rPr>
        <w:t xml:space="preserve"> w stosunku do tła</w:t>
      </w:r>
      <w:r w:rsidRPr="000410B3">
        <w:rPr>
          <w:rFonts w:asciiTheme="minorHAnsi" w:hAnsiTheme="minorHAnsi" w:cstheme="minorHAnsi"/>
          <w:lang w:eastAsia="en-US"/>
        </w:rPr>
        <w:t>,</w:t>
      </w:r>
    </w:p>
    <w:p w14:paraId="61C18D97" w14:textId="480B7E68" w:rsidR="00351F40" w:rsidRPr="000410B3" w:rsidRDefault="00351F40" w:rsidP="00836DE0">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czcionka: bezszeryfowa (n</w:t>
      </w:r>
      <w:r w:rsidR="0074688F" w:rsidRPr="000410B3">
        <w:rPr>
          <w:rFonts w:asciiTheme="minorHAnsi" w:hAnsiTheme="minorHAnsi" w:cstheme="minorHAnsi"/>
        </w:rPr>
        <w:t xml:space="preserve">a </w:t>
      </w:r>
      <w:r w:rsidRPr="000410B3">
        <w:rPr>
          <w:rFonts w:asciiTheme="minorHAnsi" w:hAnsiTheme="minorHAnsi" w:cstheme="minorHAnsi"/>
        </w:rPr>
        <w:t>p</w:t>
      </w:r>
      <w:r w:rsidR="0074688F" w:rsidRPr="000410B3">
        <w:rPr>
          <w:rFonts w:asciiTheme="minorHAnsi" w:hAnsiTheme="minorHAnsi" w:cstheme="minorHAnsi"/>
        </w:rPr>
        <w:t>rzykład:</w:t>
      </w:r>
      <w:r w:rsidRPr="000410B3">
        <w:rPr>
          <w:rFonts w:asciiTheme="minorHAnsi" w:hAnsiTheme="minorHAnsi" w:cstheme="minorHAnsi"/>
        </w:rPr>
        <w:t xml:space="preserve"> </w:t>
      </w:r>
      <w:r w:rsidRPr="00BB6975">
        <w:rPr>
          <w:rFonts w:asciiTheme="minorHAnsi" w:hAnsiTheme="minorHAnsi" w:cstheme="minorHAnsi"/>
          <w:lang w:val="en-GB"/>
        </w:rPr>
        <w:t>Calibri, Arial</w:t>
      </w:r>
      <w:r w:rsidR="00FE3E84" w:rsidRPr="00BB6975">
        <w:rPr>
          <w:rFonts w:asciiTheme="minorHAnsi" w:hAnsiTheme="minorHAnsi" w:cstheme="minorHAnsi"/>
          <w:lang w:val="en-GB"/>
        </w:rPr>
        <w:t>,</w:t>
      </w:r>
      <w:r w:rsidR="0074688F" w:rsidRPr="00BB6975">
        <w:rPr>
          <w:rFonts w:asciiTheme="minorHAnsi" w:hAnsiTheme="minorHAnsi" w:cstheme="minorHAnsi"/>
          <w:lang w:val="en-GB"/>
        </w:rPr>
        <w:t xml:space="preserve"> Aptos</w:t>
      </w:r>
      <w:r w:rsidRPr="000410B3">
        <w:rPr>
          <w:rFonts w:asciiTheme="minorHAnsi" w:hAnsiTheme="minorHAnsi" w:cstheme="minorHAnsi"/>
        </w:rPr>
        <w:t>), wyrównana do lewej strony, bez</w:t>
      </w:r>
      <w:r w:rsidR="003C708C" w:rsidRPr="000410B3">
        <w:rPr>
          <w:rFonts w:asciiTheme="minorHAnsi" w:hAnsiTheme="minorHAnsi" w:cstheme="minorHAnsi"/>
        </w:rPr>
        <w:t> </w:t>
      </w:r>
      <w:r w:rsidRPr="000410B3">
        <w:rPr>
          <w:rFonts w:asciiTheme="minorHAnsi" w:hAnsiTheme="minorHAnsi" w:cstheme="minorHAnsi"/>
        </w:rPr>
        <w:t>pisania całych zdań wersalikami (wielkimi literami),</w:t>
      </w:r>
    </w:p>
    <w:p w14:paraId="5961C779" w14:textId="62A1A8DA" w:rsidR="00351F40" w:rsidRPr="000410B3" w:rsidRDefault="00351F40" w:rsidP="00836DE0">
      <w:pPr>
        <w:pStyle w:val="NormalnyWeb"/>
        <w:numPr>
          <w:ilvl w:val="0"/>
          <w:numId w:val="79"/>
        </w:numPr>
        <w:spacing w:before="0" w:beforeAutospacing="0" w:after="120" w:afterAutospacing="0" w:line="276" w:lineRule="auto"/>
        <w:ind w:left="426" w:hanging="426"/>
        <w:rPr>
          <w:rFonts w:asciiTheme="minorHAnsi" w:hAnsiTheme="minorHAnsi" w:cstheme="minorHAnsi"/>
        </w:rPr>
      </w:pPr>
      <w:r w:rsidRPr="000410B3">
        <w:rPr>
          <w:rFonts w:asciiTheme="minorHAnsi" w:hAnsiTheme="minorHAnsi" w:cstheme="minorHAnsi"/>
        </w:rPr>
        <w:t>wielkość liter: nagłówki minimum</w:t>
      </w:r>
      <w:r w:rsidRPr="000410B3" w:rsidDel="0032452C">
        <w:rPr>
          <w:rFonts w:asciiTheme="minorHAnsi" w:hAnsiTheme="minorHAnsi" w:cstheme="minorHAnsi"/>
        </w:rPr>
        <w:t xml:space="preserve"> </w:t>
      </w:r>
      <w:r w:rsidRPr="000410B3">
        <w:rPr>
          <w:rFonts w:asciiTheme="minorHAnsi" w:hAnsiTheme="minorHAnsi" w:cstheme="minorHAnsi"/>
        </w:rPr>
        <w:t>4 cm, treść minimum</w:t>
      </w:r>
      <w:r w:rsidRPr="000410B3" w:rsidDel="0032452C">
        <w:rPr>
          <w:rFonts w:asciiTheme="minorHAnsi" w:hAnsiTheme="minorHAnsi" w:cstheme="minorHAnsi"/>
        </w:rPr>
        <w:t xml:space="preserve"> </w:t>
      </w:r>
      <w:r w:rsidRPr="000410B3">
        <w:rPr>
          <w:rFonts w:asciiTheme="minorHAnsi" w:hAnsiTheme="minorHAnsi" w:cstheme="minorHAnsi"/>
        </w:rPr>
        <w:t xml:space="preserve">2 </w:t>
      </w:r>
      <w:r w:rsidRPr="000410B3" w:rsidDel="004E246C">
        <w:rPr>
          <w:rFonts w:asciiTheme="minorHAnsi" w:hAnsiTheme="minorHAnsi" w:cstheme="minorHAnsi"/>
        </w:rPr>
        <w:t>cm</w:t>
      </w:r>
      <w:r w:rsidRPr="000410B3">
        <w:rPr>
          <w:rFonts w:asciiTheme="minorHAnsi" w:hAnsiTheme="minorHAnsi" w:cstheme="minorHAnsi"/>
        </w:rPr>
        <w:t>.</w:t>
      </w:r>
    </w:p>
    <w:p w14:paraId="69A040C4" w14:textId="22249135" w:rsidR="00351F40" w:rsidRPr="000410B3" w:rsidRDefault="00351F40" w:rsidP="00836DE0">
      <w:pPr>
        <w:keepNext/>
        <w:rPr>
          <w:rFonts w:asciiTheme="minorHAnsi" w:eastAsia="Calibri" w:hAnsiTheme="minorHAnsi" w:cstheme="minorHAnsi"/>
        </w:rPr>
      </w:pPr>
      <w:r w:rsidRPr="000410B3">
        <w:rPr>
          <w:rFonts w:asciiTheme="minorHAnsi" w:hAnsiTheme="minorHAnsi" w:cstheme="minorHAnsi"/>
          <w:b/>
        </w:rPr>
        <w:lastRenderedPageBreak/>
        <w:t>Przykładowy zakres treści tabli</w:t>
      </w:r>
      <w:r w:rsidR="009D20B0" w:rsidRPr="000410B3">
        <w:rPr>
          <w:rFonts w:asciiTheme="minorHAnsi" w:hAnsiTheme="minorHAnsi" w:cstheme="minorHAnsi"/>
          <w:b/>
        </w:rPr>
        <w:t>czki</w:t>
      </w:r>
      <w:r w:rsidRPr="000410B3">
        <w:rPr>
          <w:rFonts w:asciiTheme="minorHAnsi" w:eastAsia="Calibri" w:hAnsiTheme="minorHAnsi" w:cstheme="minorHAnsi"/>
        </w:rPr>
        <w:t>:</w:t>
      </w:r>
    </w:p>
    <w:p w14:paraId="43E1839B" w14:textId="418FD3A9" w:rsidR="00351F40" w:rsidRPr="000410B3" w:rsidRDefault="00351F40" w:rsidP="00836DE0">
      <w:pPr>
        <w:pStyle w:val="Akapitzlist"/>
        <w:numPr>
          <w:ilvl w:val="0"/>
          <w:numId w:val="167"/>
        </w:numPr>
        <w:ind w:left="426" w:hanging="426"/>
        <w:contextualSpacing w:val="0"/>
        <w:rPr>
          <w:rFonts w:asciiTheme="minorHAnsi" w:eastAsia="Calibri" w:hAnsiTheme="minorHAnsi" w:cstheme="minorHAnsi"/>
        </w:rPr>
      </w:pPr>
      <w:r w:rsidRPr="000410B3">
        <w:rPr>
          <w:rFonts w:asciiTheme="minorHAnsi" w:eastAsia="Calibri" w:hAnsiTheme="minorHAnsi" w:cstheme="minorHAnsi"/>
          <w:bCs/>
        </w:rPr>
        <w:t>piktogram: toalety</w:t>
      </w:r>
      <w:r w:rsidRPr="000410B3">
        <w:rPr>
          <w:rFonts w:asciiTheme="minorHAnsi" w:eastAsia="Calibri" w:hAnsiTheme="minorHAnsi" w:cstheme="minorHAnsi"/>
          <w:b/>
        </w:rPr>
        <w:t xml:space="preserve">, </w:t>
      </w:r>
      <w:r w:rsidRPr="000410B3">
        <w:rPr>
          <w:rFonts w:asciiTheme="minorHAnsi" w:eastAsia="Calibri" w:hAnsiTheme="minorHAnsi" w:cstheme="minorHAnsi"/>
          <w:bCs/>
        </w:rPr>
        <w:t>łazienki, komfortki</w:t>
      </w:r>
      <w:r w:rsidRPr="000410B3">
        <w:rPr>
          <w:rFonts w:asciiTheme="minorHAnsi" w:eastAsia="Calibri" w:hAnsiTheme="minorHAnsi" w:cstheme="minorHAnsi"/>
        </w:rPr>
        <w:t xml:space="preserve"> </w:t>
      </w:r>
      <w:r w:rsidR="00CE21F8" w:rsidRPr="000410B3">
        <w:rPr>
          <w:rFonts w:asciiTheme="minorHAnsi" w:eastAsia="Calibri" w:hAnsiTheme="minorHAnsi" w:cstheme="minorHAnsi"/>
        </w:rPr>
        <w:t>i</w:t>
      </w:r>
      <w:r w:rsidRPr="000410B3">
        <w:rPr>
          <w:rFonts w:asciiTheme="minorHAnsi" w:eastAsia="Calibri" w:hAnsiTheme="minorHAnsi" w:cstheme="minorHAnsi"/>
        </w:rPr>
        <w:t xml:space="preserve"> dodatkowy symbol (n</w:t>
      </w:r>
      <w:r w:rsidR="009D20B0"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9D20B0" w:rsidRPr="000410B3">
        <w:rPr>
          <w:rFonts w:asciiTheme="minorHAnsi" w:eastAsia="Calibri" w:hAnsiTheme="minorHAnsi" w:cstheme="minorHAnsi"/>
        </w:rPr>
        <w:t>rzykład</w:t>
      </w:r>
      <w:r w:rsidR="00CE21F8" w:rsidRPr="000410B3">
        <w:rPr>
          <w:rFonts w:asciiTheme="minorHAnsi" w:eastAsia="Calibri" w:hAnsiTheme="minorHAnsi" w:cstheme="minorHAnsi"/>
        </w:rPr>
        <w:t>:</w:t>
      </w:r>
      <w:r w:rsidRPr="000410B3">
        <w:rPr>
          <w:rFonts w:asciiTheme="minorHAnsi" w:eastAsia="Calibri" w:hAnsiTheme="minorHAnsi" w:cstheme="minorHAnsi"/>
        </w:rPr>
        <w:t xml:space="preserve"> osoba na</w:t>
      </w:r>
      <w:r w:rsidR="007958D1" w:rsidRPr="000410B3">
        <w:rPr>
          <w:rFonts w:asciiTheme="minorHAnsi" w:eastAsia="Calibri" w:hAnsiTheme="minorHAnsi" w:cstheme="minorHAnsi"/>
        </w:rPr>
        <w:t> </w:t>
      </w:r>
      <w:r w:rsidRPr="000410B3">
        <w:rPr>
          <w:rFonts w:asciiTheme="minorHAnsi" w:eastAsia="Calibri" w:hAnsiTheme="minorHAnsi" w:cstheme="minorHAnsi"/>
        </w:rPr>
        <w:t>wózku, przewijak, podnośnik),</w:t>
      </w:r>
    </w:p>
    <w:p w14:paraId="3D82BA6F" w14:textId="674C0551" w:rsidR="00351F40" w:rsidRPr="000410B3" w:rsidRDefault="00351F40" w:rsidP="00836DE0">
      <w:pPr>
        <w:pStyle w:val="Akapitzlist"/>
        <w:numPr>
          <w:ilvl w:val="0"/>
          <w:numId w:val="167"/>
        </w:numPr>
        <w:ind w:left="426" w:hanging="426"/>
        <w:contextualSpacing w:val="0"/>
        <w:rPr>
          <w:rFonts w:asciiTheme="minorHAnsi" w:eastAsia="Calibri" w:hAnsiTheme="minorHAnsi" w:cstheme="minorBidi"/>
        </w:rPr>
      </w:pPr>
      <w:r w:rsidRPr="000410B3">
        <w:rPr>
          <w:rFonts w:asciiTheme="minorHAnsi" w:eastAsia="Calibri" w:hAnsiTheme="minorHAnsi" w:cstheme="minorBidi"/>
        </w:rPr>
        <w:t>opis tekstowy: na przykład „Toaleta dla osób z niepełnosprawnością”</w:t>
      </w:r>
      <w:r w:rsidR="00FC33DC" w:rsidRPr="000410B3">
        <w:rPr>
          <w:rFonts w:asciiTheme="minorHAnsi" w:eastAsia="Calibri" w:hAnsiTheme="minorHAnsi" w:cstheme="minorBidi"/>
        </w:rPr>
        <w:t>, „Komfortka”</w:t>
      </w:r>
      <w:r w:rsidRPr="000410B3">
        <w:rPr>
          <w:rFonts w:asciiTheme="minorHAnsi" w:eastAsia="Calibri" w:hAnsiTheme="minorHAnsi" w:cstheme="minorBidi"/>
        </w:rPr>
        <w:t>,</w:t>
      </w:r>
    </w:p>
    <w:p w14:paraId="5B370818" w14:textId="77777777" w:rsidR="00351F40" w:rsidRPr="000410B3" w:rsidRDefault="00351F40" w:rsidP="00836DE0">
      <w:pPr>
        <w:pStyle w:val="Akapitzlist"/>
        <w:numPr>
          <w:ilvl w:val="0"/>
          <w:numId w:val="167"/>
        </w:numPr>
        <w:ind w:left="426" w:hanging="426"/>
        <w:contextualSpacing w:val="0"/>
        <w:rPr>
          <w:rFonts w:asciiTheme="minorHAnsi" w:eastAsia="Calibri" w:hAnsiTheme="minorHAnsi" w:cstheme="minorHAnsi"/>
        </w:rPr>
      </w:pPr>
      <w:r w:rsidRPr="000410B3">
        <w:rPr>
          <w:rFonts w:asciiTheme="minorHAnsi" w:eastAsia="Calibri" w:hAnsiTheme="minorHAnsi" w:cstheme="minorHAnsi"/>
          <w:bCs/>
        </w:rPr>
        <w:t>opis w alfabecie Braille’a</w:t>
      </w:r>
      <w:r w:rsidRPr="000410B3">
        <w:rPr>
          <w:rFonts w:asciiTheme="minorHAnsi" w:eastAsia="Calibri" w:hAnsiTheme="minorHAnsi" w:cstheme="minorHAnsi"/>
        </w:rPr>
        <w:t>,</w:t>
      </w:r>
    </w:p>
    <w:p w14:paraId="693E5D67" w14:textId="7B727111" w:rsidR="00351F40" w:rsidRPr="000410B3" w:rsidRDefault="000F7689" w:rsidP="00836DE0">
      <w:pPr>
        <w:pStyle w:val="Akapitzlist"/>
        <w:numPr>
          <w:ilvl w:val="0"/>
          <w:numId w:val="167"/>
        </w:numPr>
        <w:ind w:left="426" w:hanging="426"/>
        <w:contextualSpacing w:val="0"/>
        <w:rPr>
          <w:rFonts w:asciiTheme="minorHAnsi" w:eastAsia="Calibri" w:hAnsiTheme="minorHAnsi" w:cstheme="minorHAnsi"/>
        </w:rPr>
      </w:pPr>
      <w:r w:rsidRPr="000410B3">
        <w:rPr>
          <w:rFonts w:asciiTheme="minorHAnsi" w:hAnsiTheme="minorHAnsi" w:cstheme="minorHAnsi"/>
        </w:rPr>
        <w:t>dodatkowo</w:t>
      </w:r>
      <w:r w:rsidR="00351F40" w:rsidRPr="000410B3">
        <w:rPr>
          <w:rFonts w:asciiTheme="minorHAnsi" w:hAnsiTheme="minorHAnsi" w:cstheme="minorHAnsi"/>
        </w:rPr>
        <w:t xml:space="preserve"> alternatywna informacja w postaci:</w:t>
      </w:r>
    </w:p>
    <w:p w14:paraId="18922CB6" w14:textId="3819762F" w:rsidR="00351F40" w:rsidRPr="000410B3" w:rsidRDefault="00351F40" w:rsidP="00836DE0">
      <w:pPr>
        <w:pStyle w:val="Akapitzlist"/>
        <w:numPr>
          <w:ilvl w:val="0"/>
          <w:numId w:val="168"/>
        </w:numPr>
        <w:ind w:left="851" w:hanging="426"/>
        <w:contextualSpacing w:val="0"/>
        <w:rPr>
          <w:rFonts w:asciiTheme="minorHAnsi" w:eastAsia="Calibri" w:hAnsiTheme="minorHAnsi" w:cstheme="minorHAnsi"/>
        </w:rPr>
      </w:pPr>
      <w:r w:rsidRPr="000410B3">
        <w:rPr>
          <w:rFonts w:asciiTheme="minorHAnsi" w:hAnsiTheme="minorHAnsi" w:cstheme="minorHAnsi"/>
        </w:rPr>
        <w:t>dotykowej,</w:t>
      </w:r>
    </w:p>
    <w:p w14:paraId="3AC9F1FF" w14:textId="30CD287D" w:rsidR="00351F40" w:rsidRPr="000410B3" w:rsidRDefault="00351F40" w:rsidP="00836DE0">
      <w:pPr>
        <w:pStyle w:val="Akapitzlist"/>
        <w:numPr>
          <w:ilvl w:val="0"/>
          <w:numId w:val="168"/>
        </w:numPr>
        <w:ind w:left="851" w:hanging="426"/>
        <w:contextualSpacing w:val="0"/>
        <w:rPr>
          <w:rFonts w:asciiTheme="minorHAnsi" w:eastAsia="Calibri" w:hAnsiTheme="minorHAnsi" w:cstheme="minorHAnsi"/>
        </w:rPr>
      </w:pPr>
      <w:r w:rsidRPr="000410B3">
        <w:rPr>
          <w:rFonts w:asciiTheme="minorHAnsi" w:hAnsiTheme="minorHAnsi" w:cstheme="minorHAnsi"/>
        </w:rPr>
        <w:t>kodu QR</w:t>
      </w:r>
      <w:r w:rsidRPr="000410B3">
        <w:rPr>
          <w:rFonts w:asciiTheme="minorHAnsi" w:eastAsia="Calibri" w:hAnsiTheme="minorHAnsi" w:cstheme="minorHAnsi"/>
        </w:rPr>
        <w:t xml:space="preserve"> z nagraniem audio, który po zeskanowaniu informuje o wyposażeniu i</w:t>
      </w:r>
      <w:r w:rsidR="00A30A62" w:rsidRPr="000410B3">
        <w:rPr>
          <w:rFonts w:asciiTheme="minorHAnsi" w:hAnsiTheme="minorHAnsi" w:cstheme="minorHAnsi"/>
        </w:rPr>
        <w:t> </w:t>
      </w:r>
      <w:r w:rsidRPr="000410B3">
        <w:rPr>
          <w:rFonts w:asciiTheme="minorHAnsi" w:eastAsia="Calibri" w:hAnsiTheme="minorHAnsi" w:cstheme="minorHAnsi"/>
        </w:rPr>
        <w:t>lokalizacji toalety (n</w:t>
      </w:r>
      <w:r w:rsidR="00CE21F8"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CE21F8" w:rsidRPr="000410B3">
        <w:rPr>
          <w:rFonts w:asciiTheme="minorHAnsi" w:eastAsia="Calibri" w:hAnsiTheme="minorHAnsi" w:cstheme="minorHAnsi"/>
        </w:rPr>
        <w:t>rzykład:</w:t>
      </w:r>
      <w:r w:rsidRPr="000410B3">
        <w:rPr>
          <w:rFonts w:asciiTheme="minorHAnsi" w:eastAsia="Calibri" w:hAnsiTheme="minorHAnsi" w:cstheme="minorHAnsi"/>
        </w:rPr>
        <w:t xml:space="preserve"> lokalizacja umywalki, sedesu, przycisku alarmowego)</w:t>
      </w:r>
      <w:r w:rsidRPr="000410B3">
        <w:rPr>
          <w:rFonts w:asciiTheme="minorHAnsi" w:hAnsiTheme="minorHAnsi" w:cstheme="minorHAnsi"/>
        </w:rPr>
        <w:t>,</w:t>
      </w:r>
    </w:p>
    <w:p w14:paraId="7055A018" w14:textId="48C4AC84" w:rsidR="00351F40" w:rsidRPr="000410B3" w:rsidRDefault="00351F40" w:rsidP="00836DE0">
      <w:pPr>
        <w:pStyle w:val="Akapitzlist"/>
        <w:numPr>
          <w:ilvl w:val="0"/>
          <w:numId w:val="168"/>
        </w:numPr>
        <w:ind w:left="851" w:hanging="426"/>
        <w:contextualSpacing w:val="0"/>
        <w:rPr>
          <w:rFonts w:asciiTheme="minorHAnsi" w:eastAsia="Calibri" w:hAnsiTheme="minorHAnsi" w:cstheme="minorHAnsi"/>
        </w:rPr>
      </w:pPr>
      <w:r w:rsidRPr="000410B3">
        <w:rPr>
          <w:rFonts w:asciiTheme="minorHAnsi" w:hAnsiTheme="minorHAnsi" w:cstheme="minorHAnsi"/>
        </w:rPr>
        <w:t xml:space="preserve">znacznika </w:t>
      </w:r>
      <w:r w:rsidRPr="00BB6975">
        <w:rPr>
          <w:rFonts w:asciiTheme="minorHAnsi" w:hAnsiTheme="minorHAnsi" w:cstheme="minorHAnsi"/>
          <w:lang w:val="en-GB"/>
        </w:rPr>
        <w:t>NFC</w:t>
      </w:r>
      <w:r w:rsidRPr="000410B3">
        <w:rPr>
          <w:rFonts w:asciiTheme="minorHAnsi" w:hAnsiTheme="minorHAnsi" w:cstheme="minorHAnsi"/>
        </w:rPr>
        <w:t>,</w:t>
      </w:r>
    </w:p>
    <w:p w14:paraId="1FEBBE78" w14:textId="77777777" w:rsidR="00351F40" w:rsidRPr="000410B3" w:rsidRDefault="00351F40" w:rsidP="00836DE0">
      <w:pPr>
        <w:pStyle w:val="Akapitzlist"/>
        <w:numPr>
          <w:ilvl w:val="0"/>
          <w:numId w:val="168"/>
        </w:numPr>
        <w:ind w:left="851" w:hanging="426"/>
        <w:contextualSpacing w:val="0"/>
        <w:rPr>
          <w:rFonts w:asciiTheme="minorHAnsi" w:eastAsia="Calibri" w:hAnsiTheme="minorHAnsi" w:cstheme="minorHAnsi"/>
        </w:rPr>
      </w:pPr>
      <w:r w:rsidRPr="000410B3">
        <w:rPr>
          <w:rFonts w:asciiTheme="minorHAnsi" w:hAnsiTheme="minorHAnsi" w:cstheme="minorHAnsi"/>
        </w:rPr>
        <w:t>komunikatu głosowego</w:t>
      </w:r>
      <w:r w:rsidRPr="000410B3">
        <w:rPr>
          <w:rFonts w:asciiTheme="minorHAnsi" w:eastAsia="Calibri" w:hAnsiTheme="minorHAnsi" w:cstheme="minorHAnsi"/>
        </w:rPr>
        <w:t>.</w:t>
      </w:r>
    </w:p>
    <w:p w14:paraId="31F6BDEA" w14:textId="55897170" w:rsidR="00351F40" w:rsidRPr="000410B3" w:rsidRDefault="00351F40" w:rsidP="00836DE0">
      <w:pPr>
        <w:rPr>
          <w:rFonts w:asciiTheme="minorHAnsi" w:eastAsia="Calibri" w:hAnsiTheme="minorHAnsi" w:cstheme="minorHAnsi"/>
          <w:b/>
        </w:rPr>
      </w:pPr>
      <w:r w:rsidRPr="000410B3">
        <w:rPr>
          <w:rFonts w:asciiTheme="minorHAnsi" w:eastAsia="Calibri" w:hAnsiTheme="minorHAnsi" w:cstheme="minorHAnsi"/>
          <w:b/>
        </w:rPr>
        <w:t>Komunikaty dźwiękowe i świetlne</w:t>
      </w:r>
    </w:p>
    <w:p w14:paraId="61E075F3" w14:textId="77777777" w:rsidR="00351F40" w:rsidRPr="000410B3" w:rsidRDefault="00351F40" w:rsidP="00836DE0">
      <w:pPr>
        <w:rPr>
          <w:rFonts w:asciiTheme="minorHAnsi" w:eastAsia="Calibri" w:hAnsiTheme="minorHAnsi" w:cstheme="minorHAnsi"/>
        </w:rPr>
      </w:pPr>
      <w:r w:rsidRPr="000410B3">
        <w:rPr>
          <w:rFonts w:asciiTheme="minorHAnsi" w:eastAsia="Calibri" w:hAnsiTheme="minorHAnsi" w:cstheme="minorHAnsi"/>
        </w:rPr>
        <w:t>Jeśli budynek ma wiele toalet i długie korytarze, możesz zainstalować system sygnalizacji stanu zajętości:</w:t>
      </w:r>
    </w:p>
    <w:p w14:paraId="7B19D11A" w14:textId="264F33D4" w:rsidR="00351F40" w:rsidRPr="000410B3" w:rsidRDefault="00351F40" w:rsidP="00836DE0">
      <w:pPr>
        <w:pStyle w:val="Akapitzlist"/>
        <w:numPr>
          <w:ilvl w:val="0"/>
          <w:numId w:val="31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n</w:t>
      </w:r>
      <w:r w:rsidR="007D27FD" w:rsidRPr="000410B3">
        <w:rPr>
          <w:rFonts w:asciiTheme="minorHAnsi" w:eastAsia="Calibri" w:hAnsiTheme="minorHAnsi" w:cstheme="minorHAnsi"/>
        </w:rPr>
        <w:t xml:space="preserve">a </w:t>
      </w:r>
      <w:r w:rsidR="00C17034" w:rsidRPr="000410B3">
        <w:rPr>
          <w:rFonts w:asciiTheme="minorHAnsi" w:eastAsia="Calibri" w:hAnsiTheme="minorHAnsi" w:cstheme="minorHAnsi"/>
        </w:rPr>
        <w:t>przykład:</w:t>
      </w:r>
      <w:r w:rsidRPr="000410B3">
        <w:rPr>
          <w:rFonts w:asciiTheme="minorHAnsi" w:eastAsia="Calibri" w:hAnsiTheme="minorHAnsi" w:cstheme="minorHAnsi"/>
        </w:rPr>
        <w:t xml:space="preserve"> lampka nad drzwiami: czerwona </w:t>
      </w:r>
      <w:r w:rsidR="00C17034" w:rsidRPr="000410B3">
        <w:rPr>
          <w:rFonts w:asciiTheme="minorHAnsi" w:eastAsia="Calibri" w:hAnsiTheme="minorHAnsi" w:cstheme="minorHAnsi"/>
        </w:rPr>
        <w:t>(</w:t>
      </w:r>
      <w:r w:rsidRPr="000410B3">
        <w:rPr>
          <w:rFonts w:asciiTheme="minorHAnsi" w:eastAsia="Calibri" w:hAnsiTheme="minorHAnsi" w:cstheme="minorHAnsi"/>
        </w:rPr>
        <w:t xml:space="preserve">zajęta), zielona </w:t>
      </w:r>
      <w:r w:rsidR="00C17034" w:rsidRPr="000410B3">
        <w:rPr>
          <w:rFonts w:asciiTheme="minorHAnsi" w:eastAsia="Calibri" w:hAnsiTheme="minorHAnsi" w:cstheme="minorHAnsi"/>
        </w:rPr>
        <w:t>(</w:t>
      </w:r>
      <w:r w:rsidRPr="000410B3">
        <w:rPr>
          <w:rFonts w:asciiTheme="minorHAnsi" w:eastAsia="Calibri" w:hAnsiTheme="minorHAnsi" w:cstheme="minorHAnsi"/>
        </w:rPr>
        <w:t>wolna),</w:t>
      </w:r>
    </w:p>
    <w:p w14:paraId="2877CCE1" w14:textId="4B5AF1C6" w:rsidR="00351F40" w:rsidRPr="000410B3" w:rsidRDefault="00351F40" w:rsidP="00836DE0">
      <w:pPr>
        <w:pStyle w:val="Akapitzlist"/>
        <w:numPr>
          <w:ilvl w:val="0"/>
          <w:numId w:val="31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opcjonalne sygnały dźwiękowe, n</w:t>
      </w:r>
      <w:r w:rsidR="00C17034"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C17034" w:rsidRPr="000410B3">
        <w:rPr>
          <w:rFonts w:asciiTheme="minorHAnsi" w:eastAsia="Calibri" w:hAnsiTheme="minorHAnsi" w:cstheme="minorHAnsi"/>
        </w:rPr>
        <w:t>rzykład</w:t>
      </w:r>
      <w:r w:rsidRPr="000410B3">
        <w:rPr>
          <w:rFonts w:asciiTheme="minorHAnsi" w:eastAsia="Calibri" w:hAnsiTheme="minorHAnsi" w:cstheme="minorHAnsi"/>
        </w:rPr>
        <w:t xml:space="preserve"> „Drzwi otwarte”.</w:t>
      </w:r>
    </w:p>
    <w:p w14:paraId="107F3A55" w14:textId="02C879BE" w:rsidR="00AA7A75" w:rsidRPr="000410B3" w:rsidRDefault="00AA7A75" w:rsidP="00893F66">
      <w:pPr>
        <w:pStyle w:val="Nagwek3"/>
      </w:pPr>
      <w:bookmarkStart w:id="271" w:name="_Toc223935494"/>
      <w:r w:rsidRPr="000410B3">
        <w:t>Wejście</w:t>
      </w:r>
      <w:r w:rsidR="00843587" w:rsidRPr="000410B3">
        <w:t xml:space="preserve"> </w:t>
      </w:r>
      <w:r w:rsidR="00C81F26" w:rsidRPr="000410B3">
        <w:t xml:space="preserve">do pomieszczeń </w:t>
      </w:r>
      <w:r w:rsidR="0005667F" w:rsidRPr="000410B3">
        <w:t>higieniczno-</w:t>
      </w:r>
      <w:r w:rsidR="00C81F26" w:rsidRPr="000410B3">
        <w:t>sanitarn</w:t>
      </w:r>
      <w:r w:rsidR="0005667F" w:rsidRPr="000410B3">
        <w:t>ych</w:t>
      </w:r>
      <w:bookmarkEnd w:id="271"/>
    </w:p>
    <w:p w14:paraId="20924872" w14:textId="41B29E43" w:rsidR="009D17A8" w:rsidRPr="000410B3" w:rsidRDefault="009D17A8" w:rsidP="00A52597">
      <w:pPr>
        <w:rPr>
          <w:rFonts w:asciiTheme="minorHAnsi" w:hAnsiTheme="minorHAnsi" w:cstheme="minorHAnsi"/>
        </w:rPr>
      </w:pPr>
      <w:r w:rsidRPr="000410B3">
        <w:rPr>
          <w:rFonts w:asciiTheme="minorHAnsi" w:hAnsiTheme="minorHAnsi" w:cstheme="minorHAnsi"/>
        </w:rPr>
        <w:t xml:space="preserve">Przed drzwiami do pomieszczeń </w:t>
      </w:r>
      <w:r w:rsidR="00C81F26" w:rsidRPr="000410B3">
        <w:rPr>
          <w:rFonts w:asciiTheme="minorHAnsi" w:hAnsiTheme="minorHAnsi" w:cstheme="minorHAnsi"/>
        </w:rPr>
        <w:t>higieniczno-</w:t>
      </w:r>
      <w:r w:rsidR="0005667F" w:rsidRPr="000410B3">
        <w:rPr>
          <w:rFonts w:asciiTheme="minorHAnsi" w:hAnsiTheme="minorHAnsi" w:cstheme="minorHAnsi"/>
        </w:rPr>
        <w:t>sanitarnych</w:t>
      </w:r>
      <w:r w:rsidR="00474BBA" w:rsidRPr="000410B3">
        <w:rPr>
          <w:rFonts w:asciiTheme="minorHAnsi" w:hAnsiTheme="minorHAnsi" w:cstheme="minorHAnsi"/>
        </w:rPr>
        <w:t xml:space="preserve"> zabezpiecz </w:t>
      </w:r>
      <w:r w:rsidR="0076736D" w:rsidRPr="000410B3">
        <w:rPr>
          <w:rFonts w:asciiTheme="minorHAnsi" w:hAnsiTheme="minorHAnsi" w:cstheme="minorHAnsi"/>
        </w:rPr>
        <w:t>przestrzeń manewrową</w:t>
      </w:r>
      <w:r w:rsidR="00474BBA" w:rsidRPr="000410B3">
        <w:rPr>
          <w:rFonts w:asciiTheme="minorHAnsi" w:hAnsiTheme="minorHAnsi" w:cstheme="minorHAnsi"/>
        </w:rPr>
        <w:t xml:space="preserve"> o</w:t>
      </w:r>
      <w:r w:rsidR="009E1F51" w:rsidRPr="000410B3">
        <w:rPr>
          <w:rFonts w:asciiTheme="minorHAnsi" w:hAnsiTheme="minorHAnsi" w:cstheme="minorHAnsi"/>
        </w:rPr>
        <w:t> </w:t>
      </w:r>
      <w:r w:rsidR="00474BBA" w:rsidRPr="000410B3">
        <w:rPr>
          <w:rFonts w:asciiTheme="minorHAnsi" w:hAnsiTheme="minorHAnsi" w:cstheme="minorHAnsi"/>
        </w:rPr>
        <w:t xml:space="preserve">wymiarach </w:t>
      </w:r>
      <w:r w:rsidR="00D86B89" w:rsidRPr="000410B3">
        <w:rPr>
          <w:rFonts w:asciiTheme="minorHAnsi" w:hAnsiTheme="minorHAnsi" w:cstheme="minorHAnsi"/>
        </w:rPr>
        <w:t>minimum 150</w:t>
      </w:r>
      <w:r w:rsidR="004C2F1E" w:rsidRPr="000410B3">
        <w:rPr>
          <w:rFonts w:asciiTheme="minorHAnsi" w:hAnsiTheme="minorHAnsi" w:cstheme="minorHAnsi"/>
        </w:rPr>
        <w:t xml:space="preserve"> </w:t>
      </w:r>
      <w:r w:rsidR="00D86B89" w:rsidRPr="000410B3">
        <w:rPr>
          <w:rFonts w:asciiTheme="minorHAnsi" w:hAnsiTheme="minorHAnsi" w:cstheme="minorHAnsi"/>
        </w:rPr>
        <w:t>x</w:t>
      </w:r>
      <w:r w:rsidR="004C2F1E" w:rsidRPr="000410B3">
        <w:rPr>
          <w:rFonts w:asciiTheme="minorHAnsi" w:hAnsiTheme="minorHAnsi" w:cstheme="minorHAnsi"/>
        </w:rPr>
        <w:t xml:space="preserve"> </w:t>
      </w:r>
      <w:r w:rsidR="00D86B89" w:rsidRPr="000410B3">
        <w:rPr>
          <w:rFonts w:asciiTheme="minorHAnsi" w:hAnsiTheme="minorHAnsi" w:cstheme="minorHAnsi"/>
        </w:rPr>
        <w:t xml:space="preserve">150 </w:t>
      </w:r>
      <w:r w:rsidR="00926374" w:rsidRPr="000410B3">
        <w:rPr>
          <w:rFonts w:asciiTheme="minorHAnsi" w:hAnsiTheme="minorHAnsi" w:cstheme="minorHAnsi"/>
        </w:rPr>
        <w:t>cm</w:t>
      </w:r>
      <w:r w:rsidR="00D86B89" w:rsidRPr="000410B3">
        <w:rPr>
          <w:rFonts w:asciiTheme="minorHAnsi" w:hAnsiTheme="minorHAnsi" w:cstheme="minorHAnsi"/>
        </w:rPr>
        <w:t>.</w:t>
      </w:r>
    </w:p>
    <w:p w14:paraId="667AF18A" w14:textId="74CC0383" w:rsidR="00BA17EE" w:rsidRPr="000410B3" w:rsidRDefault="00A22DD3" w:rsidP="00A52597">
      <w:pPr>
        <w:rPr>
          <w:rFonts w:asciiTheme="minorHAnsi" w:hAnsiTheme="minorHAnsi" w:cstheme="minorHAnsi"/>
          <w:b/>
          <w:bCs/>
        </w:rPr>
      </w:pPr>
      <w:r w:rsidRPr="000410B3">
        <w:rPr>
          <w:rFonts w:asciiTheme="minorHAnsi" w:hAnsiTheme="minorHAnsi" w:cstheme="minorHAnsi"/>
          <w:b/>
          <w:bCs/>
        </w:rPr>
        <w:t xml:space="preserve">Parametry techniczne drzwi </w:t>
      </w:r>
      <w:r w:rsidR="003A6DA2" w:rsidRPr="000410B3">
        <w:rPr>
          <w:rFonts w:asciiTheme="minorHAnsi" w:hAnsiTheme="minorHAnsi" w:cstheme="minorHAnsi"/>
          <w:b/>
          <w:bCs/>
        </w:rPr>
        <w:t xml:space="preserve">wejściowych do </w:t>
      </w:r>
      <w:r w:rsidR="00602993" w:rsidRPr="000410B3">
        <w:rPr>
          <w:rFonts w:asciiTheme="minorHAnsi" w:hAnsiTheme="minorHAnsi" w:cstheme="minorHAnsi"/>
          <w:b/>
          <w:bCs/>
        </w:rPr>
        <w:t>pomieszczeń</w:t>
      </w:r>
      <w:r w:rsidR="00D86B89" w:rsidRPr="000410B3">
        <w:rPr>
          <w:rFonts w:asciiTheme="minorHAnsi" w:hAnsiTheme="minorHAnsi" w:cstheme="minorHAnsi"/>
          <w:b/>
          <w:bCs/>
        </w:rPr>
        <w:t xml:space="preserve"> sanitarno-higienicznych</w:t>
      </w:r>
      <w:r w:rsidR="003A6DA2" w:rsidRPr="000410B3">
        <w:rPr>
          <w:rFonts w:asciiTheme="minorHAnsi" w:hAnsiTheme="minorHAnsi" w:cstheme="minorHAnsi"/>
          <w:b/>
          <w:bCs/>
        </w:rPr>
        <w:t>:</w:t>
      </w:r>
    </w:p>
    <w:p w14:paraId="07D52BBB" w14:textId="4C0ED0BC" w:rsidR="00EB2F24" w:rsidRPr="000410B3" w:rsidRDefault="00EB2F24" w:rsidP="005D24EF">
      <w:pPr>
        <w:pStyle w:val="Akapitzlist"/>
        <w:numPr>
          <w:ilvl w:val="0"/>
          <w:numId w:val="150"/>
        </w:numPr>
        <w:ind w:left="426" w:hanging="426"/>
        <w:contextualSpacing w:val="0"/>
        <w:rPr>
          <w:rFonts w:asciiTheme="minorHAnsi" w:hAnsiTheme="minorHAnsi" w:cstheme="minorHAnsi"/>
        </w:rPr>
      </w:pPr>
      <w:r w:rsidRPr="000410B3">
        <w:rPr>
          <w:rFonts w:asciiTheme="minorHAnsi" w:hAnsiTheme="minorHAnsi" w:cstheme="minorHAnsi"/>
        </w:rPr>
        <w:t>szerokość skrzydła drzwiowego: minim</w:t>
      </w:r>
      <w:r w:rsidR="003F4AB3" w:rsidRPr="000410B3">
        <w:rPr>
          <w:rFonts w:asciiTheme="minorHAnsi" w:hAnsiTheme="minorHAnsi" w:cstheme="minorHAnsi"/>
        </w:rPr>
        <w:t>um</w:t>
      </w:r>
      <w:r w:rsidRPr="000410B3">
        <w:rPr>
          <w:rFonts w:asciiTheme="minorHAnsi" w:hAnsiTheme="minorHAnsi" w:cstheme="minorHAnsi"/>
        </w:rPr>
        <w:t xml:space="preserve"> 90 cm</w:t>
      </w:r>
      <w:r w:rsidR="009210A0" w:rsidRPr="000410B3">
        <w:rPr>
          <w:rFonts w:asciiTheme="minorHAnsi" w:hAnsiTheme="minorHAnsi" w:cstheme="minorHAnsi"/>
        </w:rPr>
        <w:t xml:space="preserve"> (w świetle ościeżnicy),</w:t>
      </w:r>
    </w:p>
    <w:p w14:paraId="58259896" w14:textId="42328A60" w:rsidR="004A4E02" w:rsidRPr="000410B3" w:rsidRDefault="00F53D81" w:rsidP="005D24EF">
      <w:pPr>
        <w:pStyle w:val="Akapitzlist"/>
        <w:numPr>
          <w:ilvl w:val="0"/>
          <w:numId w:val="150"/>
        </w:numPr>
        <w:ind w:left="426" w:hanging="426"/>
        <w:contextualSpacing w:val="0"/>
        <w:rPr>
          <w:rFonts w:asciiTheme="minorHAnsi" w:hAnsiTheme="minorHAnsi" w:cstheme="minorHAnsi"/>
        </w:rPr>
      </w:pPr>
      <w:r w:rsidRPr="000410B3">
        <w:rPr>
          <w:rFonts w:asciiTheme="minorHAnsi" w:hAnsiTheme="minorHAnsi" w:cstheme="minorHAnsi"/>
        </w:rPr>
        <w:t xml:space="preserve">drzwi bezprogowe lub w przypadku drzwi </w:t>
      </w:r>
      <w:r w:rsidR="00EE2E0C" w:rsidRPr="000410B3">
        <w:rPr>
          <w:rFonts w:asciiTheme="minorHAnsi" w:hAnsiTheme="minorHAnsi" w:cstheme="minorHAnsi"/>
        </w:rPr>
        <w:t>do obiek</w:t>
      </w:r>
      <w:r w:rsidR="007E67AA" w:rsidRPr="000410B3">
        <w:rPr>
          <w:rFonts w:asciiTheme="minorHAnsi" w:hAnsiTheme="minorHAnsi" w:cstheme="minorHAnsi"/>
        </w:rPr>
        <w:t xml:space="preserve">tów </w:t>
      </w:r>
      <w:r w:rsidRPr="000410B3">
        <w:rPr>
          <w:rFonts w:asciiTheme="minorHAnsi" w:hAnsiTheme="minorHAnsi" w:cstheme="minorHAnsi"/>
        </w:rPr>
        <w:t>zabytkowych próg o wysokości maksymalnie 2 cm (ze ścięciem krawędzi i odpowiednim najazdem/pochylnym wykończeniem z obu stron progu),</w:t>
      </w:r>
    </w:p>
    <w:p w14:paraId="6909FF43" w14:textId="77777777" w:rsidR="000C4D17" w:rsidRPr="000410B3" w:rsidRDefault="00E53419" w:rsidP="005D24EF">
      <w:pPr>
        <w:pStyle w:val="Akapitzlist"/>
        <w:numPr>
          <w:ilvl w:val="0"/>
          <w:numId w:val="150"/>
        </w:numPr>
        <w:ind w:left="426" w:hanging="426"/>
        <w:contextualSpacing w:val="0"/>
        <w:rPr>
          <w:rFonts w:asciiTheme="minorHAnsi" w:hAnsiTheme="minorHAnsi" w:cstheme="minorHAnsi"/>
        </w:rPr>
      </w:pPr>
      <w:r w:rsidRPr="000410B3">
        <w:rPr>
          <w:rFonts w:asciiTheme="minorHAnsi" w:hAnsiTheme="minorHAnsi" w:cstheme="minorHAnsi"/>
        </w:rPr>
        <w:t xml:space="preserve">rodzaj drzwi: </w:t>
      </w:r>
      <w:r w:rsidR="009C36FA" w:rsidRPr="000410B3">
        <w:rPr>
          <w:rFonts w:asciiTheme="minorHAnsi" w:hAnsiTheme="minorHAnsi" w:cstheme="minorHAnsi"/>
        </w:rPr>
        <w:t xml:space="preserve">otwierane na zewnątrz </w:t>
      </w:r>
      <w:r w:rsidRPr="000410B3">
        <w:rPr>
          <w:rFonts w:asciiTheme="minorHAnsi" w:hAnsiTheme="minorHAnsi" w:cstheme="minorHAnsi"/>
        </w:rPr>
        <w:t>(</w:t>
      </w:r>
      <w:r w:rsidR="00286A04" w:rsidRPr="000410B3">
        <w:rPr>
          <w:rFonts w:asciiTheme="minorHAnsi" w:hAnsiTheme="minorHAnsi" w:cstheme="minorHAnsi"/>
        </w:rPr>
        <w:t>nie</w:t>
      </w:r>
      <w:r w:rsidR="009C36FA" w:rsidRPr="000410B3">
        <w:rPr>
          <w:rFonts w:asciiTheme="minorHAnsi" w:hAnsiTheme="minorHAnsi" w:cstheme="minorHAnsi"/>
        </w:rPr>
        <w:t xml:space="preserve"> </w:t>
      </w:r>
      <w:r w:rsidR="00286A04" w:rsidRPr="000410B3">
        <w:rPr>
          <w:rFonts w:asciiTheme="minorHAnsi" w:hAnsiTheme="minorHAnsi" w:cstheme="minorHAnsi"/>
        </w:rPr>
        <w:t xml:space="preserve">powinny blokować </w:t>
      </w:r>
      <w:r w:rsidR="009C36FA" w:rsidRPr="000410B3">
        <w:rPr>
          <w:rFonts w:asciiTheme="minorHAnsi" w:hAnsiTheme="minorHAnsi" w:cstheme="minorHAnsi"/>
        </w:rPr>
        <w:t>przestrzeni manewrowej wewnątrz</w:t>
      </w:r>
      <w:r w:rsidRPr="000410B3">
        <w:rPr>
          <w:rFonts w:asciiTheme="minorHAnsi" w:hAnsiTheme="minorHAnsi" w:cstheme="minorHAnsi"/>
        </w:rPr>
        <w:t>),</w:t>
      </w:r>
      <w:r w:rsidR="003047E9" w:rsidRPr="000410B3">
        <w:t xml:space="preserve"> </w:t>
      </w:r>
    </w:p>
    <w:p w14:paraId="43466706" w14:textId="3941D0EF" w:rsidR="00B034E4" w:rsidRPr="000410B3" w:rsidRDefault="000C4D17" w:rsidP="005D24EF">
      <w:pPr>
        <w:pStyle w:val="Akapitzlist"/>
        <w:numPr>
          <w:ilvl w:val="0"/>
          <w:numId w:val="150"/>
        </w:numPr>
        <w:ind w:left="426" w:hanging="426"/>
        <w:contextualSpacing w:val="0"/>
        <w:rPr>
          <w:rFonts w:asciiTheme="minorHAnsi" w:hAnsiTheme="minorHAnsi" w:cstheme="minorHAnsi"/>
        </w:rPr>
      </w:pPr>
      <w:r w:rsidRPr="000410B3">
        <w:t xml:space="preserve">drzwi powinny mieć </w:t>
      </w:r>
      <w:r w:rsidR="003047E9" w:rsidRPr="000410B3">
        <w:rPr>
          <w:rFonts w:asciiTheme="minorHAnsi" w:hAnsiTheme="minorHAnsi" w:cstheme="minorHAnsi"/>
        </w:rPr>
        <w:t xml:space="preserve">możliwość </w:t>
      </w:r>
      <w:r w:rsidRPr="000410B3">
        <w:rPr>
          <w:rFonts w:asciiTheme="minorHAnsi" w:hAnsiTheme="minorHAnsi" w:cstheme="minorHAnsi"/>
        </w:rPr>
        <w:t xml:space="preserve">ich </w:t>
      </w:r>
      <w:r w:rsidR="003047E9" w:rsidRPr="000410B3">
        <w:rPr>
          <w:rFonts w:asciiTheme="minorHAnsi" w:hAnsiTheme="minorHAnsi" w:cstheme="minorHAnsi"/>
        </w:rPr>
        <w:t xml:space="preserve">zamknięcia od środka </w:t>
      </w:r>
      <w:r w:rsidRPr="000410B3">
        <w:rPr>
          <w:rFonts w:asciiTheme="minorHAnsi" w:hAnsiTheme="minorHAnsi" w:cstheme="minorHAnsi"/>
        </w:rPr>
        <w:t xml:space="preserve">oraz </w:t>
      </w:r>
      <w:r w:rsidR="003047E9" w:rsidRPr="000410B3">
        <w:rPr>
          <w:rFonts w:asciiTheme="minorHAnsi" w:hAnsiTheme="minorHAnsi" w:cstheme="minorHAnsi"/>
        </w:rPr>
        <w:t>awaryjnego otwarcia z</w:t>
      </w:r>
      <w:r w:rsidR="00DE6A57" w:rsidRPr="000410B3">
        <w:rPr>
          <w:rFonts w:asciiTheme="minorHAnsi" w:hAnsiTheme="minorHAnsi" w:cstheme="minorHAnsi"/>
        </w:rPr>
        <w:t> </w:t>
      </w:r>
      <w:r w:rsidR="003047E9" w:rsidRPr="000410B3">
        <w:rPr>
          <w:rFonts w:asciiTheme="minorHAnsi" w:hAnsiTheme="minorHAnsi" w:cstheme="minorHAnsi"/>
        </w:rPr>
        <w:t>zewnątrz</w:t>
      </w:r>
      <w:r w:rsidRPr="000410B3">
        <w:rPr>
          <w:rFonts w:asciiTheme="minorHAnsi" w:hAnsiTheme="minorHAnsi" w:cstheme="minorHAnsi"/>
        </w:rPr>
        <w:t>,</w:t>
      </w:r>
    </w:p>
    <w:p w14:paraId="5C4E9AD1" w14:textId="6F4A48BA" w:rsidR="009C36FA" w:rsidRPr="000410B3" w:rsidRDefault="00E37A5C" w:rsidP="005D24EF">
      <w:pPr>
        <w:pStyle w:val="Akapitzlist"/>
        <w:numPr>
          <w:ilvl w:val="0"/>
          <w:numId w:val="150"/>
        </w:numPr>
        <w:ind w:left="426" w:hanging="426"/>
        <w:contextualSpacing w:val="0"/>
        <w:rPr>
          <w:rFonts w:asciiTheme="minorHAnsi" w:hAnsiTheme="minorHAnsi" w:cstheme="minorHAnsi"/>
        </w:rPr>
      </w:pPr>
      <w:r w:rsidRPr="000410B3">
        <w:rPr>
          <w:rFonts w:asciiTheme="minorHAnsi" w:hAnsiTheme="minorHAnsi" w:cstheme="minorHAnsi"/>
        </w:rPr>
        <w:t>mechanizm z</w:t>
      </w:r>
      <w:r w:rsidR="003047E9" w:rsidRPr="000410B3">
        <w:rPr>
          <w:rFonts w:asciiTheme="minorHAnsi" w:hAnsiTheme="minorHAnsi" w:cstheme="minorHAnsi"/>
        </w:rPr>
        <w:t>am</w:t>
      </w:r>
      <w:r w:rsidR="00BB34EE" w:rsidRPr="000410B3">
        <w:rPr>
          <w:rFonts w:asciiTheme="minorHAnsi" w:hAnsiTheme="minorHAnsi" w:cstheme="minorHAnsi"/>
        </w:rPr>
        <w:t>knięci</w:t>
      </w:r>
      <w:r w:rsidR="00DE6A57" w:rsidRPr="000410B3">
        <w:rPr>
          <w:rFonts w:asciiTheme="minorHAnsi" w:hAnsiTheme="minorHAnsi" w:cstheme="minorHAnsi"/>
        </w:rPr>
        <w:t>a</w:t>
      </w:r>
      <w:r w:rsidRPr="000410B3">
        <w:rPr>
          <w:rFonts w:asciiTheme="minorHAnsi" w:hAnsiTheme="minorHAnsi" w:cstheme="minorHAnsi"/>
        </w:rPr>
        <w:t xml:space="preserve"> drzwi</w:t>
      </w:r>
      <w:r w:rsidR="0069554B" w:rsidRPr="000410B3">
        <w:rPr>
          <w:rFonts w:asciiTheme="minorHAnsi" w:hAnsiTheme="minorHAnsi" w:cstheme="minorHAnsi"/>
        </w:rPr>
        <w:t xml:space="preserve">, który </w:t>
      </w:r>
      <w:r w:rsidR="003047E9" w:rsidRPr="000410B3">
        <w:rPr>
          <w:rFonts w:asciiTheme="minorHAnsi" w:hAnsiTheme="minorHAnsi" w:cstheme="minorHAnsi"/>
        </w:rPr>
        <w:t>nie wymaga precyzyjnego chwytu i ruchu obrotowego nadgarstka</w:t>
      </w:r>
      <w:r w:rsidR="0069554B" w:rsidRPr="000410B3">
        <w:rPr>
          <w:rFonts w:asciiTheme="minorHAnsi" w:hAnsiTheme="minorHAnsi" w:cstheme="minorHAnsi"/>
        </w:rPr>
        <w:t>,</w:t>
      </w:r>
    </w:p>
    <w:p w14:paraId="12F2B843" w14:textId="3E856427" w:rsidR="004A4E02" w:rsidRPr="000410B3" w:rsidRDefault="007330D8" w:rsidP="005D24EF">
      <w:pPr>
        <w:pStyle w:val="Akapitzlist"/>
        <w:numPr>
          <w:ilvl w:val="0"/>
          <w:numId w:val="150"/>
        </w:numPr>
        <w:ind w:left="426" w:hanging="426"/>
        <w:contextualSpacing w:val="0"/>
        <w:rPr>
          <w:rFonts w:asciiTheme="minorHAnsi" w:hAnsiTheme="minorHAnsi" w:cstheme="minorHAnsi"/>
        </w:rPr>
      </w:pPr>
      <w:r w:rsidRPr="000410B3">
        <w:rPr>
          <w:rFonts w:asciiTheme="minorHAnsi" w:hAnsiTheme="minorHAnsi" w:cstheme="minorHAnsi"/>
        </w:rPr>
        <w:t>mechanizm klamki, uchwyty, przyciski otwierające: powinny być zamontowane na</w:t>
      </w:r>
      <w:r w:rsidR="007958D1" w:rsidRPr="000410B3">
        <w:rPr>
          <w:rFonts w:asciiTheme="minorHAnsi" w:hAnsiTheme="minorHAnsi" w:cstheme="minorHAnsi"/>
        </w:rPr>
        <w:t> </w:t>
      </w:r>
      <w:r w:rsidRPr="000410B3">
        <w:rPr>
          <w:rFonts w:asciiTheme="minorHAnsi" w:hAnsiTheme="minorHAnsi" w:cstheme="minorHAnsi"/>
        </w:rPr>
        <w:t xml:space="preserve">wysokości </w:t>
      </w:r>
      <w:r w:rsidR="00FE53ED" w:rsidRPr="000410B3">
        <w:rPr>
          <w:rFonts w:asciiTheme="minorHAnsi" w:hAnsiTheme="minorHAnsi" w:cstheme="minorHAnsi"/>
        </w:rPr>
        <w:t xml:space="preserve">80 </w:t>
      </w:r>
      <w:r w:rsidR="00066BA2" w:rsidRPr="000410B3">
        <w:rPr>
          <w:rFonts w:asciiTheme="minorHAnsi" w:hAnsiTheme="minorHAnsi" w:cstheme="minorHAnsi"/>
        </w:rPr>
        <w:t xml:space="preserve">- </w:t>
      </w:r>
      <w:r w:rsidR="00FE53ED" w:rsidRPr="000410B3">
        <w:rPr>
          <w:rFonts w:asciiTheme="minorHAnsi" w:hAnsiTheme="minorHAnsi" w:cstheme="minorHAnsi"/>
        </w:rPr>
        <w:t>1</w:t>
      </w:r>
      <w:r w:rsidR="001D6DDE" w:rsidRPr="000410B3">
        <w:rPr>
          <w:rFonts w:asciiTheme="minorHAnsi" w:hAnsiTheme="minorHAnsi" w:cstheme="minorHAnsi"/>
        </w:rPr>
        <w:t>1</w:t>
      </w:r>
      <w:r w:rsidR="00FE53ED" w:rsidRPr="000410B3" w:rsidDel="001D6DDE">
        <w:rPr>
          <w:rFonts w:asciiTheme="minorHAnsi" w:hAnsiTheme="minorHAnsi" w:cstheme="minorHAnsi"/>
        </w:rPr>
        <w:t>0</w:t>
      </w:r>
      <w:r w:rsidR="00FE53ED" w:rsidRPr="000410B3">
        <w:rPr>
          <w:rFonts w:asciiTheme="minorHAnsi" w:hAnsiTheme="minorHAnsi" w:cstheme="minorHAnsi"/>
        </w:rPr>
        <w:t xml:space="preserve"> </w:t>
      </w:r>
      <w:r w:rsidRPr="000410B3">
        <w:rPr>
          <w:rFonts w:asciiTheme="minorHAnsi" w:hAnsiTheme="minorHAnsi" w:cstheme="minorHAnsi"/>
        </w:rPr>
        <w:t>cm od poziomu posadzki</w:t>
      </w:r>
      <w:r w:rsidR="008A5407" w:rsidRPr="000410B3">
        <w:rPr>
          <w:rFonts w:asciiTheme="minorHAnsi" w:hAnsiTheme="minorHAnsi" w:cstheme="minorHAnsi"/>
        </w:rPr>
        <w:t>,</w:t>
      </w:r>
      <w:r w:rsidRPr="000410B3">
        <w:rPr>
          <w:rFonts w:asciiTheme="minorHAnsi" w:hAnsiTheme="minorHAnsi" w:cstheme="minorHAnsi"/>
        </w:rPr>
        <w:t xml:space="preserve"> </w:t>
      </w:r>
      <w:r w:rsidR="008A5407" w:rsidRPr="000410B3">
        <w:rPr>
          <w:rFonts w:asciiTheme="minorHAnsi" w:hAnsiTheme="minorHAnsi" w:cstheme="minorHAnsi"/>
        </w:rPr>
        <w:t>p</w:t>
      </w:r>
      <w:r w:rsidRPr="000410B3">
        <w:rPr>
          <w:rFonts w:asciiTheme="minorHAnsi" w:hAnsiTheme="minorHAnsi" w:cstheme="minorHAnsi"/>
        </w:rPr>
        <w:t>owinny mieć ergonomiczny kształt (preferowane uchwyty typu „C”, „L” lub gałki dźwigniowe</w:t>
      </w:r>
      <w:r w:rsidR="008A5407" w:rsidRPr="000410B3">
        <w:rPr>
          <w:rFonts w:asciiTheme="minorHAnsi" w:hAnsiTheme="minorHAnsi" w:cstheme="minorHAnsi"/>
        </w:rPr>
        <w:t>,</w:t>
      </w:r>
      <w:r w:rsidR="00414DCC" w:rsidRPr="000410B3">
        <w:rPr>
          <w:rFonts w:asciiTheme="minorHAnsi" w:hAnsiTheme="minorHAnsi" w:cstheme="minorHAnsi"/>
        </w:rPr>
        <w:t xml:space="preserve"> w kontrastowym kolorze względem drzwi,</w:t>
      </w:r>
    </w:p>
    <w:p w14:paraId="5AE23219" w14:textId="02005425" w:rsidR="00560847" w:rsidRPr="000410B3" w:rsidRDefault="00560847" w:rsidP="005D24EF">
      <w:pPr>
        <w:pStyle w:val="Akapitzlist"/>
        <w:numPr>
          <w:ilvl w:val="0"/>
          <w:numId w:val="150"/>
        </w:numPr>
        <w:ind w:left="426" w:hanging="426"/>
        <w:contextualSpacing w:val="0"/>
        <w:rPr>
          <w:rFonts w:asciiTheme="minorHAnsi" w:hAnsiTheme="minorHAnsi" w:cstheme="minorHAnsi"/>
        </w:rPr>
      </w:pPr>
      <w:r w:rsidRPr="000410B3">
        <w:rPr>
          <w:rFonts w:asciiTheme="minorHAnsi" w:hAnsiTheme="minorHAnsi" w:cstheme="minorHAnsi"/>
        </w:rPr>
        <w:lastRenderedPageBreak/>
        <w:t>przyciski do otwierania drzwi automatycznych</w:t>
      </w:r>
      <w:r w:rsidR="00942C15" w:rsidRPr="000410B3">
        <w:rPr>
          <w:rFonts w:asciiTheme="minorHAnsi" w:hAnsiTheme="minorHAnsi" w:cstheme="minorHAnsi"/>
        </w:rPr>
        <w:t>:</w:t>
      </w:r>
      <w:r w:rsidRPr="000410B3">
        <w:rPr>
          <w:rFonts w:asciiTheme="minorHAnsi" w:hAnsiTheme="minorHAnsi" w:cstheme="minorHAnsi"/>
        </w:rPr>
        <w:t xml:space="preserve"> </w:t>
      </w:r>
      <w:r w:rsidR="00942C15" w:rsidRPr="000410B3">
        <w:rPr>
          <w:rFonts w:asciiTheme="minorHAnsi" w:hAnsiTheme="minorHAnsi" w:cstheme="minorHAnsi"/>
        </w:rPr>
        <w:t xml:space="preserve">średnica </w:t>
      </w:r>
      <w:r w:rsidRPr="000410B3">
        <w:rPr>
          <w:rFonts w:asciiTheme="minorHAnsi" w:hAnsiTheme="minorHAnsi" w:cstheme="minorHAnsi"/>
        </w:rPr>
        <w:t xml:space="preserve">minimum 3 cm, </w:t>
      </w:r>
      <w:r w:rsidR="00561AD9" w:rsidRPr="000410B3">
        <w:rPr>
          <w:rFonts w:asciiTheme="minorHAnsi" w:hAnsiTheme="minorHAnsi" w:cstheme="minorHAnsi"/>
        </w:rPr>
        <w:t xml:space="preserve">powinny </w:t>
      </w:r>
      <w:r w:rsidRPr="000410B3">
        <w:rPr>
          <w:rFonts w:asciiTheme="minorHAnsi" w:hAnsiTheme="minorHAnsi" w:cstheme="minorHAnsi"/>
        </w:rPr>
        <w:t>być dobrze oznaczone i reagować na lekki nacisk</w:t>
      </w:r>
      <w:r w:rsidR="00A24F63" w:rsidRPr="000410B3">
        <w:rPr>
          <w:rFonts w:asciiTheme="minorHAnsi" w:hAnsiTheme="minorHAnsi" w:cstheme="minorHAnsi"/>
        </w:rPr>
        <w:t>,</w:t>
      </w:r>
    </w:p>
    <w:p w14:paraId="6A18B211" w14:textId="46FD0EA8" w:rsidR="0086395C" w:rsidRPr="000410B3" w:rsidRDefault="0086395C" w:rsidP="005D24EF">
      <w:pPr>
        <w:pStyle w:val="Akapitzlist"/>
        <w:numPr>
          <w:ilvl w:val="0"/>
          <w:numId w:val="150"/>
        </w:numPr>
        <w:ind w:left="426" w:hanging="426"/>
        <w:contextualSpacing w:val="0"/>
        <w:rPr>
          <w:rFonts w:asciiTheme="minorHAnsi" w:hAnsiTheme="minorHAnsi" w:cstheme="minorHAnsi"/>
        </w:rPr>
      </w:pPr>
      <w:r w:rsidRPr="000410B3">
        <w:rPr>
          <w:rFonts w:asciiTheme="minorHAnsi" w:hAnsiTheme="minorHAnsi" w:cstheme="minorHAnsi"/>
        </w:rPr>
        <w:t xml:space="preserve">samozamykacz: jeśli </w:t>
      </w:r>
      <w:r w:rsidR="00066BA2" w:rsidRPr="000410B3">
        <w:rPr>
          <w:rFonts w:asciiTheme="minorHAnsi" w:hAnsiTheme="minorHAnsi" w:cstheme="minorHAnsi"/>
        </w:rPr>
        <w:t xml:space="preserve">jest </w:t>
      </w:r>
      <w:r w:rsidRPr="000410B3">
        <w:rPr>
          <w:rFonts w:asciiTheme="minorHAnsi" w:hAnsiTheme="minorHAnsi" w:cstheme="minorHAnsi"/>
        </w:rPr>
        <w:t>stosowany</w:t>
      </w:r>
      <w:r w:rsidR="00C32436" w:rsidRPr="000410B3">
        <w:rPr>
          <w:rFonts w:asciiTheme="minorHAnsi" w:hAnsiTheme="minorHAnsi" w:cstheme="minorHAnsi"/>
        </w:rPr>
        <w:t>,</w:t>
      </w:r>
      <w:r w:rsidR="0052785F" w:rsidRPr="000410B3">
        <w:rPr>
          <w:rFonts w:asciiTheme="minorHAnsi" w:hAnsiTheme="minorHAnsi" w:cstheme="minorHAnsi"/>
        </w:rPr>
        <w:t xml:space="preserve"> </w:t>
      </w:r>
      <w:r w:rsidRPr="000410B3">
        <w:rPr>
          <w:rFonts w:asciiTheme="minorHAnsi" w:hAnsiTheme="minorHAnsi" w:cstheme="minorHAnsi"/>
        </w:rPr>
        <w:t>powinien umożliwiać lekkie otwieranie (siła</w:t>
      </w:r>
      <w:r w:rsidR="007958D1" w:rsidRPr="000410B3">
        <w:rPr>
          <w:rFonts w:asciiTheme="minorHAnsi" w:hAnsiTheme="minorHAnsi" w:cstheme="minorHAnsi"/>
        </w:rPr>
        <w:t> </w:t>
      </w:r>
      <w:r w:rsidRPr="000410B3">
        <w:rPr>
          <w:rFonts w:asciiTheme="minorHAnsi" w:hAnsiTheme="minorHAnsi" w:cstheme="minorHAnsi"/>
        </w:rPr>
        <w:t>ma</w:t>
      </w:r>
      <w:r w:rsidR="0052785F" w:rsidRPr="000410B3">
        <w:rPr>
          <w:rFonts w:asciiTheme="minorHAnsi" w:hAnsiTheme="minorHAnsi" w:cstheme="minorHAnsi"/>
        </w:rPr>
        <w:t>ksymalna</w:t>
      </w:r>
      <w:r w:rsidRPr="000410B3">
        <w:rPr>
          <w:rFonts w:asciiTheme="minorHAnsi" w:hAnsiTheme="minorHAnsi" w:cstheme="minorHAnsi"/>
        </w:rPr>
        <w:t xml:space="preserve"> 25 N)</w:t>
      </w:r>
      <w:r w:rsidR="000B18BA" w:rsidRPr="000410B3">
        <w:rPr>
          <w:rFonts w:asciiTheme="minorHAnsi" w:hAnsiTheme="minorHAnsi" w:cstheme="minorHAnsi"/>
        </w:rPr>
        <w:t>.</w:t>
      </w:r>
    </w:p>
    <w:p w14:paraId="3DA17563" w14:textId="4A611D90" w:rsidR="00BE0BCD" w:rsidRPr="000410B3" w:rsidRDefault="00BE0BCD" w:rsidP="00893F66">
      <w:pPr>
        <w:pStyle w:val="Nagwek3"/>
      </w:pPr>
      <w:bookmarkStart w:id="272" w:name="_Toc223935495"/>
      <w:r w:rsidRPr="000410B3">
        <w:t>Toaleta (miska ustępowa) i umywalka w łazience</w:t>
      </w:r>
      <w:bookmarkEnd w:id="272"/>
    </w:p>
    <w:p w14:paraId="67F8C281" w14:textId="73FE7305" w:rsidR="001B2FD7" w:rsidRPr="000410B3" w:rsidRDefault="00C7507F" w:rsidP="00DB3236">
      <w:pPr>
        <w:spacing w:after="360"/>
        <w:rPr>
          <w:rFonts w:asciiTheme="minorHAnsi" w:hAnsiTheme="minorHAnsi" w:cstheme="minorHAnsi"/>
        </w:rPr>
      </w:pPr>
      <w:r w:rsidRPr="000410B3">
        <w:rPr>
          <w:rFonts w:asciiTheme="minorHAnsi" w:hAnsiTheme="minorHAnsi" w:cstheme="minorHAnsi"/>
        </w:rPr>
        <w:t xml:space="preserve">Miska </w:t>
      </w:r>
      <w:r w:rsidR="00BE0BCD" w:rsidRPr="000410B3">
        <w:rPr>
          <w:rFonts w:asciiTheme="minorHAnsi" w:hAnsiTheme="minorHAnsi" w:cstheme="minorHAnsi"/>
        </w:rPr>
        <w:t>ustępowa i umywalka powinna być dostępna dla wszystkich, czyli również dla osób ze</w:t>
      </w:r>
      <w:r w:rsidR="0007307C" w:rsidRPr="000410B3">
        <w:rPr>
          <w:rFonts w:asciiTheme="minorHAnsi" w:hAnsiTheme="minorHAnsi" w:cstheme="minorHAnsi"/>
        </w:rPr>
        <w:t> </w:t>
      </w:r>
      <w:r w:rsidR="00BE0BCD" w:rsidRPr="000410B3">
        <w:rPr>
          <w:rFonts w:asciiTheme="minorHAnsi" w:hAnsiTheme="minorHAnsi" w:cstheme="minorHAnsi"/>
        </w:rPr>
        <w:t>szczególnymi potrzebami.</w:t>
      </w:r>
    </w:p>
    <w:p w14:paraId="7FDC8B5E" w14:textId="27DC84B9" w:rsidR="001B2FD7" w:rsidRPr="000410B3" w:rsidRDefault="000928FD" w:rsidP="00DB3236">
      <w:pPr>
        <w:jc w:val="center"/>
        <w:rPr>
          <w:rFonts w:asciiTheme="minorHAnsi" w:hAnsiTheme="minorHAnsi" w:cstheme="minorHAnsi"/>
        </w:rPr>
      </w:pPr>
      <w:r w:rsidRPr="000410B3">
        <w:rPr>
          <w:rFonts w:asciiTheme="minorHAnsi" w:hAnsiTheme="minorHAnsi" w:cstheme="minorHAnsi"/>
          <w:noProof/>
        </w:rPr>
        <w:drawing>
          <wp:inline distT="0" distB="0" distL="0" distR="0" wp14:anchorId="70BB3C90" wp14:editId="7D249FE4">
            <wp:extent cx="3924300" cy="4095031"/>
            <wp:effectExtent l="0" t="0" r="0" b="1270"/>
            <wp:docPr id="1772438142" name="Obraz 7" descr="Łazienka dostosowana (zdjęcie)&#10;Opis: Fragment łazienki dla osób z niepełnosprawnościami, wyłożonej białymi kafelkami typu „metro” i ciemną podłogą.&#10;&#10;Umywalka: Zamontowana na wysokości umożliwiającej podjazd wózkiem, wyposażona w baterię z długą dźwignią oraz obustronne, czarne poręcze ułatwiające wsparcie. Nad nią znajduje się uchylne lustro.&#10;&#10;Toaleta: Podwieszana miska ustępowa z czarną, składaną poręczą po jednej stronie.&#10;&#10;Akcesoria: Na ścianie zamontowano czarne dozowniki na mydło i ręczniki papierowe oraz czerwony przycisk systemu przywoławczego „SOS” z linką sięgającą niemal podł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38142" name="Obraz 7" descr="Łazienka dostosowana (zdjęcie)&#10;Opis: Fragment łazienki dla osób z niepełnosprawnościami, wyłożonej białymi kafelkami typu „metro” i ciemną podłogą.&#10;&#10;Umywalka: Zamontowana na wysokości umożliwiającej podjazd wózkiem, wyposażona w baterię z długą dźwignią oraz obustronne, czarne poręcze ułatwiające wsparcie. Nad nią znajduje się uchylne lustro.&#10;&#10;Toaleta: Podwieszana miska ustępowa z czarną, składaną poręczą po jednej stronie.&#10;&#10;Akcesoria: Na ścianie zamontowano czarne dozowniki na mydło i ręczniki papierowe oraz czerwony przycisk systemu przywoławczego „SOS” z linką sięgającą niemal podłogi."/>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43644" cy="4115217"/>
                    </a:xfrm>
                    <a:prstGeom prst="rect">
                      <a:avLst/>
                    </a:prstGeom>
                  </pic:spPr>
                </pic:pic>
              </a:graphicData>
            </a:graphic>
          </wp:inline>
        </w:drawing>
      </w:r>
      <w:r w:rsidR="001B2FD7" w:rsidRPr="000410B3">
        <w:rPr>
          <w:rFonts w:asciiTheme="minorHAnsi" w:hAnsiTheme="minorHAnsi" w:cstheme="minorHAnsi"/>
        </w:rPr>
        <w:t xml:space="preserve"> </w:t>
      </w:r>
    </w:p>
    <w:p w14:paraId="6B61EA43" w14:textId="2D6FE778" w:rsidR="00BE0BCD" w:rsidRPr="000410B3" w:rsidRDefault="00BE0BCD" w:rsidP="00DB3236">
      <w:pPr>
        <w:keepNext/>
        <w:spacing w:before="360"/>
        <w:rPr>
          <w:rFonts w:asciiTheme="minorHAnsi" w:hAnsiTheme="minorHAnsi" w:cstheme="minorHAnsi"/>
          <w:b/>
          <w:bCs/>
        </w:rPr>
      </w:pPr>
      <w:r w:rsidRPr="000410B3">
        <w:rPr>
          <w:rFonts w:asciiTheme="minorHAnsi" w:hAnsiTheme="minorHAnsi" w:cstheme="minorHAnsi"/>
          <w:b/>
          <w:bCs/>
        </w:rPr>
        <w:t>Miska ustępowa</w:t>
      </w:r>
    </w:p>
    <w:p w14:paraId="0A6093FE" w14:textId="2E8813BA" w:rsidR="009236A5" w:rsidRPr="000410B3" w:rsidRDefault="00BE0BCD" w:rsidP="00836DE0">
      <w:pPr>
        <w:rPr>
          <w:rFonts w:asciiTheme="minorHAnsi" w:hAnsiTheme="minorHAnsi" w:cstheme="minorHAnsi"/>
        </w:rPr>
      </w:pPr>
      <w:r w:rsidRPr="000410B3">
        <w:rPr>
          <w:rFonts w:asciiTheme="minorHAnsi" w:hAnsiTheme="minorHAnsi" w:cstheme="minorHAnsi"/>
        </w:rPr>
        <w:t>Jej umiejscowienie powinno uwzględnić możliwość przesiadania się z wózka z dwóch boków, z</w:t>
      </w:r>
      <w:r w:rsidR="009E1F51" w:rsidRPr="000410B3">
        <w:rPr>
          <w:rFonts w:asciiTheme="minorHAnsi" w:hAnsiTheme="minorHAnsi" w:cstheme="minorHAnsi"/>
        </w:rPr>
        <w:t> </w:t>
      </w:r>
      <w:r w:rsidRPr="000410B3">
        <w:rPr>
          <w:rFonts w:asciiTheme="minorHAnsi" w:hAnsiTheme="minorHAnsi" w:cstheme="minorHAnsi"/>
        </w:rPr>
        <w:t>przodu i po skosie</w:t>
      </w:r>
      <w:r w:rsidR="00CA48D3" w:rsidRPr="000410B3">
        <w:rPr>
          <w:rFonts w:asciiTheme="minorHAnsi" w:hAnsiTheme="minorHAnsi" w:cstheme="minorHAnsi"/>
        </w:rPr>
        <w:t>.</w:t>
      </w:r>
    </w:p>
    <w:p w14:paraId="66063D6D" w14:textId="4D956E63" w:rsidR="00BE0BCD" w:rsidRPr="000410B3" w:rsidRDefault="008F3C65" w:rsidP="00836DE0">
      <w:pPr>
        <w:keepNext/>
        <w:rPr>
          <w:rFonts w:asciiTheme="minorHAnsi" w:hAnsiTheme="minorHAnsi" w:cstheme="minorHAnsi"/>
          <w:b/>
          <w:bCs/>
        </w:rPr>
      </w:pPr>
      <w:r w:rsidRPr="000410B3">
        <w:rPr>
          <w:rFonts w:asciiTheme="minorHAnsi" w:hAnsiTheme="minorHAnsi" w:cstheme="minorHAnsi"/>
          <w:b/>
          <w:bCs/>
        </w:rPr>
        <w:t xml:space="preserve">Usytuowanie </w:t>
      </w:r>
      <w:r w:rsidR="009236A5" w:rsidRPr="000410B3">
        <w:rPr>
          <w:rFonts w:asciiTheme="minorHAnsi" w:hAnsiTheme="minorHAnsi" w:cstheme="minorHAnsi"/>
          <w:b/>
          <w:bCs/>
        </w:rPr>
        <w:t>miski</w:t>
      </w:r>
      <w:r w:rsidR="00B11624" w:rsidRPr="000410B3">
        <w:rPr>
          <w:rFonts w:asciiTheme="minorHAnsi" w:hAnsiTheme="minorHAnsi" w:cstheme="minorHAnsi"/>
          <w:b/>
          <w:bCs/>
        </w:rPr>
        <w:t xml:space="preserve"> </w:t>
      </w:r>
      <w:r w:rsidR="009236A5" w:rsidRPr="000410B3">
        <w:rPr>
          <w:rFonts w:asciiTheme="minorHAnsi" w:hAnsiTheme="minorHAnsi" w:cstheme="minorHAnsi"/>
          <w:b/>
          <w:bCs/>
        </w:rPr>
        <w:t>ust</w:t>
      </w:r>
      <w:r w:rsidR="00B11624" w:rsidRPr="000410B3">
        <w:rPr>
          <w:rFonts w:asciiTheme="minorHAnsi" w:hAnsiTheme="minorHAnsi" w:cstheme="minorHAnsi"/>
          <w:b/>
          <w:bCs/>
        </w:rPr>
        <w:t>ę</w:t>
      </w:r>
      <w:r w:rsidR="009236A5" w:rsidRPr="000410B3">
        <w:rPr>
          <w:rFonts w:asciiTheme="minorHAnsi" w:hAnsiTheme="minorHAnsi" w:cstheme="minorHAnsi"/>
          <w:b/>
          <w:bCs/>
        </w:rPr>
        <w:t>powej</w:t>
      </w:r>
      <w:r w:rsidR="00B11624" w:rsidRPr="000410B3">
        <w:rPr>
          <w:rFonts w:asciiTheme="minorHAnsi" w:hAnsiTheme="minorHAnsi" w:cstheme="minorHAnsi"/>
          <w:b/>
          <w:bCs/>
        </w:rPr>
        <w:t>:</w:t>
      </w:r>
    </w:p>
    <w:p w14:paraId="26846613" w14:textId="653BCD65" w:rsidR="00230729" w:rsidRPr="000410B3" w:rsidRDefault="00AE0F8A" w:rsidP="00836DE0">
      <w:pPr>
        <w:pStyle w:val="Akapitzlist"/>
        <w:numPr>
          <w:ilvl w:val="0"/>
          <w:numId w:val="151"/>
        </w:numPr>
        <w:ind w:left="426" w:hanging="426"/>
        <w:contextualSpacing w:val="0"/>
        <w:rPr>
          <w:rFonts w:asciiTheme="minorHAnsi" w:hAnsiTheme="minorHAnsi" w:cstheme="minorHAnsi"/>
        </w:rPr>
      </w:pPr>
      <w:r w:rsidRPr="000410B3">
        <w:rPr>
          <w:rFonts w:asciiTheme="minorHAnsi" w:hAnsiTheme="minorHAnsi" w:cstheme="minorHAnsi"/>
        </w:rPr>
        <w:t xml:space="preserve">wolna przestrzeń </w:t>
      </w:r>
      <w:r w:rsidR="00230729" w:rsidRPr="000410B3">
        <w:rPr>
          <w:rFonts w:asciiTheme="minorHAnsi" w:hAnsiTheme="minorHAnsi" w:cstheme="minorHAnsi"/>
        </w:rPr>
        <w:t xml:space="preserve">przed </w:t>
      </w:r>
      <w:r w:rsidR="006006DB" w:rsidRPr="000410B3">
        <w:rPr>
          <w:rFonts w:asciiTheme="minorHAnsi" w:hAnsiTheme="minorHAnsi" w:cstheme="minorHAnsi"/>
        </w:rPr>
        <w:t>miską ustępową</w:t>
      </w:r>
      <w:r w:rsidRPr="000410B3">
        <w:rPr>
          <w:rFonts w:asciiTheme="minorHAnsi" w:hAnsiTheme="minorHAnsi" w:cstheme="minorHAnsi"/>
        </w:rPr>
        <w:t>:</w:t>
      </w:r>
      <w:r w:rsidR="006006DB" w:rsidRPr="000410B3">
        <w:rPr>
          <w:rFonts w:asciiTheme="minorHAnsi" w:hAnsiTheme="minorHAnsi" w:cstheme="minorHAnsi"/>
        </w:rPr>
        <w:t xml:space="preserve"> </w:t>
      </w:r>
      <w:r w:rsidR="00230729" w:rsidRPr="000410B3">
        <w:rPr>
          <w:rFonts w:asciiTheme="minorHAnsi" w:hAnsiTheme="minorHAnsi" w:cstheme="minorHAnsi"/>
        </w:rPr>
        <w:t xml:space="preserve">minimum 150 </w:t>
      </w:r>
      <w:r w:rsidR="007B2248" w:rsidRPr="000410B3">
        <w:rPr>
          <w:rFonts w:asciiTheme="minorHAnsi" w:hAnsiTheme="minorHAnsi" w:cstheme="minorHAnsi"/>
        </w:rPr>
        <w:t>x</w:t>
      </w:r>
      <w:r w:rsidR="00230729" w:rsidRPr="000410B3">
        <w:rPr>
          <w:rFonts w:asciiTheme="minorHAnsi" w:hAnsiTheme="minorHAnsi" w:cstheme="minorHAnsi"/>
        </w:rPr>
        <w:t xml:space="preserve"> 150 cm,</w:t>
      </w:r>
    </w:p>
    <w:p w14:paraId="186F622E" w14:textId="346A8CC4" w:rsidR="00BE0BCD" w:rsidRPr="000410B3" w:rsidRDefault="00AE0F8A" w:rsidP="00836DE0">
      <w:pPr>
        <w:pStyle w:val="Akapitzlist"/>
        <w:numPr>
          <w:ilvl w:val="0"/>
          <w:numId w:val="151"/>
        </w:numPr>
        <w:ind w:left="426" w:hanging="426"/>
        <w:contextualSpacing w:val="0"/>
        <w:rPr>
          <w:rFonts w:asciiTheme="minorHAnsi" w:hAnsiTheme="minorHAnsi" w:cstheme="minorHAnsi"/>
        </w:rPr>
      </w:pPr>
      <w:r w:rsidRPr="000410B3">
        <w:rPr>
          <w:rFonts w:asciiTheme="minorHAnsi" w:hAnsiTheme="minorHAnsi" w:cstheme="minorHAnsi"/>
        </w:rPr>
        <w:t xml:space="preserve">wolne miejsce </w:t>
      </w:r>
      <w:r w:rsidR="00BE0BCD" w:rsidRPr="000410B3">
        <w:rPr>
          <w:rFonts w:asciiTheme="minorHAnsi" w:hAnsiTheme="minorHAnsi" w:cstheme="minorHAnsi"/>
        </w:rPr>
        <w:t xml:space="preserve">po obu stronach </w:t>
      </w:r>
      <w:r w:rsidR="001E6252" w:rsidRPr="000410B3">
        <w:rPr>
          <w:rFonts w:asciiTheme="minorHAnsi" w:hAnsiTheme="minorHAnsi" w:cstheme="minorHAnsi"/>
        </w:rPr>
        <w:t>miski ustępowej</w:t>
      </w:r>
      <w:r w:rsidRPr="000410B3">
        <w:rPr>
          <w:rFonts w:asciiTheme="minorHAnsi" w:hAnsiTheme="minorHAnsi" w:cstheme="minorHAnsi"/>
        </w:rPr>
        <w:t xml:space="preserve">: zalecane </w:t>
      </w:r>
      <w:r w:rsidR="00BE0BCD" w:rsidRPr="000410B3">
        <w:rPr>
          <w:rFonts w:asciiTheme="minorHAnsi" w:hAnsiTheme="minorHAnsi" w:cstheme="minorHAnsi"/>
        </w:rPr>
        <w:t xml:space="preserve">minimum 90 </w:t>
      </w:r>
      <w:r w:rsidR="007B2248" w:rsidRPr="000410B3">
        <w:rPr>
          <w:rFonts w:asciiTheme="minorHAnsi" w:hAnsiTheme="minorHAnsi" w:cstheme="minorHAnsi"/>
        </w:rPr>
        <w:t>x</w:t>
      </w:r>
      <w:r w:rsidR="00BE0BCD" w:rsidRPr="000410B3">
        <w:rPr>
          <w:rFonts w:asciiTheme="minorHAnsi" w:hAnsiTheme="minorHAnsi" w:cstheme="minorHAnsi"/>
        </w:rPr>
        <w:t xml:space="preserve"> 150 cm</w:t>
      </w:r>
      <w:r w:rsidR="00246168" w:rsidRPr="000410B3">
        <w:rPr>
          <w:rFonts w:asciiTheme="minorHAnsi" w:hAnsiTheme="minorHAnsi" w:cstheme="minorHAnsi"/>
        </w:rPr>
        <w:t xml:space="preserve"> (przestrzeń manewrowa)</w:t>
      </w:r>
      <w:r w:rsidRPr="000410B3">
        <w:rPr>
          <w:rFonts w:asciiTheme="minorHAnsi" w:hAnsiTheme="minorHAnsi" w:cstheme="minorHAnsi"/>
        </w:rPr>
        <w:t>,</w:t>
      </w:r>
    </w:p>
    <w:p w14:paraId="2DC1C7CE" w14:textId="109917E8" w:rsidR="008F0DCE" w:rsidRPr="000410B3" w:rsidRDefault="00B82090" w:rsidP="00836DE0">
      <w:pPr>
        <w:pStyle w:val="Akapitzlist"/>
        <w:numPr>
          <w:ilvl w:val="0"/>
          <w:numId w:val="151"/>
        </w:numPr>
        <w:ind w:left="426" w:hanging="426"/>
        <w:contextualSpacing w:val="0"/>
        <w:rPr>
          <w:rFonts w:asciiTheme="minorHAnsi" w:hAnsiTheme="minorHAnsi" w:cstheme="minorHAnsi"/>
        </w:rPr>
      </w:pPr>
      <w:r w:rsidRPr="000410B3">
        <w:rPr>
          <w:rFonts w:asciiTheme="minorHAnsi" w:hAnsiTheme="minorHAnsi" w:cstheme="minorHAnsi"/>
        </w:rPr>
        <w:t xml:space="preserve">odległość </w:t>
      </w:r>
      <w:r w:rsidR="006C20B9" w:rsidRPr="000410B3">
        <w:rPr>
          <w:rFonts w:asciiTheme="minorHAnsi" w:hAnsiTheme="minorHAnsi" w:cstheme="minorHAnsi"/>
        </w:rPr>
        <w:t xml:space="preserve">osi </w:t>
      </w:r>
      <w:r w:rsidRPr="000410B3">
        <w:rPr>
          <w:rFonts w:asciiTheme="minorHAnsi" w:hAnsiTheme="minorHAnsi" w:cstheme="minorHAnsi"/>
        </w:rPr>
        <w:t>mi</w:t>
      </w:r>
      <w:r w:rsidR="00433FDC" w:rsidRPr="000410B3">
        <w:rPr>
          <w:rFonts w:asciiTheme="minorHAnsi" w:hAnsiTheme="minorHAnsi" w:cstheme="minorHAnsi"/>
        </w:rPr>
        <w:t>s</w:t>
      </w:r>
      <w:r w:rsidRPr="000410B3">
        <w:rPr>
          <w:rFonts w:asciiTheme="minorHAnsi" w:hAnsiTheme="minorHAnsi" w:cstheme="minorHAnsi"/>
        </w:rPr>
        <w:t xml:space="preserve">ki ustępowej od ściany </w:t>
      </w:r>
      <w:r w:rsidR="00AD0BBA" w:rsidRPr="000410B3">
        <w:rPr>
          <w:rFonts w:asciiTheme="minorHAnsi" w:hAnsiTheme="minorHAnsi" w:cstheme="minorHAnsi"/>
        </w:rPr>
        <w:t>(</w:t>
      </w:r>
      <w:r w:rsidR="00BE0BCD" w:rsidRPr="000410B3">
        <w:rPr>
          <w:rFonts w:asciiTheme="minorHAnsi" w:hAnsiTheme="minorHAnsi" w:cstheme="minorHAnsi"/>
        </w:rPr>
        <w:t>jeśli dostęp jest możliwy tylko z jednej strony</w:t>
      </w:r>
      <w:r w:rsidR="00AD0BBA" w:rsidRPr="000410B3">
        <w:rPr>
          <w:rFonts w:asciiTheme="minorHAnsi" w:hAnsiTheme="minorHAnsi" w:cstheme="minorHAnsi"/>
        </w:rPr>
        <w:t xml:space="preserve">): </w:t>
      </w:r>
      <w:r w:rsidR="00BE0BCD" w:rsidRPr="000410B3">
        <w:rPr>
          <w:rFonts w:asciiTheme="minorHAnsi" w:hAnsiTheme="minorHAnsi" w:cstheme="minorHAnsi"/>
        </w:rPr>
        <w:t>minimum 45 cm</w:t>
      </w:r>
      <w:r w:rsidR="00E87A0B" w:rsidRPr="000410B3">
        <w:rPr>
          <w:rFonts w:asciiTheme="minorHAnsi" w:hAnsiTheme="minorHAnsi" w:cstheme="minorHAnsi"/>
        </w:rPr>
        <w:t>.</w:t>
      </w:r>
    </w:p>
    <w:p w14:paraId="6865C895" w14:textId="63C1AA22" w:rsidR="00F21081" w:rsidRPr="000410B3" w:rsidRDefault="00F21081" w:rsidP="00836DE0">
      <w:pPr>
        <w:keepNext/>
        <w:rPr>
          <w:rFonts w:asciiTheme="minorHAnsi" w:hAnsiTheme="minorHAnsi" w:cstheme="minorHAnsi"/>
          <w:b/>
          <w:bCs/>
        </w:rPr>
      </w:pPr>
      <w:r w:rsidRPr="000410B3">
        <w:rPr>
          <w:rFonts w:asciiTheme="minorHAnsi" w:hAnsiTheme="minorHAnsi" w:cstheme="minorHAnsi"/>
          <w:b/>
          <w:bCs/>
        </w:rPr>
        <w:lastRenderedPageBreak/>
        <w:t>Parametry techniczne miski ustępowej:</w:t>
      </w:r>
    </w:p>
    <w:p w14:paraId="1D4CB761" w14:textId="663A5F45" w:rsidR="00E238A9" w:rsidRPr="000410B3" w:rsidRDefault="00984825" w:rsidP="00836DE0">
      <w:pPr>
        <w:pStyle w:val="Akapitzlist"/>
        <w:numPr>
          <w:ilvl w:val="0"/>
          <w:numId w:val="152"/>
        </w:numPr>
        <w:ind w:left="426" w:hanging="426"/>
        <w:contextualSpacing w:val="0"/>
        <w:rPr>
          <w:rFonts w:asciiTheme="minorHAnsi" w:hAnsiTheme="minorHAnsi" w:cstheme="minorHAnsi"/>
        </w:rPr>
      </w:pPr>
      <w:r w:rsidRPr="000410B3">
        <w:rPr>
          <w:rFonts w:asciiTheme="minorHAnsi" w:hAnsiTheme="minorHAnsi" w:cstheme="minorHAnsi"/>
        </w:rPr>
        <w:t xml:space="preserve">deska </w:t>
      </w:r>
      <w:r w:rsidR="008F0DCE" w:rsidRPr="000410B3">
        <w:rPr>
          <w:rFonts w:asciiTheme="minorHAnsi" w:hAnsiTheme="minorHAnsi" w:cstheme="minorHAnsi"/>
        </w:rPr>
        <w:t>klozetowa</w:t>
      </w:r>
      <w:r w:rsidRPr="000410B3">
        <w:rPr>
          <w:rFonts w:asciiTheme="minorHAnsi" w:hAnsiTheme="minorHAnsi" w:cstheme="minorHAnsi"/>
        </w:rPr>
        <w:t xml:space="preserve">: </w:t>
      </w:r>
      <w:r w:rsidR="00BE0BCD" w:rsidRPr="000410B3">
        <w:rPr>
          <w:rFonts w:asciiTheme="minorHAnsi" w:hAnsiTheme="minorHAnsi" w:cstheme="minorHAnsi"/>
        </w:rPr>
        <w:t xml:space="preserve">stabilna, </w:t>
      </w:r>
      <w:r w:rsidR="00C642BE" w:rsidRPr="000410B3">
        <w:rPr>
          <w:rFonts w:asciiTheme="minorHAnsi" w:hAnsiTheme="minorHAnsi" w:cstheme="minorHAnsi"/>
        </w:rPr>
        <w:t>jednolita, pełna, bez wcięć</w:t>
      </w:r>
      <w:r w:rsidRPr="000410B3">
        <w:rPr>
          <w:rFonts w:asciiTheme="minorHAnsi" w:hAnsiTheme="minorHAnsi" w:cstheme="minorHAnsi"/>
        </w:rPr>
        <w:t>,</w:t>
      </w:r>
    </w:p>
    <w:p w14:paraId="73D0C7F3" w14:textId="391CC4AB" w:rsidR="00BC7CF0" w:rsidRPr="000410B3" w:rsidRDefault="00BC7CF0" w:rsidP="00836DE0">
      <w:pPr>
        <w:pStyle w:val="Akapitzlist"/>
        <w:numPr>
          <w:ilvl w:val="0"/>
          <w:numId w:val="152"/>
        </w:numPr>
        <w:ind w:left="426" w:hanging="426"/>
        <w:contextualSpacing w:val="0"/>
        <w:rPr>
          <w:rFonts w:asciiTheme="minorHAnsi" w:hAnsiTheme="minorHAnsi" w:cstheme="minorHAnsi"/>
        </w:rPr>
      </w:pPr>
      <w:r w:rsidRPr="000410B3">
        <w:rPr>
          <w:rFonts w:asciiTheme="minorHAnsi" w:hAnsiTheme="minorHAnsi" w:cstheme="minorHAnsi"/>
        </w:rPr>
        <w:t xml:space="preserve">zalecana długość miski </w:t>
      </w:r>
      <w:r w:rsidR="00145E45" w:rsidRPr="000410B3">
        <w:rPr>
          <w:rFonts w:asciiTheme="minorHAnsi" w:hAnsiTheme="minorHAnsi" w:cstheme="minorHAnsi"/>
        </w:rPr>
        <w:t>ustępowej 65-75 cm,</w:t>
      </w:r>
    </w:p>
    <w:p w14:paraId="399CBC6D" w14:textId="019CB438" w:rsidR="00B53523" w:rsidRPr="000410B3" w:rsidRDefault="002A7468" w:rsidP="00836DE0">
      <w:pPr>
        <w:pStyle w:val="Akapitzlist"/>
        <w:numPr>
          <w:ilvl w:val="0"/>
          <w:numId w:val="152"/>
        </w:numPr>
        <w:ind w:left="426" w:hanging="426"/>
        <w:contextualSpacing w:val="0"/>
        <w:rPr>
          <w:rFonts w:asciiTheme="minorHAnsi" w:hAnsiTheme="minorHAnsi" w:cstheme="minorHAnsi"/>
        </w:rPr>
      </w:pPr>
      <w:r w:rsidRPr="000410B3">
        <w:rPr>
          <w:rFonts w:asciiTheme="minorHAnsi" w:hAnsiTheme="minorHAnsi" w:cstheme="minorHAnsi"/>
        </w:rPr>
        <w:t>m</w:t>
      </w:r>
      <w:r w:rsidR="00984825" w:rsidRPr="000410B3">
        <w:rPr>
          <w:rFonts w:asciiTheme="minorHAnsi" w:hAnsiTheme="minorHAnsi" w:cstheme="minorHAnsi"/>
        </w:rPr>
        <w:t>ontaż deski klozetowe</w:t>
      </w:r>
      <w:r w:rsidRPr="000410B3">
        <w:rPr>
          <w:rFonts w:asciiTheme="minorHAnsi" w:hAnsiTheme="minorHAnsi" w:cstheme="minorHAnsi"/>
        </w:rPr>
        <w:t>j</w:t>
      </w:r>
      <w:r w:rsidR="00984825" w:rsidRPr="000410B3">
        <w:rPr>
          <w:rFonts w:asciiTheme="minorHAnsi" w:hAnsiTheme="minorHAnsi" w:cstheme="minorHAnsi"/>
        </w:rPr>
        <w:t xml:space="preserve">: </w:t>
      </w:r>
      <w:r w:rsidR="00CC3405" w:rsidRPr="000410B3">
        <w:rPr>
          <w:rFonts w:asciiTheme="minorHAnsi" w:hAnsiTheme="minorHAnsi" w:cstheme="minorHAnsi"/>
        </w:rPr>
        <w:t>gór</w:t>
      </w:r>
      <w:r w:rsidR="009D2517" w:rsidRPr="000410B3">
        <w:rPr>
          <w:rFonts w:asciiTheme="minorHAnsi" w:hAnsiTheme="minorHAnsi" w:cstheme="minorHAnsi"/>
        </w:rPr>
        <w:t>na</w:t>
      </w:r>
      <w:r w:rsidR="00CC3405" w:rsidRPr="000410B3">
        <w:rPr>
          <w:rFonts w:asciiTheme="minorHAnsi" w:hAnsiTheme="minorHAnsi" w:cstheme="minorHAnsi"/>
        </w:rPr>
        <w:t xml:space="preserve"> krawędź </w:t>
      </w:r>
      <w:r w:rsidR="009D2517" w:rsidRPr="000410B3">
        <w:rPr>
          <w:rFonts w:asciiTheme="minorHAnsi" w:hAnsiTheme="minorHAnsi" w:cstheme="minorHAnsi"/>
        </w:rPr>
        <w:t xml:space="preserve">na wysokości </w:t>
      </w:r>
      <w:r w:rsidR="00BE0BCD" w:rsidRPr="000410B3">
        <w:rPr>
          <w:rFonts w:asciiTheme="minorHAnsi" w:hAnsiTheme="minorHAnsi" w:cstheme="minorHAnsi"/>
        </w:rPr>
        <w:t>42</w:t>
      </w:r>
      <w:r w:rsidR="009F70A5" w:rsidRPr="000410B3">
        <w:rPr>
          <w:rFonts w:asciiTheme="minorHAnsi" w:hAnsiTheme="minorHAnsi" w:cstheme="minorHAnsi"/>
        </w:rPr>
        <w:t xml:space="preserve"> - </w:t>
      </w:r>
      <w:r w:rsidR="00BE0BCD" w:rsidRPr="000410B3">
        <w:rPr>
          <w:rFonts w:asciiTheme="minorHAnsi" w:hAnsiTheme="minorHAnsi" w:cstheme="minorHAnsi"/>
        </w:rPr>
        <w:t>48 cm</w:t>
      </w:r>
      <w:r w:rsidR="00304058" w:rsidRPr="000410B3">
        <w:rPr>
          <w:rFonts w:asciiTheme="minorHAnsi" w:hAnsiTheme="minorHAnsi" w:cstheme="minorHAnsi"/>
        </w:rPr>
        <w:t>,</w:t>
      </w:r>
    </w:p>
    <w:p w14:paraId="4EE7D720" w14:textId="3EB87773" w:rsidR="00EB0798" w:rsidRPr="000410B3" w:rsidRDefault="00304058" w:rsidP="00836DE0">
      <w:pPr>
        <w:pStyle w:val="Akapitzlist"/>
        <w:numPr>
          <w:ilvl w:val="0"/>
          <w:numId w:val="152"/>
        </w:numPr>
        <w:ind w:left="426" w:hanging="426"/>
        <w:contextualSpacing w:val="0"/>
        <w:rPr>
          <w:rFonts w:asciiTheme="minorHAnsi" w:hAnsiTheme="minorHAnsi" w:cstheme="minorHAnsi"/>
        </w:rPr>
      </w:pPr>
      <w:r w:rsidRPr="000410B3">
        <w:rPr>
          <w:rFonts w:asciiTheme="minorHAnsi" w:hAnsiTheme="minorHAnsi" w:cstheme="minorHAnsi"/>
        </w:rPr>
        <w:t>spłuczka</w:t>
      </w:r>
      <w:r w:rsidR="00BD0630" w:rsidRPr="000410B3">
        <w:rPr>
          <w:rFonts w:asciiTheme="minorHAnsi" w:hAnsiTheme="minorHAnsi" w:cstheme="minorHAnsi"/>
        </w:rPr>
        <w:t>:</w:t>
      </w:r>
      <w:r w:rsidRPr="000410B3">
        <w:rPr>
          <w:rFonts w:asciiTheme="minorHAnsi" w:hAnsiTheme="minorHAnsi" w:cstheme="minorHAnsi"/>
        </w:rPr>
        <w:t xml:space="preserve"> </w:t>
      </w:r>
      <w:r w:rsidR="00BE0BCD" w:rsidRPr="000410B3">
        <w:rPr>
          <w:rFonts w:asciiTheme="minorHAnsi" w:hAnsiTheme="minorHAnsi" w:cstheme="minorHAnsi"/>
        </w:rPr>
        <w:t>uruchomi</w:t>
      </w:r>
      <w:r w:rsidR="00BD0630" w:rsidRPr="000410B3">
        <w:rPr>
          <w:rFonts w:asciiTheme="minorHAnsi" w:hAnsiTheme="minorHAnsi" w:cstheme="minorHAnsi"/>
        </w:rPr>
        <w:t>ana</w:t>
      </w:r>
      <w:r w:rsidR="00BE0BCD" w:rsidRPr="000410B3">
        <w:rPr>
          <w:rFonts w:asciiTheme="minorHAnsi" w:hAnsiTheme="minorHAnsi" w:cstheme="minorHAnsi"/>
        </w:rPr>
        <w:t xml:space="preserve"> automatycznie lub ręcznie </w:t>
      </w:r>
      <w:r w:rsidR="009725A6" w:rsidRPr="000410B3">
        <w:rPr>
          <w:rFonts w:asciiTheme="minorHAnsi" w:hAnsiTheme="minorHAnsi" w:cstheme="minorHAnsi"/>
        </w:rPr>
        <w:t>(</w:t>
      </w:r>
      <w:r w:rsidR="007C3363" w:rsidRPr="000410B3">
        <w:rPr>
          <w:rFonts w:asciiTheme="minorHAnsi" w:hAnsiTheme="minorHAnsi" w:cstheme="minorHAnsi"/>
        </w:rPr>
        <w:t xml:space="preserve">jeżeli </w:t>
      </w:r>
      <w:r w:rsidR="00396D34" w:rsidRPr="000410B3">
        <w:rPr>
          <w:rFonts w:asciiTheme="minorHAnsi" w:hAnsiTheme="minorHAnsi" w:cstheme="minorHAnsi"/>
        </w:rPr>
        <w:t>ręcznie</w:t>
      </w:r>
      <w:r w:rsidR="007C3363" w:rsidRPr="000410B3">
        <w:rPr>
          <w:rFonts w:asciiTheme="minorHAnsi" w:hAnsiTheme="minorHAnsi" w:cstheme="minorHAnsi"/>
        </w:rPr>
        <w:t xml:space="preserve">: </w:t>
      </w:r>
      <w:r w:rsidR="00396D34" w:rsidRPr="000410B3">
        <w:rPr>
          <w:rFonts w:asciiTheme="minorHAnsi" w:hAnsiTheme="minorHAnsi" w:cstheme="minorHAnsi"/>
        </w:rPr>
        <w:t xml:space="preserve">to przycisk spłuczki </w:t>
      </w:r>
      <w:r w:rsidR="00227D8B" w:rsidRPr="000410B3">
        <w:rPr>
          <w:rFonts w:asciiTheme="minorHAnsi" w:hAnsiTheme="minorHAnsi" w:cstheme="minorHAnsi"/>
        </w:rPr>
        <w:t xml:space="preserve">umieść </w:t>
      </w:r>
      <w:r w:rsidR="00396D34" w:rsidRPr="000410B3">
        <w:rPr>
          <w:rFonts w:asciiTheme="minorHAnsi" w:hAnsiTheme="minorHAnsi" w:cstheme="minorHAnsi"/>
        </w:rPr>
        <w:t>z boku miski ustępowej, na wysokości od 80 do 110 cm</w:t>
      </w:r>
      <w:r w:rsidR="007C2938" w:rsidRPr="000410B3">
        <w:rPr>
          <w:rFonts w:asciiTheme="minorHAnsi" w:hAnsiTheme="minorHAnsi" w:cstheme="minorHAnsi"/>
        </w:rPr>
        <w:t>),</w:t>
      </w:r>
    </w:p>
    <w:p w14:paraId="6FEECF24" w14:textId="020035AC" w:rsidR="00396D34" w:rsidRPr="000410B3" w:rsidRDefault="007C2938" w:rsidP="00836DE0">
      <w:pPr>
        <w:pStyle w:val="Akapitzlist"/>
        <w:numPr>
          <w:ilvl w:val="0"/>
          <w:numId w:val="152"/>
        </w:numPr>
        <w:ind w:left="426" w:hanging="426"/>
        <w:contextualSpacing w:val="0"/>
        <w:rPr>
          <w:rFonts w:asciiTheme="minorHAnsi" w:hAnsiTheme="minorHAnsi" w:cstheme="minorHAnsi"/>
        </w:rPr>
      </w:pPr>
      <w:r w:rsidRPr="000410B3">
        <w:rPr>
          <w:rFonts w:asciiTheme="minorHAnsi" w:hAnsiTheme="minorHAnsi" w:cstheme="minorHAnsi"/>
        </w:rPr>
        <w:t xml:space="preserve">nie </w:t>
      </w:r>
      <w:r w:rsidR="00BE0BCD" w:rsidRPr="000410B3">
        <w:rPr>
          <w:rFonts w:asciiTheme="minorHAnsi" w:hAnsiTheme="minorHAnsi" w:cstheme="minorHAnsi"/>
        </w:rPr>
        <w:t>stos</w:t>
      </w:r>
      <w:r w:rsidR="005D0329" w:rsidRPr="000410B3">
        <w:rPr>
          <w:rFonts w:asciiTheme="minorHAnsi" w:hAnsiTheme="minorHAnsi" w:cstheme="minorHAnsi"/>
        </w:rPr>
        <w:t>uj</w:t>
      </w:r>
      <w:r w:rsidR="00BE0BCD" w:rsidRPr="000410B3">
        <w:rPr>
          <w:rFonts w:asciiTheme="minorHAnsi" w:hAnsiTheme="minorHAnsi" w:cstheme="minorHAnsi"/>
        </w:rPr>
        <w:t xml:space="preserve"> spłuczek obsługiwanych za pomocą nogi.</w:t>
      </w:r>
    </w:p>
    <w:p w14:paraId="3AA330B0" w14:textId="6725CE02" w:rsidR="0042564B" w:rsidRPr="000410B3" w:rsidRDefault="001B23C1" w:rsidP="00836DE0">
      <w:pPr>
        <w:keepNext/>
        <w:rPr>
          <w:rFonts w:asciiTheme="minorHAnsi" w:hAnsiTheme="minorHAnsi" w:cstheme="minorHAnsi"/>
          <w:b/>
          <w:bCs/>
        </w:rPr>
      </w:pPr>
      <w:r w:rsidRPr="000410B3">
        <w:rPr>
          <w:rFonts w:asciiTheme="minorHAnsi" w:hAnsiTheme="minorHAnsi" w:cstheme="minorHAnsi"/>
          <w:b/>
          <w:bCs/>
        </w:rPr>
        <w:t>Montaż poręczy</w:t>
      </w:r>
      <w:r w:rsidR="00417CEC" w:rsidRPr="000410B3">
        <w:rPr>
          <w:rFonts w:asciiTheme="minorHAnsi" w:hAnsiTheme="minorHAnsi" w:cstheme="minorHAnsi"/>
          <w:b/>
          <w:bCs/>
        </w:rPr>
        <w:t xml:space="preserve"> przy misce ustępowej</w:t>
      </w:r>
      <w:r w:rsidR="0042564B" w:rsidRPr="000410B3">
        <w:rPr>
          <w:rFonts w:asciiTheme="minorHAnsi" w:hAnsiTheme="minorHAnsi" w:cstheme="minorHAnsi"/>
          <w:b/>
          <w:bCs/>
        </w:rPr>
        <w:t>:</w:t>
      </w:r>
    </w:p>
    <w:p w14:paraId="28462D06" w14:textId="61C6CE8C" w:rsidR="00A11D73" w:rsidRPr="000410B3" w:rsidRDefault="00A11D73" w:rsidP="00836DE0">
      <w:pPr>
        <w:pStyle w:val="Akapitzlist"/>
        <w:numPr>
          <w:ilvl w:val="0"/>
          <w:numId w:val="153"/>
        </w:numPr>
        <w:ind w:left="426" w:hanging="426"/>
        <w:contextualSpacing w:val="0"/>
        <w:rPr>
          <w:rFonts w:asciiTheme="minorHAnsi" w:hAnsiTheme="minorHAnsi" w:cstheme="minorHAnsi"/>
        </w:rPr>
      </w:pPr>
      <w:r w:rsidRPr="000410B3">
        <w:rPr>
          <w:rFonts w:asciiTheme="minorHAnsi" w:hAnsiTheme="minorHAnsi" w:cstheme="minorHAnsi"/>
        </w:rPr>
        <w:t>w odległości 30</w:t>
      </w:r>
      <w:r w:rsidR="00AB371B" w:rsidRPr="000410B3">
        <w:rPr>
          <w:rFonts w:asciiTheme="minorHAnsi" w:hAnsiTheme="minorHAnsi" w:cstheme="minorHAnsi"/>
        </w:rPr>
        <w:t xml:space="preserve"> - </w:t>
      </w:r>
      <w:r w:rsidRPr="000410B3">
        <w:rPr>
          <w:rFonts w:asciiTheme="minorHAnsi" w:hAnsiTheme="minorHAnsi" w:cstheme="minorHAnsi"/>
        </w:rPr>
        <w:t>40 cm od środka miski,</w:t>
      </w:r>
    </w:p>
    <w:p w14:paraId="273A0889" w14:textId="39D00B29" w:rsidR="00A11D73" w:rsidRPr="000410B3" w:rsidRDefault="00A11D73" w:rsidP="00836DE0">
      <w:pPr>
        <w:pStyle w:val="Akapitzlist"/>
        <w:numPr>
          <w:ilvl w:val="0"/>
          <w:numId w:val="153"/>
        </w:numPr>
        <w:ind w:left="426" w:hanging="426"/>
        <w:contextualSpacing w:val="0"/>
        <w:rPr>
          <w:rFonts w:asciiTheme="minorHAnsi" w:hAnsiTheme="minorHAnsi" w:cstheme="minorHAnsi"/>
        </w:rPr>
      </w:pPr>
      <w:r w:rsidRPr="000410B3">
        <w:rPr>
          <w:rFonts w:asciiTheme="minorHAnsi" w:hAnsiTheme="minorHAnsi" w:cstheme="minorHAnsi"/>
        </w:rPr>
        <w:t>na wysokości 70</w:t>
      </w:r>
      <w:r w:rsidR="00AB371B" w:rsidRPr="000410B3">
        <w:rPr>
          <w:rFonts w:asciiTheme="minorHAnsi" w:hAnsiTheme="minorHAnsi" w:cstheme="minorHAnsi"/>
        </w:rPr>
        <w:t xml:space="preserve"> - </w:t>
      </w:r>
      <w:r w:rsidRPr="000410B3">
        <w:rPr>
          <w:rFonts w:asciiTheme="minorHAnsi" w:hAnsiTheme="minorHAnsi" w:cstheme="minorHAnsi"/>
        </w:rPr>
        <w:t>85 cm,</w:t>
      </w:r>
    </w:p>
    <w:p w14:paraId="786642F0" w14:textId="2500A5FD" w:rsidR="00A11D73" w:rsidRPr="000410B3" w:rsidRDefault="00A11D73" w:rsidP="00836DE0">
      <w:pPr>
        <w:pStyle w:val="Akapitzlist"/>
        <w:numPr>
          <w:ilvl w:val="0"/>
          <w:numId w:val="153"/>
        </w:numPr>
        <w:ind w:left="426" w:hanging="426"/>
        <w:contextualSpacing w:val="0"/>
        <w:rPr>
          <w:rFonts w:asciiTheme="minorHAnsi" w:hAnsiTheme="minorHAnsi" w:cstheme="minorHAnsi"/>
        </w:rPr>
      </w:pPr>
      <w:r w:rsidRPr="000410B3">
        <w:rPr>
          <w:rFonts w:asciiTheme="minorHAnsi" w:hAnsiTheme="minorHAnsi" w:cstheme="minorHAnsi"/>
        </w:rPr>
        <w:t>na długości 75</w:t>
      </w:r>
      <w:r w:rsidR="00AB371B" w:rsidRPr="000410B3">
        <w:rPr>
          <w:rFonts w:asciiTheme="minorHAnsi" w:hAnsiTheme="minorHAnsi" w:cstheme="minorHAnsi"/>
        </w:rPr>
        <w:t xml:space="preserve"> - </w:t>
      </w:r>
      <w:r w:rsidRPr="000410B3">
        <w:rPr>
          <w:rFonts w:asciiTheme="minorHAnsi" w:hAnsiTheme="minorHAnsi" w:cstheme="minorHAnsi"/>
        </w:rPr>
        <w:t>90 cm (opuszczane),</w:t>
      </w:r>
    </w:p>
    <w:p w14:paraId="1282AA60" w14:textId="634452B4" w:rsidR="00A11D73" w:rsidRPr="000410B3" w:rsidRDefault="000565F7" w:rsidP="00836DE0">
      <w:pPr>
        <w:pStyle w:val="Akapitzlist"/>
        <w:numPr>
          <w:ilvl w:val="0"/>
          <w:numId w:val="153"/>
        </w:numPr>
        <w:ind w:left="426" w:hanging="426"/>
        <w:contextualSpacing w:val="0"/>
        <w:rPr>
          <w:rFonts w:asciiTheme="minorHAnsi" w:hAnsiTheme="minorHAnsi" w:cstheme="minorHAnsi"/>
        </w:rPr>
      </w:pPr>
      <w:r w:rsidRPr="000410B3">
        <w:rPr>
          <w:rFonts w:asciiTheme="minorHAnsi" w:hAnsiTheme="minorHAnsi" w:cstheme="minorHAnsi"/>
        </w:rPr>
        <w:t>na</w:t>
      </w:r>
      <w:r w:rsidR="00A11D73" w:rsidRPr="000410B3">
        <w:rPr>
          <w:rFonts w:asciiTheme="minorHAnsi" w:hAnsiTheme="minorHAnsi" w:cstheme="minorHAnsi"/>
        </w:rPr>
        <w:t xml:space="preserve"> 10</w:t>
      </w:r>
      <w:r w:rsidR="00AB371B" w:rsidRPr="000410B3">
        <w:rPr>
          <w:rFonts w:asciiTheme="minorHAnsi" w:hAnsiTheme="minorHAnsi" w:cstheme="minorHAnsi"/>
        </w:rPr>
        <w:t xml:space="preserve"> - </w:t>
      </w:r>
      <w:r w:rsidR="00E07A42" w:rsidRPr="000410B3">
        <w:rPr>
          <w:rFonts w:asciiTheme="minorHAnsi" w:hAnsiTheme="minorHAnsi" w:cstheme="minorHAnsi"/>
        </w:rPr>
        <w:t>2</w:t>
      </w:r>
      <w:r w:rsidR="00A11D73" w:rsidRPr="000410B3">
        <w:rPr>
          <w:rFonts w:asciiTheme="minorHAnsi" w:hAnsiTheme="minorHAnsi" w:cstheme="minorHAnsi"/>
        </w:rPr>
        <w:t>5 cm przed miskę.</w:t>
      </w:r>
    </w:p>
    <w:p w14:paraId="2C9F6D61" w14:textId="144CA800" w:rsidR="002378D9" w:rsidRPr="000410B3" w:rsidRDefault="00056BC9" w:rsidP="00836DE0">
      <w:pPr>
        <w:rPr>
          <w:rFonts w:asciiTheme="minorHAnsi" w:hAnsiTheme="minorHAnsi" w:cstheme="minorHAnsi"/>
        </w:rPr>
      </w:pPr>
      <w:r w:rsidRPr="000410B3">
        <w:rPr>
          <w:rFonts w:asciiTheme="minorHAnsi" w:hAnsiTheme="minorHAnsi" w:cstheme="minorHAnsi"/>
        </w:rPr>
        <w:t>Jeśli miska ustępowa znajduje się blisko ściany, zamontuj jeden pochwyt opuszczany i jeden trwale przymocowany do ściany. Uchwyt stały o długości min</w:t>
      </w:r>
      <w:r w:rsidR="00C375DB" w:rsidRPr="000410B3">
        <w:rPr>
          <w:rFonts w:asciiTheme="minorHAnsi" w:hAnsiTheme="minorHAnsi" w:cstheme="minorHAnsi"/>
        </w:rPr>
        <w:t>imum</w:t>
      </w:r>
      <w:r w:rsidRPr="000410B3">
        <w:rPr>
          <w:rFonts w:asciiTheme="minorHAnsi" w:hAnsiTheme="minorHAnsi" w:cstheme="minorHAnsi"/>
        </w:rPr>
        <w:t xml:space="preserve"> 80 cm umieść po stronie przeciwnej względem miejsca do przesiadania się. Zamontuj go na wysokości 70 - 85 cm od</w:t>
      </w:r>
      <w:r w:rsidR="009E1F51" w:rsidRPr="000410B3">
        <w:rPr>
          <w:rFonts w:asciiTheme="minorHAnsi" w:hAnsiTheme="minorHAnsi" w:cstheme="minorHAnsi"/>
        </w:rPr>
        <w:t> </w:t>
      </w:r>
      <w:r w:rsidRPr="000410B3">
        <w:rPr>
          <w:rFonts w:asciiTheme="minorHAnsi" w:hAnsiTheme="minorHAnsi" w:cstheme="minorHAnsi"/>
        </w:rPr>
        <w:t>podłogi.</w:t>
      </w:r>
    </w:p>
    <w:p w14:paraId="3E3D46DA" w14:textId="0F64C5DC" w:rsidR="002378D9" w:rsidRPr="000410B3" w:rsidRDefault="002378D9" w:rsidP="002378D9">
      <w:pPr>
        <w:jc w:val="center"/>
        <w:rPr>
          <w:rFonts w:asciiTheme="minorHAnsi" w:hAnsiTheme="minorHAnsi" w:cstheme="minorHAnsi"/>
        </w:rPr>
      </w:pPr>
      <w:r w:rsidRPr="000410B3">
        <w:rPr>
          <w:rFonts w:asciiTheme="minorHAnsi" w:hAnsiTheme="minorHAnsi" w:cstheme="minorHAnsi"/>
          <w:noProof/>
        </w:rPr>
        <w:drawing>
          <wp:inline distT="0" distB="0" distL="0" distR="0" wp14:anchorId="280750C8" wp14:editId="31A2E137">
            <wp:extent cx="3796790" cy="4492833"/>
            <wp:effectExtent l="0" t="0" r="0" b="3175"/>
            <wp:docPr id="453894010" name="Obraz 6" descr="Wyposażenie łazienki – strefa toalety (zbliżenie)&#10;Opis: Zbliżenie na narożną strefę toalety w dostosowanej łazience.&#10;&#10;Miska ustępowa: Biała, podwieszana miska z czarnym przyciskiem spłukującym na ścianie.&#10;&#10;Poręcze: Po lewej stronie toalety czarna poręcz prosta, a po prawej – czarna poręcz kątowa zamontowana na dwóch prostopadłych ścianach.&#10;&#10;Akcesoria: W narożniku zamontowano czarny, okrągły podajnik papieru toaletowego oraz czarną szczotkę do WC. Wszystkie elementy wyposażenia wyraźnie kontrastują z białymi kafel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94010" name="Obraz 6" descr="Wyposażenie łazienki – strefa toalety (zbliżenie)&#10;Opis: Zbliżenie na narożną strefę toalety w dostosowanej łazience.&#10;&#10;Miska ustępowa: Biała, podwieszana miska z czarnym przyciskiem spłukującym na ścianie.&#10;&#10;Poręcze: Po lewej stronie toalety czarna poręcz prosta, a po prawej – czarna poręcz kątowa zamontowana na dwóch prostopadłych ścianach.&#10;&#10;Akcesoria: W narożniku zamontowano czarny, okrągły podajnik papieru toaletowego oraz czarną szczotkę do WC. Wszystkie elementy wyposażenia wyraźnie kontrastują z białymi kafelkami."/>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819199" cy="4519350"/>
                    </a:xfrm>
                    <a:prstGeom prst="rect">
                      <a:avLst/>
                    </a:prstGeom>
                  </pic:spPr>
                </pic:pic>
              </a:graphicData>
            </a:graphic>
          </wp:inline>
        </w:drawing>
      </w:r>
    </w:p>
    <w:p w14:paraId="6CCC9494" w14:textId="5064286E" w:rsidR="00BE0BCD" w:rsidRPr="000410B3" w:rsidRDefault="00BE0BCD" w:rsidP="00836DE0">
      <w:pPr>
        <w:keepNext/>
        <w:rPr>
          <w:rFonts w:asciiTheme="minorHAnsi" w:hAnsiTheme="minorHAnsi" w:cstheme="minorHAnsi"/>
          <w:b/>
          <w:bCs/>
        </w:rPr>
      </w:pPr>
      <w:r w:rsidRPr="000410B3">
        <w:rPr>
          <w:rFonts w:asciiTheme="minorHAnsi" w:hAnsiTheme="minorHAnsi" w:cstheme="minorHAnsi"/>
          <w:b/>
          <w:bCs/>
        </w:rPr>
        <w:lastRenderedPageBreak/>
        <w:t>Umywalka</w:t>
      </w:r>
    </w:p>
    <w:p w14:paraId="5087D8AA" w14:textId="5F28CFA8" w:rsidR="000B4DAD" w:rsidRPr="000410B3" w:rsidRDefault="00BE0BCD" w:rsidP="00836DE0">
      <w:pPr>
        <w:rPr>
          <w:rFonts w:asciiTheme="minorHAnsi" w:hAnsiTheme="minorHAnsi" w:cstheme="minorHAnsi"/>
        </w:rPr>
      </w:pPr>
      <w:r w:rsidRPr="000410B3">
        <w:rPr>
          <w:rFonts w:asciiTheme="minorHAnsi" w:hAnsiTheme="minorHAnsi" w:cstheme="minorHAnsi"/>
        </w:rPr>
        <w:t xml:space="preserve">Przed umywalką musi być </w:t>
      </w:r>
      <w:r w:rsidR="001C21B1" w:rsidRPr="000410B3">
        <w:rPr>
          <w:rFonts w:asciiTheme="minorHAnsi" w:hAnsiTheme="minorHAnsi" w:cstheme="minorHAnsi"/>
        </w:rPr>
        <w:t xml:space="preserve">wolne </w:t>
      </w:r>
      <w:r w:rsidRPr="000410B3">
        <w:rPr>
          <w:rFonts w:asciiTheme="minorHAnsi" w:hAnsiTheme="minorHAnsi" w:cstheme="minorHAnsi"/>
        </w:rPr>
        <w:t xml:space="preserve">miejsce </w:t>
      </w:r>
      <w:r w:rsidR="000B4DAD" w:rsidRPr="000410B3">
        <w:rPr>
          <w:rFonts w:asciiTheme="minorHAnsi" w:hAnsiTheme="minorHAnsi" w:cstheme="minorHAnsi"/>
        </w:rPr>
        <w:t xml:space="preserve">do manewrowania o wymiarach </w:t>
      </w:r>
      <w:r w:rsidRPr="000410B3">
        <w:rPr>
          <w:rFonts w:asciiTheme="minorHAnsi" w:hAnsiTheme="minorHAnsi" w:cstheme="minorHAnsi"/>
        </w:rPr>
        <w:t>min</w:t>
      </w:r>
      <w:r w:rsidR="000B4DAD" w:rsidRPr="000410B3">
        <w:rPr>
          <w:rFonts w:asciiTheme="minorHAnsi" w:hAnsiTheme="minorHAnsi" w:cstheme="minorHAnsi"/>
        </w:rPr>
        <w:t xml:space="preserve">imum </w:t>
      </w:r>
      <w:r w:rsidRPr="000410B3">
        <w:rPr>
          <w:rFonts w:asciiTheme="minorHAnsi" w:hAnsiTheme="minorHAnsi" w:cstheme="minorHAnsi"/>
        </w:rPr>
        <w:t>150</w:t>
      </w:r>
      <w:r w:rsidR="00485DDA" w:rsidRPr="000410B3">
        <w:rPr>
          <w:rFonts w:asciiTheme="minorHAnsi" w:hAnsiTheme="minorHAnsi" w:cstheme="minorHAnsi"/>
        </w:rPr>
        <w:t> </w:t>
      </w:r>
      <w:r w:rsidR="00E86BDB" w:rsidRPr="000410B3">
        <w:rPr>
          <w:rFonts w:asciiTheme="minorHAnsi" w:hAnsiTheme="minorHAnsi" w:cstheme="minorHAnsi"/>
        </w:rPr>
        <w:t>x</w:t>
      </w:r>
      <w:r w:rsidR="00485DDA" w:rsidRPr="000410B3">
        <w:rPr>
          <w:rFonts w:asciiTheme="minorHAnsi" w:hAnsiTheme="minorHAnsi" w:cstheme="minorHAnsi"/>
        </w:rPr>
        <w:t> </w:t>
      </w:r>
      <w:r w:rsidRPr="000410B3">
        <w:rPr>
          <w:rFonts w:asciiTheme="minorHAnsi" w:hAnsiTheme="minorHAnsi" w:cstheme="minorHAnsi"/>
        </w:rPr>
        <w:t>150</w:t>
      </w:r>
      <w:r w:rsidR="009E1F51" w:rsidRPr="000410B3">
        <w:rPr>
          <w:rFonts w:asciiTheme="minorHAnsi" w:hAnsiTheme="minorHAnsi" w:cstheme="minorHAnsi"/>
        </w:rPr>
        <w:t> </w:t>
      </w:r>
      <w:r w:rsidRPr="000410B3">
        <w:rPr>
          <w:rFonts w:asciiTheme="minorHAnsi" w:hAnsiTheme="minorHAnsi" w:cstheme="minorHAnsi"/>
        </w:rPr>
        <w:t>cm.</w:t>
      </w:r>
    </w:p>
    <w:p w14:paraId="0A49009F" w14:textId="154F8A55" w:rsidR="00BE0BCD" w:rsidRPr="000410B3" w:rsidRDefault="00B0704D" w:rsidP="00836DE0">
      <w:pPr>
        <w:pStyle w:val="Akapitzlist"/>
        <w:numPr>
          <w:ilvl w:val="0"/>
          <w:numId w:val="154"/>
        </w:numPr>
        <w:ind w:left="426" w:hanging="426"/>
        <w:contextualSpacing w:val="0"/>
        <w:rPr>
          <w:rFonts w:asciiTheme="minorHAnsi" w:hAnsiTheme="minorHAnsi" w:cstheme="minorHAnsi"/>
        </w:rPr>
      </w:pPr>
      <w:r w:rsidRPr="000410B3">
        <w:rPr>
          <w:rFonts w:asciiTheme="minorHAnsi" w:hAnsiTheme="minorHAnsi" w:cstheme="minorHAnsi"/>
        </w:rPr>
        <w:t>m</w:t>
      </w:r>
      <w:r w:rsidR="00056C8E" w:rsidRPr="000410B3">
        <w:rPr>
          <w:rFonts w:asciiTheme="minorHAnsi" w:hAnsiTheme="minorHAnsi" w:cstheme="minorHAnsi"/>
        </w:rPr>
        <w:t xml:space="preserve">ontaż </w:t>
      </w:r>
      <w:r w:rsidR="00532E92" w:rsidRPr="000410B3">
        <w:rPr>
          <w:rFonts w:asciiTheme="minorHAnsi" w:hAnsiTheme="minorHAnsi" w:cstheme="minorHAnsi"/>
        </w:rPr>
        <w:t>u</w:t>
      </w:r>
      <w:r w:rsidR="00BE0BCD" w:rsidRPr="000410B3">
        <w:rPr>
          <w:rFonts w:asciiTheme="minorHAnsi" w:hAnsiTheme="minorHAnsi" w:cstheme="minorHAnsi"/>
        </w:rPr>
        <w:t>mywalk</w:t>
      </w:r>
      <w:r w:rsidR="00532E92" w:rsidRPr="000410B3">
        <w:rPr>
          <w:rFonts w:asciiTheme="minorHAnsi" w:hAnsiTheme="minorHAnsi" w:cstheme="minorHAnsi"/>
        </w:rPr>
        <w:t>i</w:t>
      </w:r>
      <w:r w:rsidR="005F4996" w:rsidRPr="000410B3">
        <w:rPr>
          <w:rFonts w:asciiTheme="minorHAnsi" w:hAnsiTheme="minorHAnsi" w:cstheme="minorHAnsi"/>
          <w:b/>
          <w:bCs/>
        </w:rPr>
        <w:t>:</w:t>
      </w:r>
      <w:r w:rsidR="00BE0BCD" w:rsidRPr="000410B3">
        <w:rPr>
          <w:rFonts w:asciiTheme="minorHAnsi" w:hAnsiTheme="minorHAnsi" w:cstheme="minorHAnsi"/>
          <w:b/>
          <w:bCs/>
        </w:rPr>
        <w:t xml:space="preserve"> </w:t>
      </w:r>
      <w:r w:rsidR="00BE0BCD" w:rsidRPr="000410B3">
        <w:rPr>
          <w:rFonts w:asciiTheme="minorHAnsi" w:hAnsiTheme="minorHAnsi" w:cstheme="minorHAnsi"/>
        </w:rPr>
        <w:t>górna krawędź</w:t>
      </w:r>
      <w:r w:rsidR="009B4ECF" w:rsidRPr="000410B3">
        <w:rPr>
          <w:rFonts w:asciiTheme="minorHAnsi" w:hAnsiTheme="minorHAnsi" w:cstheme="minorHAnsi"/>
        </w:rPr>
        <w:t>:</w:t>
      </w:r>
      <w:r w:rsidR="00BE0BCD" w:rsidRPr="000410B3">
        <w:rPr>
          <w:rFonts w:asciiTheme="minorHAnsi" w:hAnsiTheme="minorHAnsi" w:cstheme="minorHAnsi"/>
        </w:rPr>
        <w:t xml:space="preserve"> na wysokości 75</w:t>
      </w:r>
      <w:r w:rsidR="00E86BDB" w:rsidRPr="000410B3">
        <w:rPr>
          <w:rFonts w:asciiTheme="minorHAnsi" w:hAnsiTheme="minorHAnsi" w:cstheme="minorHAnsi"/>
        </w:rPr>
        <w:t xml:space="preserve"> - </w:t>
      </w:r>
      <w:r w:rsidR="00BE0BCD" w:rsidRPr="000410B3">
        <w:rPr>
          <w:rFonts w:asciiTheme="minorHAnsi" w:hAnsiTheme="minorHAnsi" w:cstheme="minorHAnsi"/>
        </w:rPr>
        <w:t>85 cm,</w:t>
      </w:r>
    </w:p>
    <w:p w14:paraId="2DA99C4B" w14:textId="6C3360DE" w:rsidR="00BE0BCD" w:rsidRPr="000410B3" w:rsidRDefault="00BE0BCD" w:rsidP="00836DE0">
      <w:pPr>
        <w:pStyle w:val="Akapitzlist"/>
        <w:numPr>
          <w:ilvl w:val="0"/>
          <w:numId w:val="154"/>
        </w:numPr>
        <w:ind w:left="426" w:hanging="426"/>
        <w:contextualSpacing w:val="0"/>
        <w:rPr>
          <w:rFonts w:asciiTheme="minorHAnsi" w:hAnsiTheme="minorHAnsi" w:cstheme="minorHAnsi"/>
        </w:rPr>
      </w:pPr>
      <w:r w:rsidRPr="000410B3">
        <w:rPr>
          <w:rFonts w:asciiTheme="minorHAnsi" w:hAnsiTheme="minorHAnsi" w:cstheme="minorHAnsi"/>
        </w:rPr>
        <w:t>dolna</w:t>
      </w:r>
      <w:r w:rsidR="009B4ECF" w:rsidRPr="000410B3">
        <w:rPr>
          <w:rFonts w:asciiTheme="minorHAnsi" w:hAnsiTheme="minorHAnsi" w:cstheme="minorHAnsi"/>
        </w:rPr>
        <w:t xml:space="preserve"> krawędź:</w:t>
      </w:r>
      <w:r w:rsidR="00E7123B" w:rsidRPr="000410B3">
        <w:rPr>
          <w:rFonts w:asciiTheme="minorHAnsi" w:hAnsiTheme="minorHAnsi" w:cstheme="minorHAnsi"/>
        </w:rPr>
        <w:t xml:space="preserve"> </w:t>
      </w:r>
      <w:r w:rsidR="009B4ECF" w:rsidRPr="000410B3">
        <w:rPr>
          <w:rFonts w:asciiTheme="minorHAnsi" w:hAnsiTheme="minorHAnsi" w:cstheme="minorHAnsi"/>
        </w:rPr>
        <w:t>na wysokości</w:t>
      </w:r>
      <w:r w:rsidRPr="000410B3">
        <w:rPr>
          <w:rFonts w:asciiTheme="minorHAnsi" w:hAnsiTheme="minorHAnsi" w:cstheme="minorHAnsi"/>
        </w:rPr>
        <w:t xml:space="preserve"> 60</w:t>
      </w:r>
      <w:r w:rsidR="00E86BDB" w:rsidRPr="000410B3">
        <w:rPr>
          <w:rFonts w:asciiTheme="minorHAnsi" w:hAnsiTheme="minorHAnsi" w:cstheme="minorHAnsi"/>
        </w:rPr>
        <w:t xml:space="preserve"> - </w:t>
      </w:r>
      <w:r w:rsidRPr="000410B3">
        <w:rPr>
          <w:rFonts w:asciiTheme="minorHAnsi" w:hAnsiTheme="minorHAnsi" w:cstheme="minorHAnsi"/>
        </w:rPr>
        <w:t>70 cm,</w:t>
      </w:r>
    </w:p>
    <w:p w14:paraId="725FFCE6" w14:textId="77777777" w:rsidR="003C6A46" w:rsidRPr="000410B3" w:rsidRDefault="003C6A46" w:rsidP="003C6A46">
      <w:pPr>
        <w:pStyle w:val="Akapitzlist"/>
        <w:numPr>
          <w:ilvl w:val="0"/>
          <w:numId w:val="154"/>
        </w:numPr>
        <w:ind w:left="426" w:hanging="426"/>
        <w:contextualSpacing w:val="0"/>
        <w:rPr>
          <w:rFonts w:asciiTheme="minorHAnsi" w:hAnsiTheme="minorHAnsi" w:cstheme="minorHAnsi"/>
        </w:rPr>
      </w:pPr>
      <w:r w:rsidRPr="000410B3">
        <w:rPr>
          <w:rFonts w:asciiTheme="minorHAnsi" w:eastAsia="Calibri" w:hAnsiTheme="minorHAnsi" w:cstheme="minorHAnsi"/>
        </w:rPr>
        <w:t>bateria (kran) łatwa w obsłudze: dźwignia, przycisk lub automatyczna – bez kurków,</w:t>
      </w:r>
    </w:p>
    <w:p w14:paraId="6775F91D" w14:textId="5664AE08" w:rsidR="003C6A46" w:rsidRPr="000410B3" w:rsidRDefault="003C6A46" w:rsidP="003C6A46">
      <w:pPr>
        <w:pStyle w:val="Akapitzlist"/>
        <w:numPr>
          <w:ilvl w:val="0"/>
          <w:numId w:val="154"/>
        </w:numPr>
        <w:ind w:left="426" w:hanging="426"/>
        <w:contextualSpacing w:val="0"/>
        <w:rPr>
          <w:rFonts w:asciiTheme="minorHAnsi" w:hAnsiTheme="minorHAnsi" w:cstheme="minorHAnsi"/>
        </w:rPr>
      </w:pPr>
      <w:r w:rsidRPr="000410B3">
        <w:rPr>
          <w:rFonts w:asciiTheme="minorHAnsi" w:eastAsia="Calibri" w:hAnsiTheme="minorHAnsi" w:cstheme="minorHAnsi"/>
        </w:rPr>
        <w:t>długa wylewka i dźwignia ułatwiając</w:t>
      </w:r>
      <w:r w:rsidR="008F7B4D" w:rsidRPr="000410B3">
        <w:rPr>
          <w:rFonts w:asciiTheme="minorHAnsi" w:eastAsia="Calibri" w:hAnsiTheme="minorHAnsi" w:cstheme="minorHAnsi"/>
        </w:rPr>
        <w:t>e</w:t>
      </w:r>
      <w:r w:rsidRPr="000410B3">
        <w:rPr>
          <w:rFonts w:asciiTheme="minorHAnsi" w:eastAsia="Calibri" w:hAnsiTheme="minorHAnsi" w:cstheme="minorHAnsi"/>
        </w:rPr>
        <w:t xml:space="preserve"> umycie dłoni,</w:t>
      </w:r>
    </w:p>
    <w:p w14:paraId="3FC42722" w14:textId="24EA87EF" w:rsidR="00CC2A20" w:rsidRPr="000410B3" w:rsidRDefault="00BE0BCD" w:rsidP="00DB3236">
      <w:pPr>
        <w:pStyle w:val="Akapitzlist"/>
        <w:numPr>
          <w:ilvl w:val="0"/>
          <w:numId w:val="154"/>
        </w:numPr>
        <w:spacing w:after="360"/>
        <w:ind w:left="425" w:hanging="425"/>
        <w:contextualSpacing w:val="0"/>
        <w:rPr>
          <w:rFonts w:asciiTheme="minorHAnsi" w:hAnsiTheme="minorHAnsi" w:cstheme="minorHAnsi"/>
        </w:rPr>
      </w:pPr>
      <w:r w:rsidRPr="000410B3">
        <w:rPr>
          <w:rFonts w:asciiTheme="minorHAnsi" w:hAnsiTheme="minorHAnsi" w:cstheme="minorHAnsi"/>
        </w:rPr>
        <w:t>podjazd</w:t>
      </w:r>
      <w:r w:rsidR="007F0165" w:rsidRPr="000410B3">
        <w:rPr>
          <w:rFonts w:asciiTheme="minorHAnsi" w:hAnsiTheme="minorHAnsi" w:cstheme="minorHAnsi"/>
        </w:rPr>
        <w:t xml:space="preserve"> pod umywalkę:</w:t>
      </w:r>
      <w:r w:rsidRPr="000410B3">
        <w:rPr>
          <w:rFonts w:asciiTheme="minorHAnsi" w:hAnsiTheme="minorHAnsi" w:cstheme="minorHAnsi"/>
        </w:rPr>
        <w:t xml:space="preserve"> min</w:t>
      </w:r>
      <w:r w:rsidR="00C94177" w:rsidRPr="000410B3">
        <w:rPr>
          <w:rFonts w:asciiTheme="minorHAnsi" w:hAnsiTheme="minorHAnsi" w:cstheme="minorHAnsi"/>
        </w:rPr>
        <w:t>imum</w:t>
      </w:r>
      <w:r w:rsidRPr="000410B3">
        <w:rPr>
          <w:rFonts w:asciiTheme="minorHAnsi" w:hAnsiTheme="minorHAnsi" w:cstheme="minorHAnsi"/>
        </w:rPr>
        <w:t xml:space="preserve"> 30 cm głębokości.</w:t>
      </w:r>
    </w:p>
    <w:p w14:paraId="4DC550C0" w14:textId="2DDAB3A8" w:rsidR="00E96AC8" w:rsidRPr="000410B3" w:rsidRDefault="00CC2A20" w:rsidP="00DB3236">
      <w:pPr>
        <w:pStyle w:val="Akapitzlist"/>
        <w:contextualSpacing w:val="0"/>
        <w:jc w:val="center"/>
        <w:rPr>
          <w:rFonts w:asciiTheme="minorHAnsi" w:hAnsiTheme="minorHAnsi" w:cstheme="minorHAnsi"/>
        </w:rPr>
      </w:pPr>
      <w:r w:rsidRPr="000410B3">
        <w:rPr>
          <w:rFonts w:asciiTheme="minorHAnsi" w:hAnsiTheme="minorHAnsi" w:cstheme="minorHAnsi"/>
          <w:noProof/>
        </w:rPr>
        <w:drawing>
          <wp:inline distT="0" distB="0" distL="0" distR="0" wp14:anchorId="3106EC88" wp14:editId="2AABE58D">
            <wp:extent cx="3633044" cy="3360420"/>
            <wp:effectExtent l="0" t="0" r="5715" b="0"/>
            <wp:docPr id="1869966579" name="Obraz 5" descr="Parametry techniczne umywalki (schemat)&#10;Opis: Osoba poruszającą się na wózku inwalidzkim korzystającą z umywalki. Na grafice zaznaczono następujące wytyczne projektowe:&#10;&#10;Wysokość montażu: Górna krawędź umywalki powinna znajdować się na wysokości 75–85 cm od podłogi.&#10;&#10;Przestrzeń pod umywalką: Wolna przestrzeń na nogi i kolana pod miską umywalki powinna mieć wysokość 60–70 cm.&#10;&#10;Zasięg kranu: Bateria umywalkowa powinna znajdować się w odległości maksymalnie 30 cm od przedniej krawędzi umywalki.&#10;&#10;Głębokość umywalki: Odległość od ściany do przedniej krawędzi umywalki powinna mieścić się w przedziale 35–60 cm.&#10;&#10;Podjazd: Przednia krawędź umywalki powinna wystawać około 20 cm przed spód konstrukcji, ułatwiając bliski podjazd wóz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66579" name="Obraz 5" descr="Parametry techniczne umywalki (schemat)&#10;Opis: Osoba poruszającą się na wózku inwalidzkim korzystającą z umywalki. Na grafice zaznaczono następujące wytyczne projektowe:&#10;&#10;Wysokość montażu: Górna krawędź umywalki powinna znajdować się na wysokości 75–85 cm od podłogi.&#10;&#10;Przestrzeń pod umywalką: Wolna przestrzeń na nogi i kolana pod miską umywalki powinna mieć wysokość 60–70 cm.&#10;&#10;Zasięg kranu: Bateria umywalkowa powinna znajdować się w odległości maksymalnie 30 cm od przedniej krawędzi umywalki.&#10;&#10;Głębokość umywalki: Odległość od ściany do przedniej krawędzi umywalki powinna mieścić się w przedziale 35–60 cm.&#10;&#10;Podjazd: Przednia krawędź umywalki powinna wystawać około 20 cm przed spód konstrukcji, ułatwiając bliski podjazd wózkiem."/>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635787" cy="3362957"/>
                    </a:xfrm>
                    <a:prstGeom prst="rect">
                      <a:avLst/>
                    </a:prstGeom>
                  </pic:spPr>
                </pic:pic>
              </a:graphicData>
            </a:graphic>
          </wp:inline>
        </w:drawing>
      </w:r>
    </w:p>
    <w:p w14:paraId="5FC598B1" w14:textId="241B8FB0" w:rsidR="0007392E" w:rsidRPr="000410B3" w:rsidRDefault="00B34DEE" w:rsidP="00DB3236">
      <w:pPr>
        <w:keepNext/>
        <w:spacing w:before="240"/>
        <w:rPr>
          <w:rFonts w:asciiTheme="minorHAnsi" w:hAnsiTheme="minorHAnsi" w:cstheme="minorHAnsi"/>
          <w:b/>
          <w:bCs/>
        </w:rPr>
      </w:pPr>
      <w:r w:rsidRPr="000410B3">
        <w:rPr>
          <w:rFonts w:asciiTheme="minorHAnsi" w:hAnsiTheme="minorHAnsi" w:cstheme="minorHAnsi"/>
          <w:b/>
          <w:bCs/>
        </w:rPr>
        <w:t>Montaż p</w:t>
      </w:r>
      <w:r w:rsidR="0007392E" w:rsidRPr="000410B3">
        <w:rPr>
          <w:rFonts w:asciiTheme="minorHAnsi" w:hAnsiTheme="minorHAnsi" w:cstheme="minorHAnsi"/>
          <w:b/>
          <w:bCs/>
        </w:rPr>
        <w:t>oręcz</w:t>
      </w:r>
      <w:r w:rsidRPr="000410B3">
        <w:rPr>
          <w:rFonts w:asciiTheme="minorHAnsi" w:hAnsiTheme="minorHAnsi" w:cstheme="minorHAnsi"/>
          <w:b/>
          <w:bCs/>
        </w:rPr>
        <w:t>y</w:t>
      </w:r>
      <w:r w:rsidR="0007392E" w:rsidRPr="000410B3">
        <w:rPr>
          <w:rFonts w:asciiTheme="minorHAnsi" w:hAnsiTheme="minorHAnsi" w:cstheme="minorHAnsi"/>
          <w:b/>
          <w:bCs/>
        </w:rPr>
        <w:t xml:space="preserve"> przy umywalce</w:t>
      </w:r>
    </w:p>
    <w:p w14:paraId="7B95000B" w14:textId="7FF7C821" w:rsidR="00BE0BCD" w:rsidRPr="000410B3" w:rsidRDefault="00BE0BCD" w:rsidP="00836DE0">
      <w:pPr>
        <w:rPr>
          <w:rFonts w:asciiTheme="minorHAnsi" w:hAnsiTheme="minorHAnsi" w:cstheme="minorHAnsi"/>
        </w:rPr>
      </w:pPr>
      <w:r w:rsidRPr="000410B3">
        <w:rPr>
          <w:rFonts w:asciiTheme="minorHAnsi" w:hAnsiTheme="minorHAnsi" w:cstheme="minorHAnsi"/>
        </w:rPr>
        <w:t xml:space="preserve">Obok umywalki </w:t>
      </w:r>
      <w:r w:rsidR="0007392E" w:rsidRPr="000410B3">
        <w:rPr>
          <w:rFonts w:asciiTheme="minorHAnsi" w:hAnsiTheme="minorHAnsi" w:cstheme="minorHAnsi"/>
        </w:rPr>
        <w:t xml:space="preserve">należy </w:t>
      </w:r>
      <w:r w:rsidRPr="000410B3">
        <w:rPr>
          <w:rFonts w:asciiTheme="minorHAnsi" w:hAnsiTheme="minorHAnsi" w:cstheme="minorHAnsi"/>
        </w:rPr>
        <w:t>zamontować poręcze z obu stron:</w:t>
      </w:r>
    </w:p>
    <w:p w14:paraId="10C1CA48" w14:textId="4741FA2C" w:rsidR="000936A8" w:rsidRPr="000410B3" w:rsidRDefault="000936A8" w:rsidP="00836DE0">
      <w:pPr>
        <w:pStyle w:val="Akapitzlist"/>
        <w:numPr>
          <w:ilvl w:val="0"/>
          <w:numId w:val="269"/>
        </w:numPr>
        <w:ind w:left="426" w:hanging="426"/>
        <w:contextualSpacing w:val="0"/>
        <w:rPr>
          <w:rFonts w:asciiTheme="minorHAnsi" w:hAnsiTheme="minorHAnsi" w:cstheme="minorHAnsi"/>
        </w:rPr>
      </w:pPr>
      <w:r w:rsidRPr="000410B3">
        <w:rPr>
          <w:rFonts w:asciiTheme="minorHAnsi" w:hAnsiTheme="minorHAnsi" w:cstheme="minorHAnsi"/>
        </w:rPr>
        <w:t>po obu stronach,</w:t>
      </w:r>
    </w:p>
    <w:p w14:paraId="1E2F90C5" w14:textId="5E723A8B" w:rsidR="00BE0BCD" w:rsidRPr="000410B3" w:rsidRDefault="00BE0BCD" w:rsidP="00836DE0">
      <w:pPr>
        <w:pStyle w:val="Akapitzlist"/>
        <w:numPr>
          <w:ilvl w:val="0"/>
          <w:numId w:val="269"/>
        </w:numPr>
        <w:ind w:left="426" w:hanging="426"/>
        <w:contextualSpacing w:val="0"/>
        <w:rPr>
          <w:rFonts w:asciiTheme="minorHAnsi" w:hAnsiTheme="minorHAnsi" w:cstheme="minorHAnsi"/>
        </w:rPr>
      </w:pPr>
      <w:r w:rsidRPr="000410B3" w:rsidDel="005716AB">
        <w:rPr>
          <w:rFonts w:asciiTheme="minorHAnsi" w:hAnsiTheme="minorHAnsi" w:cstheme="minorHAnsi"/>
        </w:rPr>
        <w:t xml:space="preserve">w odległości </w:t>
      </w:r>
      <w:r w:rsidRPr="000410B3" w:rsidDel="00763869">
        <w:rPr>
          <w:rFonts w:asciiTheme="minorHAnsi" w:hAnsiTheme="minorHAnsi" w:cstheme="minorHAnsi"/>
        </w:rPr>
        <w:t>10</w:t>
      </w:r>
      <w:r w:rsidR="008F4DE6" w:rsidRPr="000410B3" w:rsidDel="00763869">
        <w:rPr>
          <w:rFonts w:asciiTheme="minorHAnsi" w:hAnsiTheme="minorHAnsi" w:cstheme="minorHAnsi"/>
        </w:rPr>
        <w:t xml:space="preserve"> - </w:t>
      </w:r>
      <w:r w:rsidRPr="000410B3" w:rsidDel="00763869">
        <w:rPr>
          <w:rFonts w:asciiTheme="minorHAnsi" w:hAnsiTheme="minorHAnsi" w:cstheme="minorHAnsi"/>
        </w:rPr>
        <w:t>25 cm od krawędzi,</w:t>
      </w:r>
    </w:p>
    <w:p w14:paraId="21D1A943" w14:textId="5D07E806" w:rsidR="00BE0BCD" w:rsidRPr="000410B3" w:rsidRDefault="00BE0BCD" w:rsidP="00836DE0">
      <w:pPr>
        <w:pStyle w:val="Akapitzlist"/>
        <w:numPr>
          <w:ilvl w:val="0"/>
          <w:numId w:val="269"/>
        </w:numPr>
        <w:ind w:left="426" w:hanging="426"/>
        <w:contextualSpacing w:val="0"/>
        <w:rPr>
          <w:rFonts w:asciiTheme="minorHAnsi" w:hAnsiTheme="minorHAnsi" w:cstheme="minorHAnsi"/>
        </w:rPr>
      </w:pPr>
      <w:r w:rsidRPr="000410B3">
        <w:rPr>
          <w:rFonts w:asciiTheme="minorHAnsi" w:hAnsiTheme="minorHAnsi" w:cstheme="minorHAnsi"/>
        </w:rPr>
        <w:t>na wysokości 70</w:t>
      </w:r>
      <w:r w:rsidR="008F4DE6" w:rsidRPr="000410B3">
        <w:rPr>
          <w:rFonts w:asciiTheme="minorHAnsi" w:hAnsiTheme="minorHAnsi" w:cstheme="minorHAnsi"/>
        </w:rPr>
        <w:t xml:space="preserve"> - </w:t>
      </w:r>
      <w:r w:rsidRPr="000410B3">
        <w:rPr>
          <w:rFonts w:asciiTheme="minorHAnsi" w:hAnsiTheme="minorHAnsi" w:cstheme="minorHAnsi"/>
        </w:rPr>
        <w:t>85 cm,</w:t>
      </w:r>
    </w:p>
    <w:p w14:paraId="03574510" w14:textId="09DCB859" w:rsidR="00BE0BCD" w:rsidRPr="000410B3" w:rsidRDefault="00BE0BCD" w:rsidP="00836DE0">
      <w:pPr>
        <w:pStyle w:val="Akapitzlist"/>
        <w:numPr>
          <w:ilvl w:val="0"/>
          <w:numId w:val="269"/>
        </w:numPr>
        <w:ind w:left="426" w:hanging="426"/>
        <w:contextualSpacing w:val="0"/>
        <w:rPr>
          <w:rFonts w:asciiTheme="minorHAnsi" w:hAnsiTheme="minorHAnsi" w:cstheme="minorHAnsi"/>
        </w:rPr>
      </w:pPr>
      <w:r w:rsidRPr="000410B3">
        <w:rPr>
          <w:rFonts w:asciiTheme="minorHAnsi" w:hAnsiTheme="minorHAnsi" w:cstheme="minorHAnsi"/>
        </w:rPr>
        <w:t>wystające 10</w:t>
      </w:r>
      <w:r w:rsidR="008F4DE6" w:rsidRPr="000410B3">
        <w:rPr>
          <w:rFonts w:asciiTheme="minorHAnsi" w:hAnsiTheme="minorHAnsi" w:cstheme="minorHAnsi"/>
        </w:rPr>
        <w:t xml:space="preserve"> - </w:t>
      </w:r>
      <w:r w:rsidRPr="000410B3">
        <w:rPr>
          <w:rFonts w:asciiTheme="minorHAnsi" w:hAnsiTheme="minorHAnsi" w:cstheme="minorHAnsi"/>
        </w:rPr>
        <w:t>15 cm przed umywalkę.</w:t>
      </w:r>
    </w:p>
    <w:p w14:paraId="2EA09647" w14:textId="14FAA09A" w:rsidR="00B14DBB" w:rsidRPr="000410B3" w:rsidRDefault="008E7BDB" w:rsidP="00836DE0">
      <w:pPr>
        <w:rPr>
          <w:rFonts w:asciiTheme="minorHAnsi" w:hAnsiTheme="minorHAnsi" w:cstheme="minorBidi"/>
        </w:rPr>
      </w:pPr>
      <w:r w:rsidRPr="000410B3">
        <w:rPr>
          <w:rFonts w:asciiTheme="minorHAnsi" w:hAnsiTheme="minorHAnsi" w:cstheme="minorBidi"/>
        </w:rPr>
        <w:t>Jeśli bok umywalki znajduje się blisko ściany, od strony wolnego dostępu do umywalki zamontuj jeden pochwyt opuszczany, a drugi przy ścianie (zamontowany na stałe), w odległości co najmniej 30 cm od niej, górna krawędź pochwytu powinna znajdować się na wysokości 70–85 cm od</w:t>
      </w:r>
      <w:r w:rsidR="00BB6975">
        <w:rPr>
          <w:rFonts w:asciiTheme="minorHAnsi" w:hAnsiTheme="minorHAnsi" w:cstheme="minorBidi"/>
        </w:rPr>
        <w:t> </w:t>
      </w:r>
      <w:r w:rsidRPr="000410B3">
        <w:rPr>
          <w:rFonts w:asciiTheme="minorHAnsi" w:hAnsiTheme="minorHAnsi" w:cstheme="minorBidi"/>
        </w:rPr>
        <w:t>posadzki.</w:t>
      </w:r>
    </w:p>
    <w:p w14:paraId="404D39BE" w14:textId="23ED3E7C" w:rsidR="0007392E" w:rsidRPr="000410B3" w:rsidRDefault="00BE0BCD" w:rsidP="00836DE0">
      <w:pPr>
        <w:rPr>
          <w:rFonts w:asciiTheme="minorHAnsi" w:hAnsiTheme="minorHAnsi" w:cstheme="minorHAnsi"/>
        </w:rPr>
      </w:pPr>
      <w:r w:rsidRPr="000410B3">
        <w:rPr>
          <w:rFonts w:asciiTheme="minorHAnsi" w:hAnsiTheme="minorHAnsi" w:cstheme="minorHAnsi"/>
        </w:rPr>
        <w:t>Bateria powinna być łatwa w obsłudze</w:t>
      </w:r>
      <w:r w:rsidR="0007392E" w:rsidRPr="000410B3">
        <w:rPr>
          <w:rFonts w:asciiTheme="minorHAnsi" w:hAnsiTheme="minorHAnsi" w:cstheme="minorHAnsi"/>
        </w:rPr>
        <w:t>, n</w:t>
      </w:r>
      <w:r w:rsidR="00537FC8" w:rsidRPr="000410B3">
        <w:rPr>
          <w:rFonts w:asciiTheme="minorHAnsi" w:hAnsiTheme="minorHAnsi" w:cstheme="minorHAnsi"/>
        </w:rPr>
        <w:t xml:space="preserve">a </w:t>
      </w:r>
      <w:r w:rsidR="0007392E" w:rsidRPr="000410B3">
        <w:rPr>
          <w:rFonts w:asciiTheme="minorHAnsi" w:hAnsiTheme="minorHAnsi" w:cstheme="minorHAnsi"/>
        </w:rPr>
        <w:t>p</w:t>
      </w:r>
      <w:r w:rsidR="00537FC8" w:rsidRPr="000410B3">
        <w:rPr>
          <w:rFonts w:asciiTheme="minorHAnsi" w:hAnsiTheme="minorHAnsi" w:cstheme="minorHAnsi"/>
        </w:rPr>
        <w:t>rzykład</w:t>
      </w:r>
      <w:r w:rsidR="0007392E" w:rsidRPr="000410B3">
        <w:rPr>
          <w:rFonts w:asciiTheme="minorHAnsi" w:hAnsiTheme="minorHAnsi" w:cstheme="minorHAnsi"/>
        </w:rPr>
        <w:t xml:space="preserve"> </w:t>
      </w:r>
      <w:r w:rsidRPr="000410B3">
        <w:rPr>
          <w:rFonts w:asciiTheme="minorHAnsi" w:hAnsiTheme="minorHAnsi" w:cstheme="minorHAnsi"/>
        </w:rPr>
        <w:t>na dźwignię, przycisk lub automatyczna.</w:t>
      </w:r>
    </w:p>
    <w:p w14:paraId="644C6980" w14:textId="736E7BF5" w:rsidR="00AA7A75" w:rsidRPr="000410B3" w:rsidRDefault="00AA7A75" w:rsidP="00836DE0">
      <w:pPr>
        <w:keepNext/>
        <w:rPr>
          <w:rFonts w:asciiTheme="minorHAnsi" w:hAnsiTheme="minorHAnsi" w:cstheme="minorHAnsi"/>
          <w:b/>
          <w:bCs/>
        </w:rPr>
      </w:pPr>
      <w:bookmarkStart w:id="273" w:name="_Toc205454650"/>
      <w:bookmarkStart w:id="274" w:name="_Toc205454843"/>
      <w:bookmarkStart w:id="275" w:name="_Toc205454651"/>
      <w:bookmarkStart w:id="276" w:name="_Toc205454844"/>
      <w:bookmarkEnd w:id="273"/>
      <w:bookmarkEnd w:id="274"/>
      <w:bookmarkEnd w:id="275"/>
      <w:bookmarkEnd w:id="276"/>
      <w:r w:rsidRPr="000410B3">
        <w:rPr>
          <w:rFonts w:asciiTheme="minorHAnsi" w:hAnsiTheme="minorHAnsi" w:cstheme="minorHAnsi"/>
          <w:b/>
          <w:bCs/>
        </w:rPr>
        <w:lastRenderedPageBreak/>
        <w:t>Pozostałe wyposażenie</w:t>
      </w:r>
      <w:r w:rsidR="00ED21DA" w:rsidRPr="000410B3">
        <w:rPr>
          <w:rFonts w:asciiTheme="minorHAnsi" w:hAnsiTheme="minorHAnsi" w:cstheme="minorHAnsi"/>
          <w:b/>
          <w:bCs/>
        </w:rPr>
        <w:t xml:space="preserve"> </w:t>
      </w:r>
      <w:r w:rsidR="003554E8" w:rsidRPr="000410B3">
        <w:rPr>
          <w:rFonts w:asciiTheme="minorHAnsi" w:hAnsiTheme="minorHAnsi" w:cstheme="minorHAnsi"/>
          <w:b/>
          <w:bCs/>
        </w:rPr>
        <w:t>toalety</w:t>
      </w:r>
    </w:p>
    <w:p w14:paraId="44E154AD" w14:textId="611259E8" w:rsidR="00B8328D" w:rsidRPr="000410B3" w:rsidRDefault="00CD2BCD" w:rsidP="00836DE0">
      <w:pPr>
        <w:rPr>
          <w:rFonts w:asciiTheme="minorHAnsi" w:hAnsiTheme="minorHAnsi" w:cstheme="minorHAnsi"/>
        </w:rPr>
      </w:pPr>
      <w:r w:rsidRPr="000410B3">
        <w:rPr>
          <w:rFonts w:asciiTheme="minorHAnsi" w:hAnsiTheme="minorHAnsi" w:cstheme="minorHAnsi"/>
        </w:rPr>
        <w:t>D</w:t>
      </w:r>
      <w:r w:rsidR="00B8328D" w:rsidRPr="000410B3">
        <w:rPr>
          <w:rFonts w:asciiTheme="minorHAnsi" w:hAnsiTheme="minorHAnsi" w:cstheme="minorHAnsi"/>
        </w:rPr>
        <w:t>odatkowe wyposażenie</w:t>
      </w:r>
      <w:r w:rsidR="00014E06" w:rsidRPr="000410B3">
        <w:rPr>
          <w:rFonts w:asciiTheme="minorHAnsi" w:hAnsiTheme="minorHAnsi" w:cstheme="minorHAnsi"/>
        </w:rPr>
        <w:t xml:space="preserve"> pomieszcze</w:t>
      </w:r>
      <w:r w:rsidRPr="000410B3">
        <w:rPr>
          <w:rFonts w:asciiTheme="minorHAnsi" w:hAnsiTheme="minorHAnsi" w:cstheme="minorHAnsi"/>
        </w:rPr>
        <w:t>ń</w:t>
      </w:r>
      <w:r w:rsidR="00014E06" w:rsidRPr="000410B3">
        <w:rPr>
          <w:rFonts w:asciiTheme="minorHAnsi" w:hAnsiTheme="minorHAnsi" w:cstheme="minorHAnsi"/>
        </w:rPr>
        <w:t xml:space="preserve"> sanitarno-higienicznych</w:t>
      </w:r>
      <w:r w:rsidRPr="000410B3">
        <w:rPr>
          <w:rFonts w:asciiTheme="minorHAnsi" w:hAnsiTheme="minorHAnsi" w:cstheme="minorHAnsi"/>
        </w:rPr>
        <w:t xml:space="preserve"> umieść w </w:t>
      </w:r>
      <w:r w:rsidR="009D0CAD" w:rsidRPr="000410B3">
        <w:rPr>
          <w:rFonts w:asciiTheme="minorHAnsi" w:hAnsiTheme="minorHAnsi" w:cstheme="minorHAnsi"/>
        </w:rPr>
        <w:t xml:space="preserve">dostępny </w:t>
      </w:r>
      <w:r w:rsidRPr="000410B3">
        <w:rPr>
          <w:rFonts w:asciiTheme="minorHAnsi" w:hAnsiTheme="minorHAnsi" w:cstheme="minorHAnsi"/>
        </w:rPr>
        <w:t>sposób:</w:t>
      </w:r>
    </w:p>
    <w:p w14:paraId="51AE497B" w14:textId="2A05568A" w:rsidR="00F92A68" w:rsidRPr="000410B3" w:rsidRDefault="004F5BD5" w:rsidP="00836DE0">
      <w:pPr>
        <w:pStyle w:val="Akapitzlist"/>
        <w:numPr>
          <w:ilvl w:val="0"/>
          <w:numId w:val="155"/>
        </w:numPr>
        <w:ind w:left="426" w:hanging="426"/>
        <w:contextualSpacing w:val="0"/>
        <w:rPr>
          <w:rFonts w:asciiTheme="minorHAnsi" w:hAnsiTheme="minorHAnsi" w:cstheme="minorHAnsi"/>
        </w:rPr>
      </w:pPr>
      <w:r w:rsidRPr="000410B3">
        <w:rPr>
          <w:rFonts w:asciiTheme="minorHAnsi" w:hAnsiTheme="minorHAnsi" w:cstheme="minorHAnsi"/>
        </w:rPr>
        <w:t xml:space="preserve">podajnik </w:t>
      </w:r>
      <w:r w:rsidR="00597443" w:rsidRPr="000410B3">
        <w:rPr>
          <w:rFonts w:asciiTheme="minorHAnsi" w:hAnsiTheme="minorHAnsi" w:cstheme="minorHAnsi"/>
        </w:rPr>
        <w:t>papieru</w:t>
      </w:r>
      <w:r w:rsidRPr="000410B3">
        <w:rPr>
          <w:rFonts w:asciiTheme="minorHAnsi" w:hAnsiTheme="minorHAnsi" w:cstheme="minorHAnsi"/>
        </w:rPr>
        <w:t>:</w:t>
      </w:r>
      <w:r w:rsidR="00597443" w:rsidRPr="000410B3">
        <w:rPr>
          <w:rFonts w:asciiTheme="minorHAnsi" w:hAnsiTheme="minorHAnsi" w:cstheme="minorHAnsi"/>
        </w:rPr>
        <w:t xml:space="preserve"> na wysokości od 60 do 70 cm od podłogi,</w:t>
      </w:r>
      <w:r w:rsidR="00C367B1" w:rsidRPr="000410B3">
        <w:rPr>
          <w:rFonts w:asciiTheme="minorHAnsi" w:hAnsiTheme="minorHAnsi" w:cstheme="minorHAnsi"/>
        </w:rPr>
        <w:t xml:space="preserve"> </w:t>
      </w:r>
      <w:r w:rsidR="00597443" w:rsidRPr="000410B3">
        <w:rPr>
          <w:rFonts w:asciiTheme="minorHAnsi" w:hAnsiTheme="minorHAnsi" w:cstheme="minorHAnsi"/>
        </w:rPr>
        <w:t>w okolicy przedniej krawędzi miski ustępowej</w:t>
      </w:r>
      <w:r w:rsidRPr="000410B3">
        <w:rPr>
          <w:rFonts w:asciiTheme="minorHAnsi" w:hAnsiTheme="minorHAnsi" w:cstheme="minorHAnsi"/>
        </w:rPr>
        <w:t>,</w:t>
      </w:r>
    </w:p>
    <w:p w14:paraId="3C2992F9" w14:textId="2DE9A004" w:rsidR="00580CCE" w:rsidRPr="000410B3" w:rsidRDefault="004F5BD5" w:rsidP="00836DE0">
      <w:pPr>
        <w:pStyle w:val="Akapitzlist"/>
        <w:numPr>
          <w:ilvl w:val="0"/>
          <w:numId w:val="155"/>
        </w:numPr>
        <w:ind w:left="426" w:hanging="426"/>
        <w:contextualSpacing w:val="0"/>
        <w:rPr>
          <w:rFonts w:asciiTheme="minorHAnsi" w:hAnsiTheme="minorHAnsi" w:cstheme="minorHAnsi"/>
        </w:rPr>
      </w:pPr>
      <w:r w:rsidRPr="000410B3">
        <w:rPr>
          <w:rFonts w:asciiTheme="minorHAnsi" w:hAnsiTheme="minorHAnsi" w:cstheme="minorHAnsi"/>
        </w:rPr>
        <w:t>mydło</w:t>
      </w:r>
      <w:r w:rsidR="00F92A68" w:rsidRPr="000410B3">
        <w:rPr>
          <w:rFonts w:asciiTheme="minorHAnsi" w:hAnsiTheme="minorHAnsi" w:cstheme="minorHAnsi"/>
        </w:rPr>
        <w:t>, suszarka lub ręcznik</w:t>
      </w:r>
      <w:r w:rsidRPr="000410B3">
        <w:rPr>
          <w:rFonts w:asciiTheme="minorHAnsi" w:hAnsiTheme="minorHAnsi" w:cstheme="minorHAnsi"/>
        </w:rPr>
        <w:t>:</w:t>
      </w:r>
      <w:r w:rsidR="00F92A68" w:rsidRPr="000410B3">
        <w:rPr>
          <w:rFonts w:asciiTheme="minorHAnsi" w:hAnsiTheme="minorHAnsi" w:cstheme="minorHAnsi"/>
        </w:rPr>
        <w:t xml:space="preserve"> jak najbliżej umywalki</w:t>
      </w:r>
      <w:r w:rsidR="00DD12DC" w:rsidRPr="000410B3">
        <w:rPr>
          <w:rFonts w:asciiTheme="minorHAnsi" w:hAnsiTheme="minorHAnsi" w:cstheme="minorHAnsi"/>
        </w:rPr>
        <w:t>,</w:t>
      </w:r>
      <w:r w:rsidR="006E57B7" w:rsidRPr="000410B3">
        <w:rPr>
          <w:rFonts w:asciiTheme="minorHAnsi" w:hAnsiTheme="minorHAnsi" w:cstheme="minorHAnsi"/>
        </w:rPr>
        <w:t xml:space="preserve"> n</w:t>
      </w:r>
      <w:r w:rsidR="002B735E" w:rsidRPr="000410B3">
        <w:rPr>
          <w:rFonts w:asciiTheme="minorHAnsi" w:hAnsiTheme="minorHAnsi" w:cstheme="minorHAnsi"/>
        </w:rPr>
        <w:t xml:space="preserve">a wysokości 80 </w:t>
      </w:r>
      <w:r w:rsidR="00DD12DC" w:rsidRPr="000410B3">
        <w:rPr>
          <w:rFonts w:asciiTheme="minorHAnsi" w:hAnsiTheme="minorHAnsi" w:cstheme="minorHAnsi"/>
        </w:rPr>
        <w:t>-</w:t>
      </w:r>
      <w:r w:rsidR="002B735E" w:rsidRPr="000410B3">
        <w:rPr>
          <w:rFonts w:asciiTheme="minorHAnsi" w:hAnsiTheme="minorHAnsi" w:cstheme="minorHAnsi"/>
        </w:rPr>
        <w:t xml:space="preserve"> 110 cm od</w:t>
      </w:r>
      <w:r w:rsidR="00485DDA" w:rsidRPr="000410B3">
        <w:rPr>
          <w:rFonts w:asciiTheme="minorHAnsi" w:hAnsiTheme="minorHAnsi" w:cstheme="minorHAnsi"/>
        </w:rPr>
        <w:t> </w:t>
      </w:r>
      <w:r w:rsidR="002B735E" w:rsidRPr="000410B3">
        <w:rPr>
          <w:rFonts w:asciiTheme="minorHAnsi" w:hAnsiTheme="minorHAnsi" w:cstheme="minorHAnsi"/>
        </w:rPr>
        <w:t>podłogi</w:t>
      </w:r>
      <w:r w:rsidR="009C5E92" w:rsidRPr="000410B3">
        <w:rPr>
          <w:rFonts w:asciiTheme="minorHAnsi" w:hAnsiTheme="minorHAnsi" w:cstheme="minorHAnsi"/>
        </w:rPr>
        <w:t>,</w:t>
      </w:r>
    </w:p>
    <w:p w14:paraId="3D3B3E46" w14:textId="3ACC40F4" w:rsidR="00982BE5" w:rsidRPr="000410B3" w:rsidRDefault="00C367B1" w:rsidP="00836DE0">
      <w:pPr>
        <w:pStyle w:val="Akapitzlist"/>
        <w:numPr>
          <w:ilvl w:val="0"/>
          <w:numId w:val="155"/>
        </w:numPr>
        <w:ind w:left="426" w:hanging="426"/>
        <w:contextualSpacing w:val="0"/>
        <w:rPr>
          <w:rFonts w:asciiTheme="minorHAnsi" w:hAnsiTheme="minorHAnsi" w:cstheme="minorHAnsi"/>
        </w:rPr>
      </w:pPr>
      <w:r w:rsidRPr="000410B3">
        <w:rPr>
          <w:rFonts w:asciiTheme="minorHAnsi" w:hAnsiTheme="minorHAnsi" w:cstheme="minorHAnsi"/>
        </w:rPr>
        <w:t>lustro</w:t>
      </w:r>
      <w:r w:rsidR="00E61C05" w:rsidRPr="000410B3">
        <w:rPr>
          <w:rFonts w:asciiTheme="minorHAnsi" w:hAnsiTheme="minorHAnsi" w:cstheme="minorHAnsi"/>
        </w:rPr>
        <w:t xml:space="preserve">: bezpośrednio nad umywalką </w:t>
      </w:r>
      <w:r w:rsidRPr="000410B3">
        <w:rPr>
          <w:rFonts w:asciiTheme="minorHAnsi" w:hAnsiTheme="minorHAnsi" w:cstheme="minorHAnsi"/>
        </w:rPr>
        <w:t>(</w:t>
      </w:r>
      <w:r w:rsidR="00E61C05" w:rsidRPr="000410B3">
        <w:rPr>
          <w:rFonts w:asciiTheme="minorHAnsi" w:hAnsiTheme="minorHAnsi" w:cstheme="minorHAnsi"/>
        </w:rPr>
        <w:t xml:space="preserve">jego dolna krawędź </w:t>
      </w:r>
      <w:r w:rsidRPr="000410B3">
        <w:rPr>
          <w:rFonts w:asciiTheme="minorHAnsi" w:hAnsiTheme="minorHAnsi" w:cstheme="minorHAnsi"/>
        </w:rPr>
        <w:t xml:space="preserve">maksymalnie na wysokości </w:t>
      </w:r>
      <w:r w:rsidR="00297365" w:rsidRPr="000410B3">
        <w:rPr>
          <w:rFonts w:asciiTheme="minorHAnsi" w:hAnsiTheme="minorHAnsi" w:cstheme="minorHAnsi"/>
        </w:rPr>
        <w:t>10</w:t>
      </w:r>
      <w:r w:rsidR="00E61C05" w:rsidRPr="000410B3">
        <w:rPr>
          <w:rFonts w:asciiTheme="minorHAnsi" w:hAnsiTheme="minorHAnsi" w:cstheme="minorHAnsi"/>
        </w:rPr>
        <w:t>0</w:t>
      </w:r>
      <w:r w:rsidR="00AE4575" w:rsidRPr="000410B3">
        <w:rPr>
          <w:rFonts w:asciiTheme="minorHAnsi" w:hAnsiTheme="minorHAnsi" w:cstheme="minorHAnsi"/>
        </w:rPr>
        <w:t> </w:t>
      </w:r>
      <w:r w:rsidR="00E61C05" w:rsidRPr="000410B3">
        <w:rPr>
          <w:rFonts w:asciiTheme="minorHAnsi" w:hAnsiTheme="minorHAnsi" w:cstheme="minorHAnsi"/>
        </w:rPr>
        <w:t>cm od podłogi</w:t>
      </w:r>
      <w:r w:rsidR="009F369F" w:rsidRPr="000410B3">
        <w:rPr>
          <w:rFonts w:asciiTheme="minorHAnsi" w:hAnsiTheme="minorHAnsi" w:cstheme="minorHAnsi"/>
        </w:rPr>
        <w:t>)</w:t>
      </w:r>
      <w:r w:rsidR="00C531A2" w:rsidRPr="000410B3">
        <w:rPr>
          <w:rFonts w:asciiTheme="minorHAnsi" w:hAnsiTheme="minorHAnsi" w:cstheme="minorHAnsi"/>
        </w:rPr>
        <w:t>,</w:t>
      </w:r>
    </w:p>
    <w:p w14:paraId="137D5124" w14:textId="75281347" w:rsidR="00E61C05" w:rsidRPr="000410B3" w:rsidRDefault="00C531A2" w:rsidP="00836DE0">
      <w:pPr>
        <w:pStyle w:val="Akapitzlist"/>
        <w:numPr>
          <w:ilvl w:val="0"/>
          <w:numId w:val="155"/>
        </w:numPr>
        <w:ind w:left="426" w:hanging="426"/>
        <w:contextualSpacing w:val="0"/>
        <w:rPr>
          <w:rFonts w:asciiTheme="minorHAnsi" w:hAnsiTheme="minorHAnsi" w:cstheme="minorHAnsi"/>
        </w:rPr>
      </w:pPr>
      <w:r w:rsidRPr="000410B3">
        <w:t>l</w:t>
      </w:r>
      <w:r w:rsidR="00982BE5" w:rsidRPr="000410B3">
        <w:t xml:space="preserve">ustro </w:t>
      </w:r>
      <w:r w:rsidR="00BF052A" w:rsidRPr="000410B3">
        <w:t>powinno</w:t>
      </w:r>
      <w:r w:rsidR="00982BE5" w:rsidRPr="000410B3">
        <w:t xml:space="preserve"> obejmować strefę od 100 do około 180 cm od poziomu posadzki</w:t>
      </w:r>
      <w:r w:rsidR="00BF052A" w:rsidRPr="000410B3">
        <w:t>.</w:t>
      </w:r>
    </w:p>
    <w:p w14:paraId="693304A9" w14:textId="2F734F44" w:rsidR="0082733A" w:rsidRPr="000410B3" w:rsidRDefault="00537FC8" w:rsidP="00836DE0">
      <w:pPr>
        <w:rPr>
          <w:rFonts w:asciiTheme="minorHAnsi" w:hAnsiTheme="minorHAnsi" w:cstheme="minorHAnsi"/>
        </w:rPr>
      </w:pPr>
      <w:r w:rsidRPr="000410B3">
        <w:rPr>
          <w:rFonts w:asciiTheme="minorHAnsi" w:hAnsiTheme="minorHAnsi" w:cstheme="minorHAnsi"/>
          <w:b/>
          <w:bCs/>
        </w:rPr>
        <w:t>Dobra praktyka:</w:t>
      </w:r>
      <w:r w:rsidRPr="000410B3">
        <w:rPr>
          <w:rFonts w:asciiTheme="minorHAnsi" w:hAnsiTheme="minorHAnsi" w:cstheme="minorHAnsi"/>
        </w:rPr>
        <w:t xml:space="preserve"> </w:t>
      </w:r>
      <w:r w:rsidR="00CC13B3" w:rsidRPr="000410B3">
        <w:rPr>
          <w:rFonts w:asciiTheme="minorHAnsi" w:hAnsiTheme="minorHAnsi" w:cstheme="minorHAnsi"/>
        </w:rPr>
        <w:t>z</w:t>
      </w:r>
      <w:r w:rsidR="0082733A" w:rsidRPr="000410B3">
        <w:rPr>
          <w:rFonts w:asciiTheme="minorHAnsi" w:hAnsiTheme="minorHAnsi" w:cstheme="minorHAnsi"/>
        </w:rPr>
        <w:t>astosuj podajnik na mydło, ręcznik i suszarkę działające na czujnik lub</w:t>
      </w:r>
      <w:r w:rsidR="00485DDA" w:rsidRPr="000410B3">
        <w:rPr>
          <w:rFonts w:asciiTheme="minorHAnsi" w:hAnsiTheme="minorHAnsi" w:cstheme="minorHAnsi"/>
        </w:rPr>
        <w:t> </w:t>
      </w:r>
      <w:r w:rsidR="0082733A" w:rsidRPr="000410B3">
        <w:rPr>
          <w:rFonts w:asciiTheme="minorHAnsi" w:hAnsiTheme="minorHAnsi" w:cstheme="minorHAnsi"/>
        </w:rPr>
        <w:t>fotokomórkę.</w:t>
      </w:r>
    </w:p>
    <w:p w14:paraId="0D91FEAD" w14:textId="59207F5A" w:rsidR="007E1DC6" w:rsidRPr="000410B3" w:rsidRDefault="007E1DC6" w:rsidP="00836DE0">
      <w:pPr>
        <w:rPr>
          <w:rFonts w:asciiTheme="minorHAnsi" w:hAnsiTheme="minorHAnsi" w:cstheme="minorHAnsi"/>
        </w:rPr>
      </w:pPr>
      <w:r w:rsidRPr="000410B3">
        <w:rPr>
          <w:rFonts w:asciiTheme="minorHAnsi" w:hAnsiTheme="minorHAnsi" w:cstheme="minorHAnsi"/>
        </w:rPr>
        <w:t>Włączniki światła powinny się znajdować na wysokości od 80 do 110 cm od podłogi.</w:t>
      </w:r>
    </w:p>
    <w:p w14:paraId="04A54A5E" w14:textId="68F04CF4" w:rsidR="00ED128F" w:rsidRPr="000410B3" w:rsidRDefault="00ED128F" w:rsidP="00836DE0">
      <w:pPr>
        <w:rPr>
          <w:rFonts w:asciiTheme="minorHAnsi" w:hAnsiTheme="minorHAnsi" w:cstheme="minorHAnsi"/>
        </w:rPr>
      </w:pPr>
      <w:r w:rsidRPr="000410B3">
        <w:rPr>
          <w:rFonts w:asciiTheme="minorHAnsi" w:hAnsiTheme="minorHAnsi" w:cstheme="minorHAnsi"/>
        </w:rPr>
        <w:t>W toaletach i innych pomieszczeniach higieniczno-sanitarnych stosuj elementy kontrastowe (n</w:t>
      </w:r>
      <w:r w:rsidR="009153E6" w:rsidRPr="000410B3">
        <w:rPr>
          <w:rFonts w:asciiTheme="minorHAnsi" w:hAnsiTheme="minorHAnsi" w:cstheme="minorHAnsi"/>
        </w:rPr>
        <w:t>a</w:t>
      </w:r>
      <w:r w:rsidR="009E1F51" w:rsidRPr="000410B3">
        <w:rPr>
          <w:rFonts w:asciiTheme="minorHAnsi" w:hAnsiTheme="minorHAnsi" w:cstheme="minorHAnsi"/>
        </w:rPr>
        <w:t> </w:t>
      </w:r>
      <w:r w:rsidRPr="000410B3">
        <w:rPr>
          <w:rFonts w:asciiTheme="minorHAnsi" w:hAnsiTheme="minorHAnsi" w:cstheme="minorHAnsi"/>
        </w:rPr>
        <w:t>p</w:t>
      </w:r>
      <w:r w:rsidR="009153E6" w:rsidRPr="000410B3">
        <w:rPr>
          <w:rFonts w:asciiTheme="minorHAnsi" w:hAnsiTheme="minorHAnsi" w:cstheme="minorHAnsi"/>
        </w:rPr>
        <w:t>rzykład</w:t>
      </w:r>
      <w:r w:rsidRPr="000410B3">
        <w:rPr>
          <w:rFonts w:asciiTheme="minorHAnsi" w:hAnsiTheme="minorHAnsi" w:cstheme="minorHAnsi"/>
        </w:rPr>
        <w:t xml:space="preserve"> uchwyty, przyciski, armatura), aby ułatwić orientację osobom słabowidzącym.</w:t>
      </w:r>
    </w:p>
    <w:p w14:paraId="6ADA9E85" w14:textId="2AFD8C9A" w:rsidR="002143F0" w:rsidRPr="000410B3" w:rsidRDefault="00363AC1" w:rsidP="00893F66">
      <w:pPr>
        <w:pStyle w:val="Nagwek3"/>
      </w:pPr>
      <w:bookmarkStart w:id="277" w:name="_Toc223935496"/>
      <w:r w:rsidRPr="000410B3">
        <w:t>Komfortka</w:t>
      </w:r>
      <w:bookmarkEnd w:id="277"/>
    </w:p>
    <w:p w14:paraId="69CAFCDA" w14:textId="7CE4D68F" w:rsidR="00363AC1" w:rsidRPr="000410B3" w:rsidRDefault="00363AC1" w:rsidP="00836DE0">
      <w:pPr>
        <w:rPr>
          <w:rFonts w:asciiTheme="minorHAnsi" w:eastAsia="Calibri" w:hAnsiTheme="minorHAnsi" w:cstheme="minorHAnsi"/>
        </w:rPr>
      </w:pPr>
      <w:r w:rsidRPr="000410B3">
        <w:rPr>
          <w:rFonts w:asciiTheme="minorHAnsi" w:eastAsia="Calibri" w:hAnsiTheme="minorHAnsi" w:cstheme="minorHAnsi"/>
        </w:rPr>
        <w:t>Komfortka to pomieszczenie do przewijania lub higieny dorosłych osób, które potrzebują wsparcia albo muszą skorzystać z tych czynności w pozycji leżącej.</w:t>
      </w:r>
    </w:p>
    <w:p w14:paraId="2B531408" w14:textId="77777777" w:rsidR="00363AC1" w:rsidRPr="000410B3" w:rsidRDefault="00363AC1" w:rsidP="00836DE0">
      <w:pPr>
        <w:rPr>
          <w:rFonts w:asciiTheme="minorHAnsi" w:eastAsia="Calibri" w:hAnsiTheme="minorHAnsi" w:cstheme="minorHAnsi"/>
          <w:b/>
        </w:rPr>
      </w:pPr>
      <w:r w:rsidRPr="000410B3">
        <w:rPr>
          <w:rFonts w:asciiTheme="minorHAnsi" w:eastAsia="Calibri" w:hAnsiTheme="minorHAnsi" w:cstheme="minorHAnsi"/>
          <w:b/>
        </w:rPr>
        <w:t>Wejście i drzwi:</w:t>
      </w:r>
    </w:p>
    <w:p w14:paraId="2D3452C5" w14:textId="7B3FFBB6" w:rsidR="00363AC1" w:rsidRPr="000410B3" w:rsidRDefault="00363AC1" w:rsidP="00836DE0">
      <w:pPr>
        <w:pStyle w:val="Akapitzlist"/>
        <w:numPr>
          <w:ilvl w:val="0"/>
          <w:numId w:val="15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przestrzeń do manewrowania przed wejściem: minimum 150 </w:t>
      </w:r>
      <w:r w:rsidR="007B1792" w:rsidRPr="000410B3">
        <w:rPr>
          <w:rFonts w:asciiTheme="minorHAnsi" w:eastAsia="Calibri" w:hAnsiTheme="minorHAnsi" w:cstheme="minorHAnsi"/>
        </w:rPr>
        <w:t>x</w:t>
      </w:r>
      <w:r w:rsidRPr="000410B3">
        <w:rPr>
          <w:rFonts w:asciiTheme="minorHAnsi" w:eastAsia="Calibri" w:hAnsiTheme="minorHAnsi" w:cstheme="minorHAnsi"/>
        </w:rPr>
        <w:t xml:space="preserve"> 150 cm,</w:t>
      </w:r>
    </w:p>
    <w:p w14:paraId="4B581D91" w14:textId="3928426E" w:rsidR="00363AC1" w:rsidRPr="000410B3" w:rsidRDefault="00363AC1" w:rsidP="00836DE0">
      <w:pPr>
        <w:pStyle w:val="Akapitzlist"/>
        <w:numPr>
          <w:ilvl w:val="0"/>
          <w:numId w:val="15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dodatkowa przestrzeń obok drzwi: minimum 90 </w:t>
      </w:r>
      <w:r w:rsidR="007B1792" w:rsidRPr="000410B3">
        <w:rPr>
          <w:rFonts w:asciiTheme="minorHAnsi" w:eastAsia="Calibri" w:hAnsiTheme="minorHAnsi" w:cstheme="minorHAnsi"/>
        </w:rPr>
        <w:t>x</w:t>
      </w:r>
      <w:r w:rsidRPr="000410B3">
        <w:rPr>
          <w:rFonts w:asciiTheme="minorHAnsi" w:eastAsia="Calibri" w:hAnsiTheme="minorHAnsi" w:cstheme="minorHAnsi"/>
        </w:rPr>
        <w:t xml:space="preserve"> 90 cm,</w:t>
      </w:r>
    </w:p>
    <w:p w14:paraId="0E7320E4" w14:textId="77777777" w:rsidR="00363AC1" w:rsidRPr="000410B3" w:rsidRDefault="00363AC1" w:rsidP="00836DE0">
      <w:pPr>
        <w:pStyle w:val="Akapitzlist"/>
        <w:numPr>
          <w:ilvl w:val="0"/>
          <w:numId w:val="15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szerokość drzwi: minimum 90 cm,</w:t>
      </w:r>
    </w:p>
    <w:p w14:paraId="71C17CCD" w14:textId="77777777" w:rsidR="00363AC1" w:rsidRPr="000410B3" w:rsidRDefault="00363AC1" w:rsidP="00836DE0">
      <w:pPr>
        <w:pStyle w:val="Akapitzlist"/>
        <w:numPr>
          <w:ilvl w:val="0"/>
          <w:numId w:val="15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brak progu, wyższego niż 2 cm.</w:t>
      </w:r>
    </w:p>
    <w:p w14:paraId="26DDCA99" w14:textId="77777777" w:rsidR="00363AC1" w:rsidRPr="000410B3" w:rsidRDefault="00363AC1" w:rsidP="00836DE0">
      <w:pPr>
        <w:pStyle w:val="Akapitzlist"/>
        <w:numPr>
          <w:ilvl w:val="0"/>
          <w:numId w:val="15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drzwi nie mogą być przezroczyste,</w:t>
      </w:r>
    </w:p>
    <w:p w14:paraId="25B20874" w14:textId="2F831A00" w:rsidR="00363AC1" w:rsidRPr="000410B3" w:rsidRDefault="00363AC1" w:rsidP="00836DE0">
      <w:pPr>
        <w:pStyle w:val="Akapitzlist"/>
        <w:numPr>
          <w:ilvl w:val="0"/>
          <w:numId w:val="15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montaż klamek/uchwytów: na wysokości 80</w:t>
      </w:r>
      <w:r w:rsidR="0020539C" w:rsidRPr="000410B3">
        <w:rPr>
          <w:rFonts w:asciiTheme="minorHAnsi" w:eastAsia="Calibri" w:hAnsiTheme="minorHAnsi" w:cstheme="minorHAnsi"/>
        </w:rPr>
        <w:t xml:space="preserve"> - </w:t>
      </w:r>
      <w:r w:rsidRPr="000410B3">
        <w:rPr>
          <w:rFonts w:asciiTheme="minorHAnsi" w:eastAsia="Calibri" w:hAnsiTheme="minorHAnsi" w:cstheme="minorHAnsi"/>
        </w:rPr>
        <w:t>1</w:t>
      </w:r>
      <w:r w:rsidR="0088195F" w:rsidRPr="000410B3">
        <w:rPr>
          <w:rFonts w:asciiTheme="minorHAnsi" w:eastAsia="Calibri" w:hAnsiTheme="minorHAnsi" w:cstheme="minorHAnsi"/>
        </w:rPr>
        <w:t>2</w:t>
      </w:r>
      <w:r w:rsidRPr="000410B3">
        <w:rPr>
          <w:rFonts w:asciiTheme="minorHAnsi" w:eastAsia="Calibri" w:hAnsiTheme="minorHAnsi" w:cstheme="minorHAnsi"/>
        </w:rPr>
        <w:t>0 cm</w:t>
      </w:r>
      <w:r w:rsidR="001B6786" w:rsidRPr="000410B3">
        <w:rPr>
          <w:rFonts w:asciiTheme="minorHAnsi" w:eastAsia="Calibri" w:hAnsiTheme="minorHAnsi" w:cstheme="minorHAnsi"/>
        </w:rPr>
        <w:t xml:space="preserve"> od podłogi</w:t>
      </w:r>
      <w:r w:rsidRPr="000410B3">
        <w:rPr>
          <w:rFonts w:asciiTheme="minorHAnsi" w:eastAsia="Calibri" w:hAnsiTheme="minorHAnsi" w:cstheme="minorHAnsi"/>
        </w:rPr>
        <w:t>,</w:t>
      </w:r>
    </w:p>
    <w:p w14:paraId="39FB1ECF" w14:textId="77777777" w:rsidR="00363AC1" w:rsidRPr="000410B3" w:rsidRDefault="00363AC1" w:rsidP="00836DE0">
      <w:pPr>
        <w:pStyle w:val="Akapitzlist"/>
        <w:numPr>
          <w:ilvl w:val="0"/>
          <w:numId w:val="15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do otwarcia potrzeba siły mniejszej niż 25 N (najlepiej bez samozamykacza),</w:t>
      </w:r>
    </w:p>
    <w:p w14:paraId="34806983" w14:textId="5599570D" w:rsidR="00363AC1" w:rsidRPr="000410B3" w:rsidRDefault="00363AC1" w:rsidP="00836DE0">
      <w:pPr>
        <w:pStyle w:val="Akapitzlist"/>
        <w:numPr>
          <w:ilvl w:val="0"/>
          <w:numId w:val="15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zamek awaryjny (można otworzyć z zewnątrz).</w:t>
      </w:r>
    </w:p>
    <w:p w14:paraId="3D5C9F28" w14:textId="2F0AAFB9" w:rsidR="00363AC1" w:rsidRPr="000410B3" w:rsidRDefault="007507D1" w:rsidP="00836DE0">
      <w:pPr>
        <w:keepNext/>
        <w:rPr>
          <w:rFonts w:asciiTheme="minorHAnsi" w:eastAsia="Calibri" w:hAnsiTheme="minorHAnsi" w:cstheme="minorHAnsi"/>
          <w:b/>
        </w:rPr>
      </w:pPr>
      <w:r w:rsidRPr="000410B3">
        <w:rPr>
          <w:rFonts w:asciiTheme="minorHAnsi" w:eastAsia="Calibri" w:hAnsiTheme="minorHAnsi" w:cstheme="minorHAnsi"/>
          <w:b/>
        </w:rPr>
        <w:t>Wnętrze</w:t>
      </w:r>
      <w:r w:rsidR="00363AC1" w:rsidRPr="000410B3">
        <w:rPr>
          <w:rFonts w:asciiTheme="minorHAnsi" w:eastAsia="Calibri" w:hAnsiTheme="minorHAnsi" w:cstheme="minorHAnsi"/>
          <w:b/>
        </w:rPr>
        <w:t xml:space="preserve"> komfortki:</w:t>
      </w:r>
    </w:p>
    <w:p w14:paraId="25528FD5" w14:textId="27D850DC" w:rsidR="00363AC1" w:rsidRPr="000410B3" w:rsidRDefault="00363AC1" w:rsidP="00836DE0">
      <w:pPr>
        <w:pStyle w:val="Akapitzlist"/>
        <w:numPr>
          <w:ilvl w:val="0"/>
          <w:numId w:val="15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przestrzeń do manewrowania wózkiem: minimum 150 </w:t>
      </w:r>
      <w:r w:rsidR="007B1792" w:rsidRPr="000410B3">
        <w:rPr>
          <w:rFonts w:asciiTheme="minorHAnsi" w:eastAsia="Calibri" w:hAnsiTheme="minorHAnsi" w:cstheme="minorHAnsi"/>
        </w:rPr>
        <w:t>x</w:t>
      </w:r>
      <w:r w:rsidRPr="000410B3">
        <w:rPr>
          <w:rFonts w:asciiTheme="minorHAnsi" w:eastAsia="Calibri" w:hAnsiTheme="minorHAnsi" w:cstheme="minorHAnsi"/>
        </w:rPr>
        <w:t xml:space="preserve"> 150 cm,</w:t>
      </w:r>
    </w:p>
    <w:p w14:paraId="6B64B119" w14:textId="77777777" w:rsidR="00363AC1" w:rsidRPr="000410B3" w:rsidRDefault="00363AC1" w:rsidP="00836DE0">
      <w:pPr>
        <w:pStyle w:val="Akapitzlist"/>
        <w:numPr>
          <w:ilvl w:val="0"/>
          <w:numId w:val="15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wysokość montażu:</w:t>
      </w:r>
    </w:p>
    <w:p w14:paraId="10EAFA4E" w14:textId="14358CE1" w:rsidR="00363AC1" w:rsidRPr="000410B3" w:rsidRDefault="00363AC1" w:rsidP="00836DE0">
      <w:pPr>
        <w:pStyle w:val="Akapitzlist"/>
        <w:numPr>
          <w:ilvl w:val="0"/>
          <w:numId w:val="159"/>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włączników światła: 80</w:t>
      </w:r>
      <w:r w:rsidR="0020539C" w:rsidRPr="000410B3">
        <w:rPr>
          <w:rFonts w:asciiTheme="minorHAnsi" w:eastAsia="Calibri" w:hAnsiTheme="minorHAnsi" w:cstheme="minorHAnsi"/>
        </w:rPr>
        <w:t xml:space="preserve"> - </w:t>
      </w:r>
      <w:r w:rsidRPr="000410B3">
        <w:rPr>
          <w:rFonts w:asciiTheme="minorHAnsi" w:eastAsia="Calibri" w:hAnsiTheme="minorHAnsi" w:cstheme="minorHAnsi"/>
        </w:rPr>
        <w:t>110 cm,</w:t>
      </w:r>
    </w:p>
    <w:p w14:paraId="21913D4F" w14:textId="2844C454" w:rsidR="00363AC1" w:rsidRPr="000410B3" w:rsidRDefault="00363AC1" w:rsidP="00836DE0">
      <w:pPr>
        <w:pStyle w:val="Akapitzlist"/>
        <w:numPr>
          <w:ilvl w:val="0"/>
          <w:numId w:val="159"/>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gniazdek elektrycznych: 40</w:t>
      </w:r>
      <w:r w:rsidR="0020539C" w:rsidRPr="000410B3">
        <w:rPr>
          <w:rFonts w:asciiTheme="minorHAnsi" w:eastAsia="Calibri" w:hAnsiTheme="minorHAnsi" w:cstheme="minorHAnsi"/>
        </w:rPr>
        <w:t xml:space="preserve"> - </w:t>
      </w:r>
      <w:r w:rsidRPr="000410B3">
        <w:rPr>
          <w:rFonts w:asciiTheme="minorHAnsi" w:eastAsia="Calibri" w:hAnsiTheme="minorHAnsi" w:cstheme="minorHAnsi"/>
        </w:rPr>
        <w:t>100 cm,</w:t>
      </w:r>
    </w:p>
    <w:p w14:paraId="5BE9B14D" w14:textId="53894C5D" w:rsidR="00363AC1" w:rsidRPr="000410B3" w:rsidRDefault="00363AC1" w:rsidP="00836DE0">
      <w:pPr>
        <w:pStyle w:val="Akapitzlist"/>
        <w:numPr>
          <w:ilvl w:val="0"/>
          <w:numId w:val="159"/>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klamek w oknach: 80</w:t>
      </w:r>
      <w:r w:rsidR="0020539C" w:rsidRPr="000410B3">
        <w:rPr>
          <w:rFonts w:asciiTheme="minorHAnsi" w:eastAsia="Calibri" w:hAnsiTheme="minorHAnsi" w:cstheme="minorHAnsi"/>
        </w:rPr>
        <w:t xml:space="preserve"> - </w:t>
      </w:r>
      <w:r w:rsidRPr="000410B3">
        <w:rPr>
          <w:rFonts w:asciiTheme="minorHAnsi" w:eastAsia="Calibri" w:hAnsiTheme="minorHAnsi" w:cstheme="minorHAnsi"/>
        </w:rPr>
        <w:t>1</w:t>
      </w:r>
      <w:r w:rsidR="00BA3CF1" w:rsidRPr="000410B3">
        <w:rPr>
          <w:rFonts w:asciiTheme="minorHAnsi" w:eastAsia="Calibri" w:hAnsiTheme="minorHAnsi" w:cstheme="minorHAnsi"/>
        </w:rPr>
        <w:t>2</w:t>
      </w:r>
      <w:r w:rsidRPr="000410B3">
        <w:rPr>
          <w:rFonts w:asciiTheme="minorHAnsi" w:eastAsia="Calibri" w:hAnsiTheme="minorHAnsi" w:cstheme="minorHAnsi"/>
        </w:rPr>
        <w:t>0 cm,</w:t>
      </w:r>
    </w:p>
    <w:p w14:paraId="2F43BA41" w14:textId="77777777" w:rsidR="00363AC1" w:rsidRPr="000410B3" w:rsidRDefault="00363AC1" w:rsidP="00836DE0">
      <w:pPr>
        <w:pStyle w:val="Akapitzlist"/>
        <w:numPr>
          <w:ilvl w:val="0"/>
          <w:numId w:val="15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podłoga: równa, antypoślizgowa (minimum klasa R10),</w:t>
      </w:r>
    </w:p>
    <w:p w14:paraId="544D1CF0" w14:textId="77777777" w:rsidR="00363AC1" w:rsidRPr="000410B3" w:rsidRDefault="00363AC1" w:rsidP="00836DE0">
      <w:pPr>
        <w:pStyle w:val="Akapitzlist"/>
        <w:numPr>
          <w:ilvl w:val="0"/>
          <w:numId w:val="15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lastRenderedPageBreak/>
        <w:t>oświetlenie: bez oślepiania (UGR poniżej 19),</w:t>
      </w:r>
    </w:p>
    <w:p w14:paraId="2D5C0E69" w14:textId="77777777" w:rsidR="00363AC1" w:rsidRPr="000410B3" w:rsidRDefault="00363AC1" w:rsidP="00836DE0">
      <w:pPr>
        <w:pStyle w:val="Akapitzlist"/>
        <w:numPr>
          <w:ilvl w:val="0"/>
          <w:numId w:val="15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wentylacja grawitacyjna lub mechaniczna: wydajność minimum 1,5 m³/h na każdy m³ pomieszczenia.</w:t>
      </w:r>
    </w:p>
    <w:p w14:paraId="3FA1A936" w14:textId="77777777" w:rsidR="00363AC1" w:rsidRPr="000410B3" w:rsidRDefault="00363AC1" w:rsidP="00836DE0">
      <w:pPr>
        <w:rPr>
          <w:rFonts w:asciiTheme="minorHAnsi" w:eastAsia="Calibri" w:hAnsiTheme="minorHAnsi" w:cstheme="minorHAnsi"/>
          <w:b/>
        </w:rPr>
      </w:pPr>
      <w:r w:rsidRPr="000410B3">
        <w:rPr>
          <w:rFonts w:asciiTheme="minorHAnsi" w:eastAsia="Calibri" w:hAnsiTheme="minorHAnsi" w:cstheme="minorHAnsi"/>
          <w:b/>
        </w:rPr>
        <w:t>W pomieszczeniu należy zapewnić umywalkę:</w:t>
      </w:r>
    </w:p>
    <w:p w14:paraId="37E55901" w14:textId="4F104DBE" w:rsidR="00363AC1" w:rsidRPr="000410B3" w:rsidRDefault="00363AC1" w:rsidP="00836DE0">
      <w:pPr>
        <w:pStyle w:val="Akapitzlist"/>
        <w:numPr>
          <w:ilvl w:val="0"/>
          <w:numId w:val="1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przed umywalką: przestrzeń do manewrowania 150 </w:t>
      </w:r>
      <w:r w:rsidR="007362DC" w:rsidRPr="000410B3">
        <w:rPr>
          <w:rFonts w:asciiTheme="minorHAnsi" w:eastAsia="Calibri" w:hAnsiTheme="minorHAnsi" w:cstheme="minorHAnsi"/>
        </w:rPr>
        <w:t>x</w:t>
      </w:r>
      <w:r w:rsidRPr="000410B3">
        <w:rPr>
          <w:rFonts w:asciiTheme="minorHAnsi" w:eastAsia="Calibri" w:hAnsiTheme="minorHAnsi" w:cstheme="minorHAnsi"/>
        </w:rPr>
        <w:t xml:space="preserve"> 150 cm,</w:t>
      </w:r>
    </w:p>
    <w:p w14:paraId="749453C7" w14:textId="32FD912B" w:rsidR="00363AC1" w:rsidRPr="000410B3" w:rsidRDefault="00363AC1" w:rsidP="00836DE0">
      <w:pPr>
        <w:pStyle w:val="Akapitzlist"/>
        <w:numPr>
          <w:ilvl w:val="0"/>
          <w:numId w:val="1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wysokość górnej krawędzi: 75</w:t>
      </w:r>
      <w:r w:rsidR="007362DC" w:rsidRPr="000410B3">
        <w:rPr>
          <w:rFonts w:asciiTheme="minorHAnsi" w:eastAsia="Calibri" w:hAnsiTheme="minorHAnsi" w:cstheme="minorHAnsi"/>
        </w:rPr>
        <w:t xml:space="preserve"> - </w:t>
      </w:r>
      <w:r w:rsidRPr="000410B3">
        <w:rPr>
          <w:rFonts w:asciiTheme="minorHAnsi" w:eastAsia="Calibri" w:hAnsiTheme="minorHAnsi" w:cstheme="minorHAnsi"/>
        </w:rPr>
        <w:t>85 cm,</w:t>
      </w:r>
    </w:p>
    <w:p w14:paraId="795EE004" w14:textId="1ECA7A60" w:rsidR="00363AC1" w:rsidRPr="000410B3" w:rsidRDefault="00363AC1" w:rsidP="00836DE0">
      <w:pPr>
        <w:pStyle w:val="Akapitzlist"/>
        <w:numPr>
          <w:ilvl w:val="0"/>
          <w:numId w:val="1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dolna krawędź: 60</w:t>
      </w:r>
      <w:r w:rsidR="007362DC" w:rsidRPr="000410B3">
        <w:rPr>
          <w:rFonts w:asciiTheme="minorHAnsi" w:eastAsia="Calibri" w:hAnsiTheme="minorHAnsi" w:cstheme="minorHAnsi"/>
        </w:rPr>
        <w:t xml:space="preserve"> - </w:t>
      </w:r>
      <w:r w:rsidRPr="000410B3">
        <w:rPr>
          <w:rFonts w:asciiTheme="minorHAnsi" w:eastAsia="Calibri" w:hAnsiTheme="minorHAnsi" w:cstheme="minorHAnsi"/>
        </w:rPr>
        <w:t>70 cm,</w:t>
      </w:r>
    </w:p>
    <w:p w14:paraId="47C4FADB" w14:textId="77777777" w:rsidR="00363AC1" w:rsidRPr="000410B3" w:rsidRDefault="00363AC1" w:rsidP="00836DE0">
      <w:pPr>
        <w:pStyle w:val="Akapitzlist"/>
        <w:numPr>
          <w:ilvl w:val="0"/>
          <w:numId w:val="1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przestrzeń pod umywalką: minimum 30 cm głębokości (dla podjazdu wózkiem),</w:t>
      </w:r>
    </w:p>
    <w:p w14:paraId="6AD871B5" w14:textId="384ACB6C" w:rsidR="00363AC1" w:rsidRPr="000410B3" w:rsidRDefault="00363AC1" w:rsidP="00836DE0">
      <w:pPr>
        <w:pStyle w:val="Akapitzlist"/>
        <w:numPr>
          <w:ilvl w:val="0"/>
          <w:numId w:val="1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uchwyty po obu stronach: w odległości </w:t>
      </w:r>
      <w:r w:rsidRPr="000410B3" w:rsidDel="00E227C9">
        <w:rPr>
          <w:rFonts w:asciiTheme="minorHAnsi" w:eastAsia="Calibri" w:hAnsiTheme="minorHAnsi" w:cstheme="minorHAnsi"/>
        </w:rPr>
        <w:t>10</w:t>
      </w:r>
      <w:r w:rsidR="007362DC" w:rsidRPr="000410B3" w:rsidDel="00E227C9">
        <w:rPr>
          <w:rFonts w:asciiTheme="minorHAnsi" w:eastAsia="Calibri" w:hAnsiTheme="minorHAnsi" w:cstheme="minorHAnsi"/>
        </w:rPr>
        <w:t xml:space="preserve"> - </w:t>
      </w:r>
      <w:r w:rsidRPr="000410B3" w:rsidDel="00E227C9">
        <w:rPr>
          <w:rFonts w:asciiTheme="minorHAnsi" w:eastAsia="Calibri" w:hAnsiTheme="minorHAnsi" w:cstheme="minorHAnsi"/>
        </w:rPr>
        <w:t>25</w:t>
      </w:r>
      <w:r w:rsidR="00E227C9" w:rsidRPr="000410B3">
        <w:rPr>
          <w:rFonts w:asciiTheme="minorHAnsi" w:eastAsia="Calibri" w:hAnsiTheme="minorHAnsi" w:cstheme="minorHAnsi"/>
        </w:rPr>
        <w:t xml:space="preserve"> </w:t>
      </w:r>
      <w:r w:rsidRPr="000410B3">
        <w:rPr>
          <w:rFonts w:asciiTheme="minorHAnsi" w:eastAsia="Calibri" w:hAnsiTheme="minorHAnsi" w:cstheme="minorHAnsi"/>
        </w:rPr>
        <w:t>cm od</w:t>
      </w:r>
      <w:r w:rsidR="006E4A8D" w:rsidRPr="000410B3">
        <w:rPr>
          <w:rFonts w:asciiTheme="minorHAnsi" w:eastAsia="Calibri" w:hAnsiTheme="minorHAnsi" w:cstheme="minorHAnsi"/>
        </w:rPr>
        <w:t xml:space="preserve"> </w:t>
      </w:r>
      <w:r w:rsidRPr="000410B3">
        <w:rPr>
          <w:rFonts w:asciiTheme="minorHAnsi" w:eastAsia="Calibri" w:hAnsiTheme="minorHAnsi" w:cstheme="minorHAnsi"/>
        </w:rPr>
        <w:t xml:space="preserve">krawędzi, </w:t>
      </w:r>
      <w:r w:rsidRPr="000410B3" w:rsidDel="002377AD">
        <w:rPr>
          <w:rFonts w:asciiTheme="minorHAnsi" w:eastAsia="Calibri" w:hAnsiTheme="minorHAnsi" w:cstheme="minorHAnsi"/>
        </w:rPr>
        <w:t>na wysokości 70</w:t>
      </w:r>
      <w:r w:rsidR="007362DC" w:rsidRPr="000410B3" w:rsidDel="002377AD">
        <w:rPr>
          <w:rFonts w:asciiTheme="minorHAnsi" w:eastAsia="Calibri" w:hAnsiTheme="minorHAnsi" w:cstheme="minorHAnsi"/>
        </w:rPr>
        <w:t xml:space="preserve"> - </w:t>
      </w:r>
      <w:r w:rsidRPr="000410B3" w:rsidDel="002377AD">
        <w:rPr>
          <w:rFonts w:asciiTheme="minorHAnsi" w:eastAsia="Calibri" w:hAnsiTheme="minorHAnsi" w:cstheme="minorHAnsi"/>
        </w:rPr>
        <w:t>85 cm, wystające 10</w:t>
      </w:r>
      <w:r w:rsidR="007362DC" w:rsidRPr="000410B3" w:rsidDel="002377AD">
        <w:rPr>
          <w:rFonts w:asciiTheme="minorHAnsi" w:eastAsia="Calibri" w:hAnsiTheme="minorHAnsi" w:cstheme="minorHAnsi"/>
        </w:rPr>
        <w:t xml:space="preserve"> - </w:t>
      </w:r>
      <w:r w:rsidRPr="000410B3" w:rsidDel="002377AD">
        <w:rPr>
          <w:rFonts w:asciiTheme="minorHAnsi" w:eastAsia="Calibri" w:hAnsiTheme="minorHAnsi" w:cstheme="minorHAnsi"/>
        </w:rPr>
        <w:t>15 cm przed umywalkę,</w:t>
      </w:r>
    </w:p>
    <w:p w14:paraId="0C8F17E8" w14:textId="55598E8A" w:rsidR="00363AC1" w:rsidRPr="000410B3" w:rsidRDefault="00363AC1" w:rsidP="00836DE0">
      <w:pPr>
        <w:pStyle w:val="Akapitzlist"/>
        <w:numPr>
          <w:ilvl w:val="0"/>
          <w:numId w:val="1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jeśli umywalka przy ścianie: jeden uchwyt stały, drugi opuszczany (minimum 30 cm od</w:t>
      </w:r>
      <w:r w:rsidR="009E1F51" w:rsidRPr="000410B3">
        <w:rPr>
          <w:rFonts w:asciiTheme="minorHAnsi" w:eastAsia="Calibri" w:hAnsiTheme="minorHAnsi" w:cstheme="minorHAnsi"/>
        </w:rPr>
        <w:t> </w:t>
      </w:r>
      <w:r w:rsidRPr="000410B3">
        <w:rPr>
          <w:rFonts w:asciiTheme="minorHAnsi" w:eastAsia="Calibri" w:hAnsiTheme="minorHAnsi" w:cstheme="minorHAnsi"/>
        </w:rPr>
        <w:t>ściany),</w:t>
      </w:r>
    </w:p>
    <w:p w14:paraId="6894C92A" w14:textId="77777777" w:rsidR="00363AC1" w:rsidRPr="000410B3" w:rsidRDefault="00363AC1" w:rsidP="00836DE0">
      <w:pPr>
        <w:pStyle w:val="Akapitzlist"/>
        <w:numPr>
          <w:ilvl w:val="0"/>
          <w:numId w:val="1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bateria (kran) łatwa w obsłudze: dźwignia, przycisk lub automatyczna – bez kurków,</w:t>
      </w:r>
    </w:p>
    <w:p w14:paraId="2EF63EB4" w14:textId="00468E4C" w:rsidR="00363AC1" w:rsidRPr="000410B3" w:rsidRDefault="00363AC1" w:rsidP="00836DE0">
      <w:pPr>
        <w:pStyle w:val="Akapitzlist"/>
        <w:numPr>
          <w:ilvl w:val="0"/>
          <w:numId w:val="1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długa</w:t>
      </w:r>
      <w:r w:rsidR="00E175F1" w:rsidRPr="000410B3">
        <w:rPr>
          <w:rFonts w:asciiTheme="minorHAnsi" w:eastAsia="Calibri" w:hAnsiTheme="minorHAnsi" w:cstheme="minorHAnsi"/>
        </w:rPr>
        <w:t xml:space="preserve"> </w:t>
      </w:r>
      <w:r w:rsidRPr="000410B3">
        <w:rPr>
          <w:rFonts w:asciiTheme="minorHAnsi" w:eastAsia="Calibri" w:hAnsiTheme="minorHAnsi" w:cstheme="minorHAnsi"/>
        </w:rPr>
        <w:t xml:space="preserve">wylewka </w:t>
      </w:r>
      <w:r w:rsidR="00E175F1" w:rsidRPr="000410B3">
        <w:rPr>
          <w:rFonts w:asciiTheme="minorHAnsi" w:eastAsia="Calibri" w:hAnsiTheme="minorHAnsi" w:cstheme="minorHAnsi"/>
        </w:rPr>
        <w:t>i dźwignia</w:t>
      </w:r>
      <w:r w:rsidRPr="000410B3">
        <w:rPr>
          <w:rFonts w:asciiTheme="minorHAnsi" w:eastAsia="Calibri" w:hAnsiTheme="minorHAnsi" w:cstheme="minorHAnsi"/>
        </w:rPr>
        <w:t xml:space="preserve"> ułatwiając</w:t>
      </w:r>
      <w:r w:rsidR="008F7B4D" w:rsidRPr="000410B3">
        <w:rPr>
          <w:rFonts w:asciiTheme="minorHAnsi" w:eastAsia="Calibri" w:hAnsiTheme="minorHAnsi" w:cstheme="minorHAnsi"/>
        </w:rPr>
        <w:t>e</w:t>
      </w:r>
      <w:r w:rsidRPr="000410B3">
        <w:rPr>
          <w:rFonts w:asciiTheme="minorHAnsi" w:eastAsia="Calibri" w:hAnsiTheme="minorHAnsi" w:cstheme="minorHAnsi"/>
        </w:rPr>
        <w:t xml:space="preserve"> umycie dłoni,</w:t>
      </w:r>
    </w:p>
    <w:p w14:paraId="4BBBCF14" w14:textId="470C0AE5" w:rsidR="00BF052A" w:rsidRPr="000410B3" w:rsidRDefault="005F548F" w:rsidP="00836DE0">
      <w:pPr>
        <w:pStyle w:val="Akapitzlist"/>
        <w:numPr>
          <w:ilvl w:val="0"/>
          <w:numId w:val="1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lustro: bezpośrednio nad umywalką (jego dolna krawędź maksymalnie na wysokości 100</w:t>
      </w:r>
      <w:r w:rsidR="00AE4575" w:rsidRPr="000410B3">
        <w:rPr>
          <w:rFonts w:asciiTheme="minorHAnsi" w:eastAsia="Calibri" w:hAnsiTheme="minorHAnsi" w:cstheme="minorHAnsi"/>
        </w:rPr>
        <w:t> </w:t>
      </w:r>
      <w:r w:rsidRPr="000410B3">
        <w:rPr>
          <w:rFonts w:asciiTheme="minorHAnsi" w:eastAsia="Calibri" w:hAnsiTheme="minorHAnsi" w:cstheme="minorHAnsi"/>
        </w:rPr>
        <w:t>cm od podłogi)</w:t>
      </w:r>
      <w:r w:rsidR="00BF052A" w:rsidRPr="000410B3">
        <w:rPr>
          <w:rFonts w:asciiTheme="minorHAnsi" w:eastAsia="Calibri" w:hAnsiTheme="minorHAnsi" w:cstheme="minorHAnsi"/>
        </w:rPr>
        <w:t>,</w:t>
      </w:r>
    </w:p>
    <w:p w14:paraId="1831D138" w14:textId="15D103FB" w:rsidR="005F548F" w:rsidRPr="000410B3" w:rsidRDefault="00BF052A" w:rsidP="00836DE0">
      <w:pPr>
        <w:pStyle w:val="Akapitzlist"/>
        <w:numPr>
          <w:ilvl w:val="0"/>
          <w:numId w:val="1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lustro powinno obejmować strefę od 100 do około 180 cm od poziomu posadzki,</w:t>
      </w:r>
    </w:p>
    <w:p w14:paraId="4D7ACF6F" w14:textId="53DCABBD" w:rsidR="00363AC1" w:rsidRPr="000410B3" w:rsidRDefault="00363AC1" w:rsidP="00836DE0">
      <w:pPr>
        <w:pStyle w:val="Akapitzlist"/>
        <w:numPr>
          <w:ilvl w:val="0"/>
          <w:numId w:val="16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wysokość montażu dozownika mydła, suszarka/ręcznik na wysokości 80</w:t>
      </w:r>
      <w:r w:rsidR="00E76607" w:rsidRPr="000410B3">
        <w:rPr>
          <w:rFonts w:asciiTheme="minorHAnsi" w:eastAsia="Calibri" w:hAnsiTheme="minorHAnsi" w:cstheme="minorHAnsi"/>
        </w:rPr>
        <w:t xml:space="preserve"> - </w:t>
      </w:r>
      <w:r w:rsidRPr="000410B3">
        <w:rPr>
          <w:rFonts w:asciiTheme="minorHAnsi" w:eastAsia="Calibri" w:hAnsiTheme="minorHAnsi" w:cstheme="minorHAnsi"/>
        </w:rPr>
        <w:t>110 cm, blisko umywalki.</w:t>
      </w:r>
    </w:p>
    <w:p w14:paraId="7B74BDD9" w14:textId="59331361" w:rsidR="00363AC1" w:rsidRPr="000410B3" w:rsidRDefault="00363AC1" w:rsidP="00836DE0">
      <w:pPr>
        <w:rPr>
          <w:rFonts w:asciiTheme="minorHAnsi" w:eastAsia="Calibri" w:hAnsiTheme="minorHAnsi" w:cstheme="minorHAnsi"/>
          <w:b/>
        </w:rPr>
      </w:pPr>
      <w:r w:rsidRPr="000410B3">
        <w:rPr>
          <w:rFonts w:asciiTheme="minorHAnsi" w:eastAsia="Calibri" w:hAnsiTheme="minorHAnsi" w:cstheme="minorHAnsi"/>
          <w:b/>
        </w:rPr>
        <w:t>W pomieszczeniu należy zapewnić przewijak dla dorosłych/leżankę:</w:t>
      </w:r>
    </w:p>
    <w:p w14:paraId="48A41695" w14:textId="16A6C199" w:rsidR="00363AC1" w:rsidRPr="000410B3" w:rsidRDefault="00363AC1" w:rsidP="00836DE0">
      <w:pPr>
        <w:pStyle w:val="Akapitzlist"/>
        <w:numPr>
          <w:ilvl w:val="0"/>
          <w:numId w:val="16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minimalne wymiary: 80 </w:t>
      </w:r>
      <w:r w:rsidR="005A7E06" w:rsidRPr="000410B3">
        <w:rPr>
          <w:rFonts w:asciiTheme="minorHAnsi" w:eastAsia="Calibri" w:hAnsiTheme="minorHAnsi" w:cstheme="minorHAnsi"/>
        </w:rPr>
        <w:t>x</w:t>
      </w:r>
      <w:r w:rsidRPr="000410B3">
        <w:rPr>
          <w:rFonts w:asciiTheme="minorHAnsi" w:eastAsia="Calibri" w:hAnsiTheme="minorHAnsi" w:cstheme="minorHAnsi"/>
        </w:rPr>
        <w:t xml:space="preserve"> 180 cm,</w:t>
      </w:r>
    </w:p>
    <w:p w14:paraId="5A032992" w14:textId="2570B5B3" w:rsidR="00363AC1" w:rsidRPr="000410B3" w:rsidRDefault="00363AC1" w:rsidP="00836DE0">
      <w:pPr>
        <w:pStyle w:val="Akapitzlist"/>
        <w:numPr>
          <w:ilvl w:val="0"/>
          <w:numId w:val="16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wolna przestrzeń obok dłuższego boku: minimum 150 </w:t>
      </w:r>
      <w:r w:rsidR="005A7E06" w:rsidRPr="000410B3">
        <w:rPr>
          <w:rFonts w:asciiTheme="minorHAnsi" w:eastAsia="Calibri" w:hAnsiTheme="minorHAnsi" w:cstheme="minorHAnsi"/>
        </w:rPr>
        <w:t>x</w:t>
      </w:r>
      <w:r w:rsidRPr="000410B3">
        <w:rPr>
          <w:rFonts w:asciiTheme="minorHAnsi" w:eastAsia="Calibri" w:hAnsiTheme="minorHAnsi" w:cstheme="minorHAnsi"/>
        </w:rPr>
        <w:t xml:space="preserve"> 90 cm,</w:t>
      </w:r>
    </w:p>
    <w:p w14:paraId="465E9EE7" w14:textId="77777777" w:rsidR="00363AC1" w:rsidRPr="000410B3" w:rsidRDefault="00363AC1" w:rsidP="00836DE0">
      <w:pPr>
        <w:pStyle w:val="Akapitzlist"/>
        <w:numPr>
          <w:ilvl w:val="0"/>
          <w:numId w:val="16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dostęp: z jednej strony dłuższej i jednej krótszej,</w:t>
      </w:r>
    </w:p>
    <w:p w14:paraId="3702EE18" w14:textId="77777777" w:rsidR="00363AC1" w:rsidRPr="000410B3" w:rsidRDefault="00363AC1" w:rsidP="00836DE0">
      <w:pPr>
        <w:pStyle w:val="Akapitzlist"/>
        <w:numPr>
          <w:ilvl w:val="0"/>
          <w:numId w:val="16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jeśli przewijak składany – po rozłożeniu nie może zmniejszać przestrzeni,</w:t>
      </w:r>
    </w:p>
    <w:p w14:paraId="0674D0F6" w14:textId="291C897E" w:rsidR="00363AC1" w:rsidRPr="000410B3" w:rsidRDefault="00363AC1" w:rsidP="00836DE0">
      <w:pPr>
        <w:pStyle w:val="Akapitzlist"/>
        <w:numPr>
          <w:ilvl w:val="0"/>
          <w:numId w:val="16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wysokość górnej krawędzi: 45</w:t>
      </w:r>
      <w:r w:rsidR="00E76607" w:rsidRPr="000410B3">
        <w:rPr>
          <w:rFonts w:asciiTheme="minorHAnsi" w:eastAsia="Calibri" w:hAnsiTheme="minorHAnsi" w:cstheme="minorHAnsi"/>
        </w:rPr>
        <w:t xml:space="preserve"> - </w:t>
      </w:r>
      <w:r w:rsidRPr="000410B3">
        <w:rPr>
          <w:rFonts w:asciiTheme="minorHAnsi" w:eastAsia="Calibri" w:hAnsiTheme="minorHAnsi" w:cstheme="minorHAnsi"/>
        </w:rPr>
        <w:t>55 cm,</w:t>
      </w:r>
    </w:p>
    <w:p w14:paraId="4A81105C" w14:textId="77777777" w:rsidR="00363AC1" w:rsidRPr="000410B3" w:rsidRDefault="00363AC1" w:rsidP="00836DE0">
      <w:pPr>
        <w:pStyle w:val="Akapitzlist"/>
        <w:numPr>
          <w:ilvl w:val="0"/>
          <w:numId w:val="16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udźwig: minimum 150 kg (zalecane 200 kg),</w:t>
      </w:r>
    </w:p>
    <w:p w14:paraId="545D6C97" w14:textId="15F4B8EC" w:rsidR="00363AC1" w:rsidRPr="000410B3" w:rsidRDefault="00363AC1" w:rsidP="00836DE0">
      <w:pPr>
        <w:pStyle w:val="Akapitzlist"/>
        <w:numPr>
          <w:ilvl w:val="0"/>
          <w:numId w:val="16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regulacja wysokości: </w:t>
      </w:r>
      <w:r w:rsidR="003D59C5" w:rsidRPr="000410B3">
        <w:rPr>
          <w:rFonts w:asciiTheme="minorHAnsi" w:eastAsia="Calibri" w:hAnsiTheme="minorHAnsi" w:cstheme="minorHAnsi"/>
        </w:rPr>
        <w:t xml:space="preserve">od </w:t>
      </w:r>
      <w:r w:rsidRPr="000410B3">
        <w:rPr>
          <w:rFonts w:asciiTheme="minorHAnsi" w:eastAsia="Calibri" w:hAnsiTheme="minorHAnsi" w:cstheme="minorHAnsi"/>
        </w:rPr>
        <w:t>45</w:t>
      </w:r>
      <w:r w:rsidR="00E76607" w:rsidRPr="000410B3">
        <w:rPr>
          <w:rFonts w:asciiTheme="minorHAnsi" w:eastAsia="Calibri" w:hAnsiTheme="minorHAnsi" w:cstheme="minorHAnsi"/>
        </w:rPr>
        <w:t xml:space="preserve"> </w:t>
      </w:r>
      <w:r w:rsidRPr="000410B3">
        <w:rPr>
          <w:rFonts w:asciiTheme="minorHAnsi" w:eastAsia="Calibri" w:hAnsiTheme="minorHAnsi" w:cstheme="minorHAnsi"/>
        </w:rPr>
        <w:t xml:space="preserve">cm </w:t>
      </w:r>
      <w:r w:rsidR="003D59C5" w:rsidRPr="000410B3">
        <w:rPr>
          <w:rFonts w:asciiTheme="minorHAnsi" w:eastAsia="Calibri" w:hAnsiTheme="minorHAnsi" w:cstheme="minorHAnsi"/>
        </w:rPr>
        <w:t xml:space="preserve">i wyżej </w:t>
      </w:r>
      <w:r w:rsidRPr="000410B3">
        <w:rPr>
          <w:rFonts w:asciiTheme="minorHAnsi" w:eastAsia="Calibri" w:hAnsiTheme="minorHAnsi" w:cstheme="minorHAnsi"/>
        </w:rPr>
        <w:t>od podłogi,</w:t>
      </w:r>
    </w:p>
    <w:p w14:paraId="1F1BCE86" w14:textId="77777777" w:rsidR="00363AC1" w:rsidRPr="000410B3" w:rsidRDefault="00363AC1" w:rsidP="00836DE0">
      <w:pPr>
        <w:pStyle w:val="Akapitzlist"/>
        <w:numPr>
          <w:ilvl w:val="0"/>
          <w:numId w:val="16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siła potrzebna do rozłożenia/regulacji: maksymalnie 25 N,</w:t>
      </w:r>
    </w:p>
    <w:p w14:paraId="08CEB337" w14:textId="77777777" w:rsidR="00363AC1" w:rsidRPr="000410B3" w:rsidRDefault="00363AC1" w:rsidP="00836DE0">
      <w:pPr>
        <w:pStyle w:val="Akapitzlist"/>
        <w:numPr>
          <w:ilvl w:val="0"/>
          <w:numId w:val="16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zalecane: przewijak/leżanka z systemem elektrycznym z pilotem.</w:t>
      </w:r>
    </w:p>
    <w:p w14:paraId="7CBDF1DC" w14:textId="77777777" w:rsidR="00363AC1" w:rsidRPr="000410B3" w:rsidRDefault="00363AC1" w:rsidP="00836DE0">
      <w:pPr>
        <w:keepNext/>
        <w:rPr>
          <w:rFonts w:asciiTheme="minorHAnsi" w:eastAsia="Calibri" w:hAnsiTheme="minorHAnsi" w:cstheme="minorHAnsi"/>
          <w:b/>
        </w:rPr>
      </w:pPr>
      <w:r w:rsidRPr="000410B3">
        <w:rPr>
          <w:rFonts w:asciiTheme="minorHAnsi" w:eastAsia="Calibri" w:hAnsiTheme="minorHAnsi" w:cstheme="minorHAnsi"/>
          <w:b/>
        </w:rPr>
        <w:t>Dodatkowe wyposażenie pomieszczenia:</w:t>
      </w:r>
    </w:p>
    <w:p w14:paraId="1DF47D8F" w14:textId="77777777" w:rsidR="00363AC1" w:rsidRPr="000410B3" w:rsidRDefault="00363AC1" w:rsidP="00836DE0">
      <w:pPr>
        <w:pStyle w:val="Akapitzlist"/>
        <w:numPr>
          <w:ilvl w:val="0"/>
          <w:numId w:val="16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wysokość montażu:</w:t>
      </w:r>
    </w:p>
    <w:p w14:paraId="5237ABC8" w14:textId="67C9C8A6" w:rsidR="00363AC1" w:rsidRPr="000410B3" w:rsidRDefault="00B366F5" w:rsidP="000F5684">
      <w:pPr>
        <w:pStyle w:val="Akapitzlist"/>
        <w:numPr>
          <w:ilvl w:val="0"/>
          <w:numId w:val="346"/>
        </w:numPr>
        <w:rPr>
          <w:rFonts w:eastAsia="Calibri"/>
        </w:rPr>
      </w:pPr>
      <w:r w:rsidRPr="000410B3">
        <w:rPr>
          <w:rFonts w:eastAsia="Calibri"/>
        </w:rPr>
        <w:t>p</w:t>
      </w:r>
      <w:r w:rsidR="00363AC1" w:rsidRPr="000410B3">
        <w:rPr>
          <w:rFonts w:eastAsia="Calibri"/>
        </w:rPr>
        <w:t>odajnika papieru: 60</w:t>
      </w:r>
      <w:r w:rsidR="00E76607" w:rsidRPr="000410B3">
        <w:rPr>
          <w:rFonts w:eastAsia="Calibri"/>
        </w:rPr>
        <w:t xml:space="preserve"> - </w:t>
      </w:r>
      <w:r w:rsidR="00363AC1" w:rsidRPr="000410B3">
        <w:rPr>
          <w:rFonts w:eastAsia="Calibri"/>
        </w:rPr>
        <w:t>70 cm od podłogi,</w:t>
      </w:r>
    </w:p>
    <w:p w14:paraId="3CC60487" w14:textId="60319DCD" w:rsidR="00363AC1" w:rsidRPr="000410B3" w:rsidRDefault="00363AC1" w:rsidP="00B366F5">
      <w:pPr>
        <w:pStyle w:val="Akapitzlist"/>
        <w:numPr>
          <w:ilvl w:val="0"/>
          <w:numId w:val="338"/>
        </w:numPr>
        <w:rPr>
          <w:rFonts w:asciiTheme="minorHAnsi" w:eastAsia="Calibri" w:hAnsiTheme="minorHAnsi" w:cstheme="minorHAnsi"/>
        </w:rPr>
      </w:pPr>
      <w:r w:rsidRPr="000410B3">
        <w:rPr>
          <w:rFonts w:asciiTheme="minorHAnsi" w:eastAsia="Calibri" w:hAnsiTheme="minorHAnsi" w:cstheme="minorHAnsi"/>
        </w:rPr>
        <w:lastRenderedPageBreak/>
        <w:t xml:space="preserve">wieszaków: co najmniej dwa wieszaki - jeden na wysokości 110 cm, </w:t>
      </w:r>
      <w:r w:rsidR="002B5B41" w:rsidRPr="000410B3">
        <w:rPr>
          <w:rFonts w:asciiTheme="minorHAnsi" w:eastAsia="Calibri" w:hAnsiTheme="minorHAnsi" w:cstheme="minorHAnsi"/>
        </w:rPr>
        <w:t>drugi</w:t>
      </w:r>
      <w:r w:rsidRPr="000410B3">
        <w:rPr>
          <w:rFonts w:asciiTheme="minorHAnsi" w:eastAsia="Calibri" w:hAnsiTheme="minorHAnsi" w:cstheme="minorHAnsi"/>
        </w:rPr>
        <w:t xml:space="preserve"> na</w:t>
      </w:r>
      <w:r w:rsidR="00557179" w:rsidRPr="000410B3">
        <w:rPr>
          <w:rFonts w:asciiTheme="minorHAnsi" w:eastAsia="Calibri" w:hAnsiTheme="minorHAnsi" w:cstheme="minorHAnsi"/>
        </w:rPr>
        <w:t> </w:t>
      </w:r>
      <w:r w:rsidRPr="000410B3">
        <w:rPr>
          <w:rFonts w:asciiTheme="minorHAnsi" w:eastAsia="Calibri" w:hAnsiTheme="minorHAnsi" w:cstheme="minorHAnsi"/>
        </w:rPr>
        <w:t>wysokości 180 cm,</w:t>
      </w:r>
    </w:p>
    <w:p w14:paraId="13A885F6" w14:textId="77777777" w:rsidR="00363AC1" w:rsidRPr="000410B3" w:rsidRDefault="00363AC1" w:rsidP="00836DE0">
      <w:pPr>
        <w:pStyle w:val="Akapitzlist"/>
        <w:numPr>
          <w:ilvl w:val="0"/>
          <w:numId w:val="16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podnośnik sufitowy lub podłogowy o udźwigu minimum 150 kg,</w:t>
      </w:r>
    </w:p>
    <w:p w14:paraId="1C41781B" w14:textId="373BB522" w:rsidR="00774ABE" w:rsidRPr="000410B3" w:rsidRDefault="00363AC1" w:rsidP="0062697B">
      <w:pPr>
        <w:pStyle w:val="Akapitzlist"/>
        <w:numPr>
          <w:ilvl w:val="0"/>
          <w:numId w:val="16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duże kosze na odpady</w:t>
      </w:r>
      <w:r w:rsidR="00217662" w:rsidRPr="000410B3">
        <w:rPr>
          <w:rFonts w:asciiTheme="minorHAnsi" w:eastAsia="Calibri" w:hAnsiTheme="minorHAnsi" w:cstheme="minorHAnsi"/>
        </w:rPr>
        <w:t>, bez pedałów</w:t>
      </w:r>
      <w:r w:rsidR="0062697B" w:rsidRPr="000410B3">
        <w:rPr>
          <w:rFonts w:asciiTheme="minorHAnsi" w:eastAsia="Calibri" w:hAnsiTheme="minorHAnsi" w:cstheme="minorHAnsi"/>
        </w:rPr>
        <w:t>.</w:t>
      </w:r>
    </w:p>
    <w:p w14:paraId="3BE28111" w14:textId="1DA34958" w:rsidR="00AA7A75" w:rsidRPr="000410B3" w:rsidRDefault="00AA7A75" w:rsidP="00893F66">
      <w:pPr>
        <w:pStyle w:val="Nagwek3"/>
      </w:pPr>
      <w:bookmarkStart w:id="278" w:name="_Toc223935497"/>
      <w:r w:rsidRPr="000410B3">
        <w:t xml:space="preserve">System </w:t>
      </w:r>
      <w:r w:rsidR="6F8F3A03" w:rsidRPr="000410B3">
        <w:t>przywoławczy</w:t>
      </w:r>
      <w:bookmarkEnd w:id="278"/>
    </w:p>
    <w:p w14:paraId="30B2AA1E" w14:textId="24CCD696" w:rsidR="008E6011" w:rsidRPr="000410B3" w:rsidRDefault="0093521F" w:rsidP="00836DE0">
      <w:pPr>
        <w:rPr>
          <w:rFonts w:asciiTheme="minorHAnsi" w:hAnsiTheme="minorHAnsi" w:cstheme="minorHAnsi"/>
        </w:rPr>
      </w:pPr>
      <w:r w:rsidRPr="000410B3">
        <w:rPr>
          <w:rFonts w:asciiTheme="minorHAnsi" w:hAnsiTheme="minorHAnsi" w:cstheme="minorHAnsi"/>
        </w:rPr>
        <w:t xml:space="preserve">Wyposaż toaletę </w:t>
      </w:r>
      <w:r w:rsidR="00CA1AC4" w:rsidRPr="000410B3">
        <w:rPr>
          <w:rFonts w:asciiTheme="minorHAnsi" w:hAnsiTheme="minorHAnsi" w:cstheme="minorHAnsi"/>
        </w:rPr>
        <w:t xml:space="preserve">i </w:t>
      </w:r>
      <w:r w:rsidR="00A70846" w:rsidRPr="000410B3">
        <w:rPr>
          <w:rFonts w:asciiTheme="minorHAnsi" w:hAnsiTheme="minorHAnsi" w:cstheme="minorHAnsi"/>
        </w:rPr>
        <w:t>komfortkę</w:t>
      </w:r>
      <w:r w:rsidR="00A70846" w:rsidRPr="000410B3">
        <w:rPr>
          <w:rFonts w:asciiTheme="minorHAnsi" w:hAnsiTheme="minorHAnsi" w:cstheme="minorHAnsi"/>
          <w:color w:val="EE0000"/>
        </w:rPr>
        <w:t xml:space="preserve"> </w:t>
      </w:r>
      <w:r w:rsidR="008656F9" w:rsidRPr="000410B3">
        <w:rPr>
          <w:rFonts w:asciiTheme="minorHAnsi" w:hAnsiTheme="minorHAnsi" w:cstheme="minorHAnsi"/>
        </w:rPr>
        <w:t>w przycisk lub linkę do wzywania pomocy.</w:t>
      </w:r>
    </w:p>
    <w:p w14:paraId="2E48B683" w14:textId="6EA3AA83" w:rsidR="0093521F" w:rsidRPr="000410B3" w:rsidRDefault="0093521F" w:rsidP="00836DE0">
      <w:pPr>
        <w:keepNext/>
        <w:rPr>
          <w:rFonts w:asciiTheme="minorHAnsi" w:hAnsiTheme="minorHAnsi" w:cstheme="minorHAnsi"/>
          <w:b/>
          <w:bCs/>
        </w:rPr>
      </w:pPr>
      <w:r w:rsidRPr="000410B3">
        <w:rPr>
          <w:rFonts w:asciiTheme="minorHAnsi" w:hAnsiTheme="minorHAnsi" w:cstheme="minorHAnsi"/>
          <w:b/>
          <w:bCs/>
        </w:rPr>
        <w:t>Montaż przycisku</w:t>
      </w:r>
      <w:r w:rsidR="00166ACB" w:rsidRPr="000410B3">
        <w:rPr>
          <w:rFonts w:asciiTheme="minorHAnsi" w:hAnsiTheme="minorHAnsi" w:cstheme="minorHAnsi"/>
          <w:b/>
          <w:bCs/>
        </w:rPr>
        <w:t xml:space="preserve"> lub linki</w:t>
      </w:r>
      <w:r w:rsidR="002E3C4C" w:rsidRPr="000410B3">
        <w:rPr>
          <w:rFonts w:asciiTheme="minorHAnsi" w:hAnsiTheme="minorHAnsi" w:cstheme="minorHAnsi"/>
          <w:b/>
          <w:bCs/>
        </w:rPr>
        <w:t>:</w:t>
      </w:r>
    </w:p>
    <w:p w14:paraId="5F6DAFBC" w14:textId="38D9AFA0" w:rsidR="008E6011" w:rsidRPr="000410B3" w:rsidRDefault="004960CF" w:rsidP="00836DE0">
      <w:pPr>
        <w:pStyle w:val="Akapitzlist"/>
        <w:numPr>
          <w:ilvl w:val="0"/>
          <w:numId w:val="156"/>
        </w:numPr>
        <w:ind w:left="426" w:hanging="426"/>
        <w:contextualSpacing w:val="0"/>
        <w:rPr>
          <w:rFonts w:asciiTheme="minorHAnsi" w:hAnsiTheme="minorHAnsi" w:cstheme="minorHAnsi"/>
        </w:rPr>
      </w:pPr>
      <w:r w:rsidRPr="000410B3">
        <w:rPr>
          <w:rFonts w:asciiTheme="minorHAnsi" w:hAnsiTheme="minorHAnsi" w:cstheme="minorHAnsi"/>
        </w:rPr>
        <w:t>wzdłuż ściany</w:t>
      </w:r>
      <w:r w:rsidR="007014E4" w:rsidRPr="000410B3">
        <w:rPr>
          <w:rFonts w:asciiTheme="minorHAnsi" w:hAnsiTheme="minorHAnsi" w:cstheme="minorHAnsi"/>
        </w:rPr>
        <w:t>,</w:t>
      </w:r>
      <w:r w:rsidRPr="000410B3">
        <w:rPr>
          <w:rFonts w:asciiTheme="minorHAnsi" w:hAnsiTheme="minorHAnsi" w:cstheme="minorHAnsi"/>
        </w:rPr>
        <w:t xml:space="preserve"> </w:t>
      </w:r>
      <w:r w:rsidR="00413B56" w:rsidRPr="000410B3">
        <w:rPr>
          <w:rFonts w:asciiTheme="minorHAnsi" w:hAnsiTheme="minorHAnsi" w:cstheme="minorHAnsi"/>
        </w:rPr>
        <w:t xml:space="preserve">na </w:t>
      </w:r>
      <w:r w:rsidR="002F4435" w:rsidRPr="000410B3">
        <w:rPr>
          <w:rFonts w:asciiTheme="minorHAnsi" w:hAnsiTheme="minorHAnsi" w:cstheme="minorHAnsi"/>
        </w:rPr>
        <w:t xml:space="preserve">dwóch wysokościach do 40 cm i 80-110 cm od </w:t>
      </w:r>
      <w:r w:rsidR="000E2A9F" w:rsidRPr="000410B3" w:rsidDel="002F4435">
        <w:rPr>
          <w:rFonts w:asciiTheme="minorHAnsi" w:hAnsiTheme="minorHAnsi" w:cstheme="minorHAnsi"/>
        </w:rPr>
        <w:t>podłogi</w:t>
      </w:r>
      <w:r w:rsidR="007014E4" w:rsidRPr="000410B3">
        <w:rPr>
          <w:rFonts w:asciiTheme="minorHAnsi" w:hAnsiTheme="minorHAnsi" w:cstheme="minorHAnsi"/>
        </w:rPr>
        <w:t>,</w:t>
      </w:r>
    </w:p>
    <w:p w14:paraId="2AD18F5B" w14:textId="76AEC112" w:rsidR="00413B56" w:rsidRPr="000410B3" w:rsidRDefault="0082351B" w:rsidP="00836DE0">
      <w:pPr>
        <w:pStyle w:val="Akapitzlist"/>
        <w:numPr>
          <w:ilvl w:val="0"/>
          <w:numId w:val="156"/>
        </w:numPr>
        <w:ind w:left="426" w:hanging="426"/>
        <w:contextualSpacing w:val="0"/>
        <w:rPr>
          <w:rFonts w:asciiTheme="minorHAnsi" w:hAnsiTheme="minorHAnsi" w:cstheme="minorHAnsi"/>
          <w:b/>
        </w:rPr>
      </w:pPr>
      <w:r w:rsidRPr="000410B3">
        <w:rPr>
          <w:rFonts w:asciiTheme="minorHAnsi" w:hAnsiTheme="minorHAnsi" w:cstheme="minorHAnsi"/>
        </w:rPr>
        <w:t>s</w:t>
      </w:r>
      <w:r w:rsidR="0079284A" w:rsidRPr="000410B3">
        <w:rPr>
          <w:rFonts w:asciiTheme="minorHAnsi" w:hAnsiTheme="minorHAnsi" w:cstheme="minorHAnsi"/>
        </w:rPr>
        <w:t>i</w:t>
      </w:r>
      <w:r w:rsidRPr="000410B3">
        <w:rPr>
          <w:rFonts w:asciiTheme="minorHAnsi" w:hAnsiTheme="minorHAnsi" w:cstheme="minorHAnsi"/>
        </w:rPr>
        <w:t xml:space="preserve">ła </w:t>
      </w:r>
      <w:r w:rsidR="00413B56" w:rsidRPr="000410B3">
        <w:rPr>
          <w:rFonts w:asciiTheme="minorHAnsi" w:hAnsiTheme="minorHAnsi" w:cstheme="minorHAnsi"/>
        </w:rPr>
        <w:t>potrzebna do uruchomienia przycisku</w:t>
      </w:r>
      <w:r w:rsidR="007014E4" w:rsidRPr="000410B3">
        <w:rPr>
          <w:rFonts w:asciiTheme="minorHAnsi" w:hAnsiTheme="minorHAnsi" w:cstheme="minorHAnsi"/>
        </w:rPr>
        <w:t>:</w:t>
      </w:r>
      <w:r w:rsidR="00413B56" w:rsidRPr="000410B3">
        <w:rPr>
          <w:rFonts w:asciiTheme="minorHAnsi" w:hAnsiTheme="minorHAnsi" w:cstheme="minorHAnsi"/>
        </w:rPr>
        <w:t xml:space="preserve"> </w:t>
      </w:r>
      <w:r w:rsidR="007014E4" w:rsidRPr="000410B3">
        <w:rPr>
          <w:rFonts w:asciiTheme="minorHAnsi" w:hAnsiTheme="minorHAnsi" w:cstheme="minorHAnsi"/>
        </w:rPr>
        <w:t>ma</w:t>
      </w:r>
      <w:r w:rsidRPr="000410B3">
        <w:rPr>
          <w:rFonts w:asciiTheme="minorHAnsi" w:hAnsiTheme="minorHAnsi" w:cstheme="minorHAnsi"/>
        </w:rPr>
        <w:t>k</w:t>
      </w:r>
      <w:r w:rsidR="007014E4" w:rsidRPr="000410B3">
        <w:rPr>
          <w:rFonts w:asciiTheme="minorHAnsi" w:hAnsiTheme="minorHAnsi" w:cstheme="minorHAnsi"/>
        </w:rPr>
        <w:t xml:space="preserve">symalnie </w:t>
      </w:r>
      <w:r w:rsidR="00413B56" w:rsidRPr="000410B3">
        <w:rPr>
          <w:rFonts w:asciiTheme="minorHAnsi" w:hAnsiTheme="minorHAnsi" w:cstheme="minorHAnsi"/>
        </w:rPr>
        <w:t>30 N</w:t>
      </w:r>
      <w:r w:rsidR="0079284A" w:rsidRPr="000410B3">
        <w:rPr>
          <w:rFonts w:asciiTheme="minorHAnsi" w:hAnsiTheme="minorHAnsi" w:cstheme="minorHAnsi"/>
        </w:rPr>
        <w:t>,</w:t>
      </w:r>
    </w:p>
    <w:p w14:paraId="1BE2B9E1" w14:textId="1FCFAEBA" w:rsidR="00AE4575" w:rsidRPr="000410B3" w:rsidRDefault="0079284A" w:rsidP="00836DE0">
      <w:pPr>
        <w:pStyle w:val="Akapitzlist"/>
        <w:numPr>
          <w:ilvl w:val="0"/>
          <w:numId w:val="156"/>
        </w:numPr>
        <w:ind w:left="426" w:hanging="426"/>
        <w:contextualSpacing w:val="0"/>
        <w:rPr>
          <w:rFonts w:asciiTheme="minorHAnsi" w:hAnsiTheme="minorHAnsi" w:cstheme="minorHAnsi"/>
        </w:rPr>
      </w:pPr>
      <w:r w:rsidRPr="000410B3">
        <w:rPr>
          <w:rFonts w:asciiTheme="minorHAnsi" w:hAnsiTheme="minorHAnsi" w:cstheme="minorHAnsi"/>
        </w:rPr>
        <w:t xml:space="preserve">przycisk </w:t>
      </w:r>
      <w:r w:rsidR="00081F42" w:rsidRPr="000410B3">
        <w:rPr>
          <w:rFonts w:asciiTheme="minorHAnsi" w:hAnsiTheme="minorHAnsi" w:cstheme="minorHAnsi"/>
        </w:rPr>
        <w:t xml:space="preserve">lub linka powinny </w:t>
      </w:r>
      <w:r w:rsidR="004E4BDC" w:rsidRPr="000410B3">
        <w:rPr>
          <w:rFonts w:asciiTheme="minorHAnsi" w:hAnsiTheme="minorHAnsi" w:cstheme="minorHAnsi"/>
        </w:rPr>
        <w:t xml:space="preserve">aktywować alarm w </w:t>
      </w:r>
      <w:r w:rsidR="00E827C5" w:rsidRPr="000410B3">
        <w:rPr>
          <w:rFonts w:asciiTheme="minorHAnsi" w:hAnsiTheme="minorHAnsi" w:cstheme="minorHAnsi"/>
        </w:rPr>
        <w:t>pomieszczeniu obsługi lub</w:t>
      </w:r>
      <w:r w:rsidR="00557179" w:rsidRPr="000410B3">
        <w:rPr>
          <w:rFonts w:asciiTheme="minorHAnsi" w:hAnsiTheme="minorHAnsi" w:cstheme="minorHAnsi"/>
        </w:rPr>
        <w:t> </w:t>
      </w:r>
      <w:r w:rsidR="00CE5D84" w:rsidRPr="000410B3">
        <w:rPr>
          <w:rFonts w:asciiTheme="minorHAnsi" w:hAnsiTheme="minorHAnsi" w:cstheme="minorHAnsi"/>
        </w:rPr>
        <w:t>w</w:t>
      </w:r>
      <w:r w:rsidR="00557179" w:rsidRPr="000410B3">
        <w:rPr>
          <w:rFonts w:asciiTheme="minorHAnsi" w:hAnsiTheme="minorHAnsi" w:cstheme="minorHAnsi"/>
        </w:rPr>
        <w:t> </w:t>
      </w:r>
      <w:r w:rsidR="00E827C5" w:rsidRPr="000410B3">
        <w:rPr>
          <w:rFonts w:asciiTheme="minorHAnsi" w:hAnsiTheme="minorHAnsi" w:cstheme="minorHAnsi"/>
        </w:rPr>
        <w:t>rejestracji.</w:t>
      </w:r>
      <w:r w:rsidR="00AE4575" w:rsidRPr="000410B3">
        <w:rPr>
          <w:rFonts w:asciiTheme="minorHAnsi" w:hAnsiTheme="minorHAnsi" w:cstheme="minorHAnsi"/>
        </w:rPr>
        <w:br w:type="page"/>
      </w:r>
    </w:p>
    <w:p w14:paraId="71379B7C" w14:textId="3574B8A0" w:rsidR="007D4751" w:rsidRPr="000410B3" w:rsidRDefault="003373AC" w:rsidP="00B30EF6">
      <w:pPr>
        <w:pStyle w:val="Nagwek2"/>
      </w:pPr>
      <w:bookmarkStart w:id="279" w:name="_Toc200952257"/>
      <w:bookmarkStart w:id="280" w:name="_Toc201846667"/>
      <w:bookmarkStart w:id="281" w:name="_Toc223935498"/>
      <w:r w:rsidRPr="000410B3">
        <w:lastRenderedPageBreak/>
        <w:t>Gabinet stomatologiczny</w:t>
      </w:r>
      <w:bookmarkEnd w:id="279"/>
      <w:bookmarkEnd w:id="280"/>
      <w:bookmarkEnd w:id="281"/>
    </w:p>
    <w:p w14:paraId="711EDA4D" w14:textId="2B852628" w:rsidR="001C2639" w:rsidRPr="000410B3" w:rsidRDefault="00963CBC" w:rsidP="00893F66">
      <w:pPr>
        <w:pStyle w:val="Nagwek3"/>
      </w:pPr>
      <w:bookmarkStart w:id="282" w:name="_Toc223935499"/>
      <w:r w:rsidRPr="000410B3">
        <w:t>Dostępność informacyjno-komunikacyjna</w:t>
      </w:r>
      <w:bookmarkEnd w:id="282"/>
    </w:p>
    <w:p w14:paraId="2E304BB4" w14:textId="77777777" w:rsidR="001C2639" w:rsidRPr="000410B3" w:rsidRDefault="001C2639" w:rsidP="00836DE0">
      <w:pPr>
        <w:rPr>
          <w:rFonts w:asciiTheme="minorHAnsi" w:hAnsiTheme="minorHAnsi" w:cstheme="minorHAnsi"/>
          <w:b/>
        </w:rPr>
      </w:pPr>
      <w:r w:rsidRPr="000410B3">
        <w:rPr>
          <w:rFonts w:asciiTheme="minorHAnsi" w:hAnsiTheme="minorHAnsi" w:cstheme="minorHAnsi"/>
          <w:b/>
        </w:rPr>
        <w:t>Oznaczenie gabinetu i dostęp do informacji</w:t>
      </w:r>
    </w:p>
    <w:p w14:paraId="0DD4FE27" w14:textId="561F6FCE" w:rsidR="001C2639" w:rsidRPr="000410B3" w:rsidRDefault="001C2639" w:rsidP="00836DE0">
      <w:pPr>
        <w:pStyle w:val="Akapitzlist"/>
        <w:numPr>
          <w:ilvl w:val="0"/>
          <w:numId w:val="274"/>
        </w:numPr>
        <w:ind w:left="426" w:hanging="426"/>
        <w:contextualSpacing w:val="0"/>
        <w:rPr>
          <w:rFonts w:asciiTheme="minorHAnsi" w:hAnsiTheme="minorHAnsi" w:cstheme="minorHAnsi"/>
        </w:rPr>
      </w:pPr>
      <w:r w:rsidRPr="000410B3">
        <w:rPr>
          <w:rFonts w:asciiTheme="minorHAnsi" w:hAnsiTheme="minorHAnsi" w:cstheme="minorHAnsi"/>
        </w:rPr>
        <w:t>Oznacz drzwi do gabinetu numerem i funkcją, n</w:t>
      </w:r>
      <w:r w:rsidR="00BE152E" w:rsidRPr="000410B3">
        <w:rPr>
          <w:rFonts w:asciiTheme="minorHAnsi" w:hAnsiTheme="minorHAnsi" w:cstheme="minorHAnsi"/>
        </w:rPr>
        <w:t xml:space="preserve">a </w:t>
      </w:r>
      <w:r w:rsidRPr="000410B3">
        <w:rPr>
          <w:rFonts w:asciiTheme="minorHAnsi" w:hAnsiTheme="minorHAnsi" w:cstheme="minorHAnsi"/>
        </w:rPr>
        <w:t>p</w:t>
      </w:r>
      <w:r w:rsidR="00BE152E" w:rsidRPr="000410B3">
        <w:rPr>
          <w:rFonts w:asciiTheme="minorHAnsi" w:hAnsiTheme="minorHAnsi" w:cstheme="minorHAnsi"/>
        </w:rPr>
        <w:t>rzykład</w:t>
      </w:r>
      <w:r w:rsidR="006D37B2" w:rsidRPr="000410B3">
        <w:rPr>
          <w:rFonts w:asciiTheme="minorHAnsi" w:hAnsiTheme="minorHAnsi" w:cstheme="minorHAnsi"/>
        </w:rPr>
        <w:t>:</w:t>
      </w:r>
      <w:r w:rsidRPr="000410B3">
        <w:rPr>
          <w:rFonts w:asciiTheme="minorHAnsi" w:hAnsiTheme="minorHAnsi" w:cstheme="minorHAnsi"/>
        </w:rPr>
        <w:t xml:space="preserve"> „Gabinet 2 – Stomatolog”</w:t>
      </w:r>
      <w:r w:rsidR="002945E1" w:rsidRPr="000410B3">
        <w:rPr>
          <w:rFonts w:asciiTheme="minorHAnsi" w:hAnsiTheme="minorHAnsi" w:cstheme="minorHAnsi"/>
        </w:rPr>
        <w:t>.</w:t>
      </w:r>
    </w:p>
    <w:p w14:paraId="3F26D5C4" w14:textId="77777777" w:rsidR="001C2639" w:rsidRPr="000410B3" w:rsidRDefault="001C2639" w:rsidP="00836DE0">
      <w:pPr>
        <w:pStyle w:val="Akapitzlist"/>
        <w:numPr>
          <w:ilvl w:val="0"/>
          <w:numId w:val="274"/>
        </w:numPr>
        <w:ind w:left="426" w:hanging="426"/>
        <w:contextualSpacing w:val="0"/>
        <w:rPr>
          <w:rFonts w:asciiTheme="minorHAnsi" w:hAnsiTheme="minorHAnsi" w:cstheme="minorHAnsi"/>
        </w:rPr>
      </w:pPr>
      <w:r w:rsidRPr="000410B3">
        <w:rPr>
          <w:rFonts w:asciiTheme="minorHAnsi" w:hAnsiTheme="minorHAnsi" w:cstheme="minorHAnsi"/>
        </w:rPr>
        <w:t>Zadbaj o:</w:t>
      </w:r>
    </w:p>
    <w:p w14:paraId="4FE39180" w14:textId="258CD2FA" w:rsidR="001C2639" w:rsidRPr="000410B3" w:rsidRDefault="001C2639" w:rsidP="00836DE0">
      <w:pPr>
        <w:numPr>
          <w:ilvl w:val="1"/>
          <w:numId w:val="22"/>
        </w:numPr>
        <w:ind w:left="851" w:hanging="426"/>
        <w:rPr>
          <w:rFonts w:asciiTheme="minorHAnsi" w:hAnsiTheme="minorHAnsi" w:cstheme="minorHAnsi"/>
        </w:rPr>
      </w:pPr>
      <w:r w:rsidRPr="000410B3">
        <w:rPr>
          <w:rFonts w:asciiTheme="minorHAnsi" w:hAnsiTheme="minorHAnsi" w:cstheme="minorHAnsi"/>
        </w:rPr>
        <w:t xml:space="preserve">kontrastowy nadruk (minimum 70% kontrastu w stosunku do </w:t>
      </w:r>
      <w:r w:rsidR="00557179" w:rsidRPr="000410B3">
        <w:rPr>
          <w:rFonts w:asciiTheme="minorHAnsi" w:hAnsiTheme="minorHAnsi" w:cstheme="minorHAnsi"/>
        </w:rPr>
        <w:t>tła</w:t>
      </w:r>
      <w:r w:rsidRPr="000410B3">
        <w:rPr>
          <w:rFonts w:asciiTheme="minorHAnsi" w:hAnsiTheme="minorHAnsi" w:cstheme="minorHAnsi"/>
        </w:rPr>
        <w:t>),</w:t>
      </w:r>
    </w:p>
    <w:p w14:paraId="6851B869" w14:textId="5448CF2C" w:rsidR="001C2639" w:rsidRPr="000410B3" w:rsidRDefault="001C2639" w:rsidP="00836DE0">
      <w:pPr>
        <w:numPr>
          <w:ilvl w:val="1"/>
          <w:numId w:val="22"/>
        </w:numPr>
        <w:ind w:left="851" w:hanging="426"/>
        <w:rPr>
          <w:rFonts w:asciiTheme="minorHAnsi" w:hAnsiTheme="minorHAnsi" w:cstheme="minorHAnsi"/>
        </w:rPr>
      </w:pPr>
      <w:r w:rsidRPr="000410B3">
        <w:rPr>
          <w:rFonts w:asciiTheme="minorHAnsi" w:hAnsiTheme="minorHAnsi" w:cstheme="minorHAnsi"/>
        </w:rPr>
        <w:t xml:space="preserve">czcionkę bezszeryfową (na przykład: </w:t>
      </w:r>
      <w:r w:rsidRPr="00A73B29">
        <w:rPr>
          <w:rFonts w:asciiTheme="minorHAnsi" w:hAnsiTheme="minorHAnsi" w:cstheme="minorHAnsi"/>
          <w:lang w:val="en-GB"/>
        </w:rPr>
        <w:t>Calibri, Arial, Aptos</w:t>
      </w:r>
      <w:r w:rsidRPr="000410B3">
        <w:rPr>
          <w:rFonts w:asciiTheme="minorHAnsi" w:hAnsiTheme="minorHAnsi" w:cstheme="minorHAnsi"/>
        </w:rPr>
        <w:t>), wysokość liter minimum 2</w:t>
      </w:r>
      <w:r w:rsidR="00AE4575" w:rsidRPr="000410B3">
        <w:rPr>
          <w:rFonts w:asciiTheme="minorHAnsi" w:hAnsiTheme="minorHAnsi" w:cstheme="minorHAnsi"/>
        </w:rPr>
        <w:t> </w:t>
      </w:r>
      <w:r w:rsidRPr="000410B3">
        <w:rPr>
          <w:rFonts w:asciiTheme="minorHAnsi" w:hAnsiTheme="minorHAnsi" w:cstheme="minorHAnsi"/>
        </w:rPr>
        <w:t>cm,</w:t>
      </w:r>
    </w:p>
    <w:p w14:paraId="221C76FA" w14:textId="77777777" w:rsidR="001C2639" w:rsidRPr="000410B3" w:rsidRDefault="001C2639" w:rsidP="00836DE0">
      <w:pPr>
        <w:numPr>
          <w:ilvl w:val="1"/>
          <w:numId w:val="22"/>
        </w:numPr>
        <w:ind w:left="851" w:hanging="426"/>
        <w:rPr>
          <w:rFonts w:asciiTheme="minorHAnsi" w:hAnsiTheme="minorHAnsi" w:cstheme="minorHAnsi"/>
        </w:rPr>
      </w:pPr>
      <w:r w:rsidRPr="000410B3">
        <w:rPr>
          <w:rFonts w:asciiTheme="minorHAnsi" w:hAnsiTheme="minorHAnsi" w:cstheme="minorHAnsi"/>
        </w:rPr>
        <w:t>czytelny piktogram, na przykład zęba,</w:t>
      </w:r>
    </w:p>
    <w:p w14:paraId="390D1EB3" w14:textId="77777777" w:rsidR="001C2639" w:rsidRPr="000410B3" w:rsidRDefault="001C2639" w:rsidP="00836DE0">
      <w:pPr>
        <w:numPr>
          <w:ilvl w:val="1"/>
          <w:numId w:val="22"/>
        </w:numPr>
        <w:ind w:left="851" w:hanging="426"/>
        <w:rPr>
          <w:rFonts w:asciiTheme="minorHAnsi" w:hAnsiTheme="minorHAnsi" w:cstheme="minorHAnsi"/>
        </w:rPr>
      </w:pPr>
      <w:r w:rsidRPr="000410B3">
        <w:rPr>
          <w:rFonts w:asciiTheme="minorHAnsi" w:hAnsiTheme="minorHAnsi" w:cstheme="minorHAnsi"/>
        </w:rPr>
        <w:t>oznaczenie dotykowe (w alfabecie Braille’a lub wypukły piktogram).</w:t>
      </w:r>
    </w:p>
    <w:p w14:paraId="475F969D" w14:textId="3AC5E5FC" w:rsidR="001C2639" w:rsidRPr="000410B3" w:rsidRDefault="001C2639" w:rsidP="00836DE0">
      <w:pPr>
        <w:rPr>
          <w:rFonts w:asciiTheme="minorHAnsi" w:hAnsiTheme="minorHAnsi" w:cstheme="minorHAnsi"/>
          <w:b/>
          <w:bCs/>
        </w:rPr>
      </w:pPr>
      <w:r w:rsidRPr="000410B3">
        <w:rPr>
          <w:rFonts w:asciiTheme="minorHAnsi" w:hAnsiTheme="minorHAnsi" w:cstheme="minorHAnsi"/>
          <w:b/>
          <w:bCs/>
        </w:rPr>
        <w:t>Dobra praktyka</w:t>
      </w:r>
      <w:r w:rsidR="00A26B63" w:rsidRPr="000410B3">
        <w:rPr>
          <w:rFonts w:asciiTheme="minorHAnsi" w:hAnsiTheme="minorHAnsi" w:cstheme="minorHAnsi"/>
          <w:b/>
          <w:bCs/>
        </w:rPr>
        <w:t>:</w:t>
      </w:r>
    </w:p>
    <w:p w14:paraId="3921D9DB" w14:textId="7B389E59" w:rsidR="001C2639" w:rsidRPr="000410B3" w:rsidRDefault="001C2639" w:rsidP="00836DE0">
      <w:pPr>
        <w:rPr>
          <w:rFonts w:asciiTheme="minorHAnsi" w:hAnsiTheme="minorHAnsi" w:cstheme="minorHAnsi"/>
        </w:rPr>
      </w:pPr>
      <w:r w:rsidRPr="000410B3">
        <w:rPr>
          <w:rFonts w:asciiTheme="minorHAnsi" w:hAnsiTheme="minorHAnsi" w:cstheme="minorHAnsi"/>
        </w:rPr>
        <w:t>Dodaj kod QR lub znacznik NFC na drzwiach – umożliwi to osobom niewidomym, słabowidzącym i</w:t>
      </w:r>
      <w:r w:rsidR="00E6215C">
        <w:rPr>
          <w:rFonts w:asciiTheme="minorHAnsi" w:hAnsiTheme="minorHAnsi" w:cstheme="minorHAnsi"/>
        </w:rPr>
        <w:t> </w:t>
      </w:r>
      <w:r w:rsidRPr="000410B3">
        <w:rPr>
          <w:rFonts w:asciiTheme="minorHAnsi" w:hAnsiTheme="minorHAnsi" w:cstheme="minorHAnsi"/>
        </w:rPr>
        <w:t>z trudnościami poznawczymi pobranie audio-opisu wnętrza gabinetu lub</w:t>
      </w:r>
      <w:r w:rsidR="00557179" w:rsidRPr="000410B3">
        <w:rPr>
          <w:rFonts w:asciiTheme="minorHAnsi" w:hAnsiTheme="minorHAnsi" w:cstheme="minorHAnsi"/>
        </w:rPr>
        <w:t> </w:t>
      </w:r>
      <w:r w:rsidRPr="000410B3">
        <w:rPr>
          <w:rFonts w:asciiTheme="minorHAnsi" w:hAnsiTheme="minorHAnsi" w:cstheme="minorHAnsi"/>
        </w:rPr>
        <w:t>filmiku w PJM.</w:t>
      </w:r>
    </w:p>
    <w:p w14:paraId="62AF71B6" w14:textId="77777777" w:rsidR="001C2639" w:rsidRPr="000410B3" w:rsidRDefault="001C2639" w:rsidP="00836DE0">
      <w:pPr>
        <w:rPr>
          <w:rFonts w:asciiTheme="minorHAnsi" w:hAnsiTheme="minorHAnsi" w:cstheme="minorHAnsi"/>
          <w:b/>
        </w:rPr>
      </w:pPr>
      <w:r w:rsidRPr="000410B3">
        <w:rPr>
          <w:rFonts w:asciiTheme="minorHAnsi" w:hAnsiTheme="minorHAnsi" w:cstheme="minorHAnsi"/>
          <w:b/>
        </w:rPr>
        <w:t>Urządzenia wspierające słyszenie i komunikację</w:t>
      </w:r>
    </w:p>
    <w:p w14:paraId="7FAA3412" w14:textId="74880527" w:rsidR="001C2639" w:rsidRPr="000410B3" w:rsidRDefault="1F25417A" w:rsidP="00836DE0">
      <w:pPr>
        <w:rPr>
          <w:rFonts w:asciiTheme="minorHAnsi" w:hAnsiTheme="minorHAnsi" w:cstheme="minorBidi"/>
        </w:rPr>
      </w:pPr>
      <w:r w:rsidRPr="000410B3">
        <w:rPr>
          <w:rFonts w:asciiTheme="minorHAnsi" w:hAnsiTheme="minorHAnsi" w:cstheme="minorBidi"/>
        </w:rPr>
        <w:t>Zainstaluj w gabinecie pętlę indukcyjną stanowiskową</w:t>
      </w:r>
      <w:r w:rsidR="625D9F80" w:rsidRPr="000410B3">
        <w:rPr>
          <w:rFonts w:asciiTheme="minorHAnsi" w:hAnsiTheme="minorHAnsi" w:cstheme="minorBidi"/>
        </w:rPr>
        <w:t xml:space="preserve">, </w:t>
      </w:r>
      <w:r w:rsidR="1F7E799B" w:rsidRPr="000410B3">
        <w:rPr>
          <w:rFonts w:asciiTheme="minorHAnsi" w:hAnsiTheme="minorHAnsi" w:cstheme="minorBidi"/>
        </w:rPr>
        <w:t>przenośn</w:t>
      </w:r>
      <w:r w:rsidR="001277DE" w:rsidRPr="000410B3">
        <w:rPr>
          <w:rFonts w:asciiTheme="minorHAnsi" w:hAnsiTheme="minorHAnsi" w:cstheme="minorBidi"/>
        </w:rPr>
        <w:t>ą</w:t>
      </w:r>
      <w:r w:rsidR="1A68EE2F" w:rsidRPr="000410B3">
        <w:rPr>
          <w:rFonts w:asciiTheme="minorHAnsi" w:hAnsiTheme="minorHAnsi" w:cstheme="minorBidi"/>
        </w:rPr>
        <w:t xml:space="preserve"> lub obwodową</w:t>
      </w:r>
      <w:r w:rsidR="59231C65" w:rsidRPr="000410B3">
        <w:rPr>
          <w:rFonts w:asciiTheme="minorHAnsi" w:hAnsiTheme="minorHAnsi" w:cstheme="minorBidi"/>
        </w:rPr>
        <w:t xml:space="preserve"> (</w:t>
      </w:r>
      <w:r w:rsidR="1A68EE2F" w:rsidRPr="000410B3">
        <w:rPr>
          <w:rFonts w:asciiTheme="minorHAnsi" w:hAnsiTheme="minorHAnsi" w:cstheme="minorBidi"/>
        </w:rPr>
        <w:t>kt</w:t>
      </w:r>
      <w:r w:rsidR="7D823DE8" w:rsidRPr="000410B3">
        <w:rPr>
          <w:rFonts w:asciiTheme="minorHAnsi" w:hAnsiTheme="minorHAnsi" w:cstheme="minorBidi"/>
        </w:rPr>
        <w:t xml:space="preserve">óra może być najwygodniejsza dla lekarza i adekwatna do </w:t>
      </w:r>
      <w:r w:rsidR="00575D34" w:rsidRPr="000410B3">
        <w:rPr>
          <w:rFonts w:asciiTheme="minorHAnsi" w:hAnsiTheme="minorHAnsi" w:cstheme="minorBidi"/>
        </w:rPr>
        <w:t>wyposażenia</w:t>
      </w:r>
      <w:r w:rsidR="7D823DE8" w:rsidRPr="000410B3">
        <w:rPr>
          <w:rFonts w:asciiTheme="minorHAnsi" w:hAnsiTheme="minorHAnsi" w:cstheme="minorBidi"/>
        </w:rPr>
        <w:t xml:space="preserve"> gabinetu</w:t>
      </w:r>
      <w:r w:rsidR="5E1A7010" w:rsidRPr="000410B3">
        <w:rPr>
          <w:rFonts w:asciiTheme="minorHAnsi" w:hAnsiTheme="minorHAnsi" w:cstheme="minorBidi"/>
        </w:rPr>
        <w:t>)</w:t>
      </w:r>
      <w:r w:rsidR="1A05B61C" w:rsidRPr="000410B3">
        <w:rPr>
          <w:rFonts w:asciiTheme="minorHAnsi" w:hAnsiTheme="minorHAnsi" w:cstheme="minorBidi"/>
        </w:rPr>
        <w:t>.</w:t>
      </w:r>
      <w:r w:rsidRPr="000410B3">
        <w:rPr>
          <w:rFonts w:asciiTheme="minorHAnsi" w:hAnsiTheme="minorHAnsi" w:cstheme="minorBidi"/>
        </w:rPr>
        <w:t xml:space="preserve"> Umieść naklejkę z</w:t>
      </w:r>
      <w:r w:rsidR="009E1F51" w:rsidRPr="000410B3">
        <w:rPr>
          <w:rFonts w:asciiTheme="minorHAnsi" w:hAnsiTheme="minorHAnsi" w:cstheme="minorBidi"/>
        </w:rPr>
        <w:t> </w:t>
      </w:r>
      <w:r w:rsidRPr="000410B3">
        <w:rPr>
          <w:rFonts w:asciiTheme="minorHAnsi" w:hAnsiTheme="minorHAnsi" w:cstheme="minorBidi"/>
        </w:rPr>
        <w:t>symbolem pętli indukcyjnej na widocznej części blatu. Dołącz krótki komunikat: „W</w:t>
      </w:r>
      <w:r w:rsidR="00DB4DD4" w:rsidRPr="000410B3">
        <w:rPr>
          <w:rFonts w:asciiTheme="minorHAnsi" w:hAnsiTheme="minorHAnsi" w:cstheme="minorBidi"/>
        </w:rPr>
        <w:t> </w:t>
      </w:r>
      <w:r w:rsidRPr="000410B3">
        <w:rPr>
          <w:rFonts w:asciiTheme="minorHAnsi" w:hAnsiTheme="minorHAnsi" w:cstheme="minorBidi"/>
        </w:rPr>
        <w:t>gabinecie działa pętla indukcyjna – w razie potrzeby zapytaj personel”. Wysokość montażu mikrofonu: 110</w:t>
      </w:r>
      <w:r w:rsidR="7EED0691" w:rsidRPr="000410B3">
        <w:rPr>
          <w:rFonts w:asciiTheme="minorHAnsi" w:hAnsiTheme="minorHAnsi" w:cstheme="minorBidi"/>
        </w:rPr>
        <w:t xml:space="preserve"> </w:t>
      </w:r>
      <w:r w:rsidR="04E62465" w:rsidRPr="000410B3">
        <w:rPr>
          <w:rFonts w:asciiTheme="minorHAnsi" w:hAnsiTheme="minorHAnsi" w:cstheme="minorBidi"/>
        </w:rPr>
        <w:t>-</w:t>
      </w:r>
      <w:r w:rsidR="7EED0691" w:rsidRPr="000410B3">
        <w:rPr>
          <w:rFonts w:asciiTheme="minorHAnsi" w:hAnsiTheme="minorHAnsi" w:cstheme="minorBidi"/>
        </w:rPr>
        <w:t xml:space="preserve"> </w:t>
      </w:r>
      <w:r w:rsidRPr="000410B3">
        <w:rPr>
          <w:rFonts w:asciiTheme="minorHAnsi" w:hAnsiTheme="minorHAnsi" w:cstheme="minorBidi"/>
        </w:rPr>
        <w:t>130</w:t>
      </w:r>
      <w:r w:rsidR="7475DDBB" w:rsidRPr="000410B3">
        <w:rPr>
          <w:rFonts w:asciiTheme="minorHAnsi" w:hAnsiTheme="minorHAnsi" w:cstheme="minorBidi"/>
        </w:rPr>
        <w:t> </w:t>
      </w:r>
      <w:r w:rsidRPr="000410B3">
        <w:rPr>
          <w:rFonts w:asciiTheme="minorHAnsi" w:hAnsiTheme="minorHAnsi" w:cstheme="minorBidi"/>
        </w:rPr>
        <w:t>cm.</w:t>
      </w:r>
    </w:p>
    <w:p w14:paraId="3F9C9864" w14:textId="77777777" w:rsidR="001C2639" w:rsidRPr="000410B3" w:rsidRDefault="001C2639" w:rsidP="00836DE0">
      <w:pPr>
        <w:rPr>
          <w:rFonts w:asciiTheme="minorHAnsi" w:hAnsiTheme="minorHAnsi" w:cstheme="minorHAnsi"/>
        </w:rPr>
      </w:pPr>
      <w:r w:rsidRPr="000410B3">
        <w:rPr>
          <w:rFonts w:asciiTheme="minorHAnsi" w:hAnsiTheme="minorHAnsi" w:cstheme="minorHAnsi"/>
        </w:rPr>
        <w:t>Możesz skorzystać również z:</w:t>
      </w:r>
    </w:p>
    <w:p w14:paraId="758F05EC" w14:textId="77777777" w:rsidR="001C2639" w:rsidRPr="000410B3" w:rsidRDefault="001C2639" w:rsidP="00836DE0">
      <w:pPr>
        <w:pStyle w:val="Akapitzlist"/>
        <w:numPr>
          <w:ilvl w:val="0"/>
          <w:numId w:val="271"/>
        </w:numPr>
        <w:ind w:left="426" w:hanging="426"/>
        <w:contextualSpacing w:val="0"/>
        <w:rPr>
          <w:rFonts w:asciiTheme="minorHAnsi" w:hAnsiTheme="minorHAnsi" w:cstheme="minorHAnsi"/>
        </w:rPr>
      </w:pPr>
      <w:r w:rsidRPr="000410B3">
        <w:rPr>
          <w:rFonts w:asciiTheme="minorHAnsi" w:hAnsiTheme="minorHAnsi" w:cstheme="minorHAnsi"/>
        </w:rPr>
        <w:t>systemu</w:t>
      </w:r>
      <w:r w:rsidRPr="003002C0">
        <w:rPr>
          <w:rFonts w:asciiTheme="minorHAnsi" w:hAnsiTheme="minorHAnsi" w:cstheme="minorHAnsi"/>
          <w:lang w:val="en-GB"/>
        </w:rPr>
        <w:t xml:space="preserve"> FM</w:t>
      </w:r>
      <w:r w:rsidRPr="000410B3">
        <w:rPr>
          <w:rFonts w:asciiTheme="minorHAnsi" w:hAnsiTheme="minorHAnsi" w:cstheme="minorHAnsi"/>
        </w:rPr>
        <w:t xml:space="preserve"> (z nadajnikiem i odbiornikiem) – dobry w hałaśliwym otoczeniu,</w:t>
      </w:r>
    </w:p>
    <w:p w14:paraId="0AE32786" w14:textId="77777777" w:rsidR="001C2639" w:rsidRPr="000410B3" w:rsidRDefault="001C2639" w:rsidP="00836DE0">
      <w:pPr>
        <w:pStyle w:val="Akapitzlist"/>
        <w:numPr>
          <w:ilvl w:val="0"/>
          <w:numId w:val="271"/>
        </w:numPr>
        <w:ind w:left="426" w:hanging="426"/>
        <w:contextualSpacing w:val="0"/>
        <w:rPr>
          <w:rFonts w:asciiTheme="minorHAnsi" w:hAnsiTheme="minorHAnsi" w:cstheme="minorHAnsi"/>
        </w:rPr>
      </w:pPr>
      <w:r w:rsidRPr="000410B3">
        <w:rPr>
          <w:rFonts w:asciiTheme="minorHAnsi" w:hAnsiTheme="minorHAnsi" w:cstheme="minorHAnsi"/>
        </w:rPr>
        <w:t xml:space="preserve">systemu </w:t>
      </w:r>
      <w:r w:rsidRPr="003002C0">
        <w:rPr>
          <w:rFonts w:asciiTheme="minorHAnsi" w:hAnsiTheme="minorHAnsi" w:cstheme="minorHAnsi"/>
          <w:lang w:val="en-GB"/>
        </w:rPr>
        <w:t>Bluetooth</w:t>
      </w:r>
      <w:r w:rsidRPr="000410B3">
        <w:rPr>
          <w:rFonts w:asciiTheme="minorHAnsi" w:hAnsiTheme="minorHAnsi" w:cstheme="minorHAnsi"/>
        </w:rPr>
        <w:t xml:space="preserve"> lub </w:t>
      </w:r>
      <w:r w:rsidRPr="003002C0">
        <w:rPr>
          <w:rFonts w:asciiTheme="minorHAnsi" w:hAnsiTheme="minorHAnsi" w:cstheme="minorHAnsi"/>
          <w:lang w:val="en-GB"/>
        </w:rPr>
        <w:t>IR</w:t>
      </w:r>
      <w:r w:rsidRPr="000410B3">
        <w:rPr>
          <w:rFonts w:asciiTheme="minorHAnsi" w:hAnsiTheme="minorHAnsi" w:cstheme="minorHAnsi"/>
        </w:rPr>
        <w:t xml:space="preserve"> – stosowany rzadziej, ale możliwy do rozważenia.</w:t>
      </w:r>
    </w:p>
    <w:p w14:paraId="476FEBAA" w14:textId="77777777" w:rsidR="001C2639" w:rsidRPr="000410B3" w:rsidRDefault="001C2639" w:rsidP="00836DE0">
      <w:pPr>
        <w:rPr>
          <w:rFonts w:asciiTheme="minorHAnsi" w:hAnsiTheme="minorHAnsi" w:cstheme="minorHAnsi"/>
          <w:b/>
        </w:rPr>
      </w:pPr>
      <w:r w:rsidRPr="000410B3">
        <w:rPr>
          <w:rFonts w:asciiTheme="minorHAnsi" w:hAnsiTheme="minorHAnsi" w:cstheme="minorHAnsi"/>
          <w:b/>
        </w:rPr>
        <w:t>Komunikacja z pacjentem w gabinecie</w:t>
      </w:r>
    </w:p>
    <w:p w14:paraId="2BB0A423" w14:textId="47369859" w:rsidR="001C2639" w:rsidRPr="000410B3" w:rsidRDefault="001C2639" w:rsidP="00836DE0">
      <w:pPr>
        <w:rPr>
          <w:rFonts w:asciiTheme="minorHAnsi" w:hAnsiTheme="minorHAnsi" w:cstheme="minorHAnsi"/>
        </w:rPr>
      </w:pPr>
      <w:r w:rsidRPr="000410B3">
        <w:rPr>
          <w:rFonts w:asciiTheme="minorHAnsi" w:hAnsiTheme="minorHAnsi" w:cstheme="minorHAnsi"/>
        </w:rPr>
        <w:t>Zadbaj, by lekarz lub asystent mógł prowadzić rozmowę w sposób jasny i spokojny. Jeśli</w:t>
      </w:r>
      <w:r w:rsidR="00627A25" w:rsidRPr="000410B3">
        <w:rPr>
          <w:rFonts w:asciiTheme="minorHAnsi" w:hAnsiTheme="minorHAnsi" w:cstheme="minorHAnsi"/>
        </w:rPr>
        <w:t> </w:t>
      </w:r>
      <w:r w:rsidRPr="000410B3">
        <w:rPr>
          <w:rFonts w:asciiTheme="minorHAnsi" w:hAnsiTheme="minorHAnsi" w:cstheme="minorHAnsi"/>
        </w:rPr>
        <w:t>pacjent nie mówi lub korzysta z alternatywnych form komunikacji:</w:t>
      </w:r>
    </w:p>
    <w:p w14:paraId="3295A237" w14:textId="692262FA" w:rsidR="001C2639" w:rsidRPr="000410B3" w:rsidRDefault="4A7C2D17" w:rsidP="00836DE0">
      <w:pPr>
        <w:numPr>
          <w:ilvl w:val="1"/>
          <w:numId w:val="270"/>
        </w:numPr>
        <w:ind w:left="426" w:hanging="426"/>
        <w:rPr>
          <w:rFonts w:asciiTheme="minorHAnsi" w:hAnsiTheme="minorHAnsi" w:cstheme="minorHAnsi"/>
        </w:rPr>
      </w:pPr>
      <w:r w:rsidRPr="000410B3">
        <w:rPr>
          <w:rFonts w:asciiTheme="minorHAnsi" w:hAnsiTheme="minorHAnsi" w:cstheme="minorHAnsi"/>
        </w:rPr>
        <w:t>zapewnij możliwość komunikacji z wykorzystaniem alternatywnych i wspierających metod (</w:t>
      </w:r>
      <w:r w:rsidR="63C0A128" w:rsidRPr="000410B3">
        <w:rPr>
          <w:rFonts w:asciiTheme="minorHAnsi" w:hAnsiTheme="minorHAnsi" w:cstheme="minorHAnsi"/>
        </w:rPr>
        <w:t>AAC</w:t>
      </w:r>
      <w:r w:rsidR="5877277D" w:rsidRPr="000410B3">
        <w:rPr>
          <w:rFonts w:asciiTheme="minorHAnsi" w:hAnsiTheme="minorHAnsi" w:cstheme="minorHAnsi"/>
        </w:rPr>
        <w:t>)</w:t>
      </w:r>
      <w:r w:rsidR="63C0A128" w:rsidRPr="000410B3">
        <w:rPr>
          <w:rFonts w:asciiTheme="minorHAnsi" w:hAnsiTheme="minorHAnsi" w:cstheme="minorHAnsi"/>
        </w:rPr>
        <w:t xml:space="preserve"> lub kart z piktogramami,</w:t>
      </w:r>
    </w:p>
    <w:p w14:paraId="317CE71B" w14:textId="77777777" w:rsidR="001C2639" w:rsidRPr="000410B3" w:rsidRDefault="001C2639" w:rsidP="00836DE0">
      <w:pPr>
        <w:numPr>
          <w:ilvl w:val="1"/>
          <w:numId w:val="270"/>
        </w:numPr>
        <w:ind w:left="426" w:hanging="426"/>
        <w:rPr>
          <w:rFonts w:asciiTheme="minorHAnsi" w:hAnsiTheme="minorHAnsi" w:cstheme="minorHAnsi"/>
        </w:rPr>
      </w:pPr>
      <w:r w:rsidRPr="000410B3">
        <w:rPr>
          <w:rFonts w:asciiTheme="minorHAnsi" w:hAnsiTheme="minorHAnsi" w:cstheme="minorHAnsi"/>
        </w:rPr>
        <w:t>zapewnij opcję tłumacza PJM – stacjonarnie lub online,</w:t>
      </w:r>
    </w:p>
    <w:p w14:paraId="1FBAC975" w14:textId="77777777" w:rsidR="001C2639" w:rsidRPr="000410B3" w:rsidRDefault="001C2639" w:rsidP="00836DE0">
      <w:pPr>
        <w:numPr>
          <w:ilvl w:val="1"/>
          <w:numId w:val="270"/>
        </w:numPr>
        <w:ind w:left="426" w:hanging="426"/>
        <w:rPr>
          <w:rFonts w:asciiTheme="minorHAnsi" w:hAnsiTheme="minorHAnsi" w:cstheme="minorHAnsi"/>
        </w:rPr>
      </w:pPr>
      <w:r w:rsidRPr="000410B3">
        <w:rPr>
          <w:rFonts w:asciiTheme="minorHAnsi" w:hAnsiTheme="minorHAnsi" w:cstheme="minorHAnsi"/>
        </w:rPr>
        <w:t>zastosuj formularze w wersji ETR (łatwy tekst).</w:t>
      </w:r>
    </w:p>
    <w:p w14:paraId="5BCF4E64" w14:textId="77777777" w:rsidR="001C2639" w:rsidRPr="000410B3" w:rsidRDefault="001C2639" w:rsidP="00836DE0">
      <w:pPr>
        <w:keepNext/>
        <w:rPr>
          <w:rFonts w:asciiTheme="minorHAnsi" w:hAnsiTheme="minorHAnsi" w:cstheme="minorHAnsi"/>
          <w:b/>
        </w:rPr>
      </w:pPr>
      <w:r w:rsidRPr="000410B3">
        <w:rPr>
          <w:rFonts w:asciiTheme="minorHAnsi" w:hAnsiTheme="minorHAnsi" w:cstheme="minorHAnsi"/>
          <w:b/>
        </w:rPr>
        <w:t>Zgoda na leczenie – dostępna i zrozumiała</w:t>
      </w:r>
    </w:p>
    <w:p w14:paraId="3AFF37B5" w14:textId="77777777" w:rsidR="001C2639" w:rsidRPr="000410B3" w:rsidRDefault="001C2639" w:rsidP="00836DE0">
      <w:pPr>
        <w:keepNext/>
        <w:rPr>
          <w:rFonts w:asciiTheme="minorHAnsi" w:hAnsiTheme="minorHAnsi" w:cstheme="minorHAnsi"/>
        </w:rPr>
      </w:pPr>
      <w:r w:rsidRPr="000410B3">
        <w:rPr>
          <w:rFonts w:asciiTheme="minorHAnsi" w:hAnsiTheme="minorHAnsi" w:cstheme="minorHAnsi"/>
        </w:rPr>
        <w:t>Przygotuj formularze zgody na leczenie w formie:</w:t>
      </w:r>
    </w:p>
    <w:p w14:paraId="6C08EB60" w14:textId="662CC916" w:rsidR="001C2639" w:rsidRPr="000410B3" w:rsidRDefault="001C2639" w:rsidP="00836DE0">
      <w:pPr>
        <w:numPr>
          <w:ilvl w:val="1"/>
          <w:numId w:val="272"/>
        </w:numPr>
        <w:ind w:left="426" w:hanging="426"/>
        <w:rPr>
          <w:rFonts w:asciiTheme="minorHAnsi" w:hAnsiTheme="minorHAnsi" w:cstheme="minorHAnsi"/>
        </w:rPr>
      </w:pPr>
      <w:r w:rsidRPr="000410B3">
        <w:rPr>
          <w:rFonts w:asciiTheme="minorHAnsi" w:hAnsiTheme="minorHAnsi" w:cstheme="minorHAnsi"/>
        </w:rPr>
        <w:t xml:space="preserve">pisemnej w wersji standardowej (czcionka minimum 12 </w:t>
      </w:r>
      <w:r w:rsidR="006256C0" w:rsidRPr="000410B3">
        <w:rPr>
          <w:rFonts w:asciiTheme="minorHAnsi" w:hAnsiTheme="minorHAnsi" w:cstheme="minorHAnsi"/>
        </w:rPr>
        <w:t>punktów</w:t>
      </w:r>
      <w:r w:rsidRPr="000410B3">
        <w:rPr>
          <w:rFonts w:asciiTheme="minorHAnsi" w:hAnsiTheme="minorHAnsi" w:cstheme="minorHAnsi"/>
        </w:rPr>
        <w:t xml:space="preserve">) oraz powiększonej (czcionka minimum 16 </w:t>
      </w:r>
      <w:r w:rsidR="005F39AA" w:rsidRPr="000410B3">
        <w:rPr>
          <w:rFonts w:asciiTheme="minorHAnsi" w:hAnsiTheme="minorHAnsi" w:cstheme="minorHAnsi"/>
        </w:rPr>
        <w:t>punktów</w:t>
      </w:r>
      <w:r w:rsidRPr="000410B3">
        <w:rPr>
          <w:rFonts w:asciiTheme="minorHAnsi" w:hAnsiTheme="minorHAnsi" w:cstheme="minorHAnsi"/>
        </w:rPr>
        <w:t>), tekst wyrównany do lewej strony, bez pisania całych zdań wersalikami (wielkimi literami),</w:t>
      </w:r>
    </w:p>
    <w:p w14:paraId="2D3AACCD" w14:textId="1529B0B3" w:rsidR="001C2639" w:rsidRPr="000410B3" w:rsidRDefault="001C2639" w:rsidP="00836DE0">
      <w:pPr>
        <w:numPr>
          <w:ilvl w:val="1"/>
          <w:numId w:val="272"/>
        </w:numPr>
        <w:ind w:left="426" w:hanging="426"/>
        <w:rPr>
          <w:rFonts w:asciiTheme="minorHAnsi" w:hAnsiTheme="minorHAnsi" w:cstheme="minorBidi"/>
        </w:rPr>
      </w:pPr>
      <w:r w:rsidRPr="000410B3">
        <w:rPr>
          <w:rFonts w:asciiTheme="minorHAnsi" w:hAnsiTheme="minorHAnsi" w:cstheme="minorBidi"/>
        </w:rPr>
        <w:lastRenderedPageBreak/>
        <w:t>elektronicznej (z możliwością powiększenia/odczytu głosowego),</w:t>
      </w:r>
    </w:p>
    <w:p w14:paraId="3F03EFBE" w14:textId="7B6C79A6" w:rsidR="001C2639" w:rsidRPr="000410B3" w:rsidRDefault="001C2639" w:rsidP="00836DE0">
      <w:pPr>
        <w:numPr>
          <w:ilvl w:val="1"/>
          <w:numId w:val="272"/>
        </w:numPr>
        <w:ind w:left="426" w:hanging="426"/>
        <w:rPr>
          <w:rFonts w:asciiTheme="minorHAnsi" w:hAnsiTheme="minorHAnsi" w:cstheme="minorHAnsi"/>
        </w:rPr>
      </w:pPr>
      <w:r w:rsidRPr="000410B3">
        <w:rPr>
          <w:rFonts w:asciiTheme="minorHAnsi" w:hAnsiTheme="minorHAnsi" w:cstheme="minorHAnsi"/>
        </w:rPr>
        <w:t>w ETR</w:t>
      </w:r>
      <w:r w:rsidRPr="000410B3" w:rsidDel="00D43B41">
        <w:rPr>
          <w:rFonts w:asciiTheme="minorHAnsi" w:hAnsiTheme="minorHAnsi" w:cstheme="minorHAnsi"/>
        </w:rPr>
        <w:t xml:space="preserve"> </w:t>
      </w:r>
      <w:r w:rsidR="00D43B41" w:rsidRPr="000410B3">
        <w:rPr>
          <w:rFonts w:asciiTheme="minorHAnsi" w:hAnsiTheme="minorHAnsi" w:cstheme="minorHAnsi"/>
        </w:rPr>
        <w:t xml:space="preserve">i </w:t>
      </w:r>
      <w:r w:rsidRPr="000410B3">
        <w:rPr>
          <w:rFonts w:asciiTheme="minorHAnsi" w:hAnsiTheme="minorHAnsi" w:cstheme="minorHAnsi"/>
        </w:rPr>
        <w:t>z tłumaczeniem na PJM (na przykład wideo dostępne przez kod QR),</w:t>
      </w:r>
    </w:p>
    <w:p w14:paraId="476ECB4B" w14:textId="58473491" w:rsidR="001218BB" w:rsidRPr="000410B3" w:rsidRDefault="63C0A128" w:rsidP="00836DE0">
      <w:pPr>
        <w:pStyle w:val="Akapitzlist"/>
        <w:numPr>
          <w:ilvl w:val="0"/>
          <w:numId w:val="309"/>
        </w:numPr>
        <w:ind w:left="426" w:hanging="426"/>
        <w:contextualSpacing w:val="0"/>
      </w:pPr>
      <w:r w:rsidRPr="000410B3">
        <w:rPr>
          <w:rFonts w:asciiTheme="minorHAnsi" w:hAnsiTheme="minorHAnsi" w:cstheme="minorBidi"/>
        </w:rPr>
        <w:t>z możliwością przekazania ustnie lub</w:t>
      </w:r>
      <w:r w:rsidR="6C64DED6" w:rsidRPr="000410B3">
        <w:rPr>
          <w:rFonts w:asciiTheme="minorHAnsi" w:hAnsiTheme="minorHAnsi" w:cstheme="minorBidi"/>
        </w:rPr>
        <w:t xml:space="preserve"> alternatywnie z wykorzystaniem sprzętów/środków wspierających komunikację (AAC).</w:t>
      </w:r>
      <w:r w:rsidR="00511D5A" w:rsidRPr="000410B3">
        <w:rPr>
          <w:rFonts w:asciiTheme="minorHAnsi" w:hAnsiTheme="minorHAnsi" w:cstheme="minorBidi"/>
        </w:rPr>
        <w:t xml:space="preserve"> </w:t>
      </w:r>
      <w:r w:rsidR="39C3AEAC" w:rsidRPr="000410B3">
        <w:rPr>
          <w:rFonts w:eastAsia="Calibri" w:cs="Calibri"/>
          <w:color w:val="000000" w:themeColor="text1"/>
        </w:rPr>
        <w:t xml:space="preserve">Zadbaj o możliwość </w:t>
      </w:r>
      <w:r w:rsidR="00556C3B" w:rsidRPr="000410B3">
        <w:rPr>
          <w:rFonts w:eastAsia="Calibri" w:cs="Calibri"/>
          <w:color w:val="000000" w:themeColor="text1"/>
        </w:rPr>
        <w:t>udziału</w:t>
      </w:r>
      <w:r w:rsidR="00456EBF" w:rsidRPr="000410B3">
        <w:rPr>
          <w:rFonts w:eastAsia="Calibri" w:cs="Calibri"/>
          <w:color w:val="000000" w:themeColor="text1"/>
        </w:rPr>
        <w:t>,</w:t>
      </w:r>
      <w:r w:rsidR="00556C3B" w:rsidRPr="000410B3">
        <w:rPr>
          <w:rFonts w:eastAsia="Calibri" w:cs="Calibri"/>
          <w:color w:val="000000" w:themeColor="text1"/>
        </w:rPr>
        <w:t xml:space="preserve"> w procesie </w:t>
      </w:r>
      <w:r w:rsidR="000D35E5" w:rsidRPr="000410B3">
        <w:rPr>
          <w:rFonts w:eastAsia="Calibri" w:cs="Calibri"/>
          <w:color w:val="000000" w:themeColor="text1"/>
        </w:rPr>
        <w:t>wyrażania zgody na leczenie</w:t>
      </w:r>
      <w:r w:rsidR="00456EBF" w:rsidRPr="000410B3">
        <w:rPr>
          <w:rFonts w:eastAsia="Calibri" w:cs="Calibri"/>
          <w:color w:val="000000" w:themeColor="text1"/>
        </w:rPr>
        <w:t>,</w:t>
      </w:r>
      <w:r w:rsidR="000D35E5" w:rsidRPr="000410B3">
        <w:rPr>
          <w:rFonts w:eastAsia="Calibri" w:cs="Calibri"/>
          <w:color w:val="000000" w:themeColor="text1"/>
        </w:rPr>
        <w:t xml:space="preserve"> </w:t>
      </w:r>
      <w:r w:rsidR="39C3AEAC" w:rsidRPr="000410B3">
        <w:rPr>
          <w:rFonts w:eastAsia="Calibri" w:cs="Calibri"/>
          <w:color w:val="000000" w:themeColor="text1"/>
        </w:rPr>
        <w:t>osoby wspierającej porozumiewanie i</w:t>
      </w:r>
      <w:r w:rsidR="00456EBF" w:rsidRPr="000410B3">
        <w:rPr>
          <w:rFonts w:eastAsia="Calibri" w:cs="Calibri"/>
          <w:color w:val="000000" w:themeColor="text1"/>
        </w:rPr>
        <w:t> </w:t>
      </w:r>
      <w:r w:rsidR="39C3AEAC" w:rsidRPr="000410B3">
        <w:rPr>
          <w:rFonts w:eastAsia="Calibri" w:cs="Calibri"/>
          <w:color w:val="000000" w:themeColor="text1"/>
        </w:rPr>
        <w:t>podejmowanie decyzji.</w:t>
      </w:r>
    </w:p>
    <w:p w14:paraId="4C0C164C" w14:textId="46924A83" w:rsidR="001C2639" w:rsidRPr="000410B3" w:rsidRDefault="001C2639" w:rsidP="00836DE0">
      <w:pPr>
        <w:rPr>
          <w:rFonts w:asciiTheme="minorHAnsi" w:hAnsiTheme="minorHAnsi" w:cstheme="minorBidi"/>
          <w:b/>
          <w:bCs/>
        </w:rPr>
      </w:pPr>
      <w:r w:rsidRPr="000410B3">
        <w:rPr>
          <w:rFonts w:asciiTheme="minorHAnsi" w:hAnsiTheme="minorHAnsi" w:cstheme="minorBidi"/>
          <w:b/>
          <w:bCs/>
        </w:rPr>
        <w:t>Wezwanie asysty/wsparcia</w:t>
      </w:r>
    </w:p>
    <w:p w14:paraId="06C03070" w14:textId="5F4D4CD1" w:rsidR="001C2639" w:rsidRPr="000410B3" w:rsidRDefault="00E35774" w:rsidP="00836DE0">
      <w:pPr>
        <w:rPr>
          <w:rFonts w:asciiTheme="minorHAnsi" w:hAnsiTheme="minorHAnsi" w:cstheme="minorBidi"/>
        </w:rPr>
      </w:pPr>
      <w:r w:rsidRPr="000410B3">
        <w:rPr>
          <w:rFonts w:asciiTheme="minorHAnsi" w:hAnsiTheme="minorHAnsi" w:cstheme="minorBidi"/>
        </w:rPr>
        <w:t>Zalecane jest zamontowanie przycisku przywoławczego</w:t>
      </w:r>
      <w:r w:rsidR="001C2639" w:rsidRPr="000410B3">
        <w:rPr>
          <w:rFonts w:asciiTheme="minorHAnsi" w:hAnsiTheme="minorHAnsi" w:cstheme="minorBidi"/>
        </w:rPr>
        <w:t xml:space="preserve"> w zasięgu ręki pacjenta bezpośrednio przy fotelu zabiegowym.</w:t>
      </w:r>
    </w:p>
    <w:p w14:paraId="160EEF77" w14:textId="24D1596F" w:rsidR="001C2639" w:rsidRPr="000410B3" w:rsidRDefault="001C2639" w:rsidP="00836DE0">
      <w:pPr>
        <w:rPr>
          <w:rFonts w:asciiTheme="minorHAnsi" w:hAnsiTheme="minorHAnsi" w:cstheme="minorHAnsi"/>
          <w:b/>
          <w:bCs/>
        </w:rPr>
      </w:pPr>
      <w:r w:rsidRPr="000410B3">
        <w:rPr>
          <w:rFonts w:asciiTheme="minorHAnsi" w:hAnsiTheme="minorHAnsi" w:cstheme="minorHAnsi"/>
          <w:b/>
          <w:bCs/>
        </w:rPr>
        <w:t>Parametry techniczne przycisku:</w:t>
      </w:r>
    </w:p>
    <w:p w14:paraId="5605533D" w14:textId="180288F0" w:rsidR="001C2639" w:rsidRPr="000410B3" w:rsidRDefault="001C2639" w:rsidP="00836DE0">
      <w:pPr>
        <w:pStyle w:val="Akapitzlist"/>
        <w:numPr>
          <w:ilvl w:val="0"/>
          <w:numId w:val="273"/>
        </w:numPr>
        <w:ind w:left="426" w:hanging="426"/>
        <w:contextualSpacing w:val="0"/>
        <w:rPr>
          <w:rFonts w:asciiTheme="minorHAnsi" w:hAnsiTheme="minorHAnsi" w:cstheme="minorHAnsi"/>
        </w:rPr>
      </w:pPr>
      <w:r w:rsidRPr="000410B3">
        <w:rPr>
          <w:rFonts w:asciiTheme="minorHAnsi" w:hAnsiTheme="minorHAnsi" w:cstheme="minorHAnsi"/>
        </w:rPr>
        <w:t>wysokość montażu: 80</w:t>
      </w:r>
      <w:r w:rsidR="005F39AA" w:rsidRPr="000410B3">
        <w:rPr>
          <w:rFonts w:asciiTheme="minorHAnsi" w:hAnsiTheme="minorHAnsi" w:cstheme="minorHAnsi"/>
        </w:rPr>
        <w:t xml:space="preserve"> </w:t>
      </w:r>
      <w:r w:rsidRPr="000410B3">
        <w:rPr>
          <w:rFonts w:asciiTheme="minorHAnsi" w:hAnsiTheme="minorHAnsi" w:cstheme="minorHAnsi"/>
        </w:rPr>
        <w:t>-</w:t>
      </w:r>
      <w:r w:rsidR="005F39AA" w:rsidRPr="000410B3">
        <w:rPr>
          <w:rFonts w:asciiTheme="minorHAnsi" w:hAnsiTheme="minorHAnsi" w:cstheme="minorHAnsi"/>
        </w:rPr>
        <w:t xml:space="preserve"> </w:t>
      </w:r>
      <w:r w:rsidRPr="000410B3">
        <w:rPr>
          <w:rFonts w:asciiTheme="minorHAnsi" w:hAnsiTheme="minorHAnsi" w:cstheme="minorHAnsi"/>
        </w:rPr>
        <w:t>110 cm,</w:t>
      </w:r>
    </w:p>
    <w:p w14:paraId="25572F0B" w14:textId="77777777" w:rsidR="001C2639" w:rsidRPr="000410B3" w:rsidRDefault="001C2639" w:rsidP="00836DE0">
      <w:pPr>
        <w:pStyle w:val="Akapitzlist"/>
        <w:numPr>
          <w:ilvl w:val="0"/>
          <w:numId w:val="273"/>
        </w:numPr>
        <w:ind w:left="426" w:hanging="426"/>
        <w:contextualSpacing w:val="0"/>
        <w:rPr>
          <w:rFonts w:asciiTheme="minorHAnsi" w:hAnsiTheme="minorHAnsi" w:cstheme="minorHAnsi"/>
        </w:rPr>
      </w:pPr>
      <w:r w:rsidRPr="000410B3">
        <w:rPr>
          <w:rFonts w:asciiTheme="minorHAnsi" w:hAnsiTheme="minorHAnsi" w:cstheme="minorHAnsi"/>
        </w:rPr>
        <w:t>oznaczenie wizualne: kontrastowy piktogram dzwonka i napis na przykład „Wezwij pomoc”,</w:t>
      </w:r>
    </w:p>
    <w:p w14:paraId="1CB47158" w14:textId="77777777" w:rsidR="001C2639" w:rsidRPr="000410B3" w:rsidRDefault="001C2639" w:rsidP="00836DE0">
      <w:pPr>
        <w:pStyle w:val="Akapitzlist"/>
        <w:numPr>
          <w:ilvl w:val="0"/>
          <w:numId w:val="273"/>
        </w:numPr>
        <w:ind w:left="426" w:hanging="426"/>
        <w:contextualSpacing w:val="0"/>
        <w:rPr>
          <w:rFonts w:asciiTheme="minorHAnsi" w:hAnsiTheme="minorHAnsi" w:cstheme="minorHAnsi"/>
        </w:rPr>
      </w:pPr>
      <w:r w:rsidRPr="000410B3">
        <w:rPr>
          <w:rFonts w:asciiTheme="minorHAnsi" w:hAnsiTheme="minorHAnsi" w:cstheme="minorHAnsi"/>
        </w:rPr>
        <w:t>podświetlenie przycisku.</w:t>
      </w:r>
    </w:p>
    <w:p w14:paraId="516D0739" w14:textId="77777777" w:rsidR="001C2639" w:rsidRPr="000410B3" w:rsidRDefault="001C2639" w:rsidP="00836DE0">
      <w:pPr>
        <w:rPr>
          <w:rFonts w:asciiTheme="minorHAnsi" w:hAnsiTheme="minorHAnsi" w:cstheme="minorHAnsi"/>
          <w:b/>
          <w:bCs/>
        </w:rPr>
      </w:pPr>
      <w:r w:rsidRPr="000410B3">
        <w:rPr>
          <w:rFonts w:asciiTheme="minorHAnsi" w:hAnsiTheme="minorHAnsi" w:cstheme="minorHAnsi"/>
          <w:b/>
          <w:bCs/>
        </w:rPr>
        <w:t>Sposób sygnalizacji wezwania:</w:t>
      </w:r>
    </w:p>
    <w:p w14:paraId="5EBAEFC5" w14:textId="77777777" w:rsidR="001C2639" w:rsidRPr="000410B3" w:rsidRDefault="001C2639" w:rsidP="00836DE0">
      <w:pPr>
        <w:pStyle w:val="Akapitzlist"/>
        <w:numPr>
          <w:ilvl w:val="0"/>
          <w:numId w:val="273"/>
        </w:numPr>
        <w:ind w:left="425" w:hanging="425"/>
        <w:contextualSpacing w:val="0"/>
        <w:rPr>
          <w:rFonts w:asciiTheme="minorHAnsi" w:hAnsiTheme="minorHAnsi" w:cstheme="minorHAnsi"/>
        </w:rPr>
      </w:pPr>
      <w:r w:rsidRPr="000410B3">
        <w:rPr>
          <w:rFonts w:asciiTheme="minorHAnsi" w:hAnsiTheme="minorHAnsi" w:cstheme="minorHAnsi"/>
        </w:rPr>
        <w:t>dźwięk w rejestracji (minimum 70 dB),</w:t>
      </w:r>
    </w:p>
    <w:p w14:paraId="448D3F25" w14:textId="77777777" w:rsidR="001C2639" w:rsidRPr="000410B3" w:rsidRDefault="001C2639" w:rsidP="00836DE0">
      <w:pPr>
        <w:pStyle w:val="Akapitzlist"/>
        <w:numPr>
          <w:ilvl w:val="0"/>
          <w:numId w:val="273"/>
        </w:numPr>
        <w:ind w:left="425" w:hanging="425"/>
        <w:contextualSpacing w:val="0"/>
        <w:rPr>
          <w:rFonts w:asciiTheme="minorHAnsi" w:hAnsiTheme="minorHAnsi" w:cstheme="minorHAnsi"/>
        </w:rPr>
      </w:pPr>
      <w:r w:rsidRPr="000410B3">
        <w:rPr>
          <w:rFonts w:asciiTheme="minorHAnsi" w:hAnsiTheme="minorHAnsi" w:cstheme="minorHAnsi"/>
        </w:rPr>
        <w:t>migająca dioda,</w:t>
      </w:r>
    </w:p>
    <w:p w14:paraId="79BC3B77" w14:textId="6C94CBE6" w:rsidR="001C2639" w:rsidRPr="000410B3" w:rsidRDefault="001C2639" w:rsidP="00836DE0">
      <w:pPr>
        <w:pStyle w:val="Akapitzlist"/>
        <w:numPr>
          <w:ilvl w:val="0"/>
          <w:numId w:val="273"/>
        </w:numPr>
        <w:ind w:left="425" w:hanging="425"/>
        <w:contextualSpacing w:val="0"/>
        <w:rPr>
          <w:rFonts w:asciiTheme="minorHAnsi" w:hAnsiTheme="minorHAnsi" w:cstheme="minorHAnsi"/>
        </w:rPr>
      </w:pPr>
      <w:r w:rsidRPr="000410B3">
        <w:rPr>
          <w:rFonts w:asciiTheme="minorHAnsi" w:hAnsiTheme="minorHAnsi" w:cstheme="minorHAnsi"/>
        </w:rPr>
        <w:t>komunikat tekstowy na ekranie (jeśli jest)</w:t>
      </w:r>
      <w:r w:rsidR="005C0FF2" w:rsidRPr="000410B3">
        <w:rPr>
          <w:rFonts w:asciiTheme="minorHAnsi" w:hAnsiTheme="minorHAnsi" w:cstheme="minorHAnsi"/>
        </w:rPr>
        <w:t>,</w:t>
      </w:r>
    </w:p>
    <w:p w14:paraId="454239F1" w14:textId="15E44C50" w:rsidR="001C2639" w:rsidRPr="000410B3" w:rsidRDefault="001C2639" w:rsidP="00836DE0">
      <w:pPr>
        <w:pStyle w:val="Akapitzlist"/>
        <w:numPr>
          <w:ilvl w:val="0"/>
          <w:numId w:val="273"/>
        </w:numPr>
        <w:ind w:left="425" w:hanging="425"/>
        <w:contextualSpacing w:val="0"/>
        <w:rPr>
          <w:rFonts w:asciiTheme="minorHAnsi" w:hAnsiTheme="minorHAnsi" w:cstheme="minorBidi"/>
        </w:rPr>
      </w:pPr>
      <w:r w:rsidRPr="000410B3">
        <w:rPr>
          <w:rFonts w:asciiTheme="minorHAnsi" w:hAnsiTheme="minorHAnsi" w:cstheme="minorBidi"/>
        </w:rPr>
        <w:t>czas reakcji personelu: do 5 minut</w:t>
      </w:r>
      <w:r w:rsidR="005C0FF2" w:rsidRPr="000410B3">
        <w:rPr>
          <w:rFonts w:asciiTheme="minorHAnsi" w:hAnsiTheme="minorHAnsi" w:cstheme="minorBidi"/>
        </w:rPr>
        <w:t>,</w:t>
      </w:r>
    </w:p>
    <w:p w14:paraId="18B5BA2E" w14:textId="77777777" w:rsidR="001C2639" w:rsidRPr="000410B3" w:rsidRDefault="001C2639" w:rsidP="00836DE0">
      <w:pPr>
        <w:pStyle w:val="Akapitzlist"/>
        <w:numPr>
          <w:ilvl w:val="0"/>
          <w:numId w:val="273"/>
        </w:numPr>
        <w:ind w:left="425" w:hanging="425"/>
        <w:contextualSpacing w:val="0"/>
        <w:rPr>
          <w:rFonts w:asciiTheme="minorHAnsi" w:eastAsia="Calibri" w:hAnsiTheme="minorHAnsi" w:cstheme="minorHAnsi"/>
        </w:rPr>
      </w:pPr>
      <w:r w:rsidRPr="000410B3">
        <w:rPr>
          <w:rFonts w:asciiTheme="minorHAnsi" w:hAnsiTheme="minorHAnsi" w:cstheme="minorHAnsi"/>
        </w:rPr>
        <w:t>dodatkowe udogodnienie: możliwość przesłania sygnału na pager lub aplikację mobilną personelu.</w:t>
      </w:r>
    </w:p>
    <w:p w14:paraId="78AF3F15" w14:textId="21E3573F" w:rsidR="006B7E8D" w:rsidRPr="000410B3" w:rsidRDefault="00D35886" w:rsidP="00893F66">
      <w:pPr>
        <w:pStyle w:val="Nagwek3"/>
      </w:pPr>
      <w:bookmarkStart w:id="283" w:name="_Toc223935500"/>
      <w:r w:rsidRPr="000410B3">
        <w:t>Dostępność cyfrowa:</w:t>
      </w:r>
      <w:r w:rsidR="004D34A3" w:rsidRPr="000410B3">
        <w:t xml:space="preserve"> </w:t>
      </w:r>
      <w:r w:rsidRPr="000410B3">
        <w:t xml:space="preserve">sprzęt komputerowy, </w:t>
      </w:r>
      <w:r w:rsidR="000D0D65" w:rsidRPr="000410B3">
        <w:t>urządzenia mobilne</w:t>
      </w:r>
      <w:r w:rsidRPr="000410B3">
        <w:t>, oprogramowanie</w:t>
      </w:r>
      <w:bookmarkEnd w:id="283"/>
    </w:p>
    <w:p w14:paraId="799D6DD2" w14:textId="6A7DE8AF" w:rsidR="00A04A38" w:rsidRPr="000410B3" w:rsidRDefault="00351038" w:rsidP="00836DE0">
      <w:pPr>
        <w:rPr>
          <w:rFonts w:asciiTheme="minorHAnsi" w:hAnsiTheme="minorHAnsi" w:cstheme="minorHAnsi"/>
        </w:rPr>
      </w:pPr>
      <w:r w:rsidRPr="000410B3">
        <w:rPr>
          <w:rFonts w:asciiTheme="minorHAnsi" w:hAnsiTheme="minorHAnsi" w:cstheme="minorHAnsi"/>
        </w:rPr>
        <w:t>Sprzęt komputerowy, urządzenia mobilne</w:t>
      </w:r>
      <w:r w:rsidR="00325C86" w:rsidRPr="000410B3">
        <w:rPr>
          <w:rFonts w:asciiTheme="minorHAnsi" w:hAnsiTheme="minorHAnsi" w:cstheme="minorHAnsi"/>
        </w:rPr>
        <w:t>, ekrany informacyjne</w:t>
      </w:r>
      <w:r w:rsidR="00D06107" w:rsidRPr="000410B3">
        <w:rPr>
          <w:rFonts w:asciiTheme="minorHAnsi" w:hAnsiTheme="minorHAnsi" w:cstheme="minorHAnsi"/>
        </w:rPr>
        <w:t xml:space="preserve"> </w:t>
      </w:r>
      <w:r w:rsidR="002300D7" w:rsidRPr="000410B3">
        <w:rPr>
          <w:rFonts w:asciiTheme="minorHAnsi" w:hAnsiTheme="minorHAnsi" w:cstheme="minorHAnsi"/>
        </w:rPr>
        <w:t>oraz</w:t>
      </w:r>
      <w:r w:rsidR="009E1F51" w:rsidRPr="000410B3">
        <w:rPr>
          <w:rFonts w:asciiTheme="minorHAnsi" w:hAnsiTheme="minorHAnsi" w:cstheme="minorHAnsi"/>
        </w:rPr>
        <w:t> </w:t>
      </w:r>
      <w:r w:rsidR="00854796" w:rsidRPr="000410B3">
        <w:rPr>
          <w:rFonts w:asciiTheme="minorHAnsi" w:hAnsiTheme="minorHAnsi" w:cstheme="minorHAnsi"/>
        </w:rPr>
        <w:t xml:space="preserve">zainstalowane w nich </w:t>
      </w:r>
      <w:r w:rsidR="002300D7" w:rsidRPr="000410B3">
        <w:rPr>
          <w:rFonts w:asciiTheme="minorHAnsi" w:hAnsiTheme="minorHAnsi" w:cstheme="minorHAnsi"/>
        </w:rPr>
        <w:t>oprogramowanie powinny spełniać wymogi dostępności cyfrow</w:t>
      </w:r>
      <w:r w:rsidR="0088601E" w:rsidRPr="000410B3">
        <w:rPr>
          <w:rFonts w:asciiTheme="minorHAnsi" w:hAnsiTheme="minorHAnsi" w:cstheme="minorHAnsi"/>
        </w:rPr>
        <w:t xml:space="preserve">ej. Dlatego zadbaj o </w:t>
      </w:r>
      <w:r w:rsidR="00AE3160" w:rsidRPr="000410B3">
        <w:rPr>
          <w:rFonts w:asciiTheme="minorHAnsi" w:hAnsiTheme="minorHAnsi" w:cstheme="minorHAnsi"/>
        </w:rPr>
        <w:t>aktualno</w:t>
      </w:r>
      <w:r w:rsidR="00D66958" w:rsidRPr="000410B3">
        <w:rPr>
          <w:rFonts w:asciiTheme="minorHAnsi" w:hAnsiTheme="minorHAnsi" w:cstheme="minorHAnsi"/>
        </w:rPr>
        <w:t xml:space="preserve">ść wykorzystywanego </w:t>
      </w:r>
      <w:r w:rsidR="00AE3160" w:rsidRPr="000410B3">
        <w:rPr>
          <w:rFonts w:asciiTheme="minorHAnsi" w:hAnsiTheme="minorHAnsi" w:cstheme="minorHAnsi"/>
        </w:rPr>
        <w:t>oprogramowania</w:t>
      </w:r>
      <w:r w:rsidR="00D66958" w:rsidRPr="000410B3">
        <w:rPr>
          <w:rFonts w:asciiTheme="minorHAnsi" w:hAnsiTheme="minorHAnsi" w:cstheme="minorHAnsi"/>
        </w:rPr>
        <w:t xml:space="preserve"> i zapewnij </w:t>
      </w:r>
      <w:r w:rsidR="007A0075" w:rsidRPr="000410B3">
        <w:rPr>
          <w:rFonts w:asciiTheme="minorHAnsi" w:hAnsiTheme="minorHAnsi" w:cstheme="minorHAnsi"/>
        </w:rPr>
        <w:t>rozwiązania</w:t>
      </w:r>
      <w:r w:rsidR="00F75A63" w:rsidRPr="000410B3">
        <w:rPr>
          <w:rFonts w:asciiTheme="minorHAnsi" w:hAnsiTheme="minorHAnsi" w:cstheme="minorHAnsi"/>
        </w:rPr>
        <w:t xml:space="preserve"> (</w:t>
      </w:r>
      <w:r w:rsidR="00CD2054" w:rsidRPr="000410B3">
        <w:rPr>
          <w:rFonts w:asciiTheme="minorHAnsi" w:hAnsiTheme="minorHAnsi" w:cstheme="minorHAnsi"/>
        </w:rPr>
        <w:t>oprogramowanie lub sprzęt</w:t>
      </w:r>
      <w:r w:rsidR="007A0075" w:rsidRPr="000410B3">
        <w:rPr>
          <w:rFonts w:asciiTheme="minorHAnsi" w:hAnsiTheme="minorHAnsi" w:cstheme="minorHAnsi"/>
        </w:rPr>
        <w:t>)</w:t>
      </w:r>
      <w:r w:rsidR="00CD2054" w:rsidRPr="000410B3">
        <w:rPr>
          <w:rFonts w:asciiTheme="minorHAnsi" w:hAnsiTheme="minorHAnsi" w:cstheme="minorHAnsi"/>
        </w:rPr>
        <w:t xml:space="preserve"> przeznaczon</w:t>
      </w:r>
      <w:r w:rsidR="007A0075" w:rsidRPr="000410B3">
        <w:rPr>
          <w:rFonts w:asciiTheme="minorHAnsi" w:hAnsiTheme="minorHAnsi" w:cstheme="minorHAnsi"/>
        </w:rPr>
        <w:t>e</w:t>
      </w:r>
      <w:r w:rsidR="00CD2054" w:rsidRPr="000410B3">
        <w:rPr>
          <w:rFonts w:asciiTheme="minorHAnsi" w:hAnsiTheme="minorHAnsi" w:cstheme="minorHAnsi"/>
        </w:rPr>
        <w:t xml:space="preserve"> dla osób ze szczególnymi potrzebami.</w:t>
      </w:r>
    </w:p>
    <w:p w14:paraId="75CA8A7A" w14:textId="30D37F15" w:rsidR="003A7C79" w:rsidRPr="000410B3" w:rsidRDefault="003A7C79" w:rsidP="00836DE0">
      <w:pPr>
        <w:keepNext/>
        <w:rPr>
          <w:rFonts w:asciiTheme="minorHAnsi" w:hAnsiTheme="minorHAnsi" w:cstheme="minorHAnsi"/>
        </w:rPr>
      </w:pPr>
      <w:r w:rsidRPr="000410B3">
        <w:rPr>
          <w:rFonts w:asciiTheme="minorHAnsi" w:hAnsiTheme="minorHAnsi" w:cstheme="minorHAnsi"/>
        </w:rPr>
        <w:t>W szczególności komputer l</w:t>
      </w:r>
      <w:r w:rsidR="00B7138B" w:rsidRPr="000410B3">
        <w:rPr>
          <w:rFonts w:asciiTheme="minorHAnsi" w:hAnsiTheme="minorHAnsi" w:cstheme="minorHAnsi"/>
        </w:rPr>
        <w:t>ub tablet udostępniany pacjentom (na przykład w celu wypełnienia ankiety medycznej lub w celu zapoznania się z wynikami badań) powinien być wyposażony w:</w:t>
      </w:r>
    </w:p>
    <w:p w14:paraId="35AB4356" w14:textId="159D3D73" w:rsidR="007C1CC9" w:rsidRPr="000410B3" w:rsidRDefault="00E164B6" w:rsidP="00836DE0">
      <w:pPr>
        <w:pStyle w:val="Akapitzlist"/>
        <w:numPr>
          <w:ilvl w:val="0"/>
          <w:numId w:val="304"/>
        </w:numPr>
        <w:ind w:left="425" w:hanging="425"/>
        <w:contextualSpacing w:val="0"/>
        <w:rPr>
          <w:rFonts w:asciiTheme="minorHAnsi" w:hAnsiTheme="minorHAnsi" w:cstheme="minorHAnsi"/>
        </w:rPr>
      </w:pPr>
      <w:r w:rsidRPr="000410B3">
        <w:rPr>
          <w:rFonts w:asciiTheme="minorHAnsi" w:hAnsiTheme="minorHAnsi" w:cstheme="minorHAnsi"/>
        </w:rPr>
        <w:t>czytnik ekranu</w:t>
      </w:r>
      <w:r w:rsidR="002E31A7" w:rsidRPr="000410B3">
        <w:rPr>
          <w:rFonts w:asciiTheme="minorHAnsi" w:hAnsiTheme="minorHAnsi" w:cstheme="minorHAnsi"/>
        </w:rPr>
        <w:t>,</w:t>
      </w:r>
    </w:p>
    <w:p w14:paraId="77AF0A21" w14:textId="6FF2D112" w:rsidR="002E31A7" w:rsidRPr="000410B3" w:rsidRDefault="002E31A7" w:rsidP="00836DE0">
      <w:pPr>
        <w:pStyle w:val="Akapitzlist"/>
        <w:numPr>
          <w:ilvl w:val="0"/>
          <w:numId w:val="304"/>
        </w:numPr>
        <w:ind w:left="425" w:hanging="425"/>
        <w:contextualSpacing w:val="0"/>
        <w:rPr>
          <w:rFonts w:asciiTheme="minorHAnsi" w:hAnsiTheme="minorHAnsi" w:cstheme="minorHAnsi"/>
        </w:rPr>
      </w:pPr>
      <w:r w:rsidRPr="000410B3">
        <w:rPr>
          <w:rFonts w:asciiTheme="minorHAnsi" w:hAnsiTheme="minorHAnsi" w:cstheme="minorHAnsi"/>
        </w:rPr>
        <w:t>wirtualną lupę lub inny sposób powiększenia tekstu,</w:t>
      </w:r>
    </w:p>
    <w:p w14:paraId="5D9AE96D" w14:textId="101EDD98" w:rsidR="002E31A7" w:rsidRPr="000410B3" w:rsidRDefault="002E31A7" w:rsidP="00836DE0">
      <w:pPr>
        <w:pStyle w:val="Akapitzlist"/>
        <w:numPr>
          <w:ilvl w:val="0"/>
          <w:numId w:val="304"/>
        </w:numPr>
        <w:ind w:left="425" w:hanging="425"/>
        <w:contextualSpacing w:val="0"/>
        <w:rPr>
          <w:rFonts w:asciiTheme="minorHAnsi" w:hAnsiTheme="minorHAnsi" w:cstheme="minorHAnsi"/>
        </w:rPr>
      </w:pPr>
      <w:r w:rsidRPr="000410B3">
        <w:rPr>
          <w:rFonts w:asciiTheme="minorHAnsi" w:hAnsiTheme="minorHAnsi" w:cstheme="minorHAnsi"/>
        </w:rPr>
        <w:t>tłumacza PJM on-line,</w:t>
      </w:r>
    </w:p>
    <w:p w14:paraId="29D56635" w14:textId="333A0725" w:rsidR="00EF26B1" w:rsidRPr="000410B3" w:rsidRDefault="00EF26B1" w:rsidP="00836DE0">
      <w:pPr>
        <w:pStyle w:val="Akapitzlist"/>
        <w:numPr>
          <w:ilvl w:val="0"/>
          <w:numId w:val="304"/>
        </w:numPr>
        <w:ind w:left="425" w:hanging="425"/>
        <w:contextualSpacing w:val="0"/>
        <w:rPr>
          <w:rFonts w:asciiTheme="minorHAnsi" w:hAnsiTheme="minorHAnsi" w:cstheme="minorHAnsi"/>
        </w:rPr>
      </w:pPr>
      <w:r w:rsidRPr="000410B3">
        <w:rPr>
          <w:rFonts w:asciiTheme="minorHAnsi" w:hAnsiTheme="minorHAnsi" w:cstheme="minorHAnsi"/>
        </w:rPr>
        <w:t>aplikację do komunikacji alternatywnej i wspomagającej (AAC),</w:t>
      </w:r>
    </w:p>
    <w:p w14:paraId="4CB9D661" w14:textId="0D608661" w:rsidR="002E31A7" w:rsidRPr="000410B3" w:rsidRDefault="00225C3F" w:rsidP="00836DE0">
      <w:pPr>
        <w:pStyle w:val="Akapitzlist"/>
        <w:numPr>
          <w:ilvl w:val="0"/>
          <w:numId w:val="304"/>
        </w:numPr>
        <w:ind w:left="425" w:hanging="425"/>
        <w:contextualSpacing w:val="0"/>
        <w:rPr>
          <w:rFonts w:asciiTheme="minorHAnsi" w:hAnsiTheme="minorHAnsi" w:cstheme="minorHAnsi"/>
        </w:rPr>
      </w:pPr>
      <w:r w:rsidRPr="000410B3">
        <w:rPr>
          <w:rFonts w:asciiTheme="minorHAnsi" w:hAnsiTheme="minorHAnsi" w:cstheme="minorHAnsi"/>
        </w:rPr>
        <w:t>dostępne cyfrowo formularze interaktywne,</w:t>
      </w:r>
    </w:p>
    <w:p w14:paraId="3F050520" w14:textId="6C7C2AE3" w:rsidR="00225C3F" w:rsidRPr="000410B3" w:rsidRDefault="00EF26B1" w:rsidP="00836DE0">
      <w:pPr>
        <w:pStyle w:val="Akapitzlist"/>
        <w:numPr>
          <w:ilvl w:val="0"/>
          <w:numId w:val="304"/>
        </w:numPr>
        <w:ind w:left="425" w:hanging="425"/>
        <w:contextualSpacing w:val="0"/>
        <w:rPr>
          <w:rFonts w:asciiTheme="minorHAnsi" w:hAnsiTheme="minorHAnsi" w:cstheme="minorHAnsi"/>
        </w:rPr>
      </w:pPr>
      <w:r w:rsidRPr="000410B3">
        <w:rPr>
          <w:rFonts w:asciiTheme="minorHAnsi" w:hAnsiTheme="minorHAnsi" w:cstheme="minorHAnsi"/>
        </w:rPr>
        <w:lastRenderedPageBreak/>
        <w:t xml:space="preserve">dostępne cyfrowo </w:t>
      </w:r>
      <w:r w:rsidR="00534AA0" w:rsidRPr="000410B3">
        <w:rPr>
          <w:rFonts w:asciiTheme="minorHAnsi" w:hAnsiTheme="minorHAnsi" w:cstheme="minorHAnsi"/>
        </w:rPr>
        <w:t>materiały multimedialne (na przykład filmy informacyjne o</w:t>
      </w:r>
      <w:r w:rsidR="00425BFF" w:rsidRPr="000410B3">
        <w:rPr>
          <w:rFonts w:asciiTheme="minorHAnsi" w:hAnsiTheme="minorHAnsi" w:cstheme="minorHAnsi"/>
        </w:rPr>
        <w:t> </w:t>
      </w:r>
      <w:r w:rsidR="00534AA0" w:rsidRPr="000410B3">
        <w:rPr>
          <w:rFonts w:asciiTheme="minorHAnsi" w:hAnsiTheme="minorHAnsi" w:cstheme="minorHAnsi"/>
        </w:rPr>
        <w:t>placówce z</w:t>
      </w:r>
      <w:r w:rsidR="00E35774" w:rsidRPr="000410B3">
        <w:rPr>
          <w:rFonts w:asciiTheme="minorHAnsi" w:hAnsiTheme="minorHAnsi" w:cstheme="minorHAnsi"/>
        </w:rPr>
        <w:t> </w:t>
      </w:r>
      <w:r w:rsidR="00534AA0" w:rsidRPr="000410B3">
        <w:rPr>
          <w:rFonts w:asciiTheme="minorHAnsi" w:hAnsiTheme="minorHAnsi" w:cstheme="minorHAnsi"/>
        </w:rPr>
        <w:t>napisami/audiodeskrypcją)</w:t>
      </w:r>
      <w:r w:rsidR="009837CD" w:rsidRPr="000410B3">
        <w:rPr>
          <w:rFonts w:asciiTheme="minorHAnsi" w:hAnsiTheme="minorHAnsi" w:cstheme="minorHAnsi"/>
        </w:rPr>
        <w:t>.</w:t>
      </w:r>
    </w:p>
    <w:p w14:paraId="5EC09211" w14:textId="6580BED3" w:rsidR="009837CD" w:rsidRPr="000410B3" w:rsidRDefault="00E72D4D" w:rsidP="00836DE0">
      <w:pPr>
        <w:rPr>
          <w:rFonts w:asciiTheme="minorHAnsi" w:hAnsiTheme="minorHAnsi" w:cstheme="minorHAnsi"/>
        </w:rPr>
      </w:pPr>
      <w:r w:rsidRPr="000410B3">
        <w:rPr>
          <w:rFonts w:asciiTheme="minorHAnsi" w:hAnsiTheme="minorHAnsi" w:cstheme="minorHAnsi"/>
        </w:rPr>
        <w:t>Poza oprogramowaniem warto zapewnić urządzenia wspomagające osoby ze szczególnymi potrzebami, takie jak na przykład:</w:t>
      </w:r>
    </w:p>
    <w:p w14:paraId="71CCADB9" w14:textId="078384F0" w:rsidR="00E72D4D" w:rsidRPr="000410B3" w:rsidRDefault="00E72D4D" w:rsidP="00836DE0">
      <w:pPr>
        <w:pStyle w:val="Akapitzlist"/>
        <w:numPr>
          <w:ilvl w:val="0"/>
          <w:numId w:val="305"/>
        </w:numPr>
        <w:ind w:left="426" w:hanging="426"/>
        <w:contextualSpacing w:val="0"/>
        <w:rPr>
          <w:rFonts w:asciiTheme="minorHAnsi" w:hAnsiTheme="minorHAnsi" w:cstheme="minorHAnsi"/>
        </w:rPr>
      </w:pPr>
      <w:r w:rsidRPr="000410B3">
        <w:rPr>
          <w:rFonts w:asciiTheme="minorHAnsi" w:hAnsiTheme="minorHAnsi" w:cstheme="minorHAnsi"/>
        </w:rPr>
        <w:t>linijka/klawiatura brajlowska</w:t>
      </w:r>
      <w:r w:rsidR="0020590B" w:rsidRPr="000410B3">
        <w:rPr>
          <w:rFonts w:asciiTheme="minorHAnsi" w:hAnsiTheme="minorHAnsi" w:cstheme="minorHAnsi"/>
        </w:rPr>
        <w:t>,</w:t>
      </w:r>
    </w:p>
    <w:p w14:paraId="772F8359" w14:textId="179DE7F8" w:rsidR="00E72D4D" w:rsidRPr="000410B3" w:rsidRDefault="0020590B" w:rsidP="00836DE0">
      <w:pPr>
        <w:pStyle w:val="Akapitzlist"/>
        <w:numPr>
          <w:ilvl w:val="0"/>
          <w:numId w:val="305"/>
        </w:numPr>
        <w:ind w:left="426" w:hanging="426"/>
        <w:contextualSpacing w:val="0"/>
        <w:rPr>
          <w:rFonts w:asciiTheme="minorHAnsi" w:hAnsiTheme="minorHAnsi" w:cstheme="minorHAnsi"/>
        </w:rPr>
      </w:pPr>
      <w:r w:rsidRPr="000410B3">
        <w:rPr>
          <w:rFonts w:asciiTheme="minorHAnsi" w:hAnsiTheme="minorHAnsi" w:cstheme="minorHAnsi"/>
        </w:rPr>
        <w:t>specjalne myszki typu trackball,</w:t>
      </w:r>
    </w:p>
    <w:p w14:paraId="0FAD5957" w14:textId="760E6C9F" w:rsidR="002D75E1" w:rsidRPr="000410B3" w:rsidRDefault="00245206" w:rsidP="00836DE0">
      <w:pPr>
        <w:pStyle w:val="Akapitzlist"/>
        <w:numPr>
          <w:ilvl w:val="0"/>
          <w:numId w:val="305"/>
        </w:numPr>
        <w:ind w:left="426" w:hanging="426"/>
        <w:contextualSpacing w:val="0"/>
        <w:rPr>
          <w:rFonts w:asciiTheme="minorHAnsi" w:hAnsiTheme="minorHAnsi" w:cstheme="minorHAnsi"/>
        </w:rPr>
      </w:pPr>
      <w:r w:rsidRPr="000410B3">
        <w:rPr>
          <w:rFonts w:asciiTheme="minorHAnsi" w:hAnsiTheme="minorHAnsi" w:cstheme="minorHAnsi"/>
        </w:rPr>
        <w:t>ergonomiczne klawiatury,</w:t>
      </w:r>
    </w:p>
    <w:p w14:paraId="6A3CDB7C" w14:textId="11A9D5A8" w:rsidR="00245206" w:rsidRPr="000410B3" w:rsidRDefault="00245206" w:rsidP="00836DE0">
      <w:pPr>
        <w:pStyle w:val="Akapitzlist"/>
        <w:numPr>
          <w:ilvl w:val="0"/>
          <w:numId w:val="305"/>
        </w:numPr>
        <w:ind w:left="426" w:hanging="426"/>
        <w:contextualSpacing w:val="0"/>
        <w:rPr>
          <w:rFonts w:asciiTheme="minorHAnsi" w:hAnsiTheme="minorHAnsi" w:cstheme="minorHAnsi"/>
        </w:rPr>
      </w:pPr>
      <w:r w:rsidRPr="000410B3">
        <w:rPr>
          <w:rFonts w:asciiTheme="minorHAnsi" w:hAnsiTheme="minorHAnsi" w:cstheme="minorHAnsi"/>
        </w:rPr>
        <w:t xml:space="preserve">alternatywne </w:t>
      </w:r>
      <w:r w:rsidR="00F16CB4" w:rsidRPr="000410B3">
        <w:rPr>
          <w:rFonts w:asciiTheme="minorHAnsi" w:hAnsiTheme="minorHAnsi" w:cstheme="minorHAnsi"/>
        </w:rPr>
        <w:t>urządzenia, które pozwalają na wypełnienie formularzy lub zapoznanie się z</w:t>
      </w:r>
      <w:r w:rsidR="009E1F51" w:rsidRPr="000410B3">
        <w:rPr>
          <w:rFonts w:asciiTheme="minorHAnsi" w:hAnsiTheme="minorHAnsi" w:cstheme="minorHAnsi"/>
        </w:rPr>
        <w:t> </w:t>
      </w:r>
      <w:r w:rsidR="00F16CB4" w:rsidRPr="000410B3">
        <w:rPr>
          <w:rFonts w:asciiTheme="minorHAnsi" w:hAnsiTheme="minorHAnsi" w:cstheme="minorHAnsi"/>
        </w:rPr>
        <w:t xml:space="preserve">informacjami </w:t>
      </w:r>
      <w:r w:rsidR="000B4C94" w:rsidRPr="000410B3">
        <w:rPr>
          <w:rFonts w:asciiTheme="minorHAnsi" w:hAnsiTheme="minorHAnsi" w:cstheme="minorHAnsi"/>
        </w:rPr>
        <w:t>w inny sposób, niż tylko za pomocą ekranu dotykowego.</w:t>
      </w:r>
    </w:p>
    <w:p w14:paraId="27E75438" w14:textId="0BC7ABBF" w:rsidR="0022705C" w:rsidRPr="000410B3" w:rsidRDefault="004A7225" w:rsidP="00836DE0">
      <w:pPr>
        <w:rPr>
          <w:rFonts w:asciiTheme="minorHAnsi" w:hAnsiTheme="minorHAnsi" w:cstheme="minorHAnsi"/>
        </w:rPr>
      </w:pPr>
      <w:r w:rsidRPr="000410B3">
        <w:rPr>
          <w:rFonts w:asciiTheme="minorHAnsi" w:hAnsiTheme="minorHAnsi" w:cstheme="minorHAnsi"/>
        </w:rPr>
        <w:t xml:space="preserve">Przy wprowadzaniu oprogramowania dla osób ze szczególnymi potrzebami czy urządzeń wspomagających zadbaj o to, aby </w:t>
      </w:r>
      <w:r w:rsidR="00BD4077" w:rsidRPr="000410B3">
        <w:rPr>
          <w:rFonts w:asciiTheme="minorHAnsi" w:hAnsiTheme="minorHAnsi" w:cstheme="minorHAnsi"/>
        </w:rPr>
        <w:t>personel placówki</w:t>
      </w:r>
      <w:r w:rsidR="00675DE3" w:rsidRPr="000410B3">
        <w:rPr>
          <w:rFonts w:asciiTheme="minorHAnsi" w:hAnsiTheme="minorHAnsi" w:cstheme="minorHAnsi"/>
        </w:rPr>
        <w:t xml:space="preserve"> był przeszkolony w zakresie ich obsługi i</w:t>
      </w:r>
      <w:r w:rsidR="004B51F3" w:rsidRPr="000410B3">
        <w:rPr>
          <w:rFonts w:asciiTheme="minorHAnsi" w:hAnsiTheme="minorHAnsi" w:cstheme="minorHAnsi"/>
        </w:rPr>
        <w:t> </w:t>
      </w:r>
      <w:r w:rsidR="00675DE3" w:rsidRPr="000410B3">
        <w:rPr>
          <w:rFonts w:asciiTheme="minorHAnsi" w:hAnsiTheme="minorHAnsi" w:cstheme="minorHAnsi"/>
        </w:rPr>
        <w:t>wykorzystania.</w:t>
      </w:r>
    </w:p>
    <w:p w14:paraId="0AEE6D60" w14:textId="1A602CE0" w:rsidR="00F8374E" w:rsidRPr="000410B3" w:rsidRDefault="00F8374E" w:rsidP="00893F66">
      <w:pPr>
        <w:pStyle w:val="Nagwek3"/>
      </w:pPr>
      <w:bookmarkStart w:id="284" w:name="_Toc223935501"/>
      <w:r w:rsidRPr="000410B3">
        <w:t>Wejście do gabinetu</w:t>
      </w:r>
      <w:bookmarkEnd w:id="284"/>
    </w:p>
    <w:p w14:paraId="14AA9E8E" w14:textId="68F053B2" w:rsidR="00F8374E" w:rsidRPr="000410B3" w:rsidRDefault="00F8374E" w:rsidP="00A52597">
      <w:pPr>
        <w:rPr>
          <w:rFonts w:asciiTheme="minorHAnsi" w:hAnsiTheme="minorHAnsi" w:cstheme="minorHAnsi"/>
        </w:rPr>
      </w:pPr>
      <w:r w:rsidRPr="000410B3">
        <w:rPr>
          <w:rFonts w:asciiTheme="minorHAnsi" w:hAnsiTheme="minorHAnsi" w:cstheme="minorHAnsi"/>
        </w:rPr>
        <w:t>Przed drzwiami do gabinetu zabezpiecz pole do manewrowania o wymiarach minimum 150</w:t>
      </w:r>
      <w:r w:rsidR="00644A04" w:rsidRPr="000410B3">
        <w:rPr>
          <w:rFonts w:asciiTheme="minorHAnsi" w:hAnsiTheme="minorHAnsi" w:cstheme="minorHAnsi"/>
        </w:rPr>
        <w:t> </w:t>
      </w:r>
      <w:r w:rsidRPr="000410B3">
        <w:rPr>
          <w:rFonts w:asciiTheme="minorHAnsi" w:hAnsiTheme="minorHAnsi" w:cstheme="minorHAnsi"/>
        </w:rPr>
        <w:t>x</w:t>
      </w:r>
      <w:r w:rsidR="00644A04" w:rsidRPr="000410B3">
        <w:rPr>
          <w:rFonts w:asciiTheme="minorHAnsi" w:hAnsiTheme="minorHAnsi" w:cstheme="minorHAnsi"/>
        </w:rPr>
        <w:t> </w:t>
      </w:r>
      <w:r w:rsidRPr="000410B3">
        <w:rPr>
          <w:rFonts w:asciiTheme="minorHAnsi" w:hAnsiTheme="minorHAnsi" w:cstheme="minorHAnsi"/>
        </w:rPr>
        <w:t xml:space="preserve">150 cm. Od strony otwierania drzwi pozostaw wolną przestrzeń o wymiarach 90 </w:t>
      </w:r>
      <w:r w:rsidR="0006283D" w:rsidRPr="000410B3">
        <w:rPr>
          <w:rFonts w:asciiTheme="minorHAnsi" w:hAnsiTheme="minorHAnsi" w:cstheme="minorHAnsi"/>
        </w:rPr>
        <w:t>x</w:t>
      </w:r>
      <w:r w:rsidR="005C0FF2" w:rsidRPr="000410B3">
        <w:rPr>
          <w:rFonts w:asciiTheme="minorHAnsi" w:hAnsiTheme="minorHAnsi" w:cstheme="minorHAnsi"/>
        </w:rPr>
        <w:t> </w:t>
      </w:r>
      <w:r w:rsidRPr="000410B3">
        <w:rPr>
          <w:rFonts w:asciiTheme="minorHAnsi" w:hAnsiTheme="minorHAnsi" w:cstheme="minorHAnsi"/>
        </w:rPr>
        <w:t>90</w:t>
      </w:r>
      <w:r w:rsidR="005C0FF2" w:rsidRPr="000410B3">
        <w:rPr>
          <w:rFonts w:asciiTheme="minorHAnsi" w:hAnsiTheme="minorHAnsi" w:cstheme="minorHAnsi"/>
        </w:rPr>
        <w:t> </w:t>
      </w:r>
      <w:r w:rsidRPr="000410B3">
        <w:rPr>
          <w:rFonts w:asciiTheme="minorHAnsi" w:hAnsiTheme="minorHAnsi" w:cstheme="minorHAnsi"/>
        </w:rPr>
        <w:t>cm.</w:t>
      </w:r>
    </w:p>
    <w:p w14:paraId="70917B22" w14:textId="68B3A989" w:rsidR="00F8374E" w:rsidRPr="000410B3" w:rsidRDefault="00F8374E" w:rsidP="00A52597">
      <w:pPr>
        <w:rPr>
          <w:rFonts w:asciiTheme="minorHAnsi" w:hAnsiTheme="minorHAnsi" w:cstheme="minorHAnsi"/>
          <w:b/>
          <w:bCs/>
        </w:rPr>
      </w:pPr>
      <w:r w:rsidRPr="000410B3">
        <w:rPr>
          <w:rFonts w:asciiTheme="minorHAnsi" w:hAnsiTheme="minorHAnsi" w:cstheme="minorHAnsi"/>
          <w:b/>
          <w:bCs/>
        </w:rPr>
        <w:t>Drzwi wejściowe do gabinetu:</w:t>
      </w:r>
    </w:p>
    <w:p w14:paraId="182DC77B" w14:textId="77777777" w:rsidR="00F8374E" w:rsidRPr="000410B3" w:rsidRDefault="00F8374E" w:rsidP="005D24EF">
      <w:pPr>
        <w:pStyle w:val="Akapitzlist"/>
        <w:numPr>
          <w:ilvl w:val="0"/>
          <w:numId w:val="150"/>
        </w:numPr>
        <w:ind w:left="426" w:hanging="426"/>
        <w:contextualSpacing w:val="0"/>
        <w:rPr>
          <w:rFonts w:asciiTheme="minorHAnsi" w:hAnsiTheme="minorHAnsi" w:cstheme="minorHAnsi"/>
        </w:rPr>
      </w:pPr>
      <w:r w:rsidRPr="000410B3">
        <w:rPr>
          <w:rFonts w:asciiTheme="minorHAnsi" w:hAnsiTheme="minorHAnsi" w:cstheme="minorHAnsi"/>
        </w:rPr>
        <w:t>szerokość skrzydła drzwiowego: minimum 90 cm (w świetle ościeżnicy),</w:t>
      </w:r>
    </w:p>
    <w:p w14:paraId="2F4A848A" w14:textId="7D8245A1" w:rsidR="00F8374E" w:rsidRPr="000410B3" w:rsidRDefault="008118F4" w:rsidP="005D24EF">
      <w:pPr>
        <w:pStyle w:val="Akapitzlist"/>
        <w:numPr>
          <w:ilvl w:val="0"/>
          <w:numId w:val="150"/>
        </w:numPr>
        <w:ind w:left="426" w:hanging="426"/>
        <w:contextualSpacing w:val="0"/>
        <w:rPr>
          <w:rFonts w:asciiTheme="minorHAnsi" w:hAnsiTheme="minorHAnsi" w:cstheme="minorHAnsi"/>
        </w:rPr>
      </w:pPr>
      <w:r w:rsidRPr="000410B3">
        <w:rPr>
          <w:rFonts w:asciiTheme="minorHAnsi" w:hAnsiTheme="minorHAnsi" w:cstheme="minorHAnsi"/>
        </w:rPr>
        <w:t>bezprogowe lub w przypadku budynków zabytkowych maksymalna wysokość progu 2</w:t>
      </w:r>
      <w:r w:rsidR="00E35774" w:rsidRPr="000410B3">
        <w:rPr>
          <w:rFonts w:asciiTheme="minorHAnsi" w:hAnsiTheme="minorHAnsi" w:cstheme="minorHAnsi"/>
        </w:rPr>
        <w:t> </w:t>
      </w:r>
      <w:r w:rsidRPr="000410B3">
        <w:rPr>
          <w:rFonts w:asciiTheme="minorHAnsi" w:hAnsiTheme="minorHAnsi" w:cstheme="minorHAnsi"/>
        </w:rPr>
        <w:t>cm (ze</w:t>
      </w:r>
      <w:r w:rsidR="003002C0">
        <w:rPr>
          <w:rFonts w:asciiTheme="minorHAnsi" w:hAnsiTheme="minorHAnsi" w:cstheme="minorHAnsi"/>
        </w:rPr>
        <w:t> </w:t>
      </w:r>
      <w:r w:rsidRPr="000410B3">
        <w:rPr>
          <w:rFonts w:asciiTheme="minorHAnsi" w:hAnsiTheme="minorHAnsi" w:cstheme="minorHAnsi"/>
        </w:rPr>
        <w:t>ścięciem krawędzi, z odpowiednim najazdem/pochylnym wykończeniem z obu stron progu),</w:t>
      </w:r>
    </w:p>
    <w:p w14:paraId="58CB6737" w14:textId="295A820F" w:rsidR="00F8374E" w:rsidRPr="000410B3" w:rsidRDefault="00F8374E" w:rsidP="005D24EF">
      <w:pPr>
        <w:pStyle w:val="Akapitzlist"/>
        <w:numPr>
          <w:ilvl w:val="0"/>
          <w:numId w:val="150"/>
        </w:numPr>
        <w:ind w:left="426" w:hanging="426"/>
        <w:contextualSpacing w:val="0"/>
        <w:rPr>
          <w:rFonts w:asciiTheme="minorHAnsi" w:hAnsiTheme="minorHAnsi" w:cstheme="minorHAnsi"/>
        </w:rPr>
      </w:pPr>
      <w:r w:rsidRPr="000410B3">
        <w:rPr>
          <w:rFonts w:asciiTheme="minorHAnsi" w:hAnsiTheme="minorHAnsi" w:cstheme="minorHAnsi"/>
        </w:rPr>
        <w:t>nie mogą być przezroczyste,</w:t>
      </w:r>
    </w:p>
    <w:p w14:paraId="0E4394F5" w14:textId="2DBE376E" w:rsidR="00F8374E" w:rsidRPr="000410B3" w:rsidRDefault="00F8374E" w:rsidP="005D24EF">
      <w:pPr>
        <w:pStyle w:val="Akapitzlist"/>
        <w:numPr>
          <w:ilvl w:val="0"/>
          <w:numId w:val="150"/>
        </w:numPr>
        <w:ind w:left="426" w:hanging="426"/>
        <w:contextualSpacing w:val="0"/>
        <w:rPr>
          <w:rFonts w:asciiTheme="minorHAnsi" w:hAnsiTheme="minorHAnsi" w:cstheme="minorHAnsi"/>
        </w:rPr>
      </w:pPr>
      <w:r w:rsidRPr="000410B3">
        <w:rPr>
          <w:rFonts w:asciiTheme="minorHAnsi" w:hAnsiTheme="minorHAnsi" w:cstheme="minorHAnsi"/>
        </w:rPr>
        <w:t>otwierane na zewnątrz,</w:t>
      </w:r>
    </w:p>
    <w:p w14:paraId="51B624AA" w14:textId="77777777" w:rsidR="00F8374E" w:rsidRPr="000410B3" w:rsidRDefault="00F8374E" w:rsidP="005D24EF">
      <w:pPr>
        <w:pStyle w:val="Akapitzlist"/>
        <w:numPr>
          <w:ilvl w:val="0"/>
          <w:numId w:val="150"/>
        </w:numPr>
        <w:ind w:left="426" w:hanging="426"/>
        <w:contextualSpacing w:val="0"/>
        <w:rPr>
          <w:rFonts w:asciiTheme="minorHAnsi" w:hAnsiTheme="minorHAnsi" w:cstheme="minorHAnsi"/>
        </w:rPr>
      </w:pPr>
      <w:r w:rsidRPr="000410B3">
        <w:rPr>
          <w:rFonts w:asciiTheme="minorHAnsi" w:hAnsiTheme="minorHAnsi" w:cstheme="minorHAnsi"/>
        </w:rPr>
        <w:t>bez samozamykaczy,</w:t>
      </w:r>
    </w:p>
    <w:p w14:paraId="53A9674C" w14:textId="45316D93" w:rsidR="00F8374E" w:rsidRPr="000410B3" w:rsidRDefault="00F8374E" w:rsidP="005D24EF">
      <w:pPr>
        <w:pStyle w:val="Akapitzlist"/>
        <w:numPr>
          <w:ilvl w:val="0"/>
          <w:numId w:val="150"/>
        </w:numPr>
        <w:ind w:left="426" w:hanging="426"/>
        <w:contextualSpacing w:val="0"/>
        <w:rPr>
          <w:rFonts w:asciiTheme="minorHAnsi" w:hAnsiTheme="minorHAnsi" w:cstheme="minorHAnsi"/>
        </w:rPr>
      </w:pPr>
      <w:r w:rsidRPr="000410B3">
        <w:rPr>
          <w:rFonts w:asciiTheme="minorHAnsi" w:hAnsiTheme="minorHAnsi" w:cstheme="minorHAnsi"/>
        </w:rPr>
        <w:t>ramy: w kontrastowym kolorze w stosunku do ściany (różnica LRV powinna być większa niż</w:t>
      </w:r>
      <w:r w:rsidR="009E1F51" w:rsidRPr="000410B3">
        <w:rPr>
          <w:rFonts w:asciiTheme="minorHAnsi" w:hAnsiTheme="minorHAnsi" w:cstheme="minorHAnsi"/>
        </w:rPr>
        <w:t> </w:t>
      </w:r>
      <w:r w:rsidRPr="000410B3">
        <w:rPr>
          <w:rFonts w:asciiTheme="minorHAnsi" w:hAnsiTheme="minorHAnsi" w:cstheme="minorHAnsi"/>
        </w:rPr>
        <w:t>30%),</w:t>
      </w:r>
    </w:p>
    <w:p w14:paraId="24ECAAC6" w14:textId="77777777" w:rsidR="00F8374E" w:rsidRPr="000410B3" w:rsidRDefault="00F8374E" w:rsidP="005D24EF">
      <w:pPr>
        <w:pStyle w:val="Akapitzlist"/>
        <w:numPr>
          <w:ilvl w:val="0"/>
          <w:numId w:val="150"/>
        </w:numPr>
        <w:ind w:left="426" w:hanging="426"/>
        <w:contextualSpacing w:val="0"/>
        <w:rPr>
          <w:rFonts w:asciiTheme="minorHAnsi" w:hAnsiTheme="minorHAnsi" w:cstheme="minorHAnsi"/>
        </w:rPr>
      </w:pPr>
      <w:r w:rsidRPr="000410B3">
        <w:rPr>
          <w:rFonts w:asciiTheme="minorHAnsi" w:hAnsiTheme="minorHAnsi" w:cstheme="minorHAnsi"/>
        </w:rPr>
        <w:t>powinny otwierać się lekko (maksymalna siła potrzebna do otwarcia to 25 N),</w:t>
      </w:r>
    </w:p>
    <w:p w14:paraId="26603171" w14:textId="58B1351F" w:rsidR="00F8374E" w:rsidRPr="000410B3" w:rsidRDefault="00F8374E" w:rsidP="005D24EF">
      <w:pPr>
        <w:pStyle w:val="Akapitzlist"/>
        <w:numPr>
          <w:ilvl w:val="0"/>
          <w:numId w:val="275"/>
        </w:numPr>
        <w:ind w:left="426" w:hanging="426"/>
        <w:contextualSpacing w:val="0"/>
        <w:rPr>
          <w:rFonts w:asciiTheme="minorHAnsi" w:hAnsiTheme="minorHAnsi" w:cstheme="minorHAnsi"/>
        </w:rPr>
      </w:pPr>
      <w:r w:rsidRPr="000410B3">
        <w:rPr>
          <w:rFonts w:asciiTheme="minorHAnsi" w:hAnsiTheme="minorHAnsi" w:cstheme="minorHAnsi"/>
        </w:rPr>
        <w:t>izolacja akustyczna:</w:t>
      </w:r>
      <w:r w:rsidRPr="000410B3" w:rsidDel="008815D1">
        <w:rPr>
          <w:rFonts w:asciiTheme="minorHAnsi" w:hAnsiTheme="minorHAnsi" w:cstheme="minorHAnsi"/>
        </w:rPr>
        <w:t xml:space="preserve"> </w:t>
      </w:r>
      <w:r w:rsidRPr="000410B3">
        <w:rPr>
          <w:rFonts w:asciiTheme="minorHAnsi" w:hAnsiTheme="minorHAnsi" w:cstheme="minorHAnsi"/>
        </w:rPr>
        <w:t xml:space="preserve">co najmniej </w:t>
      </w:r>
      <w:r w:rsidRPr="00C26B76">
        <w:rPr>
          <w:rFonts w:asciiTheme="minorHAnsi" w:hAnsiTheme="minorHAnsi" w:cstheme="minorHAnsi"/>
          <w:lang w:val="en-GB"/>
        </w:rPr>
        <w:t>Rw</w:t>
      </w:r>
      <w:r w:rsidRPr="000410B3">
        <w:rPr>
          <w:rFonts w:asciiTheme="minorHAnsi" w:hAnsiTheme="minorHAnsi" w:cstheme="minorHAnsi"/>
        </w:rPr>
        <w:t xml:space="preserve"> 35 dB,</w:t>
      </w:r>
    </w:p>
    <w:p w14:paraId="535588C7" w14:textId="77777777" w:rsidR="00F8374E" w:rsidRPr="000410B3" w:rsidRDefault="00F8374E" w:rsidP="005D24EF">
      <w:pPr>
        <w:pStyle w:val="Akapitzlist"/>
        <w:numPr>
          <w:ilvl w:val="0"/>
          <w:numId w:val="169"/>
        </w:numPr>
        <w:ind w:left="426" w:hanging="426"/>
        <w:contextualSpacing w:val="0"/>
        <w:rPr>
          <w:rFonts w:asciiTheme="minorHAnsi" w:hAnsiTheme="minorHAnsi" w:cstheme="minorHAnsi"/>
        </w:rPr>
      </w:pPr>
      <w:r w:rsidRPr="000410B3">
        <w:rPr>
          <w:rFonts w:asciiTheme="minorHAnsi" w:hAnsiTheme="minorHAnsi" w:cstheme="minorHAnsi"/>
        </w:rPr>
        <w:t>powinny mieć możliwość otwarcia z zewnątrz w sytuacji awaryjnej,</w:t>
      </w:r>
    </w:p>
    <w:p w14:paraId="1B4FFB61" w14:textId="78783E98" w:rsidR="004538EF" w:rsidRPr="000410B3" w:rsidRDefault="00F8374E" w:rsidP="00DB3236">
      <w:pPr>
        <w:pStyle w:val="Akapitzlist"/>
        <w:numPr>
          <w:ilvl w:val="0"/>
          <w:numId w:val="169"/>
        </w:numPr>
        <w:spacing w:after="360"/>
        <w:ind w:left="425" w:hanging="425"/>
        <w:contextualSpacing w:val="0"/>
        <w:rPr>
          <w:rFonts w:asciiTheme="minorHAnsi" w:hAnsiTheme="minorHAnsi" w:cstheme="minorHAnsi"/>
        </w:rPr>
      </w:pPr>
      <w:r w:rsidRPr="000410B3">
        <w:rPr>
          <w:rFonts w:asciiTheme="minorHAnsi" w:hAnsiTheme="minorHAnsi" w:cstheme="minorHAnsi"/>
        </w:rPr>
        <w:t>klamki lub uchwyty powinny mieć zaokrąglony kształt i powinny być zamontowane na</w:t>
      </w:r>
      <w:r w:rsidR="005C0FF2" w:rsidRPr="000410B3">
        <w:rPr>
          <w:rFonts w:asciiTheme="minorHAnsi" w:hAnsiTheme="minorHAnsi" w:cstheme="minorHAnsi"/>
        </w:rPr>
        <w:t> </w:t>
      </w:r>
      <w:r w:rsidRPr="000410B3">
        <w:rPr>
          <w:rFonts w:asciiTheme="minorHAnsi" w:hAnsiTheme="minorHAnsi" w:cstheme="minorHAnsi"/>
        </w:rPr>
        <w:t>wysokości 80</w:t>
      </w:r>
      <w:r w:rsidR="0006283D" w:rsidRPr="000410B3">
        <w:rPr>
          <w:rFonts w:asciiTheme="minorHAnsi" w:hAnsiTheme="minorHAnsi" w:cstheme="minorHAnsi"/>
        </w:rPr>
        <w:t xml:space="preserve"> - </w:t>
      </w:r>
      <w:r w:rsidRPr="000410B3">
        <w:rPr>
          <w:rFonts w:asciiTheme="minorHAnsi" w:hAnsiTheme="minorHAnsi" w:cstheme="minorHAnsi"/>
        </w:rPr>
        <w:t>110 cm, w kontrastowym kolorze względem drzwi.</w:t>
      </w:r>
    </w:p>
    <w:p w14:paraId="06A81F1E" w14:textId="5BF6E998" w:rsidR="004538EF" w:rsidRPr="000410B3" w:rsidRDefault="004538EF" w:rsidP="00DB3236">
      <w:pPr>
        <w:pStyle w:val="Akapitzlist"/>
        <w:ind w:left="426"/>
        <w:contextualSpacing w:val="0"/>
        <w:jc w:val="center"/>
        <w:rPr>
          <w:rFonts w:asciiTheme="minorHAnsi" w:hAnsiTheme="minorHAnsi" w:cstheme="minorHAnsi"/>
        </w:rPr>
      </w:pPr>
      <w:r w:rsidRPr="000410B3">
        <w:rPr>
          <w:rFonts w:asciiTheme="minorHAnsi" w:hAnsiTheme="minorHAnsi" w:cstheme="minorHAnsi"/>
          <w:noProof/>
        </w:rPr>
        <w:lastRenderedPageBreak/>
        <w:drawing>
          <wp:inline distT="0" distB="0" distL="0" distR="0" wp14:anchorId="0BBCB5D0" wp14:editId="01BCC921">
            <wp:extent cx="5940425" cy="2744470"/>
            <wp:effectExtent l="0" t="0" r="3175" b="0"/>
            <wp:docPr id="47662286" name="Obraz 8" descr="Ergonomiczna klamka drzwiowa (zdjęcie)&#10;Opis: Zbliżenie na klamkę zamontowaną w przeszklonych drzwiach o metalowej ramie. Klamka ma kształt litery „U” zagiętej w stronę skrzydła drzwi, co zapobiega zaczepieniu ubraniem i ułatwia chwyt osobom o ograniczonej sprawności rąk. Wykonana jest ze szczotkowanej stali nierdzewnej, kontrastującej z przezroczystym szkłem, na którym widoczne są zielone elementy dekoracyjne w kształcie trójką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2286" name="Obraz 8" descr="Ergonomiczna klamka drzwiowa (zdjęcie)&#10;Opis: Zbliżenie na klamkę zamontowaną w przeszklonych drzwiach o metalowej ramie. Klamka ma kształt litery „U” zagiętej w stronę skrzydła drzwi, co zapobiega zaczepieniu ubraniem i ułatwia chwyt osobom o ograniczonej sprawności rąk. Wykonana jest ze szczotkowanej stali nierdzewnej, kontrastującej z przezroczystym szkłem, na którym widoczne są zielone elementy dekoracyjne w kształcie trójkątów."/>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0425" cy="2744470"/>
                    </a:xfrm>
                    <a:prstGeom prst="rect">
                      <a:avLst/>
                    </a:prstGeom>
                  </pic:spPr>
                </pic:pic>
              </a:graphicData>
            </a:graphic>
          </wp:inline>
        </w:drawing>
      </w:r>
    </w:p>
    <w:p w14:paraId="24BB6C75" w14:textId="5514C3F8" w:rsidR="00F8374E" w:rsidRPr="000410B3" w:rsidRDefault="00F8374E" w:rsidP="00DB3236">
      <w:pPr>
        <w:spacing w:before="360"/>
        <w:rPr>
          <w:rFonts w:asciiTheme="minorHAnsi" w:hAnsiTheme="minorHAnsi" w:cstheme="minorHAnsi"/>
          <w:b/>
          <w:bCs/>
        </w:rPr>
      </w:pPr>
      <w:r w:rsidRPr="000410B3">
        <w:rPr>
          <w:rFonts w:asciiTheme="minorHAnsi" w:hAnsiTheme="minorHAnsi" w:cstheme="minorHAnsi"/>
          <w:b/>
          <w:bCs/>
        </w:rPr>
        <w:t>Dobra praktyka</w:t>
      </w:r>
      <w:r w:rsidR="00A26B63" w:rsidRPr="000410B3">
        <w:rPr>
          <w:rFonts w:asciiTheme="minorHAnsi" w:hAnsiTheme="minorHAnsi" w:cstheme="minorHAnsi"/>
          <w:b/>
          <w:bCs/>
        </w:rPr>
        <w:t>:</w:t>
      </w:r>
    </w:p>
    <w:p w14:paraId="453C907B" w14:textId="261D914F" w:rsidR="00F8374E" w:rsidRPr="000410B3" w:rsidRDefault="00F8374E" w:rsidP="00A52597">
      <w:pPr>
        <w:rPr>
          <w:rFonts w:asciiTheme="minorHAnsi" w:hAnsiTheme="minorHAnsi" w:cstheme="minorBidi"/>
        </w:rPr>
      </w:pPr>
      <w:r w:rsidRPr="000410B3">
        <w:rPr>
          <w:rFonts w:asciiTheme="minorHAnsi" w:hAnsiTheme="minorHAnsi" w:cstheme="minorBidi"/>
        </w:rPr>
        <w:t xml:space="preserve">Jeżeli na drzwiach jest numer, to umieść go na wysokości </w:t>
      </w:r>
      <w:r w:rsidR="14CD9158" w:rsidRPr="000410B3">
        <w:rPr>
          <w:rFonts w:asciiTheme="minorHAnsi" w:hAnsiTheme="minorHAnsi" w:cstheme="minorBidi"/>
        </w:rPr>
        <w:t xml:space="preserve">– </w:t>
      </w:r>
      <w:r w:rsidR="32B6F1BC" w:rsidRPr="000410B3">
        <w:rPr>
          <w:rFonts w:asciiTheme="minorHAnsi" w:hAnsiTheme="minorHAnsi" w:cstheme="minorBidi"/>
        </w:rPr>
        <w:t>140-</w:t>
      </w:r>
      <w:r w:rsidR="646422A3" w:rsidRPr="000410B3">
        <w:rPr>
          <w:rFonts w:asciiTheme="minorHAnsi" w:hAnsiTheme="minorHAnsi" w:cstheme="minorBidi"/>
        </w:rPr>
        <w:t>160</w:t>
      </w:r>
      <w:r w:rsidRPr="000410B3">
        <w:rPr>
          <w:rFonts w:asciiTheme="minorHAnsi" w:hAnsiTheme="minorHAnsi" w:cstheme="minorBidi"/>
        </w:rPr>
        <w:t xml:space="preserve"> cm.</w:t>
      </w:r>
    </w:p>
    <w:p w14:paraId="3F7F9F91" w14:textId="51B33111" w:rsidR="00F8374E" w:rsidRPr="000410B3" w:rsidRDefault="00F8374E" w:rsidP="00A52597">
      <w:pPr>
        <w:rPr>
          <w:rFonts w:asciiTheme="minorHAnsi" w:hAnsiTheme="minorHAnsi" w:cstheme="minorHAnsi"/>
        </w:rPr>
      </w:pPr>
      <w:r w:rsidRPr="000410B3">
        <w:rPr>
          <w:rFonts w:asciiTheme="minorHAnsi" w:hAnsiTheme="minorHAnsi" w:cstheme="minorHAnsi"/>
        </w:rPr>
        <w:t>Obok drzwi powinna być informacja i napis w alfabecie Braille’a oraz wypukły tekst na</w:t>
      </w:r>
      <w:r w:rsidR="00C13746" w:rsidRPr="000410B3">
        <w:rPr>
          <w:rFonts w:asciiTheme="minorHAnsi" w:hAnsiTheme="minorHAnsi" w:cstheme="minorHAnsi"/>
        </w:rPr>
        <w:t> </w:t>
      </w:r>
      <w:r w:rsidRPr="000410B3">
        <w:rPr>
          <w:rFonts w:asciiTheme="minorHAnsi" w:hAnsiTheme="minorHAnsi" w:cstheme="minorHAnsi"/>
        </w:rPr>
        <w:t>wysokości 110</w:t>
      </w:r>
      <w:r w:rsidR="0006283D" w:rsidRPr="000410B3">
        <w:rPr>
          <w:rFonts w:asciiTheme="minorHAnsi" w:hAnsiTheme="minorHAnsi" w:cstheme="minorHAnsi"/>
        </w:rPr>
        <w:t xml:space="preserve"> - </w:t>
      </w:r>
      <w:r w:rsidRPr="000410B3">
        <w:rPr>
          <w:rFonts w:asciiTheme="minorHAnsi" w:hAnsiTheme="minorHAnsi" w:cstheme="minorHAnsi"/>
        </w:rPr>
        <w:t>130 cm.</w:t>
      </w:r>
    </w:p>
    <w:p w14:paraId="6A8562F9" w14:textId="33DD1676" w:rsidR="00F8374E" w:rsidRPr="000410B3" w:rsidRDefault="00BB3838" w:rsidP="00893F66">
      <w:pPr>
        <w:pStyle w:val="Nagwek3"/>
      </w:pPr>
      <w:bookmarkStart w:id="285" w:name="_Toc223935502"/>
      <w:r w:rsidRPr="000410B3">
        <w:t>Gabinet</w:t>
      </w:r>
      <w:r w:rsidR="00824484" w:rsidRPr="000410B3">
        <w:t xml:space="preserve"> stomatologiczny</w:t>
      </w:r>
      <w:bookmarkEnd w:id="285"/>
    </w:p>
    <w:p w14:paraId="24807BA4" w14:textId="5D60C029" w:rsidR="00C4011E" w:rsidRPr="000410B3" w:rsidRDefault="005F6B77" w:rsidP="00A52597">
      <w:pPr>
        <w:rPr>
          <w:rFonts w:asciiTheme="minorHAnsi" w:hAnsiTheme="minorHAnsi" w:cstheme="minorHAnsi"/>
          <w:bCs/>
        </w:rPr>
      </w:pPr>
      <w:r w:rsidRPr="000410B3">
        <w:rPr>
          <w:rFonts w:asciiTheme="minorHAnsi" w:hAnsiTheme="minorHAnsi" w:cstheme="minorHAnsi"/>
          <w:bCs/>
        </w:rPr>
        <w:t>Organizacja gabinetu stomatologicznego</w:t>
      </w:r>
      <w:r w:rsidR="00C47F0A" w:rsidRPr="000410B3">
        <w:rPr>
          <w:rFonts w:asciiTheme="minorHAnsi" w:hAnsiTheme="minorHAnsi" w:cstheme="minorHAnsi"/>
          <w:bCs/>
        </w:rPr>
        <w:t xml:space="preserve"> dostosowania jest przede wszystkim do potrzeb </w:t>
      </w:r>
      <w:r w:rsidR="00A37F38" w:rsidRPr="000410B3">
        <w:rPr>
          <w:rFonts w:asciiTheme="minorHAnsi" w:hAnsiTheme="minorHAnsi" w:cstheme="minorHAnsi"/>
          <w:bCs/>
        </w:rPr>
        <w:t xml:space="preserve">personelu placówki. Jednak ze względu na </w:t>
      </w:r>
      <w:r w:rsidR="0083661C" w:rsidRPr="000410B3">
        <w:rPr>
          <w:rFonts w:asciiTheme="minorHAnsi" w:hAnsiTheme="minorHAnsi" w:cstheme="minorHAnsi"/>
          <w:bCs/>
        </w:rPr>
        <w:t>to, że pracownikiem placówki mogą być osoby ze</w:t>
      </w:r>
      <w:r w:rsidR="004B51F3" w:rsidRPr="000410B3">
        <w:rPr>
          <w:rFonts w:asciiTheme="minorHAnsi" w:hAnsiTheme="minorHAnsi" w:cstheme="minorHAnsi"/>
        </w:rPr>
        <w:t> </w:t>
      </w:r>
      <w:r w:rsidR="0083661C" w:rsidRPr="000410B3">
        <w:rPr>
          <w:rFonts w:asciiTheme="minorHAnsi" w:hAnsiTheme="minorHAnsi" w:cstheme="minorHAnsi"/>
          <w:bCs/>
        </w:rPr>
        <w:t xml:space="preserve">szczególnymi </w:t>
      </w:r>
      <w:r w:rsidR="00CC05FD" w:rsidRPr="000410B3">
        <w:rPr>
          <w:rFonts w:asciiTheme="minorHAnsi" w:hAnsiTheme="minorHAnsi" w:cstheme="minorHAnsi"/>
          <w:bCs/>
        </w:rPr>
        <w:t>potrzebami</w:t>
      </w:r>
      <w:r w:rsidR="0061070A" w:rsidRPr="000410B3">
        <w:rPr>
          <w:rFonts w:asciiTheme="minorHAnsi" w:hAnsiTheme="minorHAnsi" w:cstheme="minorHAnsi"/>
          <w:bCs/>
        </w:rPr>
        <w:t>,</w:t>
      </w:r>
      <w:r w:rsidR="00CC05FD" w:rsidRPr="000410B3">
        <w:rPr>
          <w:rFonts w:asciiTheme="minorHAnsi" w:hAnsiTheme="minorHAnsi" w:cstheme="minorHAnsi"/>
          <w:bCs/>
        </w:rPr>
        <w:t xml:space="preserve"> </w:t>
      </w:r>
      <w:r w:rsidR="00CC05FD" w:rsidRPr="000410B3">
        <w:rPr>
          <w:rFonts w:asciiTheme="minorHAnsi" w:hAnsiTheme="minorHAnsi" w:cstheme="minorHAnsi"/>
          <w:b/>
        </w:rPr>
        <w:t>dobr</w:t>
      </w:r>
      <w:r w:rsidR="00BA7BA5" w:rsidRPr="000410B3">
        <w:rPr>
          <w:rFonts w:asciiTheme="minorHAnsi" w:hAnsiTheme="minorHAnsi" w:cstheme="minorHAnsi"/>
          <w:b/>
        </w:rPr>
        <w:t>ą</w:t>
      </w:r>
      <w:r w:rsidR="00CC05FD" w:rsidRPr="000410B3">
        <w:rPr>
          <w:rFonts w:asciiTheme="minorHAnsi" w:hAnsiTheme="minorHAnsi" w:cstheme="minorHAnsi"/>
          <w:b/>
        </w:rPr>
        <w:t xml:space="preserve"> praktyką</w:t>
      </w:r>
      <w:r w:rsidR="00CC05FD" w:rsidRPr="000410B3">
        <w:rPr>
          <w:rFonts w:asciiTheme="minorHAnsi" w:hAnsiTheme="minorHAnsi" w:cstheme="minorHAnsi"/>
          <w:bCs/>
        </w:rPr>
        <w:t xml:space="preserve"> jest zastosowanie </w:t>
      </w:r>
      <w:r w:rsidR="0061070A" w:rsidRPr="000410B3">
        <w:rPr>
          <w:rFonts w:asciiTheme="minorHAnsi" w:hAnsiTheme="minorHAnsi" w:cstheme="minorHAnsi"/>
          <w:bCs/>
        </w:rPr>
        <w:t>wymagań określonych w</w:t>
      </w:r>
      <w:r w:rsidR="004B51F3" w:rsidRPr="000410B3">
        <w:rPr>
          <w:rFonts w:asciiTheme="minorHAnsi" w:hAnsiTheme="minorHAnsi" w:cstheme="minorHAnsi"/>
        </w:rPr>
        <w:t> </w:t>
      </w:r>
      <w:r w:rsidR="0061070A" w:rsidRPr="000410B3">
        <w:rPr>
          <w:rFonts w:asciiTheme="minorHAnsi" w:hAnsiTheme="minorHAnsi" w:cstheme="minorHAnsi"/>
          <w:bCs/>
        </w:rPr>
        <w:t>punkcie – wnętrze gabinetu.</w:t>
      </w:r>
    </w:p>
    <w:p w14:paraId="04BA4216" w14:textId="77777777" w:rsidR="00BB3838" w:rsidRPr="000410B3" w:rsidRDefault="00BB3838" w:rsidP="00A52597">
      <w:pPr>
        <w:rPr>
          <w:rFonts w:asciiTheme="minorHAnsi" w:hAnsiTheme="minorHAnsi" w:cstheme="minorHAnsi"/>
          <w:b/>
        </w:rPr>
      </w:pPr>
      <w:r w:rsidRPr="000410B3">
        <w:rPr>
          <w:rFonts w:asciiTheme="minorHAnsi" w:hAnsiTheme="minorHAnsi" w:cstheme="minorHAnsi"/>
          <w:b/>
        </w:rPr>
        <w:t>Wnętrze gabinetu</w:t>
      </w:r>
    </w:p>
    <w:p w14:paraId="6A2FF42B" w14:textId="54B40FF8" w:rsidR="00C2504F" w:rsidRPr="000410B3" w:rsidRDefault="006F7454" w:rsidP="00A52597">
      <w:pPr>
        <w:rPr>
          <w:rFonts w:asciiTheme="minorHAnsi" w:hAnsiTheme="minorHAnsi" w:cstheme="minorHAnsi"/>
        </w:rPr>
      </w:pPr>
      <w:r w:rsidRPr="000410B3">
        <w:rPr>
          <w:rFonts w:asciiTheme="minorHAnsi" w:hAnsiTheme="minorHAnsi" w:cstheme="minorHAnsi"/>
        </w:rPr>
        <w:t>Zorganizuj wnętrze gabinetu z uwzględnieniem poniższych wymagań:</w:t>
      </w:r>
    </w:p>
    <w:p w14:paraId="7885E89B" w14:textId="0F85F071" w:rsidR="00BB3838" w:rsidRPr="000410B3" w:rsidRDefault="00646013" w:rsidP="005D24EF">
      <w:pPr>
        <w:pStyle w:val="Akapitzlist"/>
        <w:numPr>
          <w:ilvl w:val="0"/>
          <w:numId w:val="276"/>
        </w:numPr>
        <w:ind w:left="426" w:hanging="426"/>
        <w:contextualSpacing w:val="0"/>
        <w:rPr>
          <w:rFonts w:asciiTheme="minorHAnsi" w:hAnsiTheme="minorHAnsi" w:cstheme="minorHAnsi"/>
        </w:rPr>
      </w:pPr>
      <w:r w:rsidRPr="000410B3">
        <w:rPr>
          <w:rFonts w:asciiTheme="minorHAnsi" w:hAnsiTheme="minorHAnsi" w:cstheme="minorHAnsi"/>
        </w:rPr>
        <w:t>w</w:t>
      </w:r>
      <w:r w:rsidR="00BB3838" w:rsidRPr="000410B3">
        <w:rPr>
          <w:rFonts w:asciiTheme="minorHAnsi" w:hAnsiTheme="minorHAnsi" w:cstheme="minorHAnsi"/>
        </w:rPr>
        <w:t xml:space="preserve"> gabinecie należy zapewnić wolną przestrzeń manewrową o wymiarach co najmniej 150</w:t>
      </w:r>
      <w:r w:rsidR="00EA13BE" w:rsidRPr="000410B3">
        <w:rPr>
          <w:rFonts w:asciiTheme="minorHAnsi" w:hAnsiTheme="minorHAnsi" w:cstheme="minorHAnsi"/>
        </w:rPr>
        <w:t> </w:t>
      </w:r>
      <w:r w:rsidR="0006283D" w:rsidRPr="000410B3">
        <w:rPr>
          <w:rFonts w:asciiTheme="minorHAnsi" w:hAnsiTheme="minorHAnsi" w:cstheme="minorHAnsi"/>
        </w:rPr>
        <w:t>x</w:t>
      </w:r>
      <w:r w:rsidR="009E1F51" w:rsidRPr="000410B3">
        <w:rPr>
          <w:rFonts w:asciiTheme="minorHAnsi" w:hAnsiTheme="minorHAnsi" w:cstheme="minorHAnsi"/>
        </w:rPr>
        <w:t> </w:t>
      </w:r>
      <w:r w:rsidR="00BB3838" w:rsidRPr="000410B3">
        <w:rPr>
          <w:rFonts w:asciiTheme="minorHAnsi" w:hAnsiTheme="minorHAnsi" w:cstheme="minorHAnsi"/>
        </w:rPr>
        <w:t>150 cm</w:t>
      </w:r>
      <w:r w:rsidRPr="000410B3">
        <w:rPr>
          <w:rFonts w:asciiTheme="minorHAnsi" w:hAnsiTheme="minorHAnsi" w:cstheme="minorHAnsi"/>
        </w:rPr>
        <w:t>,</w:t>
      </w:r>
    </w:p>
    <w:p w14:paraId="44397F5D" w14:textId="3FCFB14B" w:rsidR="00BB3838" w:rsidRPr="000410B3" w:rsidRDefault="00646013" w:rsidP="005D24EF">
      <w:pPr>
        <w:pStyle w:val="Akapitzlist"/>
        <w:numPr>
          <w:ilvl w:val="0"/>
          <w:numId w:val="276"/>
        </w:numPr>
        <w:ind w:left="426" w:hanging="426"/>
        <w:contextualSpacing w:val="0"/>
        <w:rPr>
          <w:rFonts w:asciiTheme="minorHAnsi" w:hAnsiTheme="minorHAnsi" w:cstheme="minorHAnsi"/>
        </w:rPr>
      </w:pPr>
      <w:r w:rsidRPr="000410B3">
        <w:rPr>
          <w:rFonts w:asciiTheme="minorHAnsi" w:hAnsiTheme="minorHAnsi" w:cstheme="minorHAnsi"/>
        </w:rPr>
        <w:t>w</w:t>
      </w:r>
      <w:r w:rsidR="67F689D6" w:rsidRPr="000410B3">
        <w:rPr>
          <w:rFonts w:asciiTheme="minorHAnsi" w:hAnsiTheme="minorHAnsi" w:cstheme="minorHAnsi"/>
        </w:rPr>
        <w:t xml:space="preserve">łączniki światła powinny znajdować </w:t>
      </w:r>
      <w:r w:rsidR="3D706826" w:rsidRPr="000410B3">
        <w:rPr>
          <w:rFonts w:asciiTheme="minorHAnsi" w:hAnsiTheme="minorHAnsi" w:cstheme="minorHAnsi"/>
        </w:rPr>
        <w:t xml:space="preserve">się </w:t>
      </w:r>
      <w:r w:rsidR="67F689D6" w:rsidRPr="000410B3">
        <w:rPr>
          <w:rFonts w:asciiTheme="minorHAnsi" w:hAnsiTheme="minorHAnsi" w:cstheme="minorHAnsi"/>
        </w:rPr>
        <w:t>na wysokości od 80 - 110 cm, gniazda elektryczne - na wysokości 40 -100 cm</w:t>
      </w:r>
      <w:r w:rsidRPr="000410B3">
        <w:rPr>
          <w:rFonts w:asciiTheme="minorHAnsi" w:hAnsiTheme="minorHAnsi" w:cstheme="minorHAnsi"/>
        </w:rPr>
        <w:t>,</w:t>
      </w:r>
    </w:p>
    <w:p w14:paraId="6CD7F2C4" w14:textId="0692F80B" w:rsidR="00BB3838" w:rsidRPr="000410B3" w:rsidRDefault="00646013" w:rsidP="005D24EF">
      <w:pPr>
        <w:pStyle w:val="Akapitzlist"/>
        <w:numPr>
          <w:ilvl w:val="0"/>
          <w:numId w:val="276"/>
        </w:numPr>
        <w:ind w:left="426" w:hanging="426"/>
        <w:contextualSpacing w:val="0"/>
        <w:rPr>
          <w:rFonts w:asciiTheme="minorHAnsi" w:hAnsiTheme="minorHAnsi" w:cstheme="minorHAnsi"/>
        </w:rPr>
      </w:pPr>
      <w:r w:rsidRPr="000410B3">
        <w:rPr>
          <w:rFonts w:asciiTheme="minorHAnsi" w:hAnsiTheme="minorHAnsi" w:cstheme="minorHAnsi"/>
        </w:rPr>
        <w:t>p</w:t>
      </w:r>
      <w:r w:rsidR="00BB3838" w:rsidRPr="000410B3">
        <w:rPr>
          <w:rFonts w:asciiTheme="minorHAnsi" w:hAnsiTheme="minorHAnsi" w:cstheme="minorHAnsi"/>
        </w:rPr>
        <w:t xml:space="preserve">odłoga musi być równa i antypoślizgowa (o klasie poślizgowej minimum R11). </w:t>
      </w:r>
      <w:r w:rsidR="00424114" w:rsidRPr="000410B3">
        <w:rPr>
          <w:rFonts w:asciiTheme="minorHAnsi" w:hAnsiTheme="minorHAnsi" w:cstheme="minorHAnsi"/>
        </w:rPr>
        <w:t>Powinna być</w:t>
      </w:r>
      <w:r w:rsidR="00BB3838" w:rsidRPr="000410B3">
        <w:rPr>
          <w:rFonts w:asciiTheme="minorHAnsi" w:hAnsiTheme="minorHAnsi" w:cstheme="minorHAnsi"/>
        </w:rPr>
        <w:t xml:space="preserve"> kontrastowa w stosunku do ścian</w:t>
      </w:r>
      <w:r w:rsidRPr="000410B3">
        <w:rPr>
          <w:rFonts w:asciiTheme="minorHAnsi" w:hAnsiTheme="minorHAnsi" w:cstheme="minorHAnsi"/>
        </w:rPr>
        <w:t>,</w:t>
      </w:r>
    </w:p>
    <w:p w14:paraId="16FD1728" w14:textId="75367A2B" w:rsidR="006341FD" w:rsidRPr="000410B3" w:rsidRDefault="00646013" w:rsidP="005D24EF">
      <w:pPr>
        <w:pStyle w:val="Akapitzlist"/>
        <w:numPr>
          <w:ilvl w:val="0"/>
          <w:numId w:val="276"/>
        </w:numPr>
        <w:ind w:left="426" w:hanging="426"/>
        <w:contextualSpacing w:val="0"/>
        <w:rPr>
          <w:rFonts w:asciiTheme="minorHAnsi" w:hAnsiTheme="minorHAnsi" w:cstheme="minorBidi"/>
        </w:rPr>
      </w:pPr>
      <w:r w:rsidRPr="000410B3">
        <w:rPr>
          <w:rFonts w:asciiTheme="minorHAnsi" w:hAnsiTheme="minorHAnsi" w:cstheme="minorBidi"/>
        </w:rPr>
        <w:t>o</w:t>
      </w:r>
      <w:r w:rsidR="006341FD" w:rsidRPr="000410B3">
        <w:rPr>
          <w:rFonts w:asciiTheme="minorHAnsi" w:hAnsiTheme="minorHAnsi" w:cstheme="minorBidi"/>
        </w:rPr>
        <w:t xml:space="preserve">kna </w:t>
      </w:r>
      <w:r w:rsidR="360AEA43" w:rsidRPr="000410B3">
        <w:rPr>
          <w:rFonts w:asciiTheme="minorHAnsi" w:hAnsiTheme="minorHAnsi" w:cstheme="minorBidi"/>
        </w:rPr>
        <w:t xml:space="preserve">powinny </w:t>
      </w:r>
      <w:r w:rsidR="006341FD" w:rsidRPr="000410B3">
        <w:rPr>
          <w:rFonts w:asciiTheme="minorHAnsi" w:hAnsiTheme="minorHAnsi" w:cstheme="minorBidi"/>
        </w:rPr>
        <w:t xml:space="preserve">mieć klamkę </w:t>
      </w:r>
      <w:r w:rsidR="003C1F89" w:rsidRPr="000410B3">
        <w:rPr>
          <w:rFonts w:asciiTheme="minorHAnsi" w:hAnsiTheme="minorHAnsi" w:cstheme="minorBidi"/>
        </w:rPr>
        <w:t xml:space="preserve">lub urządzenia do ich otwierania </w:t>
      </w:r>
      <w:r w:rsidR="006341FD" w:rsidRPr="000410B3">
        <w:rPr>
          <w:rFonts w:asciiTheme="minorHAnsi" w:hAnsiTheme="minorHAnsi" w:cstheme="minorBidi"/>
        </w:rPr>
        <w:t>na wysokości 80 - 1</w:t>
      </w:r>
      <w:r w:rsidR="00902C3C" w:rsidRPr="000410B3">
        <w:rPr>
          <w:rFonts w:asciiTheme="minorHAnsi" w:hAnsiTheme="minorHAnsi" w:cstheme="minorBidi"/>
        </w:rPr>
        <w:t>2</w:t>
      </w:r>
      <w:r w:rsidR="006341FD" w:rsidRPr="000410B3">
        <w:rPr>
          <w:rFonts w:asciiTheme="minorHAnsi" w:hAnsiTheme="minorHAnsi" w:cstheme="minorBidi"/>
        </w:rPr>
        <w:t>0 cm</w:t>
      </w:r>
      <w:r w:rsidR="00902C3C" w:rsidRPr="000410B3">
        <w:rPr>
          <w:rFonts w:asciiTheme="minorHAnsi" w:hAnsiTheme="minorHAnsi" w:cstheme="minorBidi"/>
        </w:rPr>
        <w:t xml:space="preserve"> od</w:t>
      </w:r>
      <w:r w:rsidR="009E1F51" w:rsidRPr="000410B3">
        <w:rPr>
          <w:rFonts w:asciiTheme="minorHAnsi" w:hAnsiTheme="minorHAnsi" w:cstheme="minorBidi"/>
        </w:rPr>
        <w:t> </w:t>
      </w:r>
      <w:r w:rsidR="00902C3C" w:rsidRPr="000410B3">
        <w:rPr>
          <w:rFonts w:asciiTheme="minorHAnsi" w:hAnsiTheme="minorHAnsi" w:cstheme="minorBidi"/>
        </w:rPr>
        <w:t>podłogi</w:t>
      </w:r>
      <w:r w:rsidRPr="000410B3">
        <w:rPr>
          <w:rFonts w:asciiTheme="minorHAnsi" w:hAnsiTheme="minorHAnsi" w:cstheme="minorBidi"/>
        </w:rPr>
        <w:t>,</w:t>
      </w:r>
    </w:p>
    <w:p w14:paraId="62F9EA2E" w14:textId="114E96B1" w:rsidR="006341FD" w:rsidRPr="000410B3" w:rsidRDefault="00646013" w:rsidP="005D24EF">
      <w:pPr>
        <w:pStyle w:val="Akapitzlist"/>
        <w:numPr>
          <w:ilvl w:val="0"/>
          <w:numId w:val="276"/>
        </w:numPr>
        <w:ind w:left="426" w:hanging="426"/>
        <w:contextualSpacing w:val="0"/>
        <w:rPr>
          <w:rFonts w:asciiTheme="minorHAnsi" w:hAnsiTheme="minorHAnsi" w:cstheme="minorHAnsi"/>
        </w:rPr>
      </w:pPr>
      <w:r w:rsidRPr="000410B3">
        <w:rPr>
          <w:rFonts w:asciiTheme="minorHAnsi" w:hAnsiTheme="minorHAnsi" w:cstheme="minorHAnsi"/>
        </w:rPr>
        <w:t>w</w:t>
      </w:r>
      <w:r w:rsidR="006341FD" w:rsidRPr="000410B3">
        <w:rPr>
          <w:rFonts w:asciiTheme="minorHAnsi" w:hAnsiTheme="minorHAnsi" w:cstheme="minorHAnsi"/>
        </w:rPr>
        <w:t xml:space="preserve"> nasłonecznionym gabinecie, w oknach powinny być rolety lub żaluzje</w:t>
      </w:r>
      <w:r w:rsidRPr="000410B3">
        <w:rPr>
          <w:rFonts w:asciiTheme="minorHAnsi" w:hAnsiTheme="minorHAnsi" w:cstheme="minorHAnsi"/>
        </w:rPr>
        <w:t>,</w:t>
      </w:r>
    </w:p>
    <w:p w14:paraId="6055D994" w14:textId="5299A4B6" w:rsidR="00BB3838" w:rsidRPr="000410B3" w:rsidRDefault="00646013" w:rsidP="005D24EF">
      <w:pPr>
        <w:pStyle w:val="Akapitzlist"/>
        <w:numPr>
          <w:ilvl w:val="0"/>
          <w:numId w:val="276"/>
        </w:numPr>
        <w:ind w:left="426" w:hanging="426"/>
        <w:contextualSpacing w:val="0"/>
        <w:rPr>
          <w:rFonts w:asciiTheme="minorHAnsi" w:hAnsiTheme="minorHAnsi" w:cstheme="minorBidi"/>
        </w:rPr>
      </w:pPr>
      <w:r w:rsidRPr="000410B3">
        <w:rPr>
          <w:rFonts w:asciiTheme="minorHAnsi" w:hAnsiTheme="minorHAnsi" w:cstheme="minorBidi"/>
        </w:rPr>
        <w:t>w</w:t>
      </w:r>
      <w:r w:rsidR="24067F05" w:rsidRPr="000410B3">
        <w:rPr>
          <w:rFonts w:asciiTheme="minorHAnsi" w:hAnsiTheme="minorHAnsi" w:cstheme="minorBidi"/>
        </w:rPr>
        <w:t xml:space="preserve"> gabinecie należy zapewnić wentylację grawitacyjną lub mechaniczną </w:t>
      </w:r>
      <w:r w:rsidR="00255077" w:rsidRPr="000410B3">
        <w:rPr>
          <w:rFonts w:asciiTheme="minorHAnsi" w:hAnsiTheme="minorHAnsi" w:cstheme="minorBidi"/>
        </w:rPr>
        <w:t>(</w:t>
      </w:r>
      <w:r w:rsidR="24067F05" w:rsidRPr="000410B3">
        <w:rPr>
          <w:rFonts w:asciiTheme="minorHAnsi" w:hAnsiTheme="minorHAnsi" w:cstheme="minorBidi"/>
        </w:rPr>
        <w:t>minimum 1,5</w:t>
      </w:r>
      <w:r w:rsidR="02F82F3C" w:rsidRPr="000410B3">
        <w:rPr>
          <w:rFonts w:asciiTheme="minorHAnsi" w:hAnsiTheme="minorHAnsi" w:cstheme="minorBidi"/>
        </w:rPr>
        <w:t> </w:t>
      </w:r>
      <w:r w:rsidR="24067F05" w:rsidRPr="000410B3">
        <w:rPr>
          <w:rFonts w:asciiTheme="minorHAnsi" w:hAnsiTheme="minorHAnsi" w:cstheme="minorBidi"/>
        </w:rPr>
        <w:t>m3/h na każdy metr sześcienny jego kubatury</w:t>
      </w:r>
      <w:r w:rsidR="570133FA" w:rsidRPr="000410B3">
        <w:rPr>
          <w:rFonts w:asciiTheme="minorHAnsi" w:hAnsiTheme="minorHAnsi" w:cstheme="minorBidi"/>
        </w:rPr>
        <w:t>)</w:t>
      </w:r>
      <w:r w:rsidR="24067F05" w:rsidRPr="000410B3">
        <w:rPr>
          <w:rFonts w:asciiTheme="minorHAnsi" w:hAnsiTheme="minorHAnsi" w:cstheme="minorBidi"/>
        </w:rPr>
        <w:t>.</w:t>
      </w:r>
      <w:r w:rsidR="00452778" w:rsidRPr="000410B3">
        <w:rPr>
          <w:rFonts w:asciiTheme="minorHAnsi" w:hAnsiTheme="minorHAnsi" w:cstheme="minorBidi"/>
        </w:rPr>
        <w:t xml:space="preserve"> </w:t>
      </w:r>
      <w:r w:rsidR="00452778" w:rsidRPr="000410B3">
        <w:rPr>
          <w:rStyle w:val="cf01"/>
          <w:rFonts w:asciiTheme="minorHAnsi" w:hAnsiTheme="minorHAnsi" w:cstheme="minorBidi"/>
          <w:sz w:val="24"/>
          <w:szCs w:val="24"/>
        </w:rPr>
        <w:t xml:space="preserve">Obligatoryjnie w przypadku posiadania aparatu </w:t>
      </w:r>
      <w:r w:rsidR="00452778" w:rsidRPr="00C26B76">
        <w:rPr>
          <w:rStyle w:val="cf01"/>
          <w:rFonts w:asciiTheme="minorHAnsi" w:hAnsiTheme="minorHAnsi" w:cstheme="minorBidi"/>
          <w:sz w:val="24"/>
          <w:szCs w:val="24"/>
          <w:lang w:val="en-GB"/>
        </w:rPr>
        <w:t>rtg</w:t>
      </w:r>
      <w:r w:rsidRPr="000410B3">
        <w:rPr>
          <w:rStyle w:val="cf01"/>
          <w:rFonts w:asciiTheme="minorHAnsi" w:hAnsiTheme="minorHAnsi" w:cstheme="minorBidi"/>
          <w:sz w:val="24"/>
          <w:szCs w:val="24"/>
        </w:rPr>
        <w:t>,</w:t>
      </w:r>
    </w:p>
    <w:p w14:paraId="3F8492E5" w14:textId="406C1CC3" w:rsidR="00691255" w:rsidRPr="000410B3" w:rsidDel="0078288D" w:rsidRDefault="00646013" w:rsidP="005D24EF">
      <w:pPr>
        <w:pStyle w:val="Akapitzlist"/>
        <w:numPr>
          <w:ilvl w:val="0"/>
          <w:numId w:val="276"/>
        </w:numPr>
        <w:ind w:left="426" w:hanging="426"/>
        <w:contextualSpacing w:val="0"/>
        <w:rPr>
          <w:rFonts w:asciiTheme="minorHAnsi" w:hAnsiTheme="minorHAnsi" w:cstheme="minorHAnsi"/>
        </w:rPr>
      </w:pPr>
      <w:r w:rsidRPr="000410B3">
        <w:rPr>
          <w:rFonts w:asciiTheme="minorHAnsi" w:hAnsiTheme="minorHAnsi" w:cstheme="minorHAnsi"/>
        </w:rPr>
        <w:lastRenderedPageBreak/>
        <w:t>u</w:t>
      </w:r>
      <w:r w:rsidR="24067F05" w:rsidRPr="000410B3" w:rsidDel="0078288D">
        <w:rPr>
          <w:rFonts w:asciiTheme="minorHAnsi" w:hAnsiTheme="minorHAnsi" w:cstheme="minorHAnsi"/>
        </w:rPr>
        <w:t>mywalka w gabinecie lekarskim powinna być przystosowana dla osób poruszających się</w:t>
      </w:r>
      <w:r w:rsidR="20A80641" w:rsidRPr="000410B3" w:rsidDel="0078288D">
        <w:rPr>
          <w:rFonts w:asciiTheme="minorHAnsi" w:hAnsiTheme="minorHAnsi" w:cstheme="minorHAnsi"/>
        </w:rPr>
        <w:t xml:space="preserve"> </w:t>
      </w:r>
      <w:r w:rsidR="24067F05" w:rsidRPr="000410B3" w:rsidDel="0078288D">
        <w:rPr>
          <w:rFonts w:asciiTheme="minorHAnsi" w:hAnsiTheme="minorHAnsi" w:cstheme="minorHAnsi"/>
        </w:rPr>
        <w:t>na</w:t>
      </w:r>
      <w:r w:rsidR="003002C0">
        <w:rPr>
          <w:rFonts w:asciiTheme="minorHAnsi" w:hAnsiTheme="minorHAnsi" w:cstheme="minorHAnsi"/>
        </w:rPr>
        <w:t> </w:t>
      </w:r>
      <w:r w:rsidR="24067F05" w:rsidRPr="000410B3" w:rsidDel="0078288D">
        <w:rPr>
          <w:rFonts w:asciiTheme="minorHAnsi" w:hAnsiTheme="minorHAnsi" w:cstheme="minorHAnsi"/>
        </w:rPr>
        <w:t>wózku</w:t>
      </w:r>
      <w:r w:rsidRPr="000410B3">
        <w:rPr>
          <w:rFonts w:asciiTheme="minorHAnsi" w:hAnsiTheme="minorHAnsi" w:cstheme="minorHAnsi"/>
        </w:rPr>
        <w:t>,</w:t>
      </w:r>
    </w:p>
    <w:p w14:paraId="64B15A39" w14:textId="41F8EA05" w:rsidR="00BB3838" w:rsidRPr="000410B3" w:rsidDel="0078288D" w:rsidRDefault="00646013" w:rsidP="005D24EF">
      <w:pPr>
        <w:pStyle w:val="Akapitzlist"/>
        <w:numPr>
          <w:ilvl w:val="0"/>
          <w:numId w:val="276"/>
        </w:numPr>
        <w:ind w:left="426" w:hanging="426"/>
        <w:contextualSpacing w:val="0"/>
        <w:rPr>
          <w:rFonts w:asciiTheme="minorHAnsi" w:hAnsiTheme="minorHAnsi" w:cstheme="minorHAnsi"/>
        </w:rPr>
      </w:pPr>
      <w:r w:rsidRPr="000410B3">
        <w:rPr>
          <w:rFonts w:asciiTheme="minorHAnsi" w:hAnsiTheme="minorHAnsi" w:cstheme="minorHAnsi"/>
        </w:rPr>
        <w:t>p</w:t>
      </w:r>
      <w:r w:rsidR="24067F05" w:rsidRPr="000410B3" w:rsidDel="0078288D">
        <w:rPr>
          <w:rFonts w:asciiTheme="minorHAnsi" w:hAnsiTheme="minorHAnsi" w:cstheme="minorHAnsi"/>
        </w:rPr>
        <w:t>rzestrzeń manewrowa przed umywalką musi mieć wymiary minimum 150 cm x 150 cm. Przestrzeń podjazdu pod umywalkę powinna mieć głębokość minimum 30 cm</w:t>
      </w:r>
      <w:r w:rsidRPr="000410B3">
        <w:rPr>
          <w:rFonts w:asciiTheme="minorHAnsi" w:hAnsiTheme="minorHAnsi" w:cstheme="minorHAnsi"/>
        </w:rPr>
        <w:t>,</w:t>
      </w:r>
    </w:p>
    <w:p w14:paraId="02DF307A" w14:textId="566F4ECD" w:rsidR="00BB3838" w:rsidRPr="000410B3" w:rsidDel="0078288D" w:rsidRDefault="00646013" w:rsidP="005D24EF">
      <w:pPr>
        <w:pStyle w:val="Akapitzlist"/>
        <w:numPr>
          <w:ilvl w:val="0"/>
          <w:numId w:val="276"/>
        </w:numPr>
        <w:ind w:left="426" w:hanging="426"/>
        <w:contextualSpacing w:val="0"/>
        <w:rPr>
          <w:rFonts w:asciiTheme="minorHAnsi" w:hAnsiTheme="minorHAnsi" w:cstheme="minorBidi"/>
        </w:rPr>
      </w:pPr>
      <w:r w:rsidRPr="000410B3">
        <w:rPr>
          <w:rFonts w:asciiTheme="minorHAnsi" w:hAnsiTheme="minorHAnsi" w:cstheme="minorBidi"/>
        </w:rPr>
        <w:t>u</w:t>
      </w:r>
      <w:r w:rsidR="67F689D6" w:rsidRPr="000410B3" w:rsidDel="0078288D">
        <w:rPr>
          <w:rFonts w:asciiTheme="minorHAnsi" w:hAnsiTheme="minorHAnsi" w:cstheme="minorBidi"/>
        </w:rPr>
        <w:t>mywalka powinna być zamontowana tak</w:t>
      </w:r>
      <w:r w:rsidR="22D5E8A5" w:rsidRPr="000410B3" w:rsidDel="0078288D">
        <w:rPr>
          <w:rFonts w:asciiTheme="minorHAnsi" w:hAnsiTheme="minorHAnsi" w:cstheme="minorBidi"/>
        </w:rPr>
        <w:t>,</w:t>
      </w:r>
      <w:r w:rsidR="67F689D6" w:rsidRPr="000410B3" w:rsidDel="0078288D">
        <w:rPr>
          <w:rFonts w:asciiTheme="minorHAnsi" w:hAnsiTheme="minorHAnsi" w:cstheme="minorBidi"/>
        </w:rPr>
        <w:t xml:space="preserve"> aby jej górna krawędź była na wysokości 75 </w:t>
      </w:r>
      <w:r w:rsidR="009E1F51" w:rsidRPr="000410B3">
        <w:rPr>
          <w:rFonts w:asciiTheme="minorHAnsi" w:hAnsiTheme="minorHAnsi" w:cstheme="minorBidi"/>
        </w:rPr>
        <w:t>–</w:t>
      </w:r>
      <w:r w:rsidR="67F689D6" w:rsidRPr="000410B3" w:rsidDel="0078288D">
        <w:rPr>
          <w:rFonts w:asciiTheme="minorHAnsi" w:hAnsiTheme="minorHAnsi" w:cstheme="minorBidi"/>
        </w:rPr>
        <w:t xml:space="preserve"> 85</w:t>
      </w:r>
      <w:r w:rsidR="009E1F51" w:rsidRPr="000410B3">
        <w:rPr>
          <w:rFonts w:asciiTheme="minorHAnsi" w:hAnsiTheme="minorHAnsi" w:cstheme="minorBidi"/>
        </w:rPr>
        <w:t> </w:t>
      </w:r>
      <w:r w:rsidR="67F689D6" w:rsidRPr="000410B3" w:rsidDel="0078288D">
        <w:rPr>
          <w:rFonts w:asciiTheme="minorHAnsi" w:hAnsiTheme="minorHAnsi" w:cstheme="minorBidi"/>
        </w:rPr>
        <w:t>cm od podłogi, a krawędź dolna nie niżej niż 60 -70 cm od podłogi</w:t>
      </w:r>
      <w:r w:rsidRPr="000410B3">
        <w:rPr>
          <w:rFonts w:asciiTheme="minorHAnsi" w:hAnsiTheme="minorHAnsi" w:cstheme="minorBidi"/>
        </w:rPr>
        <w:t>,</w:t>
      </w:r>
    </w:p>
    <w:p w14:paraId="6441BAF7" w14:textId="442582CE" w:rsidR="00BB3838" w:rsidRPr="000410B3" w:rsidDel="0078288D" w:rsidRDefault="00646013" w:rsidP="005D24EF">
      <w:pPr>
        <w:pStyle w:val="Akapitzlist"/>
        <w:numPr>
          <w:ilvl w:val="0"/>
          <w:numId w:val="276"/>
        </w:numPr>
        <w:ind w:left="426" w:hanging="426"/>
        <w:contextualSpacing w:val="0"/>
        <w:rPr>
          <w:rFonts w:asciiTheme="minorHAnsi" w:hAnsiTheme="minorHAnsi" w:cstheme="minorHAnsi"/>
        </w:rPr>
      </w:pPr>
      <w:r w:rsidRPr="000410B3">
        <w:rPr>
          <w:rFonts w:asciiTheme="minorHAnsi" w:hAnsiTheme="minorHAnsi" w:cstheme="minorHAnsi"/>
        </w:rPr>
        <w:t>p</w:t>
      </w:r>
      <w:r w:rsidR="24067F05" w:rsidRPr="000410B3" w:rsidDel="0078288D">
        <w:rPr>
          <w:rFonts w:asciiTheme="minorHAnsi" w:hAnsiTheme="minorHAnsi" w:cstheme="minorHAnsi"/>
        </w:rPr>
        <w:t>o obu stronach umywalki należy zamontować pochwyty: w odległości 10 cm - 25 cm od</w:t>
      </w:r>
      <w:r w:rsidR="009E1F51" w:rsidRPr="000410B3">
        <w:rPr>
          <w:rFonts w:asciiTheme="minorHAnsi" w:hAnsiTheme="minorHAnsi" w:cstheme="minorHAnsi"/>
        </w:rPr>
        <w:t> </w:t>
      </w:r>
      <w:r w:rsidR="24067F05" w:rsidRPr="000410B3" w:rsidDel="0078288D">
        <w:rPr>
          <w:rFonts w:asciiTheme="minorHAnsi" w:hAnsiTheme="minorHAnsi" w:cstheme="minorHAnsi"/>
        </w:rPr>
        <w:t>krawędzi umywalki, na wysokości 70 - 85 cm (górna krawędź pochwytu).</w:t>
      </w:r>
      <w:r w:rsidR="25175D9D" w:rsidRPr="000410B3" w:rsidDel="0078288D">
        <w:rPr>
          <w:rFonts w:asciiTheme="minorHAnsi" w:hAnsiTheme="minorHAnsi" w:cstheme="minorHAnsi"/>
        </w:rPr>
        <w:t xml:space="preserve"> Powinny </w:t>
      </w:r>
      <w:r w:rsidR="24067F05" w:rsidRPr="000410B3" w:rsidDel="0078288D">
        <w:rPr>
          <w:rFonts w:asciiTheme="minorHAnsi" w:hAnsiTheme="minorHAnsi" w:cstheme="minorHAnsi"/>
        </w:rPr>
        <w:t>wystawać 10 -15 cm przed umywalkę</w:t>
      </w:r>
      <w:r w:rsidRPr="000410B3">
        <w:rPr>
          <w:rFonts w:asciiTheme="minorHAnsi" w:hAnsiTheme="minorHAnsi" w:cstheme="minorHAnsi"/>
        </w:rPr>
        <w:t>,</w:t>
      </w:r>
    </w:p>
    <w:p w14:paraId="40A85525" w14:textId="2BABDB7F" w:rsidR="00982181" w:rsidRPr="000410B3" w:rsidDel="0078288D" w:rsidRDefault="00646013" w:rsidP="005D24EF">
      <w:pPr>
        <w:pStyle w:val="Akapitzlist"/>
        <w:numPr>
          <w:ilvl w:val="0"/>
          <w:numId w:val="276"/>
        </w:numPr>
        <w:ind w:left="426" w:hanging="426"/>
        <w:contextualSpacing w:val="0"/>
        <w:rPr>
          <w:rFonts w:asciiTheme="minorHAnsi" w:hAnsiTheme="minorHAnsi" w:cstheme="minorHAnsi"/>
        </w:rPr>
      </w:pPr>
      <w:r w:rsidRPr="000410B3">
        <w:rPr>
          <w:rFonts w:asciiTheme="minorHAnsi" w:hAnsiTheme="minorHAnsi" w:cstheme="minorHAnsi"/>
        </w:rPr>
        <w:t>j</w:t>
      </w:r>
      <w:r w:rsidR="00982181" w:rsidRPr="000410B3">
        <w:rPr>
          <w:rFonts w:asciiTheme="minorHAnsi" w:hAnsiTheme="minorHAnsi" w:cstheme="minorHAnsi"/>
        </w:rPr>
        <w:t xml:space="preserve">eśli </w:t>
      </w:r>
      <w:r w:rsidR="009A001D" w:rsidRPr="000410B3">
        <w:rPr>
          <w:rFonts w:asciiTheme="minorHAnsi" w:hAnsiTheme="minorHAnsi" w:cstheme="minorHAnsi"/>
        </w:rPr>
        <w:t xml:space="preserve">bok </w:t>
      </w:r>
      <w:r w:rsidR="00982181" w:rsidRPr="000410B3">
        <w:rPr>
          <w:rFonts w:asciiTheme="minorHAnsi" w:hAnsiTheme="minorHAnsi" w:cstheme="minorHAnsi"/>
        </w:rPr>
        <w:t>umywalk</w:t>
      </w:r>
      <w:r w:rsidR="009A001D" w:rsidRPr="000410B3">
        <w:rPr>
          <w:rFonts w:asciiTheme="minorHAnsi" w:hAnsiTheme="minorHAnsi" w:cstheme="minorHAnsi"/>
        </w:rPr>
        <w:t>i</w:t>
      </w:r>
      <w:r w:rsidR="00982181" w:rsidRPr="000410B3">
        <w:rPr>
          <w:rFonts w:asciiTheme="minorHAnsi" w:hAnsiTheme="minorHAnsi" w:cstheme="minorHAnsi"/>
        </w:rPr>
        <w:t xml:space="preserve"> </w:t>
      </w:r>
      <w:r w:rsidR="00A770D3" w:rsidRPr="000410B3">
        <w:rPr>
          <w:rFonts w:asciiTheme="minorHAnsi" w:hAnsiTheme="minorHAnsi" w:cstheme="minorHAnsi"/>
        </w:rPr>
        <w:t xml:space="preserve">znajduje się </w:t>
      </w:r>
      <w:r w:rsidR="00982181" w:rsidRPr="000410B3">
        <w:rPr>
          <w:rFonts w:asciiTheme="minorHAnsi" w:hAnsiTheme="minorHAnsi" w:cstheme="minorHAnsi"/>
        </w:rPr>
        <w:t>blisko</w:t>
      </w:r>
      <w:r w:rsidR="00E93682" w:rsidRPr="000410B3">
        <w:rPr>
          <w:rFonts w:asciiTheme="minorHAnsi" w:hAnsiTheme="minorHAnsi" w:cstheme="minorHAnsi"/>
        </w:rPr>
        <w:t xml:space="preserve"> ściany</w:t>
      </w:r>
      <w:r w:rsidR="00982181" w:rsidRPr="000410B3">
        <w:rPr>
          <w:rFonts w:asciiTheme="minorHAnsi" w:hAnsiTheme="minorHAnsi" w:cstheme="minorHAnsi"/>
        </w:rPr>
        <w:t xml:space="preserve">, </w:t>
      </w:r>
      <w:r w:rsidR="004B228E" w:rsidRPr="000410B3">
        <w:rPr>
          <w:rFonts w:asciiTheme="minorHAnsi" w:hAnsiTheme="minorHAnsi" w:cstheme="minorHAnsi"/>
        </w:rPr>
        <w:t xml:space="preserve">od strony wolnego dostępu do umywalki </w:t>
      </w:r>
      <w:r w:rsidR="00982181" w:rsidRPr="000410B3">
        <w:rPr>
          <w:rFonts w:asciiTheme="minorHAnsi" w:hAnsiTheme="minorHAnsi" w:cstheme="minorHAnsi"/>
        </w:rPr>
        <w:t>zamontuj jeden pochwyt opuszczany, a drugi przy ścianie</w:t>
      </w:r>
      <w:r w:rsidR="00F07914" w:rsidRPr="000410B3">
        <w:rPr>
          <w:rFonts w:asciiTheme="minorHAnsi" w:hAnsiTheme="minorHAnsi" w:cstheme="minorHAnsi"/>
        </w:rPr>
        <w:t xml:space="preserve"> (</w:t>
      </w:r>
      <w:r w:rsidR="006A6049" w:rsidRPr="000410B3">
        <w:rPr>
          <w:rFonts w:asciiTheme="minorHAnsi" w:hAnsiTheme="minorHAnsi" w:cstheme="minorHAnsi"/>
        </w:rPr>
        <w:t xml:space="preserve">zamontowany </w:t>
      </w:r>
      <w:r w:rsidR="00A17FE0" w:rsidRPr="000410B3">
        <w:rPr>
          <w:rFonts w:asciiTheme="minorHAnsi" w:hAnsiTheme="minorHAnsi" w:cstheme="minorHAnsi"/>
        </w:rPr>
        <w:t>na stałe</w:t>
      </w:r>
      <w:r w:rsidR="00F07914" w:rsidRPr="000410B3">
        <w:rPr>
          <w:rFonts w:asciiTheme="minorHAnsi" w:hAnsiTheme="minorHAnsi" w:cstheme="minorHAnsi"/>
        </w:rPr>
        <w:t>), w</w:t>
      </w:r>
      <w:r w:rsidR="00F75C20" w:rsidRPr="000410B3">
        <w:rPr>
          <w:rFonts w:asciiTheme="minorHAnsi" w:hAnsiTheme="minorHAnsi" w:cstheme="minorHAnsi"/>
        </w:rPr>
        <w:t> </w:t>
      </w:r>
      <w:r w:rsidR="00F07914" w:rsidRPr="000410B3">
        <w:rPr>
          <w:rFonts w:asciiTheme="minorHAnsi" w:hAnsiTheme="minorHAnsi" w:cstheme="minorHAnsi"/>
        </w:rPr>
        <w:t xml:space="preserve">odległości </w:t>
      </w:r>
      <w:r w:rsidR="00982181" w:rsidRPr="000410B3">
        <w:rPr>
          <w:rFonts w:asciiTheme="minorHAnsi" w:hAnsiTheme="minorHAnsi" w:cstheme="minorHAnsi"/>
        </w:rPr>
        <w:t>co najmniej 30 cm od niej</w:t>
      </w:r>
      <w:r w:rsidR="00F07914" w:rsidRPr="000410B3">
        <w:rPr>
          <w:rFonts w:asciiTheme="minorHAnsi" w:hAnsiTheme="minorHAnsi" w:cstheme="minorHAnsi"/>
        </w:rPr>
        <w:t xml:space="preserve">, górna krawędź pochwytu </w:t>
      </w:r>
      <w:r w:rsidR="00F17761" w:rsidRPr="000410B3">
        <w:rPr>
          <w:rFonts w:asciiTheme="minorHAnsi" w:hAnsiTheme="minorHAnsi" w:cstheme="minorHAnsi"/>
        </w:rPr>
        <w:t xml:space="preserve">powinna </w:t>
      </w:r>
      <w:r w:rsidR="00F75C20" w:rsidRPr="000410B3">
        <w:rPr>
          <w:rFonts w:asciiTheme="minorHAnsi" w:hAnsiTheme="minorHAnsi" w:cstheme="minorHAnsi"/>
        </w:rPr>
        <w:t>z</w:t>
      </w:r>
      <w:r w:rsidR="003A33BA" w:rsidRPr="000410B3">
        <w:rPr>
          <w:rFonts w:asciiTheme="minorHAnsi" w:hAnsiTheme="minorHAnsi" w:cstheme="minorHAnsi"/>
        </w:rPr>
        <w:t>najdować si</w:t>
      </w:r>
      <w:r w:rsidR="00F75C20" w:rsidRPr="000410B3">
        <w:rPr>
          <w:rFonts w:asciiTheme="minorHAnsi" w:hAnsiTheme="minorHAnsi" w:cstheme="minorHAnsi"/>
        </w:rPr>
        <w:t>ę</w:t>
      </w:r>
      <w:r w:rsidR="00F17761" w:rsidRPr="000410B3">
        <w:rPr>
          <w:rFonts w:asciiTheme="minorHAnsi" w:hAnsiTheme="minorHAnsi" w:cstheme="minorHAnsi"/>
        </w:rPr>
        <w:t xml:space="preserve"> </w:t>
      </w:r>
      <w:r w:rsidR="00982181" w:rsidRPr="000410B3">
        <w:rPr>
          <w:rFonts w:asciiTheme="minorHAnsi" w:hAnsiTheme="minorHAnsi" w:cstheme="minorHAnsi"/>
        </w:rPr>
        <w:t>na</w:t>
      </w:r>
      <w:r w:rsidR="003002C0">
        <w:rPr>
          <w:rFonts w:asciiTheme="minorHAnsi" w:hAnsiTheme="minorHAnsi" w:cstheme="minorHAnsi"/>
        </w:rPr>
        <w:t> </w:t>
      </w:r>
      <w:r w:rsidR="00982181" w:rsidRPr="000410B3">
        <w:rPr>
          <w:rFonts w:asciiTheme="minorHAnsi" w:hAnsiTheme="minorHAnsi" w:cstheme="minorHAnsi"/>
        </w:rPr>
        <w:t>wysokości 70–85 cm</w:t>
      </w:r>
      <w:r w:rsidR="0089583E" w:rsidRPr="000410B3">
        <w:rPr>
          <w:rFonts w:asciiTheme="minorHAnsi" w:hAnsiTheme="minorHAnsi" w:cstheme="minorHAnsi"/>
        </w:rPr>
        <w:t xml:space="preserve"> od posadzki</w:t>
      </w:r>
      <w:r w:rsidRPr="000410B3">
        <w:rPr>
          <w:rFonts w:asciiTheme="minorHAnsi" w:hAnsiTheme="minorHAnsi" w:cstheme="minorHAnsi"/>
        </w:rPr>
        <w:t>,</w:t>
      </w:r>
    </w:p>
    <w:p w14:paraId="6ADD98F6" w14:textId="55846D2D" w:rsidR="00BB3838" w:rsidRPr="000410B3" w:rsidDel="0078288D" w:rsidRDefault="00646013" w:rsidP="005D24EF">
      <w:pPr>
        <w:pStyle w:val="Akapitzlist"/>
        <w:numPr>
          <w:ilvl w:val="0"/>
          <w:numId w:val="276"/>
        </w:numPr>
        <w:ind w:left="426" w:hanging="426"/>
        <w:contextualSpacing w:val="0"/>
        <w:rPr>
          <w:rFonts w:asciiTheme="minorHAnsi" w:hAnsiTheme="minorHAnsi" w:cstheme="minorHAnsi"/>
        </w:rPr>
      </w:pPr>
      <w:r w:rsidRPr="000410B3">
        <w:rPr>
          <w:rFonts w:asciiTheme="minorHAnsi" w:hAnsiTheme="minorHAnsi" w:cstheme="minorHAnsi"/>
        </w:rPr>
        <w:t>u</w:t>
      </w:r>
      <w:r w:rsidR="24067F05" w:rsidRPr="000410B3" w:rsidDel="0078288D">
        <w:rPr>
          <w:rFonts w:asciiTheme="minorHAnsi" w:hAnsiTheme="minorHAnsi" w:cstheme="minorHAnsi"/>
        </w:rPr>
        <w:t>mywalka powinna być wyposażona w baterię uruchamianą dźwignią (najlepiej z</w:t>
      </w:r>
      <w:r w:rsidR="02F82F3C" w:rsidRPr="000410B3" w:rsidDel="0078288D">
        <w:rPr>
          <w:rFonts w:asciiTheme="minorHAnsi" w:hAnsiTheme="minorHAnsi" w:cstheme="minorHAnsi"/>
        </w:rPr>
        <w:t> </w:t>
      </w:r>
      <w:r w:rsidR="24067F05" w:rsidRPr="000410B3" w:rsidDel="0078288D">
        <w:rPr>
          <w:rFonts w:asciiTheme="minorHAnsi" w:hAnsiTheme="minorHAnsi" w:cstheme="minorHAnsi"/>
        </w:rPr>
        <w:t>przedłużonym uchwytem), przyciskiem lub automatycznie. Bateria musi mieć odpowiednio długą wylewkę</w:t>
      </w:r>
      <w:r w:rsidRPr="000410B3">
        <w:rPr>
          <w:rFonts w:asciiTheme="minorHAnsi" w:hAnsiTheme="minorHAnsi" w:cstheme="minorHAnsi"/>
        </w:rPr>
        <w:t>,</w:t>
      </w:r>
    </w:p>
    <w:p w14:paraId="52420EAD" w14:textId="599F0DE3" w:rsidR="00BB3838" w:rsidRPr="000410B3" w:rsidDel="0078288D" w:rsidRDefault="00646013" w:rsidP="005D24EF">
      <w:pPr>
        <w:pStyle w:val="Akapitzlist"/>
        <w:numPr>
          <w:ilvl w:val="0"/>
          <w:numId w:val="276"/>
        </w:numPr>
        <w:ind w:left="426" w:hanging="426"/>
        <w:contextualSpacing w:val="0"/>
        <w:rPr>
          <w:rFonts w:asciiTheme="minorHAnsi" w:hAnsiTheme="minorHAnsi" w:cstheme="minorHAnsi"/>
        </w:rPr>
      </w:pPr>
      <w:r w:rsidRPr="000410B3">
        <w:rPr>
          <w:rFonts w:asciiTheme="minorHAnsi" w:hAnsiTheme="minorHAnsi" w:cstheme="minorHAnsi"/>
        </w:rPr>
        <w:t>n</w:t>
      </w:r>
      <w:r w:rsidR="00BB3838" w:rsidRPr="000410B3" w:rsidDel="0078288D">
        <w:rPr>
          <w:rFonts w:asciiTheme="minorHAnsi" w:hAnsiTheme="minorHAnsi" w:cstheme="minorHAnsi"/>
        </w:rPr>
        <w:t>ie wolno stosować baterii z kurkami</w:t>
      </w:r>
      <w:r w:rsidRPr="000410B3">
        <w:rPr>
          <w:rFonts w:asciiTheme="minorHAnsi" w:hAnsiTheme="minorHAnsi" w:cstheme="minorHAnsi"/>
        </w:rPr>
        <w:t>,</w:t>
      </w:r>
    </w:p>
    <w:p w14:paraId="06471871" w14:textId="6F310A20" w:rsidR="00BB3838" w:rsidRPr="000410B3" w:rsidRDefault="00646013" w:rsidP="005D24EF">
      <w:pPr>
        <w:pStyle w:val="Akapitzlist"/>
        <w:numPr>
          <w:ilvl w:val="0"/>
          <w:numId w:val="276"/>
        </w:numPr>
        <w:ind w:left="426" w:hanging="426"/>
        <w:contextualSpacing w:val="0"/>
        <w:rPr>
          <w:rFonts w:asciiTheme="minorHAnsi" w:hAnsiTheme="minorHAnsi" w:cstheme="minorHAnsi"/>
        </w:rPr>
      </w:pPr>
      <w:r w:rsidRPr="000410B3">
        <w:rPr>
          <w:rFonts w:asciiTheme="minorHAnsi" w:hAnsiTheme="minorHAnsi" w:cstheme="minorHAnsi"/>
        </w:rPr>
        <w:t>i</w:t>
      </w:r>
      <w:r w:rsidR="00BB3838" w:rsidRPr="000410B3">
        <w:rPr>
          <w:rFonts w:asciiTheme="minorHAnsi" w:hAnsiTheme="minorHAnsi" w:cstheme="minorHAnsi"/>
        </w:rPr>
        <w:t>nne urządzenia</w:t>
      </w:r>
      <w:r w:rsidR="00803C0B" w:rsidRPr="000410B3">
        <w:rPr>
          <w:rFonts w:asciiTheme="minorHAnsi" w:hAnsiTheme="minorHAnsi" w:cstheme="minorHAnsi"/>
        </w:rPr>
        <w:t>,</w:t>
      </w:r>
      <w:r w:rsidR="00BB3838" w:rsidRPr="000410B3">
        <w:rPr>
          <w:rFonts w:asciiTheme="minorHAnsi" w:hAnsiTheme="minorHAnsi" w:cstheme="minorHAnsi"/>
        </w:rPr>
        <w:t xml:space="preserve"> takie jak dozownik mydła, suszarka lub ręcznik należy zamontować jak najbliżej umywalki na wysokości 80 - 110 cm od podłogi.</w:t>
      </w:r>
    </w:p>
    <w:p w14:paraId="09E7DB4F" w14:textId="61C3EC28" w:rsidR="00F937CF" w:rsidRPr="000410B3" w:rsidRDefault="00CC4D2D" w:rsidP="00A52597">
      <w:pPr>
        <w:rPr>
          <w:rFonts w:asciiTheme="minorHAnsi" w:hAnsiTheme="minorHAnsi" w:cstheme="minorHAnsi"/>
          <w:b/>
        </w:rPr>
      </w:pPr>
      <w:r w:rsidRPr="000410B3">
        <w:rPr>
          <w:rFonts w:asciiTheme="minorHAnsi" w:hAnsiTheme="minorHAnsi" w:cstheme="minorHAnsi"/>
          <w:b/>
        </w:rPr>
        <w:t>Oświetlenie w gabinecie</w:t>
      </w:r>
    </w:p>
    <w:p w14:paraId="576C77E6" w14:textId="18ACEBC2" w:rsidR="009340F3" w:rsidRPr="000410B3" w:rsidRDefault="0005421B" w:rsidP="005D24EF">
      <w:pPr>
        <w:pStyle w:val="Akapitzlist"/>
        <w:numPr>
          <w:ilvl w:val="0"/>
          <w:numId w:val="312"/>
        </w:numPr>
        <w:ind w:left="426" w:hanging="426"/>
        <w:contextualSpacing w:val="0"/>
        <w:rPr>
          <w:rFonts w:asciiTheme="minorHAnsi" w:hAnsiTheme="minorHAnsi" w:cstheme="minorHAnsi"/>
          <w:bCs/>
        </w:rPr>
      </w:pPr>
      <w:r w:rsidRPr="000410B3">
        <w:rPr>
          <w:rFonts w:asciiTheme="minorHAnsi" w:hAnsiTheme="minorHAnsi" w:cstheme="minorHAnsi"/>
          <w:bCs/>
        </w:rPr>
        <w:t>Oś</w:t>
      </w:r>
      <w:r w:rsidR="00DB11FF" w:rsidRPr="000410B3">
        <w:rPr>
          <w:rFonts w:asciiTheme="minorHAnsi" w:hAnsiTheme="minorHAnsi" w:cstheme="minorHAnsi"/>
          <w:bCs/>
        </w:rPr>
        <w:t>wietlenie ogólne gabinetu to minimum 500 lx, równomierne i bez efektu olśnienia (UGR</w:t>
      </w:r>
      <w:r w:rsidR="009E1F51" w:rsidRPr="000410B3">
        <w:rPr>
          <w:rFonts w:asciiTheme="minorHAnsi" w:hAnsiTheme="minorHAnsi" w:cstheme="minorHAnsi"/>
          <w:bCs/>
        </w:rPr>
        <w:t> </w:t>
      </w:r>
      <w:r w:rsidR="00DB11FF" w:rsidRPr="000410B3">
        <w:rPr>
          <w:rFonts w:asciiTheme="minorHAnsi" w:hAnsiTheme="minorHAnsi" w:cstheme="minorHAnsi"/>
          <w:bCs/>
        </w:rPr>
        <w:t>poniżej 19).</w:t>
      </w:r>
    </w:p>
    <w:p w14:paraId="0D853EAC" w14:textId="40D62B57" w:rsidR="001E711F" w:rsidRPr="000410B3" w:rsidRDefault="000775DD" w:rsidP="005D24EF">
      <w:pPr>
        <w:pStyle w:val="Akapitzlist"/>
        <w:numPr>
          <w:ilvl w:val="0"/>
          <w:numId w:val="312"/>
        </w:numPr>
        <w:ind w:left="426" w:hanging="426"/>
        <w:contextualSpacing w:val="0"/>
        <w:rPr>
          <w:rFonts w:asciiTheme="minorHAnsi" w:hAnsiTheme="minorHAnsi" w:cstheme="minorHAnsi"/>
          <w:bCs/>
        </w:rPr>
      </w:pPr>
      <w:r w:rsidRPr="000410B3">
        <w:rPr>
          <w:rFonts w:asciiTheme="minorHAnsi" w:hAnsiTheme="minorHAnsi" w:cstheme="minorHAnsi"/>
          <w:bCs/>
        </w:rPr>
        <w:t>Pole zabiegowe</w:t>
      </w:r>
      <w:r w:rsidR="009A661A" w:rsidRPr="000410B3">
        <w:rPr>
          <w:rFonts w:asciiTheme="minorHAnsi" w:hAnsiTheme="minorHAnsi" w:cstheme="minorHAnsi"/>
          <w:bCs/>
        </w:rPr>
        <w:t>/badanie w obr</w:t>
      </w:r>
      <w:r w:rsidR="00D77AB3" w:rsidRPr="000410B3">
        <w:rPr>
          <w:rFonts w:asciiTheme="minorHAnsi" w:hAnsiTheme="minorHAnsi" w:cstheme="minorHAnsi"/>
          <w:bCs/>
        </w:rPr>
        <w:t>ę</w:t>
      </w:r>
      <w:r w:rsidR="009A661A" w:rsidRPr="000410B3">
        <w:rPr>
          <w:rFonts w:asciiTheme="minorHAnsi" w:hAnsiTheme="minorHAnsi" w:cstheme="minorHAnsi"/>
          <w:bCs/>
        </w:rPr>
        <w:t>bie twarzy/</w:t>
      </w:r>
      <w:r w:rsidR="00F465D3" w:rsidRPr="000410B3">
        <w:rPr>
          <w:rFonts w:asciiTheme="minorHAnsi" w:hAnsiTheme="minorHAnsi" w:cstheme="minorHAnsi"/>
          <w:bCs/>
        </w:rPr>
        <w:t xml:space="preserve">pola operacyjnego </w:t>
      </w:r>
      <w:r w:rsidR="00D77AB3" w:rsidRPr="000410B3">
        <w:rPr>
          <w:rFonts w:asciiTheme="minorHAnsi" w:hAnsiTheme="minorHAnsi" w:cstheme="minorHAnsi"/>
          <w:bCs/>
        </w:rPr>
        <w:t>-</w:t>
      </w:r>
      <w:r w:rsidR="00F465D3" w:rsidRPr="000410B3">
        <w:rPr>
          <w:rFonts w:asciiTheme="minorHAnsi" w:hAnsiTheme="minorHAnsi" w:cstheme="minorHAnsi"/>
          <w:bCs/>
        </w:rPr>
        <w:t xml:space="preserve"> 10 000 – 20 000 </w:t>
      </w:r>
      <w:r w:rsidR="00D77AB3" w:rsidRPr="000410B3">
        <w:rPr>
          <w:rFonts w:asciiTheme="minorHAnsi" w:hAnsiTheme="minorHAnsi" w:cstheme="minorHAnsi"/>
          <w:bCs/>
        </w:rPr>
        <w:t>lx.</w:t>
      </w:r>
    </w:p>
    <w:p w14:paraId="3C722B63" w14:textId="104ED5A4" w:rsidR="00CC4D2D" w:rsidRPr="000410B3" w:rsidRDefault="00D77AB3" w:rsidP="005D24EF">
      <w:pPr>
        <w:pStyle w:val="Akapitzlist"/>
        <w:numPr>
          <w:ilvl w:val="0"/>
          <w:numId w:val="312"/>
        </w:numPr>
        <w:ind w:left="426" w:hanging="426"/>
        <w:contextualSpacing w:val="0"/>
        <w:rPr>
          <w:rFonts w:asciiTheme="minorHAnsi" w:hAnsiTheme="minorHAnsi" w:cstheme="minorHAnsi"/>
          <w:bCs/>
        </w:rPr>
      </w:pPr>
      <w:r w:rsidRPr="000410B3">
        <w:rPr>
          <w:rFonts w:asciiTheme="minorHAnsi" w:hAnsiTheme="minorHAnsi" w:cstheme="minorHAnsi"/>
          <w:bCs/>
        </w:rPr>
        <w:t xml:space="preserve">Zabiegi </w:t>
      </w:r>
      <w:r w:rsidR="009B32AE" w:rsidRPr="000410B3">
        <w:rPr>
          <w:rFonts w:asciiTheme="minorHAnsi" w:hAnsiTheme="minorHAnsi" w:cstheme="minorHAnsi"/>
          <w:bCs/>
        </w:rPr>
        <w:t>chirurgiczne (lampy operacyjne) – 40 000 – 160 000 lx</w:t>
      </w:r>
      <w:r w:rsidR="009A0751" w:rsidRPr="000410B3">
        <w:rPr>
          <w:rFonts w:asciiTheme="minorHAnsi" w:hAnsiTheme="minorHAnsi" w:cstheme="minorHAnsi"/>
          <w:bCs/>
        </w:rPr>
        <w:t>.</w:t>
      </w:r>
    </w:p>
    <w:p w14:paraId="6DB14297" w14:textId="33FFF2E9" w:rsidR="009A0751" w:rsidRPr="000410B3" w:rsidRDefault="009A0751" w:rsidP="005D24EF">
      <w:pPr>
        <w:pStyle w:val="Akapitzlist"/>
        <w:numPr>
          <w:ilvl w:val="0"/>
          <w:numId w:val="312"/>
        </w:numPr>
        <w:ind w:left="426" w:hanging="426"/>
        <w:contextualSpacing w:val="0"/>
        <w:rPr>
          <w:rFonts w:asciiTheme="minorHAnsi" w:hAnsiTheme="minorHAnsi" w:cstheme="minorHAnsi"/>
          <w:bCs/>
        </w:rPr>
      </w:pPr>
      <w:r w:rsidRPr="000410B3">
        <w:rPr>
          <w:rFonts w:asciiTheme="minorHAnsi" w:hAnsiTheme="minorHAnsi" w:cstheme="minorHAnsi"/>
          <w:bCs/>
        </w:rPr>
        <w:t xml:space="preserve">Światło unitu </w:t>
      </w:r>
      <w:r w:rsidR="00F1614B" w:rsidRPr="000410B3">
        <w:rPr>
          <w:rFonts w:asciiTheme="minorHAnsi" w:hAnsiTheme="minorHAnsi" w:cstheme="minorHAnsi"/>
          <w:bCs/>
        </w:rPr>
        <w:t>– 8 000 – 20 000 lx w polu pracy.</w:t>
      </w:r>
    </w:p>
    <w:p w14:paraId="59A93970" w14:textId="7F1EE1A2" w:rsidR="00E67CA1" w:rsidRPr="000410B3" w:rsidRDefault="00C95811" w:rsidP="1F96128E">
      <w:pPr>
        <w:rPr>
          <w:rFonts w:asciiTheme="minorHAnsi" w:hAnsiTheme="minorHAnsi" w:cstheme="minorBidi"/>
        </w:rPr>
      </w:pPr>
      <w:r w:rsidRPr="000410B3">
        <w:rPr>
          <w:rFonts w:asciiTheme="minorHAnsi" w:hAnsiTheme="minorHAnsi" w:cstheme="minorBidi"/>
        </w:rPr>
        <w:t>W miarę możliwości zapewnij dynamiczn</w:t>
      </w:r>
      <w:r w:rsidR="00245D50" w:rsidRPr="000410B3">
        <w:rPr>
          <w:rFonts w:asciiTheme="minorHAnsi" w:hAnsiTheme="minorHAnsi" w:cstheme="minorBidi"/>
        </w:rPr>
        <w:t>ą</w:t>
      </w:r>
      <w:r w:rsidRPr="000410B3">
        <w:rPr>
          <w:rFonts w:asciiTheme="minorHAnsi" w:hAnsiTheme="minorHAnsi" w:cstheme="minorBidi"/>
        </w:rPr>
        <w:t xml:space="preserve"> adaptacj</w:t>
      </w:r>
      <w:r w:rsidR="00245D50" w:rsidRPr="000410B3">
        <w:rPr>
          <w:rFonts w:asciiTheme="minorHAnsi" w:hAnsiTheme="minorHAnsi" w:cstheme="minorBidi"/>
        </w:rPr>
        <w:t xml:space="preserve">ę </w:t>
      </w:r>
      <w:r w:rsidRPr="000410B3">
        <w:rPr>
          <w:rFonts w:asciiTheme="minorHAnsi" w:hAnsiTheme="minorHAnsi" w:cstheme="minorBidi"/>
        </w:rPr>
        <w:t>środowiska gabinetu, n</w:t>
      </w:r>
      <w:r w:rsidR="007851A7" w:rsidRPr="000410B3">
        <w:rPr>
          <w:rFonts w:asciiTheme="minorHAnsi" w:hAnsiTheme="minorHAnsi" w:cstheme="minorBidi"/>
        </w:rPr>
        <w:t>a</w:t>
      </w:r>
      <w:r w:rsidR="009E1F51" w:rsidRPr="000410B3">
        <w:rPr>
          <w:rFonts w:asciiTheme="minorHAnsi" w:hAnsiTheme="minorHAnsi" w:cstheme="minorBidi"/>
        </w:rPr>
        <w:t> </w:t>
      </w:r>
      <w:r w:rsidRPr="000410B3">
        <w:rPr>
          <w:rFonts w:asciiTheme="minorHAnsi" w:hAnsiTheme="minorHAnsi" w:cstheme="minorBidi"/>
        </w:rPr>
        <w:t>p</w:t>
      </w:r>
      <w:r w:rsidR="007851A7" w:rsidRPr="000410B3">
        <w:rPr>
          <w:rFonts w:asciiTheme="minorHAnsi" w:hAnsiTheme="minorHAnsi" w:cstheme="minorBidi"/>
        </w:rPr>
        <w:t>rzykład</w:t>
      </w:r>
      <w:r w:rsidRPr="000410B3">
        <w:rPr>
          <w:rFonts w:asciiTheme="minorHAnsi" w:hAnsiTheme="minorHAnsi" w:cstheme="minorBidi"/>
        </w:rPr>
        <w:t xml:space="preserve"> regulację natężenia i barwy światła, wstępne ustawienie fotela przed wejściem pacjenta, ograniczenie bodźców dźwiękowych i świetlnych w trakcie zabiegu, szczególnie u</w:t>
      </w:r>
      <w:r w:rsidR="007851A7" w:rsidRPr="000410B3">
        <w:rPr>
          <w:rFonts w:asciiTheme="minorHAnsi" w:hAnsiTheme="minorHAnsi" w:cstheme="minorBidi"/>
        </w:rPr>
        <w:t> </w:t>
      </w:r>
      <w:r w:rsidRPr="000410B3">
        <w:rPr>
          <w:rFonts w:asciiTheme="minorHAnsi" w:hAnsiTheme="minorHAnsi" w:cstheme="minorBidi"/>
        </w:rPr>
        <w:t>pacjentów z</w:t>
      </w:r>
      <w:r w:rsidR="00EA13BE" w:rsidRPr="000410B3">
        <w:rPr>
          <w:rFonts w:asciiTheme="minorHAnsi" w:hAnsiTheme="minorHAnsi" w:cstheme="minorBidi"/>
        </w:rPr>
        <w:t> </w:t>
      </w:r>
      <w:r w:rsidRPr="000410B3">
        <w:rPr>
          <w:rFonts w:asciiTheme="minorHAnsi" w:hAnsiTheme="minorHAnsi" w:cstheme="minorBidi"/>
        </w:rPr>
        <w:t>nadwrażliwości</w:t>
      </w:r>
      <w:r w:rsidR="00E35774" w:rsidRPr="000410B3">
        <w:rPr>
          <w:rFonts w:asciiTheme="minorHAnsi" w:hAnsiTheme="minorHAnsi" w:cstheme="minorBidi"/>
        </w:rPr>
        <w:t>ą</w:t>
      </w:r>
      <w:r w:rsidRPr="000410B3">
        <w:rPr>
          <w:rFonts w:asciiTheme="minorHAnsi" w:hAnsiTheme="minorHAnsi" w:cstheme="minorBidi"/>
        </w:rPr>
        <w:t xml:space="preserve"> sensoryczn</w:t>
      </w:r>
      <w:r w:rsidR="00E35774" w:rsidRPr="000410B3">
        <w:rPr>
          <w:rFonts w:asciiTheme="minorHAnsi" w:hAnsiTheme="minorHAnsi" w:cstheme="minorBidi"/>
        </w:rPr>
        <w:t>ą</w:t>
      </w:r>
      <w:r w:rsidRPr="000410B3">
        <w:rPr>
          <w:rFonts w:asciiTheme="minorHAnsi" w:hAnsiTheme="minorHAnsi" w:cstheme="minorBidi"/>
        </w:rPr>
        <w:t>.</w:t>
      </w:r>
    </w:p>
    <w:p w14:paraId="70814EAF" w14:textId="750B9D94" w:rsidR="00BB3838" w:rsidRPr="000410B3" w:rsidRDefault="00BB3838" w:rsidP="00A52597">
      <w:pPr>
        <w:rPr>
          <w:rFonts w:asciiTheme="minorHAnsi" w:hAnsiTheme="minorHAnsi" w:cstheme="minorHAnsi"/>
          <w:b/>
        </w:rPr>
      </w:pPr>
      <w:r w:rsidRPr="000410B3">
        <w:rPr>
          <w:rFonts w:asciiTheme="minorHAnsi" w:hAnsiTheme="minorHAnsi" w:cstheme="minorHAnsi"/>
          <w:b/>
        </w:rPr>
        <w:t>Wyposażenie gabinetu lekarskiego</w:t>
      </w:r>
      <w:r w:rsidRPr="000410B3">
        <w:rPr>
          <w:rFonts w:asciiTheme="minorHAnsi" w:hAnsiTheme="minorHAnsi" w:cstheme="minorHAnsi"/>
          <w:b/>
          <w:bCs/>
        </w:rPr>
        <w:t xml:space="preserve"> w pozostały sprzęt (inny niż specjalistyczny)</w:t>
      </w:r>
    </w:p>
    <w:p w14:paraId="5ADA1F5C" w14:textId="1DC283DE" w:rsidR="00067326" w:rsidRPr="000410B3" w:rsidRDefault="313AC734" w:rsidP="00A52597">
      <w:pPr>
        <w:rPr>
          <w:rFonts w:asciiTheme="minorHAnsi" w:hAnsiTheme="minorHAnsi" w:cstheme="minorHAnsi"/>
        </w:rPr>
      </w:pPr>
      <w:r w:rsidRPr="000410B3">
        <w:rPr>
          <w:rFonts w:asciiTheme="minorHAnsi" w:hAnsiTheme="minorHAnsi" w:cstheme="minorHAnsi"/>
        </w:rPr>
        <w:t>Wyposaż gabinet stomatologiczny do potrzeb osób ze szczególnymi potrz</w:t>
      </w:r>
      <w:r w:rsidR="50C258DF" w:rsidRPr="000410B3">
        <w:rPr>
          <w:rFonts w:asciiTheme="minorHAnsi" w:hAnsiTheme="minorHAnsi" w:cstheme="minorHAnsi"/>
        </w:rPr>
        <w:t>e</w:t>
      </w:r>
      <w:r w:rsidRPr="000410B3">
        <w:rPr>
          <w:rFonts w:asciiTheme="minorHAnsi" w:hAnsiTheme="minorHAnsi" w:cstheme="minorHAnsi"/>
        </w:rPr>
        <w:t>ba</w:t>
      </w:r>
      <w:r w:rsidR="50C258DF" w:rsidRPr="000410B3">
        <w:rPr>
          <w:rFonts w:asciiTheme="minorHAnsi" w:hAnsiTheme="minorHAnsi" w:cstheme="minorHAnsi"/>
        </w:rPr>
        <w:t>mi</w:t>
      </w:r>
      <w:r w:rsidR="7A0999C3" w:rsidRPr="000410B3">
        <w:rPr>
          <w:rFonts w:asciiTheme="minorHAnsi" w:hAnsiTheme="minorHAnsi" w:cstheme="minorHAnsi"/>
        </w:rPr>
        <w:t>,</w:t>
      </w:r>
      <w:r w:rsidR="50C258DF" w:rsidRPr="000410B3">
        <w:rPr>
          <w:rFonts w:asciiTheme="minorHAnsi" w:hAnsiTheme="minorHAnsi" w:cstheme="minorHAnsi"/>
        </w:rPr>
        <w:t xml:space="preserve"> z</w:t>
      </w:r>
      <w:r w:rsidR="0F9E0E23" w:rsidRPr="000410B3">
        <w:rPr>
          <w:rFonts w:asciiTheme="minorHAnsi" w:hAnsiTheme="minorHAnsi" w:cstheme="minorHAnsi"/>
        </w:rPr>
        <w:t> </w:t>
      </w:r>
      <w:r w:rsidR="50C258DF" w:rsidRPr="000410B3">
        <w:rPr>
          <w:rFonts w:asciiTheme="minorHAnsi" w:hAnsiTheme="minorHAnsi" w:cstheme="minorHAnsi"/>
        </w:rPr>
        <w:t>uwzględnieniem poniższych wskazówek</w:t>
      </w:r>
      <w:r w:rsidR="00245D50" w:rsidRPr="000410B3">
        <w:rPr>
          <w:rFonts w:asciiTheme="minorHAnsi" w:hAnsiTheme="minorHAnsi" w:cstheme="minorHAnsi"/>
        </w:rPr>
        <w:t>:</w:t>
      </w:r>
    </w:p>
    <w:p w14:paraId="2BB49326" w14:textId="777FE149" w:rsidR="00BB3838" w:rsidRPr="000410B3" w:rsidRDefault="00245D50" w:rsidP="005D24EF">
      <w:pPr>
        <w:pStyle w:val="Akapitzlist"/>
        <w:numPr>
          <w:ilvl w:val="0"/>
          <w:numId w:val="277"/>
        </w:numPr>
        <w:ind w:left="426" w:hanging="426"/>
        <w:contextualSpacing w:val="0"/>
        <w:rPr>
          <w:rFonts w:asciiTheme="minorHAnsi" w:hAnsiTheme="minorHAnsi" w:cstheme="minorHAnsi"/>
        </w:rPr>
      </w:pPr>
      <w:r w:rsidRPr="000410B3">
        <w:rPr>
          <w:rFonts w:asciiTheme="minorHAnsi" w:hAnsiTheme="minorHAnsi" w:cstheme="minorHAnsi"/>
        </w:rPr>
        <w:t>w</w:t>
      </w:r>
      <w:r w:rsidR="00BB3838" w:rsidRPr="000410B3">
        <w:rPr>
          <w:rFonts w:asciiTheme="minorHAnsi" w:hAnsiTheme="minorHAnsi" w:cstheme="minorHAnsi"/>
        </w:rPr>
        <w:t xml:space="preserve"> gabinecie lekarskim oprócz specjalistycznego sprzętu, powinny być siedziska z</w:t>
      </w:r>
      <w:r w:rsidR="005B29DA" w:rsidRPr="000410B3">
        <w:rPr>
          <w:rFonts w:asciiTheme="minorHAnsi" w:hAnsiTheme="minorHAnsi" w:cstheme="minorHAnsi"/>
        </w:rPr>
        <w:t> </w:t>
      </w:r>
      <w:r w:rsidR="00BB3838" w:rsidRPr="000410B3">
        <w:rPr>
          <w:rFonts w:asciiTheme="minorHAnsi" w:hAnsiTheme="minorHAnsi" w:cstheme="minorHAnsi"/>
        </w:rPr>
        <w:t>oparciami i</w:t>
      </w:r>
      <w:r w:rsidR="00EA13BE" w:rsidRPr="000410B3">
        <w:rPr>
          <w:rFonts w:asciiTheme="minorHAnsi" w:hAnsiTheme="minorHAnsi" w:cstheme="minorHAnsi"/>
        </w:rPr>
        <w:t> </w:t>
      </w:r>
      <w:r w:rsidR="00BB3838" w:rsidRPr="000410B3">
        <w:rPr>
          <w:rFonts w:asciiTheme="minorHAnsi" w:hAnsiTheme="minorHAnsi" w:cstheme="minorHAnsi"/>
        </w:rPr>
        <w:t>podłokietnikami, ponieważ ułatwiają one wstawanie osobom starszym lub z ograniczoną koordynacją ruchową</w:t>
      </w:r>
      <w:r w:rsidRPr="000410B3">
        <w:rPr>
          <w:rFonts w:asciiTheme="minorHAnsi" w:hAnsiTheme="minorHAnsi" w:cstheme="minorHAnsi"/>
        </w:rPr>
        <w:t>,</w:t>
      </w:r>
    </w:p>
    <w:p w14:paraId="497DF125" w14:textId="0F34F45C" w:rsidR="00BB3838" w:rsidRPr="000410B3" w:rsidRDefault="00245D50" w:rsidP="005D24EF">
      <w:pPr>
        <w:pStyle w:val="Akapitzlist"/>
        <w:numPr>
          <w:ilvl w:val="0"/>
          <w:numId w:val="277"/>
        </w:numPr>
        <w:ind w:left="426" w:hanging="426"/>
        <w:contextualSpacing w:val="0"/>
        <w:rPr>
          <w:rFonts w:asciiTheme="minorHAnsi" w:hAnsiTheme="minorHAnsi" w:cstheme="minorHAnsi"/>
        </w:rPr>
      </w:pPr>
      <w:r w:rsidRPr="000410B3">
        <w:rPr>
          <w:rFonts w:asciiTheme="minorHAnsi" w:hAnsiTheme="minorHAnsi" w:cstheme="minorHAnsi"/>
        </w:rPr>
        <w:lastRenderedPageBreak/>
        <w:t>s</w:t>
      </w:r>
      <w:r w:rsidR="00BB3838" w:rsidRPr="000410B3">
        <w:rPr>
          <w:rFonts w:asciiTheme="minorHAnsi" w:hAnsiTheme="minorHAnsi" w:cstheme="minorHAnsi"/>
        </w:rPr>
        <w:t>iedziska powinny mieć szerokość i głębokości minimum 50 cm</w:t>
      </w:r>
      <w:r w:rsidR="003B7C17" w:rsidRPr="000410B3">
        <w:rPr>
          <w:rFonts w:asciiTheme="minorHAnsi" w:hAnsiTheme="minorHAnsi" w:cstheme="minorHAnsi"/>
        </w:rPr>
        <w:t>.</w:t>
      </w:r>
      <w:r w:rsidR="00BB3838" w:rsidRPr="000410B3">
        <w:rPr>
          <w:rFonts w:asciiTheme="minorHAnsi" w:hAnsiTheme="minorHAnsi" w:cstheme="minorHAnsi"/>
        </w:rPr>
        <w:t xml:space="preserve"> </w:t>
      </w:r>
      <w:r w:rsidR="003B7C17" w:rsidRPr="000410B3">
        <w:rPr>
          <w:rFonts w:asciiTheme="minorHAnsi" w:hAnsiTheme="minorHAnsi" w:cstheme="minorHAnsi"/>
        </w:rPr>
        <w:t>M</w:t>
      </w:r>
      <w:r w:rsidR="00BB3838" w:rsidRPr="000410B3">
        <w:rPr>
          <w:rFonts w:asciiTheme="minorHAnsi" w:hAnsiTheme="minorHAnsi" w:cstheme="minorHAnsi"/>
        </w:rPr>
        <w:t>uszą posiadać możliwość hydraulicznej, łatwej i niewymagającej użycia dużej siły regulacji w</w:t>
      </w:r>
      <w:r w:rsidR="005B29DA" w:rsidRPr="000410B3">
        <w:rPr>
          <w:rFonts w:asciiTheme="minorHAnsi" w:hAnsiTheme="minorHAnsi" w:cstheme="minorHAnsi"/>
        </w:rPr>
        <w:t> </w:t>
      </w:r>
      <w:r w:rsidR="00BB3838" w:rsidRPr="000410B3">
        <w:rPr>
          <w:rFonts w:asciiTheme="minorHAnsi" w:hAnsiTheme="minorHAnsi" w:cstheme="minorHAnsi"/>
        </w:rPr>
        <w:t>przedziale 42 - 48 cm</w:t>
      </w:r>
      <w:r w:rsidRPr="000410B3">
        <w:rPr>
          <w:rFonts w:asciiTheme="minorHAnsi" w:hAnsiTheme="minorHAnsi" w:cstheme="minorHAnsi"/>
        </w:rPr>
        <w:t>,</w:t>
      </w:r>
    </w:p>
    <w:p w14:paraId="7F98F832" w14:textId="5E3A6D9F" w:rsidR="00BB3838" w:rsidRPr="000410B3" w:rsidRDefault="00245D50" w:rsidP="005D24EF">
      <w:pPr>
        <w:pStyle w:val="Akapitzlist"/>
        <w:numPr>
          <w:ilvl w:val="0"/>
          <w:numId w:val="277"/>
        </w:numPr>
        <w:ind w:left="426" w:hanging="426"/>
        <w:contextualSpacing w:val="0"/>
        <w:rPr>
          <w:rFonts w:asciiTheme="minorHAnsi" w:hAnsiTheme="minorHAnsi" w:cstheme="minorHAnsi"/>
        </w:rPr>
      </w:pPr>
      <w:r w:rsidRPr="000410B3">
        <w:rPr>
          <w:rFonts w:asciiTheme="minorHAnsi" w:hAnsiTheme="minorHAnsi" w:cstheme="minorHAnsi"/>
        </w:rPr>
        <w:t>m</w:t>
      </w:r>
      <w:r w:rsidR="00BB3838" w:rsidRPr="000410B3">
        <w:rPr>
          <w:rFonts w:asciiTheme="minorHAnsi" w:hAnsiTheme="minorHAnsi" w:cstheme="minorHAnsi"/>
        </w:rPr>
        <w:t>ateriały użyte do wykonania mebli a także inne elementy wyposażenia gabinetu nie</w:t>
      </w:r>
      <w:r w:rsidR="005B29DA" w:rsidRPr="000410B3">
        <w:rPr>
          <w:rFonts w:asciiTheme="minorHAnsi" w:hAnsiTheme="minorHAnsi" w:cstheme="minorHAnsi"/>
        </w:rPr>
        <w:t> </w:t>
      </w:r>
      <w:r w:rsidR="00BB3838" w:rsidRPr="000410B3">
        <w:rPr>
          <w:rFonts w:asciiTheme="minorHAnsi" w:hAnsiTheme="minorHAnsi" w:cstheme="minorHAnsi"/>
        </w:rPr>
        <w:t>mogą powodować odbicia światła, powinny być matowe i kontrastowe w</w:t>
      </w:r>
      <w:r w:rsidR="005B29DA" w:rsidRPr="000410B3">
        <w:rPr>
          <w:rFonts w:asciiTheme="minorHAnsi" w:hAnsiTheme="minorHAnsi" w:cstheme="minorHAnsi"/>
        </w:rPr>
        <w:t> </w:t>
      </w:r>
      <w:r w:rsidR="00BB3838" w:rsidRPr="000410B3">
        <w:rPr>
          <w:rFonts w:asciiTheme="minorHAnsi" w:hAnsiTheme="minorHAnsi" w:cstheme="minorHAnsi"/>
        </w:rPr>
        <w:t>stosunku do ścian</w:t>
      </w:r>
      <w:r w:rsidRPr="000410B3">
        <w:rPr>
          <w:rFonts w:asciiTheme="minorHAnsi" w:hAnsiTheme="minorHAnsi" w:cstheme="minorHAnsi"/>
        </w:rPr>
        <w:t>,</w:t>
      </w:r>
    </w:p>
    <w:p w14:paraId="1FAC177A" w14:textId="12429D9B" w:rsidR="00BB3838" w:rsidRPr="000410B3" w:rsidRDefault="00245D50" w:rsidP="005D24EF">
      <w:pPr>
        <w:pStyle w:val="Akapitzlist"/>
        <w:numPr>
          <w:ilvl w:val="0"/>
          <w:numId w:val="277"/>
        </w:numPr>
        <w:ind w:left="426" w:hanging="426"/>
        <w:contextualSpacing w:val="0"/>
        <w:rPr>
          <w:rFonts w:asciiTheme="minorHAnsi" w:hAnsiTheme="minorHAnsi" w:cstheme="minorHAnsi"/>
        </w:rPr>
      </w:pPr>
      <w:r w:rsidRPr="000410B3">
        <w:rPr>
          <w:rFonts w:asciiTheme="minorHAnsi" w:hAnsiTheme="minorHAnsi" w:cstheme="minorHAnsi"/>
        </w:rPr>
        <w:t>w</w:t>
      </w:r>
      <w:r w:rsidR="24067F05" w:rsidRPr="000410B3">
        <w:rPr>
          <w:rFonts w:asciiTheme="minorHAnsi" w:hAnsiTheme="minorHAnsi" w:cstheme="minorHAnsi"/>
        </w:rPr>
        <w:t xml:space="preserve"> gabinecie </w:t>
      </w:r>
      <w:r w:rsidR="52E7B6FC" w:rsidRPr="000410B3">
        <w:rPr>
          <w:rFonts w:asciiTheme="minorHAnsi" w:hAnsiTheme="minorHAnsi" w:cstheme="minorHAnsi"/>
        </w:rPr>
        <w:t>ułatwienie może stanowić</w:t>
      </w:r>
      <w:r w:rsidR="08087121" w:rsidRPr="000410B3">
        <w:rPr>
          <w:rFonts w:asciiTheme="minorHAnsi" w:hAnsiTheme="minorHAnsi" w:cstheme="minorHAnsi"/>
        </w:rPr>
        <w:t xml:space="preserve"> </w:t>
      </w:r>
      <w:r w:rsidR="24067F05" w:rsidRPr="000410B3">
        <w:rPr>
          <w:rFonts w:asciiTheme="minorHAnsi" w:hAnsiTheme="minorHAnsi" w:cstheme="minorHAnsi"/>
        </w:rPr>
        <w:t>podnośnik sufitowy lub podłogowy, o</w:t>
      </w:r>
      <w:r w:rsidR="0F9E0E23" w:rsidRPr="000410B3">
        <w:rPr>
          <w:rFonts w:asciiTheme="minorHAnsi" w:hAnsiTheme="minorHAnsi" w:cstheme="minorHAnsi"/>
        </w:rPr>
        <w:t> </w:t>
      </w:r>
      <w:r w:rsidR="24067F05" w:rsidRPr="000410B3">
        <w:rPr>
          <w:rFonts w:asciiTheme="minorHAnsi" w:hAnsiTheme="minorHAnsi" w:cstheme="minorHAnsi"/>
        </w:rPr>
        <w:t>minimalnym udźwigu 150 kg</w:t>
      </w:r>
      <w:r w:rsidRPr="000410B3">
        <w:rPr>
          <w:rFonts w:asciiTheme="minorHAnsi" w:hAnsiTheme="minorHAnsi" w:cstheme="minorHAnsi"/>
        </w:rPr>
        <w:t>,</w:t>
      </w:r>
    </w:p>
    <w:p w14:paraId="280D5500" w14:textId="1EA0F47B" w:rsidR="00BB3838" w:rsidRPr="000410B3" w:rsidRDefault="00245D50" w:rsidP="005D24EF">
      <w:pPr>
        <w:pStyle w:val="Akapitzlist"/>
        <w:numPr>
          <w:ilvl w:val="0"/>
          <w:numId w:val="277"/>
        </w:numPr>
        <w:ind w:left="426" w:hanging="426"/>
        <w:contextualSpacing w:val="0"/>
        <w:rPr>
          <w:rFonts w:asciiTheme="minorHAnsi" w:hAnsiTheme="minorHAnsi" w:cstheme="minorBidi"/>
        </w:rPr>
      </w:pPr>
      <w:r w:rsidRPr="000410B3">
        <w:rPr>
          <w:rFonts w:asciiTheme="minorHAnsi" w:hAnsiTheme="minorHAnsi" w:cstheme="minorBidi"/>
        </w:rPr>
        <w:t>w</w:t>
      </w:r>
      <w:r w:rsidR="24067F05" w:rsidRPr="000410B3">
        <w:rPr>
          <w:rFonts w:asciiTheme="minorHAnsi" w:hAnsiTheme="minorHAnsi" w:cstheme="minorBidi"/>
        </w:rPr>
        <w:t xml:space="preserve"> gabinecie </w:t>
      </w:r>
      <w:r w:rsidR="0060282A" w:rsidRPr="000410B3">
        <w:rPr>
          <w:rFonts w:asciiTheme="minorHAnsi" w:hAnsiTheme="minorHAnsi" w:cstheme="minorBidi"/>
        </w:rPr>
        <w:t xml:space="preserve">musi </w:t>
      </w:r>
      <w:r w:rsidR="24067F05" w:rsidRPr="000410B3">
        <w:rPr>
          <w:rFonts w:asciiTheme="minorHAnsi" w:hAnsiTheme="minorHAnsi" w:cstheme="minorBidi"/>
        </w:rPr>
        <w:t xml:space="preserve">być </w:t>
      </w:r>
      <w:r w:rsidR="0060282A" w:rsidRPr="000410B3">
        <w:rPr>
          <w:rFonts w:asciiTheme="minorHAnsi" w:hAnsiTheme="minorHAnsi" w:cstheme="minorBidi"/>
        </w:rPr>
        <w:t xml:space="preserve">zabezpieczone </w:t>
      </w:r>
      <w:r w:rsidR="24067F05" w:rsidRPr="000410B3">
        <w:rPr>
          <w:rFonts w:asciiTheme="minorHAnsi" w:hAnsiTheme="minorHAnsi" w:cstheme="minorBidi"/>
        </w:rPr>
        <w:t>miejsce dla fotela zabiegowego. Dostęp do</w:t>
      </w:r>
      <w:r w:rsidR="004B51F3" w:rsidRPr="000410B3">
        <w:rPr>
          <w:rFonts w:asciiTheme="minorHAnsi" w:hAnsiTheme="minorHAnsi" w:cstheme="minorBidi"/>
        </w:rPr>
        <w:t> </w:t>
      </w:r>
      <w:r w:rsidR="24067F05" w:rsidRPr="000410B3">
        <w:rPr>
          <w:rFonts w:asciiTheme="minorHAnsi" w:hAnsiTheme="minorHAnsi" w:cstheme="minorBidi"/>
        </w:rPr>
        <w:t>fotela zabiegowego musi być zapewniony z trzech stron. Należy zapewnić woln</w:t>
      </w:r>
      <w:r w:rsidR="46AFFDED" w:rsidRPr="000410B3">
        <w:rPr>
          <w:rFonts w:asciiTheme="minorHAnsi" w:hAnsiTheme="minorHAnsi" w:cstheme="minorBidi"/>
        </w:rPr>
        <w:t>ą</w:t>
      </w:r>
      <w:r w:rsidR="24067F05" w:rsidRPr="000410B3">
        <w:rPr>
          <w:rFonts w:asciiTheme="minorHAnsi" w:hAnsiTheme="minorHAnsi" w:cstheme="minorBidi"/>
        </w:rPr>
        <w:t xml:space="preserve"> przestrzeń manewrową wzdłuż dłuższego boku na długości minimum 150 cm i</w:t>
      </w:r>
      <w:r w:rsidR="0F9E0E23" w:rsidRPr="000410B3">
        <w:rPr>
          <w:rFonts w:asciiTheme="minorHAnsi" w:hAnsiTheme="minorHAnsi" w:cstheme="minorBidi"/>
        </w:rPr>
        <w:t> </w:t>
      </w:r>
      <w:r w:rsidR="24067F05" w:rsidRPr="000410B3">
        <w:rPr>
          <w:rFonts w:asciiTheme="minorHAnsi" w:hAnsiTheme="minorHAnsi" w:cstheme="minorBidi"/>
        </w:rPr>
        <w:t>szerokości 90 cm</w:t>
      </w:r>
      <w:r w:rsidRPr="000410B3">
        <w:rPr>
          <w:rFonts w:asciiTheme="minorHAnsi" w:hAnsiTheme="minorHAnsi" w:cstheme="minorBidi"/>
        </w:rPr>
        <w:t>,</w:t>
      </w:r>
    </w:p>
    <w:p w14:paraId="0216AFCB" w14:textId="02A3F10B" w:rsidR="00B41893" w:rsidRPr="000410B3" w:rsidRDefault="00245D50" w:rsidP="005D24EF">
      <w:pPr>
        <w:pStyle w:val="Akapitzlist"/>
        <w:numPr>
          <w:ilvl w:val="0"/>
          <w:numId w:val="277"/>
        </w:numPr>
        <w:ind w:left="426" w:hanging="426"/>
        <w:contextualSpacing w:val="0"/>
        <w:rPr>
          <w:rFonts w:asciiTheme="minorHAnsi" w:hAnsiTheme="minorHAnsi" w:cstheme="minorBidi"/>
        </w:rPr>
      </w:pPr>
      <w:r w:rsidRPr="000410B3">
        <w:rPr>
          <w:rFonts w:asciiTheme="minorHAnsi" w:hAnsiTheme="minorHAnsi" w:cstheme="minorBidi"/>
        </w:rPr>
        <w:t>w</w:t>
      </w:r>
      <w:r w:rsidR="00B41893" w:rsidRPr="000410B3">
        <w:rPr>
          <w:rFonts w:asciiTheme="minorHAnsi" w:hAnsiTheme="minorHAnsi" w:cstheme="minorBidi"/>
        </w:rPr>
        <w:t xml:space="preserve"> gabinecie należy zapewnić jednorazowe nakładki lub opaski na oczy pacjenta, </w:t>
      </w:r>
      <w:r w:rsidR="00682951" w:rsidRPr="000410B3">
        <w:rPr>
          <w:rFonts w:asciiTheme="minorHAnsi" w:hAnsiTheme="minorHAnsi" w:cstheme="minorBidi"/>
        </w:rPr>
        <w:t>l</w:t>
      </w:r>
      <w:r w:rsidR="00E35774" w:rsidRPr="000410B3">
        <w:rPr>
          <w:rFonts w:asciiTheme="minorHAnsi" w:hAnsiTheme="minorHAnsi" w:cstheme="minorBidi"/>
        </w:rPr>
        <w:t>ub okulary przeciws</w:t>
      </w:r>
      <w:r w:rsidR="00682951" w:rsidRPr="000410B3">
        <w:rPr>
          <w:rFonts w:asciiTheme="minorHAnsi" w:hAnsiTheme="minorHAnsi" w:cstheme="minorBidi"/>
        </w:rPr>
        <w:t>łoneczne</w:t>
      </w:r>
      <w:r w:rsidR="00B41893" w:rsidRPr="000410B3">
        <w:rPr>
          <w:rFonts w:asciiTheme="minorHAnsi" w:hAnsiTheme="minorHAnsi" w:cstheme="minorBidi"/>
        </w:rPr>
        <w:t>, chroniące przed intensywnym światłem lampy zabiegowej</w:t>
      </w:r>
      <w:r w:rsidR="00E96308" w:rsidRPr="000410B3">
        <w:rPr>
          <w:rFonts w:asciiTheme="minorHAnsi" w:hAnsiTheme="minorHAnsi" w:cstheme="minorBidi"/>
        </w:rPr>
        <w:t>.</w:t>
      </w:r>
    </w:p>
    <w:p w14:paraId="087D6EB1" w14:textId="16487008" w:rsidR="00037B0F" w:rsidRPr="000410B3" w:rsidRDefault="001B2CBB" w:rsidP="00037B0F">
      <w:pPr>
        <w:rPr>
          <w:rFonts w:asciiTheme="minorHAnsi" w:hAnsiTheme="minorHAnsi" w:cstheme="minorBidi"/>
        </w:rPr>
      </w:pPr>
      <w:r w:rsidRPr="000410B3">
        <w:rPr>
          <w:rFonts w:asciiTheme="minorHAnsi" w:hAnsiTheme="minorHAnsi" w:cstheme="minorBidi"/>
        </w:rPr>
        <w:t>Możliwe jest</w:t>
      </w:r>
      <w:r w:rsidR="00037B0F" w:rsidRPr="000410B3">
        <w:rPr>
          <w:rFonts w:asciiTheme="minorHAnsi" w:hAnsiTheme="minorHAnsi" w:cstheme="minorBidi"/>
        </w:rPr>
        <w:t xml:space="preserve"> </w:t>
      </w:r>
      <w:r w:rsidR="00501E3D" w:rsidRPr="000410B3">
        <w:rPr>
          <w:rFonts w:asciiTheme="minorHAnsi" w:hAnsiTheme="minorHAnsi" w:cstheme="minorBidi"/>
        </w:rPr>
        <w:t xml:space="preserve">zastosowanie </w:t>
      </w:r>
      <w:r w:rsidR="00037B0F" w:rsidRPr="000410B3">
        <w:rPr>
          <w:rFonts w:asciiTheme="minorHAnsi" w:hAnsiTheme="minorHAnsi" w:cstheme="minorBidi"/>
        </w:rPr>
        <w:t>unit</w:t>
      </w:r>
      <w:r w:rsidR="00501E3D" w:rsidRPr="000410B3">
        <w:rPr>
          <w:rFonts w:asciiTheme="minorHAnsi" w:hAnsiTheme="minorHAnsi" w:cstheme="minorBidi"/>
        </w:rPr>
        <w:t>u</w:t>
      </w:r>
      <w:r w:rsidR="00037B0F" w:rsidRPr="000410B3">
        <w:rPr>
          <w:rFonts w:asciiTheme="minorHAnsi" w:hAnsiTheme="minorHAnsi" w:cstheme="minorBidi"/>
        </w:rPr>
        <w:t xml:space="preserve"> z fotelem dentystycznym, który można zdemontować i</w:t>
      </w:r>
      <w:r w:rsidR="00501E3D" w:rsidRPr="000410B3">
        <w:rPr>
          <w:rFonts w:asciiTheme="minorHAnsi" w:hAnsiTheme="minorHAnsi" w:cstheme="minorBidi"/>
        </w:rPr>
        <w:t> </w:t>
      </w:r>
      <w:r w:rsidR="00037B0F" w:rsidRPr="000410B3">
        <w:rPr>
          <w:rFonts w:asciiTheme="minorHAnsi" w:hAnsiTheme="minorHAnsi" w:cstheme="minorBidi"/>
        </w:rPr>
        <w:t>na</w:t>
      </w:r>
      <w:r w:rsidR="009E1F51" w:rsidRPr="000410B3">
        <w:rPr>
          <w:rFonts w:asciiTheme="minorHAnsi" w:hAnsiTheme="minorHAnsi" w:cstheme="minorBidi"/>
        </w:rPr>
        <w:t> </w:t>
      </w:r>
      <w:r w:rsidR="00037B0F" w:rsidRPr="000410B3">
        <w:rPr>
          <w:rFonts w:asciiTheme="minorHAnsi" w:hAnsiTheme="minorHAnsi" w:cstheme="minorBidi"/>
        </w:rPr>
        <w:t>jego miejsce ustawić wózek lub łóżko pacjenta. Przy zaopatrzeniu gabinetu w tego typu sprzęt trzeba wziąć pod uwagę zabezpieczenie odpowiedniej przestrze</w:t>
      </w:r>
      <w:r w:rsidR="00501E3D" w:rsidRPr="000410B3">
        <w:rPr>
          <w:rFonts w:asciiTheme="minorHAnsi" w:hAnsiTheme="minorHAnsi" w:cstheme="minorBidi"/>
        </w:rPr>
        <w:t>ni</w:t>
      </w:r>
      <w:r w:rsidR="00037B0F" w:rsidRPr="000410B3">
        <w:rPr>
          <w:rFonts w:asciiTheme="minorHAnsi" w:hAnsiTheme="minorHAnsi" w:cstheme="minorBidi"/>
        </w:rPr>
        <w:t xml:space="preserve"> w gabinecie</w:t>
      </w:r>
      <w:r w:rsidR="004D408B" w:rsidRPr="000410B3">
        <w:rPr>
          <w:rFonts w:asciiTheme="minorHAnsi" w:hAnsiTheme="minorHAnsi" w:cstheme="minorBidi"/>
        </w:rPr>
        <w:t>,</w:t>
      </w:r>
      <w:r w:rsidR="00037B0F" w:rsidRPr="000410B3">
        <w:rPr>
          <w:rFonts w:asciiTheme="minorHAnsi" w:hAnsiTheme="minorHAnsi" w:cstheme="minorBidi"/>
        </w:rPr>
        <w:t xml:space="preserve"> umożliwiające</w:t>
      </w:r>
      <w:r w:rsidR="00501E3D" w:rsidRPr="000410B3">
        <w:rPr>
          <w:rFonts w:asciiTheme="minorHAnsi" w:hAnsiTheme="minorHAnsi" w:cstheme="minorBidi"/>
        </w:rPr>
        <w:t>j</w:t>
      </w:r>
      <w:r w:rsidR="00037B0F" w:rsidRPr="000410B3">
        <w:rPr>
          <w:rFonts w:asciiTheme="minorHAnsi" w:hAnsiTheme="minorHAnsi" w:cstheme="minorBidi"/>
        </w:rPr>
        <w:t xml:space="preserve"> montaż i</w:t>
      </w:r>
      <w:r w:rsidR="007D2BBF">
        <w:rPr>
          <w:rFonts w:asciiTheme="minorHAnsi" w:hAnsiTheme="minorHAnsi" w:cstheme="minorBidi"/>
        </w:rPr>
        <w:t> </w:t>
      </w:r>
      <w:r w:rsidR="00037B0F" w:rsidRPr="000410B3">
        <w:rPr>
          <w:rFonts w:asciiTheme="minorHAnsi" w:hAnsiTheme="minorHAnsi" w:cstheme="minorBidi"/>
        </w:rPr>
        <w:t xml:space="preserve">demontaż tradycyjnego fotela. Trzeba także uwzględnić dodatkowy czas na organizację tych działań. </w:t>
      </w:r>
      <w:r w:rsidRPr="000410B3">
        <w:rPr>
          <w:rFonts w:asciiTheme="minorHAnsi" w:hAnsiTheme="minorHAnsi" w:cstheme="minorBidi"/>
        </w:rPr>
        <w:t>W n</w:t>
      </w:r>
      <w:r w:rsidR="00037B0F" w:rsidRPr="000410B3">
        <w:rPr>
          <w:rFonts w:asciiTheme="minorHAnsi" w:hAnsiTheme="minorHAnsi" w:cstheme="minorBidi"/>
        </w:rPr>
        <w:t>iektór</w:t>
      </w:r>
      <w:r w:rsidRPr="000410B3">
        <w:rPr>
          <w:rFonts w:asciiTheme="minorHAnsi" w:hAnsiTheme="minorHAnsi" w:cstheme="minorBidi"/>
        </w:rPr>
        <w:t>ych</w:t>
      </w:r>
      <w:r w:rsidR="00037B0F" w:rsidRPr="000410B3">
        <w:rPr>
          <w:rFonts w:asciiTheme="minorHAnsi" w:hAnsiTheme="minorHAnsi" w:cstheme="minorBidi"/>
        </w:rPr>
        <w:t xml:space="preserve"> fotel</w:t>
      </w:r>
      <w:r w:rsidRPr="000410B3">
        <w:rPr>
          <w:rFonts w:asciiTheme="minorHAnsi" w:hAnsiTheme="minorHAnsi" w:cstheme="minorBidi"/>
        </w:rPr>
        <w:t>ach</w:t>
      </w:r>
      <w:r w:rsidR="00037B0F" w:rsidRPr="000410B3">
        <w:rPr>
          <w:rFonts w:asciiTheme="minorHAnsi" w:hAnsiTheme="minorHAnsi" w:cstheme="minorBidi"/>
        </w:rPr>
        <w:t xml:space="preserve"> dentystycz</w:t>
      </w:r>
      <w:r w:rsidRPr="000410B3">
        <w:rPr>
          <w:rFonts w:asciiTheme="minorHAnsi" w:hAnsiTheme="minorHAnsi" w:cstheme="minorBidi"/>
        </w:rPr>
        <w:t>nych</w:t>
      </w:r>
      <w:r w:rsidR="00037B0F" w:rsidRPr="000410B3">
        <w:rPr>
          <w:rFonts w:asciiTheme="minorHAnsi" w:hAnsiTheme="minorHAnsi" w:cstheme="minorBidi"/>
        </w:rPr>
        <w:t xml:space="preserve"> </w:t>
      </w:r>
      <w:r w:rsidRPr="000410B3">
        <w:rPr>
          <w:rFonts w:asciiTheme="minorHAnsi" w:hAnsiTheme="minorHAnsi" w:cstheme="minorBidi"/>
        </w:rPr>
        <w:t>można dostosować</w:t>
      </w:r>
      <w:r w:rsidR="00037B0F" w:rsidRPr="000410B3">
        <w:rPr>
          <w:rFonts w:asciiTheme="minorHAnsi" w:hAnsiTheme="minorHAnsi" w:cstheme="minorBidi"/>
        </w:rPr>
        <w:t xml:space="preserve"> wysokoś</w:t>
      </w:r>
      <w:r w:rsidRPr="000410B3">
        <w:rPr>
          <w:rFonts w:asciiTheme="minorHAnsi" w:hAnsiTheme="minorHAnsi" w:cstheme="minorBidi"/>
        </w:rPr>
        <w:t xml:space="preserve">ć </w:t>
      </w:r>
      <w:r w:rsidR="00037B0F" w:rsidRPr="000410B3">
        <w:rPr>
          <w:rFonts w:asciiTheme="minorHAnsi" w:hAnsiTheme="minorHAnsi" w:cstheme="minorBidi"/>
        </w:rPr>
        <w:t xml:space="preserve">oraz </w:t>
      </w:r>
      <w:r w:rsidRPr="000410B3">
        <w:rPr>
          <w:rFonts w:asciiTheme="minorHAnsi" w:hAnsiTheme="minorHAnsi" w:cstheme="minorBidi"/>
        </w:rPr>
        <w:t xml:space="preserve">położenie </w:t>
      </w:r>
      <w:r w:rsidR="00037B0F" w:rsidRPr="000410B3">
        <w:rPr>
          <w:rFonts w:asciiTheme="minorHAnsi" w:hAnsiTheme="minorHAnsi" w:cstheme="minorBidi"/>
        </w:rPr>
        <w:t xml:space="preserve">zagłówka, z możliwością </w:t>
      </w:r>
      <w:r w:rsidRPr="000410B3">
        <w:rPr>
          <w:rFonts w:asciiTheme="minorHAnsi" w:hAnsiTheme="minorHAnsi" w:cstheme="minorBidi"/>
        </w:rPr>
        <w:t>ich</w:t>
      </w:r>
      <w:r w:rsidR="00037B0F" w:rsidRPr="000410B3">
        <w:rPr>
          <w:rFonts w:asciiTheme="minorHAnsi" w:hAnsiTheme="minorHAnsi" w:cstheme="minorBidi"/>
        </w:rPr>
        <w:t xml:space="preserve"> ustawienia dla pacjenta siedzącego na</w:t>
      </w:r>
      <w:r w:rsidR="009E1F51" w:rsidRPr="000410B3">
        <w:rPr>
          <w:rFonts w:asciiTheme="minorHAnsi" w:hAnsiTheme="minorHAnsi" w:cstheme="minorBidi"/>
        </w:rPr>
        <w:t> </w:t>
      </w:r>
      <w:r w:rsidR="00037B0F" w:rsidRPr="000410B3">
        <w:rPr>
          <w:rFonts w:asciiTheme="minorHAnsi" w:hAnsiTheme="minorHAnsi" w:cstheme="minorBidi"/>
        </w:rPr>
        <w:t>wózku. Można też wykorzystać poduchy pozycjonujące pacjenta.</w:t>
      </w:r>
    </w:p>
    <w:p w14:paraId="7A65B246" w14:textId="75EF3034" w:rsidR="002E6996" w:rsidRPr="000410B3" w:rsidRDefault="00313CC7" w:rsidP="00893F66">
      <w:pPr>
        <w:pStyle w:val="Nagwek3"/>
      </w:pPr>
      <w:bookmarkStart w:id="286" w:name="_Toc223935503"/>
      <w:r w:rsidRPr="000410B3">
        <w:t>Bezpieczne i komfortowe środowisko</w:t>
      </w:r>
      <w:bookmarkEnd w:id="286"/>
    </w:p>
    <w:p w14:paraId="3BF62FBF" w14:textId="0AF866F7" w:rsidR="00501E3D" w:rsidRPr="000410B3" w:rsidRDefault="387D9CBF" w:rsidP="00836DE0">
      <w:pPr>
        <w:rPr>
          <w:rFonts w:asciiTheme="minorHAnsi" w:eastAsia="Calibri" w:hAnsiTheme="minorHAnsi" w:cstheme="minorBidi"/>
        </w:rPr>
      </w:pPr>
      <w:r w:rsidRPr="000410B3">
        <w:rPr>
          <w:rFonts w:asciiTheme="minorHAnsi" w:eastAsia="Calibri" w:hAnsiTheme="minorHAnsi" w:cstheme="minorBidi"/>
        </w:rPr>
        <w:t>W gabinecie zadbaj o przestrzeń sprzyjającą poczuciu bezpieczeństwa i komfortu pacjentów, między innymi poprzez odpowiednie oświetlenie – równomierne, bez efektu olśnienia i</w:t>
      </w:r>
      <w:r w:rsidR="0F9E0E23" w:rsidRPr="000410B3">
        <w:rPr>
          <w:rFonts w:asciiTheme="minorHAnsi" w:eastAsia="Calibri" w:hAnsiTheme="minorHAnsi" w:cstheme="minorBidi"/>
        </w:rPr>
        <w:t> </w:t>
      </w:r>
      <w:r w:rsidRPr="000410B3">
        <w:rPr>
          <w:rFonts w:asciiTheme="minorHAnsi" w:eastAsia="Calibri" w:hAnsiTheme="minorHAnsi" w:cstheme="minorBidi"/>
        </w:rPr>
        <w:t>migotania, z neutralną barwą światła. Ważna jest eliminacja zbędnych źródeł hałasu (na</w:t>
      </w:r>
      <w:r w:rsidR="2B9319DD" w:rsidRPr="000410B3">
        <w:rPr>
          <w:rFonts w:asciiTheme="minorHAnsi" w:eastAsia="Calibri" w:hAnsiTheme="minorHAnsi" w:cstheme="minorBidi"/>
        </w:rPr>
        <w:t> </w:t>
      </w:r>
      <w:r w:rsidRPr="000410B3">
        <w:rPr>
          <w:rFonts w:asciiTheme="minorHAnsi" w:eastAsia="Calibri" w:hAnsiTheme="minorHAnsi" w:cstheme="minorBidi"/>
        </w:rPr>
        <w:t>przykład - głośna muzyka</w:t>
      </w:r>
      <w:r w:rsidR="63DF5856" w:rsidRPr="000410B3">
        <w:rPr>
          <w:rFonts w:asciiTheme="minorHAnsi" w:eastAsia="Calibri" w:hAnsiTheme="minorHAnsi" w:cstheme="minorBidi"/>
        </w:rPr>
        <w:t xml:space="preserve"> czy dźwięki spoza budynku słyszane przy otwartym</w:t>
      </w:r>
      <w:r w:rsidR="00682951" w:rsidRPr="000410B3">
        <w:rPr>
          <w:rFonts w:asciiTheme="minorHAnsi" w:eastAsia="Calibri" w:hAnsiTheme="minorHAnsi" w:cstheme="minorBidi"/>
        </w:rPr>
        <w:t>).</w:t>
      </w:r>
      <w:r w:rsidR="63DF5856" w:rsidRPr="000410B3">
        <w:rPr>
          <w:rFonts w:asciiTheme="minorHAnsi" w:eastAsia="Calibri" w:hAnsiTheme="minorHAnsi" w:cstheme="minorBidi"/>
        </w:rPr>
        <w:t xml:space="preserve"> </w:t>
      </w:r>
      <w:r w:rsidRPr="000410B3">
        <w:rPr>
          <w:rFonts w:asciiTheme="minorHAnsi" w:eastAsia="Calibri" w:hAnsiTheme="minorHAnsi" w:cstheme="minorBidi"/>
        </w:rPr>
        <w:t>Ogranicz nadmiar bodźców sensorycznych, na przykład intensywnych kolorów czy migających ekranów. To</w:t>
      </w:r>
      <w:r w:rsidR="007D2BBF">
        <w:rPr>
          <w:rFonts w:asciiTheme="minorHAnsi" w:eastAsia="Calibri" w:hAnsiTheme="minorHAnsi" w:cstheme="minorBidi"/>
        </w:rPr>
        <w:t> </w:t>
      </w:r>
      <w:r w:rsidRPr="000410B3">
        <w:rPr>
          <w:rFonts w:asciiTheme="minorHAnsi" w:eastAsia="Calibri" w:hAnsiTheme="minorHAnsi" w:cstheme="minorBidi"/>
        </w:rPr>
        <w:t>zmniejsza stres i ułatwia orientację w przestrzeni osobom</w:t>
      </w:r>
      <w:r w:rsidR="4B92A184" w:rsidRPr="000410B3">
        <w:rPr>
          <w:rFonts w:asciiTheme="minorHAnsi" w:eastAsia="Calibri" w:hAnsiTheme="minorHAnsi" w:cstheme="minorBidi"/>
        </w:rPr>
        <w:t xml:space="preserve"> ze szczególnymi potrzebami, a</w:t>
      </w:r>
      <w:r w:rsidR="004B51F3" w:rsidRPr="000410B3">
        <w:rPr>
          <w:rFonts w:asciiTheme="minorHAnsi" w:hAnsiTheme="minorHAnsi" w:cstheme="minorBidi"/>
        </w:rPr>
        <w:t> </w:t>
      </w:r>
      <w:r w:rsidR="4B92A184" w:rsidRPr="000410B3">
        <w:rPr>
          <w:rFonts w:asciiTheme="minorHAnsi" w:eastAsia="Calibri" w:hAnsiTheme="minorHAnsi" w:cstheme="minorBidi"/>
        </w:rPr>
        <w:t>w</w:t>
      </w:r>
      <w:r w:rsidR="004B51F3" w:rsidRPr="000410B3">
        <w:rPr>
          <w:rFonts w:asciiTheme="minorHAnsi" w:hAnsiTheme="minorHAnsi" w:cstheme="minorBidi"/>
        </w:rPr>
        <w:t> </w:t>
      </w:r>
      <w:r w:rsidR="4B92A184" w:rsidRPr="000410B3">
        <w:rPr>
          <w:rFonts w:asciiTheme="minorHAnsi" w:eastAsia="Calibri" w:hAnsiTheme="minorHAnsi" w:cstheme="minorBidi"/>
        </w:rPr>
        <w:t>szczególności</w:t>
      </w:r>
      <w:r w:rsidRPr="000410B3">
        <w:rPr>
          <w:rFonts w:asciiTheme="minorHAnsi" w:eastAsia="Calibri" w:hAnsiTheme="minorHAnsi" w:cstheme="minorBidi"/>
        </w:rPr>
        <w:t xml:space="preserve"> z nadwrażliwością sensoryczną, lękiem czy</w:t>
      </w:r>
      <w:r w:rsidR="2B9319DD" w:rsidRPr="000410B3">
        <w:rPr>
          <w:rFonts w:asciiTheme="minorHAnsi" w:eastAsia="Calibri" w:hAnsiTheme="minorHAnsi" w:cstheme="minorBidi"/>
        </w:rPr>
        <w:t> </w:t>
      </w:r>
      <w:r w:rsidRPr="000410B3">
        <w:rPr>
          <w:rFonts w:asciiTheme="minorHAnsi" w:eastAsia="Calibri" w:hAnsiTheme="minorHAnsi" w:cstheme="minorBidi"/>
        </w:rPr>
        <w:t>zaburzeniami koncentracji.</w:t>
      </w:r>
    </w:p>
    <w:p w14:paraId="47808CD5" w14:textId="6E927824" w:rsidR="7F61CAFC" w:rsidRPr="000410B3" w:rsidRDefault="7F61CAFC" w:rsidP="00836DE0">
      <w:pPr>
        <w:rPr>
          <w:rFonts w:asciiTheme="minorHAnsi" w:hAnsiTheme="minorHAnsi" w:cstheme="minorBidi"/>
        </w:rPr>
      </w:pPr>
      <w:bookmarkStart w:id="287" w:name="_Toc200952258"/>
      <w:bookmarkStart w:id="288" w:name="_Toc201846680"/>
      <w:r w:rsidRPr="000410B3">
        <w:rPr>
          <w:rFonts w:asciiTheme="minorHAnsi" w:hAnsiTheme="minorHAnsi" w:cstheme="minorBidi"/>
          <w:b/>
          <w:bCs/>
        </w:rPr>
        <w:t>Dobrą praktyką</w:t>
      </w:r>
      <w:r w:rsidRPr="000410B3">
        <w:rPr>
          <w:rFonts w:asciiTheme="minorHAnsi" w:hAnsiTheme="minorHAnsi" w:cstheme="minorBidi"/>
        </w:rPr>
        <w:t xml:space="preserve"> jest</w:t>
      </w:r>
      <w:r w:rsidR="4D0DD1E1" w:rsidRPr="000410B3">
        <w:rPr>
          <w:rFonts w:asciiTheme="minorHAnsi" w:hAnsiTheme="minorHAnsi" w:cstheme="minorBidi"/>
        </w:rPr>
        <w:t>:</w:t>
      </w:r>
    </w:p>
    <w:p w14:paraId="437FAB20" w14:textId="2F2CA584" w:rsidR="7F61CAFC" w:rsidRPr="000410B3" w:rsidRDefault="6B7B1A52" w:rsidP="00836DE0">
      <w:pPr>
        <w:pStyle w:val="Akapitzlist"/>
        <w:numPr>
          <w:ilvl w:val="0"/>
          <w:numId w:val="1"/>
        </w:numPr>
        <w:ind w:left="357" w:hanging="357"/>
        <w:contextualSpacing w:val="0"/>
        <w:rPr>
          <w:rFonts w:asciiTheme="minorHAnsi" w:hAnsiTheme="minorHAnsi" w:cstheme="minorBidi"/>
        </w:rPr>
      </w:pPr>
      <w:r w:rsidRPr="000410B3">
        <w:rPr>
          <w:rFonts w:asciiTheme="minorHAnsi" w:hAnsiTheme="minorHAnsi" w:cstheme="minorBidi"/>
        </w:rPr>
        <w:t>wykorzystywanie o</w:t>
      </w:r>
      <w:r w:rsidR="7DC43EF5" w:rsidRPr="000410B3">
        <w:rPr>
          <w:rFonts w:asciiTheme="minorHAnsi" w:hAnsiTheme="minorHAnsi" w:cstheme="minorBidi"/>
        </w:rPr>
        <w:t>kular</w:t>
      </w:r>
      <w:r w:rsidR="4823C1FE" w:rsidRPr="000410B3">
        <w:rPr>
          <w:rFonts w:asciiTheme="minorHAnsi" w:hAnsiTheme="minorHAnsi" w:cstheme="minorBidi"/>
        </w:rPr>
        <w:t>ów</w:t>
      </w:r>
      <w:r w:rsidR="7DC43EF5" w:rsidRPr="000410B3">
        <w:rPr>
          <w:rFonts w:asciiTheme="minorHAnsi" w:hAnsiTheme="minorHAnsi" w:cstheme="minorBidi"/>
        </w:rPr>
        <w:t xml:space="preserve"> ochronn</w:t>
      </w:r>
      <w:r w:rsidR="15DD2EEE" w:rsidRPr="000410B3">
        <w:rPr>
          <w:rFonts w:asciiTheme="minorHAnsi" w:hAnsiTheme="minorHAnsi" w:cstheme="minorBidi"/>
        </w:rPr>
        <w:t>ych</w:t>
      </w:r>
      <w:r w:rsidR="7DC43EF5" w:rsidRPr="000410B3">
        <w:rPr>
          <w:rFonts w:asciiTheme="minorHAnsi" w:hAnsiTheme="minorHAnsi" w:cstheme="minorBidi"/>
        </w:rPr>
        <w:t>/przyciemniając</w:t>
      </w:r>
      <w:r w:rsidR="508C1F3A" w:rsidRPr="000410B3">
        <w:rPr>
          <w:rFonts w:asciiTheme="minorHAnsi" w:hAnsiTheme="minorHAnsi" w:cstheme="minorBidi"/>
        </w:rPr>
        <w:t>ych</w:t>
      </w:r>
      <w:r w:rsidR="7DC43EF5" w:rsidRPr="000410B3">
        <w:rPr>
          <w:rFonts w:asciiTheme="minorHAnsi" w:hAnsiTheme="minorHAnsi" w:cstheme="minorBidi"/>
        </w:rPr>
        <w:t xml:space="preserve">/z filtrem ochronnym </w:t>
      </w:r>
      <w:r w:rsidR="7DD990E9" w:rsidRPr="000410B3">
        <w:rPr>
          <w:rFonts w:asciiTheme="minorHAnsi" w:hAnsiTheme="minorHAnsi" w:cstheme="minorBidi"/>
        </w:rPr>
        <w:t xml:space="preserve">zabezpieczających </w:t>
      </w:r>
      <w:r w:rsidR="004C28FB" w:rsidRPr="000410B3">
        <w:rPr>
          <w:rFonts w:asciiTheme="minorHAnsi" w:hAnsiTheme="minorHAnsi" w:cstheme="minorBidi"/>
        </w:rPr>
        <w:t>przed rażącym światłem</w:t>
      </w:r>
      <w:r w:rsidR="009015E2" w:rsidRPr="000410B3">
        <w:rPr>
          <w:rFonts w:asciiTheme="minorHAnsi" w:hAnsiTheme="minorHAnsi" w:cstheme="minorBidi"/>
        </w:rPr>
        <w:t>,</w:t>
      </w:r>
    </w:p>
    <w:p w14:paraId="79A53C42" w14:textId="4E2A9C2E" w:rsidR="69D5B7EC" w:rsidRPr="000410B3" w:rsidRDefault="0BE969B6" w:rsidP="00836DE0">
      <w:pPr>
        <w:pStyle w:val="Akapitzlist"/>
        <w:numPr>
          <w:ilvl w:val="0"/>
          <w:numId w:val="1"/>
        </w:numPr>
        <w:ind w:left="357" w:hanging="357"/>
        <w:contextualSpacing w:val="0"/>
        <w:rPr>
          <w:rFonts w:eastAsia="Calibri" w:cs="Calibri"/>
        </w:rPr>
      </w:pPr>
      <w:r w:rsidRPr="000410B3">
        <w:rPr>
          <w:rFonts w:asciiTheme="minorHAnsi" w:hAnsiTheme="minorHAnsi" w:cstheme="minorBidi"/>
        </w:rPr>
        <w:t>p</w:t>
      </w:r>
      <w:r w:rsidR="68E56F10" w:rsidRPr="000410B3">
        <w:rPr>
          <w:rFonts w:asciiTheme="minorHAnsi" w:hAnsiTheme="minorHAnsi" w:cstheme="minorBidi"/>
        </w:rPr>
        <w:t xml:space="preserve">osiadanie </w:t>
      </w:r>
      <w:r w:rsidR="521E9E65" w:rsidRPr="000410B3">
        <w:rPr>
          <w:rFonts w:asciiTheme="minorHAnsi" w:hAnsiTheme="minorHAnsi" w:cstheme="minorBidi"/>
        </w:rPr>
        <w:t>b</w:t>
      </w:r>
      <w:r w:rsidR="7DC43EF5" w:rsidRPr="000410B3">
        <w:rPr>
          <w:rFonts w:asciiTheme="minorHAnsi" w:hAnsiTheme="minorHAnsi" w:cstheme="minorBidi"/>
        </w:rPr>
        <w:t>aj</w:t>
      </w:r>
      <w:r w:rsidR="6BFF718E" w:rsidRPr="000410B3">
        <w:rPr>
          <w:rFonts w:asciiTheme="minorHAnsi" w:hAnsiTheme="minorHAnsi" w:cstheme="minorBidi"/>
        </w:rPr>
        <w:t>ek</w:t>
      </w:r>
      <w:r w:rsidR="7DC43EF5" w:rsidRPr="000410B3">
        <w:rPr>
          <w:rFonts w:asciiTheme="minorHAnsi" w:hAnsiTheme="minorHAnsi" w:cstheme="minorBidi"/>
        </w:rPr>
        <w:t xml:space="preserve"> dla dzieci </w:t>
      </w:r>
      <w:r w:rsidR="7CE22122" w:rsidRPr="000410B3">
        <w:rPr>
          <w:rFonts w:asciiTheme="minorHAnsi" w:hAnsiTheme="minorHAnsi" w:cstheme="minorBidi"/>
        </w:rPr>
        <w:t>jako</w:t>
      </w:r>
      <w:r w:rsidR="7DC43EF5" w:rsidRPr="000410B3">
        <w:rPr>
          <w:rFonts w:asciiTheme="minorHAnsi" w:hAnsiTheme="minorHAnsi" w:cstheme="minorBidi"/>
        </w:rPr>
        <w:t xml:space="preserve"> spos</w:t>
      </w:r>
      <w:r w:rsidR="7348BC5E" w:rsidRPr="000410B3">
        <w:rPr>
          <w:rFonts w:asciiTheme="minorHAnsi" w:hAnsiTheme="minorHAnsi" w:cstheme="minorBidi"/>
        </w:rPr>
        <w:t>o</w:t>
      </w:r>
      <w:r w:rsidR="7DC43EF5" w:rsidRPr="000410B3">
        <w:rPr>
          <w:rFonts w:asciiTheme="minorHAnsi" w:hAnsiTheme="minorHAnsi" w:cstheme="minorBidi"/>
        </w:rPr>
        <w:t>b</w:t>
      </w:r>
      <w:r w:rsidR="3C3A0E45" w:rsidRPr="000410B3">
        <w:rPr>
          <w:rFonts w:asciiTheme="minorHAnsi" w:hAnsiTheme="minorHAnsi" w:cstheme="minorBidi"/>
        </w:rPr>
        <w:t>u</w:t>
      </w:r>
      <w:r w:rsidR="7DC43EF5" w:rsidRPr="000410B3">
        <w:rPr>
          <w:rFonts w:asciiTheme="minorHAnsi" w:hAnsiTheme="minorHAnsi" w:cstheme="minorBidi"/>
        </w:rPr>
        <w:t xml:space="preserve"> na odwrócenie uwagi, uspokojenie</w:t>
      </w:r>
      <w:r w:rsidR="00682951" w:rsidRPr="000410B3">
        <w:rPr>
          <w:rFonts w:asciiTheme="minorHAnsi" w:hAnsiTheme="minorHAnsi" w:cstheme="minorBidi"/>
        </w:rPr>
        <w:t xml:space="preserve"> (</w:t>
      </w:r>
      <w:r w:rsidR="00682951" w:rsidRPr="000410B3">
        <w:rPr>
          <w:rFonts w:eastAsia="Calibri" w:cs="Calibri"/>
        </w:rPr>
        <w:t>p</w:t>
      </w:r>
      <w:r w:rsidR="0049578A" w:rsidRPr="000410B3">
        <w:rPr>
          <w:rFonts w:eastAsia="Calibri" w:cs="Calibri"/>
        </w:rPr>
        <w:t>acjent lub</w:t>
      </w:r>
      <w:r w:rsidR="009E1F51" w:rsidRPr="000410B3">
        <w:rPr>
          <w:rFonts w:eastAsia="Calibri" w:cs="Calibri"/>
        </w:rPr>
        <w:t> </w:t>
      </w:r>
      <w:r w:rsidR="5251453B" w:rsidRPr="000410B3">
        <w:rPr>
          <w:rFonts w:eastAsia="Calibri" w:cs="Calibri"/>
        </w:rPr>
        <w:t xml:space="preserve">osoba wspierająca </w:t>
      </w:r>
      <w:r w:rsidR="00120A7C" w:rsidRPr="000410B3">
        <w:rPr>
          <w:rFonts w:eastAsia="Calibri" w:cs="Calibri"/>
        </w:rPr>
        <w:t>mogą</w:t>
      </w:r>
      <w:r w:rsidR="5251453B" w:rsidRPr="000410B3">
        <w:rPr>
          <w:rFonts w:eastAsia="Calibri" w:cs="Calibri"/>
        </w:rPr>
        <w:t xml:space="preserve"> dysponowa</w:t>
      </w:r>
      <w:r w:rsidR="00682951" w:rsidRPr="000410B3">
        <w:rPr>
          <w:rFonts w:eastAsia="Calibri" w:cs="Calibri"/>
        </w:rPr>
        <w:t>ć</w:t>
      </w:r>
      <w:r w:rsidR="5251453B" w:rsidRPr="000410B3">
        <w:rPr>
          <w:rFonts w:eastAsia="Calibri" w:cs="Calibri"/>
        </w:rPr>
        <w:t xml:space="preserve"> takim</w:t>
      </w:r>
      <w:r w:rsidR="00F11445" w:rsidRPr="000410B3">
        <w:rPr>
          <w:rFonts w:eastAsia="Calibri" w:cs="Calibri"/>
        </w:rPr>
        <w:t>i</w:t>
      </w:r>
      <w:r w:rsidR="5251453B" w:rsidRPr="000410B3">
        <w:rPr>
          <w:rFonts w:eastAsia="Calibri" w:cs="Calibri"/>
        </w:rPr>
        <w:t xml:space="preserve"> zindywidualizowanymi zasobami</w:t>
      </w:r>
      <w:r w:rsidR="00F11445" w:rsidRPr="000410B3">
        <w:rPr>
          <w:rFonts w:eastAsia="Calibri" w:cs="Calibri"/>
        </w:rPr>
        <w:t xml:space="preserve"> -</w:t>
      </w:r>
      <w:r w:rsidR="00EA47EB" w:rsidRPr="000410B3">
        <w:rPr>
          <w:rFonts w:eastAsia="Calibri" w:cs="Calibri"/>
        </w:rPr>
        <w:t xml:space="preserve"> </w:t>
      </w:r>
      <w:r w:rsidR="53C2CC0B" w:rsidRPr="000410B3">
        <w:rPr>
          <w:rFonts w:eastAsia="Calibri" w:cs="Calibri"/>
        </w:rPr>
        <w:t xml:space="preserve">należy </w:t>
      </w:r>
      <w:r w:rsidR="66AF5BAB" w:rsidRPr="000410B3">
        <w:rPr>
          <w:rFonts w:eastAsia="Calibri" w:cs="Calibri"/>
        </w:rPr>
        <w:t>umożliwić ich stosowanie</w:t>
      </w:r>
      <w:r w:rsidR="00682951" w:rsidRPr="000410B3">
        <w:rPr>
          <w:rFonts w:eastAsia="Calibri" w:cs="Calibri"/>
        </w:rPr>
        <w:t>),</w:t>
      </w:r>
    </w:p>
    <w:p w14:paraId="1D143609" w14:textId="54D4534C" w:rsidR="00130469" w:rsidRPr="000410B3" w:rsidRDefault="00F3228D" w:rsidP="00836DE0">
      <w:pPr>
        <w:pStyle w:val="Akapitzlist"/>
        <w:numPr>
          <w:ilvl w:val="0"/>
          <w:numId w:val="322"/>
        </w:numPr>
        <w:ind w:left="357" w:hanging="357"/>
        <w:contextualSpacing w:val="0"/>
      </w:pPr>
      <w:r w:rsidRPr="000410B3">
        <w:t xml:space="preserve">montowanie </w:t>
      </w:r>
      <w:r w:rsidR="63FB5A40" w:rsidRPr="000410B3">
        <w:t>system</w:t>
      </w:r>
      <w:r w:rsidRPr="000410B3">
        <w:t>ów</w:t>
      </w:r>
      <w:r w:rsidR="63FB5A40" w:rsidRPr="000410B3">
        <w:t xml:space="preserve"> maskując</w:t>
      </w:r>
      <w:r w:rsidRPr="000410B3">
        <w:t>ych</w:t>
      </w:r>
      <w:r w:rsidR="63FB5A40" w:rsidRPr="000410B3">
        <w:t xml:space="preserve"> dźwięki urządzeń stomatologicznych </w:t>
      </w:r>
      <w:r w:rsidR="008C0A59" w:rsidRPr="000410B3">
        <w:t>–</w:t>
      </w:r>
      <w:r w:rsidR="63FB5A40" w:rsidRPr="000410B3">
        <w:t xml:space="preserve"> n</w:t>
      </w:r>
      <w:r w:rsidR="008C0A59" w:rsidRPr="000410B3">
        <w:t xml:space="preserve">a </w:t>
      </w:r>
      <w:r w:rsidR="63FB5A40" w:rsidRPr="000410B3">
        <w:t>p</w:t>
      </w:r>
      <w:r w:rsidR="008C0A59" w:rsidRPr="000410B3">
        <w:t>rzykład</w:t>
      </w:r>
      <w:r w:rsidR="63FB5A40" w:rsidRPr="000410B3">
        <w:t xml:space="preserve"> muzyka tła, słuchawki wyciszające (w</w:t>
      </w:r>
      <w:r w:rsidR="1B402D7C" w:rsidRPr="000410B3">
        <w:t xml:space="preserve"> miarę możliwości organizacyjnych</w:t>
      </w:r>
      <w:r w:rsidR="3A719741" w:rsidRPr="000410B3">
        <w:t xml:space="preserve"> placówki).</w:t>
      </w:r>
      <w:r w:rsidR="00130469" w:rsidRPr="000410B3">
        <w:br w:type="page"/>
      </w:r>
    </w:p>
    <w:p w14:paraId="3A741AE6" w14:textId="75F68DCB" w:rsidR="003373AC" w:rsidRPr="000410B3" w:rsidRDefault="003373AC" w:rsidP="00B30EF6">
      <w:pPr>
        <w:pStyle w:val="Nagwek2"/>
      </w:pPr>
      <w:bookmarkStart w:id="289" w:name="_Toc201846495"/>
      <w:bookmarkStart w:id="290" w:name="_Toc201846682"/>
      <w:bookmarkStart w:id="291" w:name="_Toc202530037"/>
      <w:bookmarkStart w:id="292" w:name="_Toc202865827"/>
      <w:bookmarkStart w:id="293" w:name="_Toc202873484"/>
      <w:bookmarkStart w:id="294" w:name="_Toc203381752"/>
      <w:bookmarkStart w:id="295" w:name="_Toc203389808"/>
      <w:bookmarkStart w:id="296" w:name="_Toc205454678"/>
      <w:bookmarkStart w:id="297" w:name="_Toc205454871"/>
      <w:bookmarkStart w:id="298" w:name="_Toc201846496"/>
      <w:bookmarkStart w:id="299" w:name="_Toc201846683"/>
      <w:bookmarkStart w:id="300" w:name="_Toc202530038"/>
      <w:bookmarkStart w:id="301" w:name="_Toc202865828"/>
      <w:bookmarkStart w:id="302" w:name="_Toc202873485"/>
      <w:bookmarkStart w:id="303" w:name="_Toc203381753"/>
      <w:bookmarkStart w:id="304" w:name="_Toc203389809"/>
      <w:bookmarkStart w:id="305" w:name="_Toc205454679"/>
      <w:bookmarkStart w:id="306" w:name="_Toc205454872"/>
      <w:bookmarkStart w:id="307" w:name="_Toc201846497"/>
      <w:bookmarkStart w:id="308" w:name="_Toc201846684"/>
      <w:bookmarkStart w:id="309" w:name="_Toc202530039"/>
      <w:bookmarkStart w:id="310" w:name="_Toc202865829"/>
      <w:bookmarkStart w:id="311" w:name="_Toc202873486"/>
      <w:bookmarkStart w:id="312" w:name="_Toc203381754"/>
      <w:bookmarkStart w:id="313" w:name="_Toc203389810"/>
      <w:bookmarkStart w:id="314" w:name="_Toc205454680"/>
      <w:bookmarkStart w:id="315" w:name="_Toc205454873"/>
      <w:bookmarkStart w:id="316" w:name="_Toc201846498"/>
      <w:bookmarkStart w:id="317" w:name="_Toc201846685"/>
      <w:bookmarkStart w:id="318" w:name="_Toc202530040"/>
      <w:bookmarkStart w:id="319" w:name="_Toc202865830"/>
      <w:bookmarkStart w:id="320" w:name="_Toc202873487"/>
      <w:bookmarkStart w:id="321" w:name="_Toc203381755"/>
      <w:bookmarkStart w:id="322" w:name="_Toc203389811"/>
      <w:bookmarkStart w:id="323" w:name="_Toc205454681"/>
      <w:bookmarkStart w:id="324" w:name="_Toc205454874"/>
      <w:bookmarkStart w:id="325" w:name="_Toc201846499"/>
      <w:bookmarkStart w:id="326" w:name="_Toc201846686"/>
      <w:bookmarkStart w:id="327" w:name="_Toc202530041"/>
      <w:bookmarkStart w:id="328" w:name="_Toc202865831"/>
      <w:bookmarkStart w:id="329" w:name="_Toc202873488"/>
      <w:bookmarkStart w:id="330" w:name="_Toc203381756"/>
      <w:bookmarkStart w:id="331" w:name="_Toc203389812"/>
      <w:bookmarkStart w:id="332" w:name="_Toc205454682"/>
      <w:bookmarkStart w:id="333" w:name="_Toc205454875"/>
      <w:bookmarkStart w:id="334" w:name="_Toc201846500"/>
      <w:bookmarkStart w:id="335" w:name="_Toc201846687"/>
      <w:bookmarkStart w:id="336" w:name="_Toc202530042"/>
      <w:bookmarkStart w:id="337" w:name="_Toc202865832"/>
      <w:bookmarkStart w:id="338" w:name="_Toc202873489"/>
      <w:bookmarkStart w:id="339" w:name="_Toc203381757"/>
      <w:bookmarkStart w:id="340" w:name="_Toc203389813"/>
      <w:bookmarkStart w:id="341" w:name="_Toc205454683"/>
      <w:bookmarkStart w:id="342" w:name="_Toc205454876"/>
      <w:bookmarkStart w:id="343" w:name="_Toc201749713"/>
      <w:bookmarkStart w:id="344" w:name="_Toc201753092"/>
      <w:bookmarkStart w:id="345" w:name="_Toc201753217"/>
      <w:bookmarkStart w:id="346" w:name="_Toc201840143"/>
      <w:bookmarkStart w:id="347" w:name="_Toc201846501"/>
      <w:bookmarkStart w:id="348" w:name="_Toc201846688"/>
      <w:bookmarkStart w:id="349" w:name="_Toc202530043"/>
      <w:bookmarkStart w:id="350" w:name="_Toc202865833"/>
      <w:bookmarkStart w:id="351" w:name="_Toc202873490"/>
      <w:bookmarkStart w:id="352" w:name="_Toc203381758"/>
      <w:bookmarkStart w:id="353" w:name="_Toc203389814"/>
      <w:bookmarkStart w:id="354" w:name="_Toc205454684"/>
      <w:bookmarkStart w:id="355" w:name="_Toc205454877"/>
      <w:bookmarkStart w:id="356" w:name="_Toc200952261"/>
      <w:bookmarkStart w:id="357" w:name="_Toc201846689"/>
      <w:bookmarkStart w:id="358" w:name="_Toc223935504"/>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0410B3">
        <w:lastRenderedPageBreak/>
        <w:t>Organizacja placówki i jej personel</w:t>
      </w:r>
      <w:bookmarkEnd w:id="356"/>
      <w:bookmarkEnd w:id="357"/>
      <w:bookmarkEnd w:id="358"/>
    </w:p>
    <w:p w14:paraId="598B5E02" w14:textId="38A32866" w:rsidR="00FD16B9" w:rsidRPr="000410B3" w:rsidRDefault="00FD16B9" w:rsidP="00893F66">
      <w:pPr>
        <w:pStyle w:val="Nagwek3"/>
      </w:pPr>
      <w:bookmarkStart w:id="359" w:name="_Toc201846690"/>
      <w:bookmarkStart w:id="360" w:name="_Toc223935505"/>
      <w:r w:rsidRPr="000410B3">
        <w:t>Szkolenia personelu</w:t>
      </w:r>
      <w:bookmarkEnd w:id="359"/>
      <w:bookmarkEnd w:id="360"/>
    </w:p>
    <w:p w14:paraId="32759F07" w14:textId="28017AE0" w:rsidR="00AC137D" w:rsidRPr="000410B3" w:rsidRDefault="33B27227" w:rsidP="00A52597">
      <w:pPr>
        <w:rPr>
          <w:rFonts w:asciiTheme="minorHAnsi" w:eastAsia="Calibri" w:hAnsiTheme="minorHAnsi" w:cstheme="minorHAnsi"/>
        </w:rPr>
      </w:pPr>
      <w:r w:rsidRPr="000410B3">
        <w:rPr>
          <w:rFonts w:asciiTheme="minorHAnsi" w:eastAsia="Calibri" w:hAnsiTheme="minorHAnsi" w:cstheme="minorHAnsi"/>
        </w:rPr>
        <w:t xml:space="preserve">Zadbaj, żeby </w:t>
      </w:r>
      <w:r w:rsidR="487C8A5E" w:rsidRPr="000410B3">
        <w:rPr>
          <w:rFonts w:asciiTheme="minorHAnsi" w:eastAsia="Calibri" w:hAnsiTheme="minorHAnsi" w:cstheme="minorHAnsi"/>
        </w:rPr>
        <w:t xml:space="preserve">personel Twojej </w:t>
      </w:r>
      <w:r w:rsidR="127B7A21" w:rsidRPr="000410B3">
        <w:rPr>
          <w:rFonts w:asciiTheme="minorHAnsi" w:eastAsia="Calibri" w:hAnsiTheme="minorHAnsi" w:cstheme="minorHAnsi"/>
        </w:rPr>
        <w:t xml:space="preserve">placówki </w:t>
      </w:r>
      <w:r w:rsidR="487C8A5E" w:rsidRPr="000410B3">
        <w:rPr>
          <w:rFonts w:asciiTheme="minorHAnsi" w:eastAsia="Calibri" w:hAnsiTheme="minorHAnsi" w:cstheme="minorHAnsi"/>
        </w:rPr>
        <w:t xml:space="preserve">był </w:t>
      </w:r>
      <w:r w:rsidR="127B7A21" w:rsidRPr="000410B3">
        <w:rPr>
          <w:rFonts w:asciiTheme="minorHAnsi" w:eastAsia="Calibri" w:hAnsiTheme="minorHAnsi" w:cstheme="minorHAnsi"/>
        </w:rPr>
        <w:t xml:space="preserve">regularnie szkolony </w:t>
      </w:r>
      <w:r w:rsidR="5EAF3D34" w:rsidRPr="000410B3">
        <w:rPr>
          <w:rFonts w:asciiTheme="minorHAnsi" w:eastAsia="Calibri" w:hAnsiTheme="minorHAnsi" w:cstheme="minorHAnsi"/>
        </w:rPr>
        <w:t xml:space="preserve">(minimum raz w roku) </w:t>
      </w:r>
      <w:r w:rsidR="127B7A21" w:rsidRPr="000410B3">
        <w:rPr>
          <w:rFonts w:asciiTheme="minorHAnsi" w:eastAsia="Calibri" w:hAnsiTheme="minorHAnsi" w:cstheme="minorHAnsi"/>
        </w:rPr>
        <w:t>w</w:t>
      </w:r>
      <w:r w:rsidR="2B9319DD" w:rsidRPr="000410B3">
        <w:rPr>
          <w:rFonts w:asciiTheme="minorHAnsi" w:eastAsia="Calibri" w:hAnsiTheme="minorHAnsi" w:cstheme="minorHAnsi"/>
        </w:rPr>
        <w:t> </w:t>
      </w:r>
      <w:r w:rsidR="127B7A21" w:rsidRPr="000410B3">
        <w:rPr>
          <w:rFonts w:asciiTheme="minorHAnsi" w:eastAsia="Calibri" w:hAnsiTheme="minorHAnsi" w:cstheme="minorHAnsi"/>
        </w:rPr>
        <w:t xml:space="preserve">zakresie obsługi pacjentów </w:t>
      </w:r>
      <w:r w:rsidR="52864ED9" w:rsidRPr="000410B3">
        <w:rPr>
          <w:rFonts w:asciiTheme="minorHAnsi" w:eastAsia="Calibri" w:hAnsiTheme="minorHAnsi" w:cstheme="minorHAnsi"/>
        </w:rPr>
        <w:t>ze szczególnymi potrzebami i różnymi rodzajami niepełnosprawności.</w:t>
      </w:r>
      <w:r w:rsidR="007F32CE" w:rsidRPr="000410B3">
        <w:rPr>
          <w:rFonts w:asciiTheme="minorHAnsi" w:eastAsia="Calibri" w:hAnsiTheme="minorHAnsi" w:cstheme="minorHAnsi"/>
        </w:rPr>
        <w:t xml:space="preserve"> </w:t>
      </w:r>
      <w:r w:rsidR="260D3636" w:rsidRPr="000410B3">
        <w:rPr>
          <w:rFonts w:asciiTheme="minorHAnsi" w:eastAsia="Calibri" w:hAnsiTheme="minorHAnsi" w:cstheme="minorHAnsi"/>
        </w:rPr>
        <w:t xml:space="preserve">Szkolenia tego typu </w:t>
      </w:r>
      <w:r w:rsidR="66B907D8" w:rsidRPr="000410B3">
        <w:rPr>
          <w:rFonts w:asciiTheme="minorHAnsi" w:eastAsia="Calibri" w:hAnsiTheme="minorHAnsi" w:cstheme="minorHAnsi"/>
        </w:rPr>
        <w:t xml:space="preserve">zwiększają kompetencje zespołu, </w:t>
      </w:r>
      <w:r w:rsidR="7122C433" w:rsidRPr="000410B3">
        <w:rPr>
          <w:rFonts w:asciiTheme="minorHAnsi" w:eastAsia="Calibri" w:hAnsiTheme="minorHAnsi" w:cstheme="minorHAnsi"/>
        </w:rPr>
        <w:t xml:space="preserve">w szczególności </w:t>
      </w:r>
      <w:r w:rsidR="66B907D8" w:rsidRPr="000410B3">
        <w:rPr>
          <w:rFonts w:asciiTheme="minorHAnsi" w:eastAsia="Calibri" w:hAnsiTheme="minorHAnsi" w:cstheme="minorHAnsi"/>
        </w:rPr>
        <w:t>zmniejszają bariery w</w:t>
      </w:r>
      <w:r w:rsidR="009E1F51" w:rsidRPr="000410B3">
        <w:rPr>
          <w:rFonts w:asciiTheme="minorHAnsi" w:eastAsia="Calibri" w:hAnsiTheme="minorHAnsi" w:cstheme="minorHAnsi"/>
        </w:rPr>
        <w:t> </w:t>
      </w:r>
      <w:r w:rsidR="66B907D8" w:rsidRPr="000410B3">
        <w:rPr>
          <w:rFonts w:asciiTheme="minorHAnsi" w:eastAsia="Calibri" w:hAnsiTheme="minorHAnsi" w:cstheme="minorHAnsi"/>
        </w:rPr>
        <w:t xml:space="preserve">kontakcie </w:t>
      </w:r>
      <w:r w:rsidR="64E740D4" w:rsidRPr="000410B3">
        <w:rPr>
          <w:rFonts w:asciiTheme="minorHAnsi" w:eastAsia="Calibri" w:hAnsiTheme="minorHAnsi" w:cstheme="minorHAnsi"/>
        </w:rPr>
        <w:t xml:space="preserve">z pacjentami. Działania te </w:t>
      </w:r>
      <w:r w:rsidR="4B47BBB9" w:rsidRPr="000410B3">
        <w:rPr>
          <w:rFonts w:asciiTheme="minorHAnsi" w:eastAsia="Calibri" w:hAnsiTheme="minorHAnsi" w:cstheme="minorHAnsi"/>
        </w:rPr>
        <w:t xml:space="preserve">podniosą </w:t>
      </w:r>
      <w:r w:rsidR="66B907D8" w:rsidRPr="000410B3">
        <w:rPr>
          <w:rFonts w:asciiTheme="minorHAnsi" w:eastAsia="Calibri" w:hAnsiTheme="minorHAnsi" w:cstheme="minorHAnsi"/>
        </w:rPr>
        <w:t>jakość świadczonych usług</w:t>
      </w:r>
      <w:r w:rsidR="4B47BBB9" w:rsidRPr="000410B3">
        <w:rPr>
          <w:rFonts w:asciiTheme="minorHAnsi" w:eastAsia="Calibri" w:hAnsiTheme="minorHAnsi" w:cstheme="minorHAnsi"/>
        </w:rPr>
        <w:t xml:space="preserve"> w Twojej placówce</w:t>
      </w:r>
      <w:r w:rsidR="66B907D8" w:rsidRPr="000410B3">
        <w:rPr>
          <w:rFonts w:asciiTheme="minorHAnsi" w:eastAsia="Calibri" w:hAnsiTheme="minorHAnsi" w:cstheme="minorHAnsi"/>
        </w:rPr>
        <w:t>.</w:t>
      </w:r>
    </w:p>
    <w:p w14:paraId="77C18635" w14:textId="41491FF7" w:rsidR="037B872C" w:rsidRPr="000410B3" w:rsidRDefault="037B872C" w:rsidP="00A52597">
      <w:pPr>
        <w:rPr>
          <w:rFonts w:asciiTheme="minorHAnsi" w:hAnsiTheme="minorHAnsi" w:cstheme="minorHAnsi"/>
        </w:rPr>
      </w:pPr>
      <w:r w:rsidRPr="000410B3">
        <w:rPr>
          <w:rFonts w:asciiTheme="minorHAnsi" w:eastAsia="Calibri" w:hAnsiTheme="minorHAnsi" w:cstheme="minorHAnsi"/>
        </w:rPr>
        <w:t>Szkolenia powinny obejmować</w:t>
      </w:r>
      <w:r w:rsidR="6CD57BC2" w:rsidRPr="000410B3">
        <w:rPr>
          <w:rFonts w:asciiTheme="minorHAnsi" w:eastAsia="Calibri" w:hAnsiTheme="minorHAnsi" w:cstheme="minorHAnsi"/>
        </w:rPr>
        <w:t xml:space="preserve"> </w:t>
      </w:r>
      <w:r w:rsidR="0075511F" w:rsidRPr="000410B3">
        <w:rPr>
          <w:rFonts w:asciiTheme="minorHAnsi" w:eastAsia="Calibri" w:hAnsiTheme="minorHAnsi" w:cstheme="minorHAnsi"/>
        </w:rPr>
        <w:t>w szczególności zagadnienia dotyczące</w:t>
      </w:r>
      <w:r w:rsidR="6CD57BC2" w:rsidRPr="000410B3">
        <w:rPr>
          <w:rFonts w:asciiTheme="minorHAnsi" w:eastAsia="Calibri" w:hAnsiTheme="minorHAnsi" w:cstheme="minorHAnsi"/>
        </w:rPr>
        <w:t>:</w:t>
      </w:r>
    </w:p>
    <w:p w14:paraId="403D5B16" w14:textId="44E86031" w:rsidR="00AC137D" w:rsidRPr="000410B3" w:rsidRDefault="037B872C" w:rsidP="005D24EF">
      <w:pPr>
        <w:pStyle w:val="Akapitzlist"/>
        <w:numPr>
          <w:ilvl w:val="0"/>
          <w:numId w:val="7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zasad komunikacji z osobami</w:t>
      </w:r>
      <w:r w:rsidR="00AC137D" w:rsidRPr="000410B3">
        <w:rPr>
          <w:rFonts w:asciiTheme="minorHAnsi" w:eastAsia="Calibri" w:hAnsiTheme="minorHAnsi" w:cstheme="minorHAnsi"/>
        </w:rPr>
        <w:t>:</w:t>
      </w:r>
    </w:p>
    <w:p w14:paraId="606B578C" w14:textId="21BF16F6" w:rsidR="00AC137D" w:rsidRPr="000410B3" w:rsidRDefault="037B872C" w:rsidP="005D24EF">
      <w:pPr>
        <w:pStyle w:val="Akapitzlist"/>
        <w:numPr>
          <w:ilvl w:val="0"/>
          <w:numId w:val="172"/>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niesłyszącymi,</w:t>
      </w:r>
    </w:p>
    <w:p w14:paraId="1382DF08" w14:textId="3AE0A912" w:rsidR="00AC137D" w:rsidRPr="000410B3" w:rsidRDefault="037B872C" w:rsidP="005D24EF">
      <w:pPr>
        <w:pStyle w:val="Akapitzlist"/>
        <w:numPr>
          <w:ilvl w:val="0"/>
          <w:numId w:val="172"/>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niewidomymi,</w:t>
      </w:r>
    </w:p>
    <w:p w14:paraId="13E962B4" w14:textId="57C2D8E0" w:rsidR="00AC137D" w:rsidRPr="000410B3" w:rsidRDefault="037B872C" w:rsidP="005D24EF">
      <w:pPr>
        <w:pStyle w:val="Akapitzlist"/>
        <w:numPr>
          <w:ilvl w:val="0"/>
          <w:numId w:val="172"/>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z niepełnosprawnością ruchową</w:t>
      </w:r>
      <w:r w:rsidR="18F7812E" w:rsidRPr="000410B3">
        <w:rPr>
          <w:rFonts w:asciiTheme="minorHAnsi" w:eastAsia="Calibri" w:hAnsiTheme="minorHAnsi" w:cstheme="minorHAnsi"/>
        </w:rPr>
        <w:t>,</w:t>
      </w:r>
    </w:p>
    <w:p w14:paraId="056A965B" w14:textId="6906F233" w:rsidR="00AC137D" w:rsidRPr="000410B3" w:rsidRDefault="00AC137D" w:rsidP="005D24EF">
      <w:pPr>
        <w:pStyle w:val="Akapitzlist"/>
        <w:numPr>
          <w:ilvl w:val="0"/>
          <w:numId w:val="172"/>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 xml:space="preserve">z niepełnosprawnością </w:t>
      </w:r>
      <w:r w:rsidR="18F7812E" w:rsidRPr="000410B3">
        <w:rPr>
          <w:rFonts w:asciiTheme="minorHAnsi" w:eastAsia="Calibri" w:hAnsiTheme="minorHAnsi" w:cstheme="minorHAnsi"/>
        </w:rPr>
        <w:t>intelektualną,</w:t>
      </w:r>
    </w:p>
    <w:p w14:paraId="5DBC838C" w14:textId="4A866CC9" w:rsidR="00AC137D" w:rsidRPr="000410B3" w:rsidRDefault="18F7812E" w:rsidP="005D24EF">
      <w:pPr>
        <w:pStyle w:val="Akapitzlist"/>
        <w:numPr>
          <w:ilvl w:val="0"/>
          <w:numId w:val="172"/>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w spektrum autyzmu,</w:t>
      </w:r>
    </w:p>
    <w:p w14:paraId="188C57B3" w14:textId="5F5512BB" w:rsidR="037B872C" w:rsidRPr="000410B3" w:rsidRDefault="18F7812E" w:rsidP="005D24EF">
      <w:pPr>
        <w:pStyle w:val="Akapitzlist"/>
        <w:numPr>
          <w:ilvl w:val="0"/>
          <w:numId w:val="172"/>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w kryzysie zdrowia psychicznego,</w:t>
      </w:r>
    </w:p>
    <w:p w14:paraId="3F79D22B" w14:textId="56E31A0A" w:rsidR="00382999" w:rsidRPr="000410B3" w:rsidRDefault="000F7633" w:rsidP="005D24EF">
      <w:pPr>
        <w:pStyle w:val="Akapitzlist"/>
        <w:numPr>
          <w:ilvl w:val="0"/>
          <w:numId w:val="76"/>
        </w:numPr>
        <w:ind w:left="426" w:hanging="426"/>
        <w:contextualSpacing w:val="0"/>
        <w:rPr>
          <w:rFonts w:asciiTheme="minorHAnsi" w:eastAsia="Calibri" w:hAnsiTheme="minorHAnsi" w:cstheme="minorHAnsi"/>
        </w:rPr>
      </w:pPr>
      <w:r w:rsidRPr="000410B3">
        <w:rPr>
          <w:rFonts w:asciiTheme="minorHAnsi" w:hAnsiTheme="minorHAnsi" w:cstheme="minorHAnsi"/>
        </w:rPr>
        <w:t>savoir vivre wobec osób ze szczególnymi potrzebami,</w:t>
      </w:r>
    </w:p>
    <w:p w14:paraId="04EF5DEE" w14:textId="2641A593" w:rsidR="55FC9B86" w:rsidRPr="000410B3" w:rsidRDefault="009A0139" w:rsidP="005D24EF">
      <w:pPr>
        <w:pStyle w:val="Akapitzlist"/>
        <w:numPr>
          <w:ilvl w:val="0"/>
          <w:numId w:val="7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udzielania </w:t>
      </w:r>
      <w:r w:rsidR="037B872C" w:rsidRPr="000410B3">
        <w:rPr>
          <w:rFonts w:asciiTheme="minorHAnsi" w:eastAsia="Calibri" w:hAnsiTheme="minorHAnsi" w:cstheme="minorHAnsi"/>
        </w:rPr>
        <w:t>wsparcia w sytuacjach stresowych</w:t>
      </w:r>
      <w:r w:rsidR="07366A5E" w:rsidRPr="000410B3">
        <w:rPr>
          <w:rFonts w:asciiTheme="minorHAnsi" w:eastAsia="Calibri" w:hAnsiTheme="minorHAnsi" w:cstheme="minorHAnsi"/>
        </w:rPr>
        <w:t>,</w:t>
      </w:r>
    </w:p>
    <w:p w14:paraId="57FFC66D" w14:textId="263E4BF4" w:rsidR="00C85A2F" w:rsidRPr="000410B3" w:rsidRDefault="009A0139" w:rsidP="005D24EF">
      <w:pPr>
        <w:pStyle w:val="Akapitzlist"/>
        <w:numPr>
          <w:ilvl w:val="0"/>
          <w:numId w:val="7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reagowania </w:t>
      </w:r>
      <w:r w:rsidR="037B872C" w:rsidRPr="000410B3">
        <w:rPr>
          <w:rFonts w:asciiTheme="minorHAnsi" w:eastAsia="Calibri" w:hAnsiTheme="minorHAnsi" w:cstheme="minorHAnsi"/>
        </w:rPr>
        <w:t xml:space="preserve">na </w:t>
      </w:r>
      <w:r w:rsidRPr="000410B3">
        <w:rPr>
          <w:rFonts w:asciiTheme="minorHAnsi" w:eastAsia="Calibri" w:hAnsiTheme="minorHAnsi" w:cstheme="minorHAnsi"/>
        </w:rPr>
        <w:t xml:space="preserve">indywidualne </w:t>
      </w:r>
      <w:r w:rsidR="037B872C" w:rsidRPr="000410B3">
        <w:rPr>
          <w:rFonts w:asciiTheme="minorHAnsi" w:eastAsia="Calibri" w:hAnsiTheme="minorHAnsi" w:cstheme="minorHAnsi"/>
        </w:rPr>
        <w:t>potrzeby pacjentów</w:t>
      </w:r>
      <w:r w:rsidR="00C85A2F" w:rsidRPr="000410B3">
        <w:rPr>
          <w:rFonts w:asciiTheme="minorHAnsi" w:eastAsia="Calibri" w:hAnsiTheme="minorHAnsi" w:cstheme="minorHAnsi"/>
        </w:rPr>
        <w:t>,</w:t>
      </w:r>
    </w:p>
    <w:p w14:paraId="4EB11485" w14:textId="7FD90F8A" w:rsidR="00BE5897" w:rsidRPr="000410B3" w:rsidRDefault="00C85A2F" w:rsidP="005D24EF">
      <w:pPr>
        <w:pStyle w:val="Akapitzlist"/>
        <w:numPr>
          <w:ilvl w:val="0"/>
          <w:numId w:val="7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ob</w:t>
      </w:r>
      <w:r w:rsidR="003657F6" w:rsidRPr="000410B3">
        <w:rPr>
          <w:rFonts w:asciiTheme="minorHAnsi" w:eastAsia="Calibri" w:hAnsiTheme="minorHAnsi" w:cstheme="minorHAnsi"/>
        </w:rPr>
        <w:t>sł</w:t>
      </w:r>
      <w:r w:rsidRPr="000410B3">
        <w:rPr>
          <w:rFonts w:asciiTheme="minorHAnsi" w:eastAsia="Calibri" w:hAnsiTheme="minorHAnsi" w:cstheme="minorHAnsi"/>
        </w:rPr>
        <w:t xml:space="preserve">ugi sprzętu/narzędzi do </w:t>
      </w:r>
      <w:r w:rsidR="003657F6" w:rsidRPr="000410B3">
        <w:rPr>
          <w:rFonts w:asciiTheme="minorHAnsi" w:eastAsia="Calibri" w:hAnsiTheme="minorHAnsi" w:cstheme="minorHAnsi"/>
        </w:rPr>
        <w:t xml:space="preserve">wsparcia i </w:t>
      </w:r>
      <w:r w:rsidRPr="000410B3">
        <w:rPr>
          <w:rFonts w:asciiTheme="minorHAnsi" w:eastAsia="Calibri" w:hAnsiTheme="minorHAnsi" w:cstheme="minorHAnsi"/>
        </w:rPr>
        <w:t xml:space="preserve">komunikacji </w:t>
      </w:r>
      <w:r w:rsidR="00CC7719" w:rsidRPr="000410B3">
        <w:rPr>
          <w:rFonts w:asciiTheme="minorHAnsi" w:eastAsia="Calibri" w:hAnsiTheme="minorHAnsi" w:cstheme="minorHAnsi"/>
        </w:rPr>
        <w:t>osób</w:t>
      </w:r>
      <w:r w:rsidR="00E235B6" w:rsidRPr="000410B3">
        <w:rPr>
          <w:rFonts w:asciiTheme="minorHAnsi" w:eastAsia="Calibri" w:hAnsiTheme="minorHAnsi" w:cstheme="minorHAnsi"/>
        </w:rPr>
        <w:t xml:space="preserve"> </w:t>
      </w:r>
      <w:r w:rsidR="00CC7719" w:rsidRPr="000410B3">
        <w:rPr>
          <w:rFonts w:asciiTheme="minorHAnsi" w:eastAsia="Calibri" w:hAnsiTheme="minorHAnsi" w:cstheme="minorHAnsi"/>
        </w:rPr>
        <w:t>ze szczególnymi potrzebami</w:t>
      </w:r>
      <w:r w:rsidR="006661C0" w:rsidRPr="000410B3">
        <w:rPr>
          <w:rFonts w:asciiTheme="minorHAnsi" w:eastAsia="Calibri" w:hAnsiTheme="minorHAnsi" w:cstheme="minorHAnsi"/>
        </w:rPr>
        <w:t>,</w:t>
      </w:r>
    </w:p>
    <w:p w14:paraId="7B4DE9D4" w14:textId="77777777" w:rsidR="00D77E72" w:rsidRPr="000410B3" w:rsidRDefault="00D77E72" w:rsidP="005D24EF">
      <w:pPr>
        <w:pStyle w:val="Akapitzlist"/>
        <w:numPr>
          <w:ilvl w:val="0"/>
          <w:numId w:val="7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obsługi sprzętu do transportu i podnoszenia pacjentów,</w:t>
      </w:r>
    </w:p>
    <w:p w14:paraId="3D6CEFB8" w14:textId="58DB9BC1" w:rsidR="00F04405" w:rsidRPr="000410B3" w:rsidRDefault="00CA3010" w:rsidP="005D24EF">
      <w:pPr>
        <w:pStyle w:val="Akapitzlist"/>
        <w:numPr>
          <w:ilvl w:val="0"/>
          <w:numId w:val="7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obsługi </w:t>
      </w:r>
      <w:r w:rsidR="00F14A6C" w:rsidRPr="000410B3">
        <w:rPr>
          <w:rFonts w:asciiTheme="minorHAnsi" w:eastAsia="Calibri" w:hAnsiTheme="minorHAnsi" w:cstheme="minorHAnsi"/>
        </w:rPr>
        <w:t xml:space="preserve">i bezpiecznego doprowadzenia osoby niewidomej lub słabowidzącej </w:t>
      </w:r>
      <w:r w:rsidR="008F219B" w:rsidRPr="000410B3">
        <w:rPr>
          <w:rFonts w:asciiTheme="minorHAnsi" w:eastAsia="Calibri" w:hAnsiTheme="minorHAnsi" w:cstheme="minorHAnsi"/>
        </w:rPr>
        <w:t>na fotel zabiegowy,</w:t>
      </w:r>
    </w:p>
    <w:p w14:paraId="450D8EA9" w14:textId="6D875749" w:rsidR="0046169D" w:rsidRPr="000410B3" w:rsidRDefault="0046169D" w:rsidP="005D24EF">
      <w:pPr>
        <w:pStyle w:val="Akapitzlist"/>
        <w:numPr>
          <w:ilvl w:val="0"/>
          <w:numId w:val="7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dostępności cyfrowej (z </w:t>
      </w:r>
      <w:r w:rsidR="00816868" w:rsidRPr="000410B3">
        <w:rPr>
          <w:rFonts w:asciiTheme="minorHAnsi" w:eastAsia="Calibri" w:hAnsiTheme="minorHAnsi" w:cstheme="minorHAnsi"/>
        </w:rPr>
        <w:t>możliwym udziałem osób ze szczególnymi potrzebami</w:t>
      </w:r>
      <w:r w:rsidR="00BA3B1D" w:rsidRPr="000410B3">
        <w:rPr>
          <w:rFonts w:asciiTheme="minorHAnsi" w:eastAsia="Calibri" w:hAnsiTheme="minorHAnsi" w:cstheme="minorHAnsi"/>
        </w:rPr>
        <w:t>)</w:t>
      </w:r>
      <w:r w:rsidR="00F65313" w:rsidRPr="000410B3">
        <w:rPr>
          <w:rFonts w:asciiTheme="minorHAnsi" w:eastAsia="Calibri" w:hAnsiTheme="minorHAnsi" w:cstheme="minorHAnsi"/>
        </w:rPr>
        <w:t xml:space="preserve"> w</w:t>
      </w:r>
      <w:r w:rsidR="00AD3D7F" w:rsidRPr="000410B3">
        <w:rPr>
          <w:rFonts w:asciiTheme="minorHAnsi" w:eastAsia="Calibri" w:hAnsiTheme="minorHAnsi" w:cstheme="minorHAnsi"/>
        </w:rPr>
        <w:t> </w:t>
      </w:r>
      <w:r w:rsidR="00F65313" w:rsidRPr="000410B3">
        <w:rPr>
          <w:rFonts w:asciiTheme="minorHAnsi" w:eastAsia="Calibri" w:hAnsiTheme="minorHAnsi" w:cstheme="minorHAnsi"/>
        </w:rPr>
        <w:t xml:space="preserve">obszarze </w:t>
      </w:r>
      <w:r w:rsidR="00BB2E79" w:rsidRPr="000410B3">
        <w:rPr>
          <w:rFonts w:asciiTheme="minorHAnsi" w:eastAsia="Calibri" w:hAnsiTheme="minorHAnsi" w:cstheme="minorHAnsi"/>
        </w:rPr>
        <w:t>dostępnych stron internetowych i dokumentów</w:t>
      </w:r>
      <w:r w:rsidR="00BA3B1D" w:rsidRPr="000410B3">
        <w:rPr>
          <w:rFonts w:asciiTheme="minorHAnsi" w:eastAsia="Calibri" w:hAnsiTheme="minorHAnsi" w:cstheme="minorHAnsi"/>
        </w:rPr>
        <w:t>,</w:t>
      </w:r>
    </w:p>
    <w:p w14:paraId="5DD303E8" w14:textId="1A4D0A8B" w:rsidR="00BB2E79" w:rsidRPr="000410B3" w:rsidRDefault="00BB2E79" w:rsidP="005D24EF">
      <w:pPr>
        <w:pStyle w:val="Akapitzlist"/>
        <w:numPr>
          <w:ilvl w:val="0"/>
          <w:numId w:val="7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prostego języka w </w:t>
      </w:r>
      <w:r w:rsidR="005451A9" w:rsidRPr="000410B3">
        <w:rPr>
          <w:rFonts w:asciiTheme="minorHAnsi" w:eastAsia="Calibri" w:hAnsiTheme="minorHAnsi" w:cstheme="minorHAnsi"/>
        </w:rPr>
        <w:t>dokumentach i w komunikacji z pacjentem,</w:t>
      </w:r>
    </w:p>
    <w:p w14:paraId="16F4C8F6" w14:textId="7F07753F" w:rsidR="00BE61AB" w:rsidRPr="000410B3" w:rsidRDefault="00BE61AB" w:rsidP="005D24EF">
      <w:pPr>
        <w:pStyle w:val="Akapitzlist"/>
        <w:numPr>
          <w:ilvl w:val="0"/>
          <w:numId w:val="7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zasady kontaktu z osobą, która korzysta z psa asystującego,</w:t>
      </w:r>
    </w:p>
    <w:p w14:paraId="2811625F" w14:textId="32C64C3B" w:rsidR="004B0FCE" w:rsidRPr="000410B3" w:rsidRDefault="00951C42" w:rsidP="005D24EF">
      <w:pPr>
        <w:pStyle w:val="Akapitzlist"/>
        <w:numPr>
          <w:ilvl w:val="0"/>
          <w:numId w:val="7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ewakuacji pacjent</w:t>
      </w:r>
      <w:r w:rsidR="004B0FCE" w:rsidRPr="000410B3">
        <w:rPr>
          <w:rFonts w:asciiTheme="minorHAnsi" w:eastAsia="Calibri" w:hAnsiTheme="minorHAnsi" w:cstheme="minorHAnsi"/>
        </w:rPr>
        <w:t>ó</w:t>
      </w:r>
      <w:r w:rsidRPr="000410B3">
        <w:rPr>
          <w:rFonts w:asciiTheme="minorHAnsi" w:eastAsia="Calibri" w:hAnsiTheme="minorHAnsi" w:cstheme="minorHAnsi"/>
        </w:rPr>
        <w:t>w ze szczegó</w:t>
      </w:r>
      <w:r w:rsidR="004B0FCE" w:rsidRPr="000410B3">
        <w:rPr>
          <w:rFonts w:asciiTheme="minorHAnsi" w:eastAsia="Calibri" w:hAnsiTheme="minorHAnsi" w:cstheme="minorHAnsi"/>
        </w:rPr>
        <w:t>l</w:t>
      </w:r>
      <w:r w:rsidRPr="000410B3">
        <w:rPr>
          <w:rFonts w:asciiTheme="minorHAnsi" w:eastAsia="Calibri" w:hAnsiTheme="minorHAnsi" w:cstheme="minorHAnsi"/>
        </w:rPr>
        <w:t>nymi potrzebami</w:t>
      </w:r>
      <w:r w:rsidR="004B0FCE" w:rsidRPr="000410B3">
        <w:rPr>
          <w:rFonts w:asciiTheme="minorHAnsi" w:eastAsia="Calibri" w:hAnsiTheme="minorHAnsi" w:cstheme="minorHAnsi"/>
        </w:rPr>
        <w:t>, w tym obsługi sprzętu do</w:t>
      </w:r>
      <w:r w:rsidR="00FF395A" w:rsidRPr="000410B3">
        <w:rPr>
          <w:rFonts w:asciiTheme="minorHAnsi" w:eastAsia="Calibri" w:hAnsiTheme="minorHAnsi" w:cstheme="minorHAnsi"/>
        </w:rPr>
        <w:t> </w:t>
      </w:r>
      <w:r w:rsidR="004B0FCE" w:rsidRPr="000410B3">
        <w:rPr>
          <w:rFonts w:asciiTheme="minorHAnsi" w:eastAsia="Calibri" w:hAnsiTheme="minorHAnsi" w:cstheme="minorHAnsi"/>
        </w:rPr>
        <w:t>ewakuacji.</w:t>
      </w:r>
    </w:p>
    <w:p w14:paraId="5E894041" w14:textId="6AE8C272" w:rsidR="00ED5AB2" w:rsidRPr="000410B3" w:rsidRDefault="00ED5AB2" w:rsidP="00836DE0">
      <w:pPr>
        <w:keepNext/>
        <w:rPr>
          <w:rFonts w:asciiTheme="minorHAnsi" w:eastAsia="Calibri" w:hAnsiTheme="minorHAnsi" w:cstheme="minorHAnsi"/>
        </w:rPr>
      </w:pPr>
      <w:r w:rsidRPr="000410B3">
        <w:rPr>
          <w:rFonts w:asciiTheme="minorHAnsi" w:eastAsia="Calibri" w:hAnsiTheme="minorHAnsi" w:cstheme="minorHAnsi"/>
        </w:rPr>
        <w:t>W programie szkoleń personelu zalecamy uwzględnienie</w:t>
      </w:r>
      <w:r w:rsidR="00C118ED" w:rsidRPr="000410B3">
        <w:rPr>
          <w:rFonts w:asciiTheme="minorHAnsi" w:eastAsia="Calibri" w:hAnsiTheme="minorHAnsi" w:cstheme="minorHAnsi"/>
        </w:rPr>
        <w:t xml:space="preserve"> także</w:t>
      </w:r>
      <w:r w:rsidRPr="000410B3">
        <w:rPr>
          <w:rFonts w:asciiTheme="minorHAnsi" w:eastAsia="Calibri" w:hAnsiTheme="minorHAnsi" w:cstheme="minorHAnsi"/>
        </w:rPr>
        <w:t>:</w:t>
      </w:r>
    </w:p>
    <w:p w14:paraId="5272E038" w14:textId="745505FD" w:rsidR="00ED5AB2" w:rsidRPr="000410B3" w:rsidRDefault="00ED5AB2" w:rsidP="005D24EF">
      <w:pPr>
        <w:pStyle w:val="Akapitzlist"/>
        <w:numPr>
          <w:ilvl w:val="0"/>
          <w:numId w:val="321"/>
        </w:numPr>
        <w:ind w:left="357" w:hanging="357"/>
        <w:contextualSpacing w:val="0"/>
        <w:rPr>
          <w:rFonts w:asciiTheme="minorHAnsi" w:eastAsia="Calibri" w:hAnsiTheme="minorHAnsi" w:cstheme="minorHAnsi"/>
        </w:rPr>
      </w:pPr>
      <w:r w:rsidRPr="000410B3">
        <w:rPr>
          <w:rFonts w:asciiTheme="minorHAnsi" w:eastAsia="Calibri" w:hAnsiTheme="minorHAnsi" w:cstheme="minorHAnsi"/>
        </w:rPr>
        <w:t>podstaw komunikacji augmentatywnej i alternatywnej (AAC),</w:t>
      </w:r>
    </w:p>
    <w:p w14:paraId="1C109FAF" w14:textId="74541E1F" w:rsidR="00ED5AB2" w:rsidRPr="000410B3" w:rsidRDefault="00ED5AB2" w:rsidP="005D24EF">
      <w:pPr>
        <w:pStyle w:val="Akapitzlist"/>
        <w:numPr>
          <w:ilvl w:val="0"/>
          <w:numId w:val="321"/>
        </w:numPr>
        <w:ind w:left="357" w:hanging="357"/>
        <w:contextualSpacing w:val="0"/>
        <w:rPr>
          <w:rFonts w:asciiTheme="minorHAnsi" w:eastAsia="Calibri" w:hAnsiTheme="minorHAnsi" w:cstheme="minorBidi"/>
        </w:rPr>
      </w:pPr>
      <w:r w:rsidRPr="000410B3">
        <w:rPr>
          <w:rFonts w:asciiTheme="minorHAnsi" w:eastAsia="Calibri" w:hAnsiTheme="minorHAnsi" w:cstheme="minorBidi"/>
        </w:rPr>
        <w:t>praktycznych technik pracy z osobami ze złożonymi potrzebami komunikacyjnymi,</w:t>
      </w:r>
    </w:p>
    <w:p w14:paraId="0D90EC64" w14:textId="7679615F" w:rsidR="00ED5AB2" w:rsidRPr="000410B3" w:rsidRDefault="00ED5AB2" w:rsidP="005D24EF">
      <w:pPr>
        <w:pStyle w:val="Akapitzlist"/>
        <w:numPr>
          <w:ilvl w:val="0"/>
          <w:numId w:val="321"/>
        </w:numPr>
        <w:ind w:left="357" w:hanging="357"/>
        <w:contextualSpacing w:val="0"/>
        <w:rPr>
          <w:rFonts w:asciiTheme="minorHAnsi" w:eastAsia="Calibri" w:hAnsiTheme="minorHAnsi" w:cstheme="minorBidi"/>
        </w:rPr>
      </w:pPr>
      <w:r w:rsidRPr="000410B3">
        <w:rPr>
          <w:rFonts w:asciiTheme="minorHAnsi" w:eastAsia="Calibri" w:hAnsiTheme="minorHAnsi" w:cstheme="minorBidi"/>
        </w:rPr>
        <w:t>sposobów reagowania na nagłe reakcje stresowe i sensoryczne (n</w:t>
      </w:r>
      <w:r w:rsidR="00174477" w:rsidRPr="000410B3">
        <w:rPr>
          <w:rFonts w:asciiTheme="minorHAnsi" w:eastAsia="Calibri" w:hAnsiTheme="minorHAnsi" w:cstheme="minorBidi"/>
        </w:rPr>
        <w:t xml:space="preserve">a </w:t>
      </w:r>
      <w:r w:rsidRPr="000410B3">
        <w:rPr>
          <w:rFonts w:asciiTheme="minorHAnsi" w:eastAsia="Calibri" w:hAnsiTheme="minorHAnsi" w:cstheme="minorBidi"/>
        </w:rPr>
        <w:t>p</w:t>
      </w:r>
      <w:r w:rsidR="00174477" w:rsidRPr="000410B3">
        <w:rPr>
          <w:rFonts w:asciiTheme="minorHAnsi" w:eastAsia="Calibri" w:hAnsiTheme="minorHAnsi" w:cstheme="minorBidi"/>
        </w:rPr>
        <w:t>rzykład</w:t>
      </w:r>
      <w:r w:rsidRPr="000410B3">
        <w:rPr>
          <w:rFonts w:asciiTheme="minorHAnsi" w:eastAsia="Calibri" w:hAnsiTheme="minorHAnsi" w:cstheme="minorBidi"/>
        </w:rPr>
        <w:t xml:space="preserve"> napady lęku, zachowania agresywne wynikające z przeciążenia)</w:t>
      </w:r>
      <w:r w:rsidR="14D1FABF" w:rsidRPr="000410B3">
        <w:rPr>
          <w:rFonts w:asciiTheme="minorHAnsi" w:eastAsia="Calibri" w:hAnsiTheme="minorHAnsi" w:cstheme="minorBidi"/>
        </w:rPr>
        <w:t xml:space="preserve"> pojawiające się u pacjentów ze</w:t>
      </w:r>
      <w:r w:rsidR="007D2BBF">
        <w:rPr>
          <w:rFonts w:asciiTheme="minorHAnsi" w:eastAsia="Calibri" w:hAnsiTheme="minorHAnsi" w:cstheme="minorBidi"/>
        </w:rPr>
        <w:t> </w:t>
      </w:r>
      <w:r w:rsidR="14D1FABF" w:rsidRPr="000410B3">
        <w:rPr>
          <w:rFonts w:asciiTheme="minorHAnsi" w:eastAsia="Calibri" w:hAnsiTheme="minorHAnsi" w:cstheme="minorBidi"/>
        </w:rPr>
        <w:t>szczególnymi potrzebami</w:t>
      </w:r>
      <w:r w:rsidRPr="000410B3">
        <w:rPr>
          <w:rFonts w:asciiTheme="minorHAnsi" w:eastAsia="Calibri" w:hAnsiTheme="minorHAnsi" w:cstheme="minorBidi"/>
        </w:rPr>
        <w:t>.</w:t>
      </w:r>
    </w:p>
    <w:p w14:paraId="17481B3E" w14:textId="1F55436E" w:rsidR="00B034BE" w:rsidRPr="000410B3" w:rsidRDefault="00B034BE" w:rsidP="00A52597">
      <w:pPr>
        <w:rPr>
          <w:rFonts w:asciiTheme="minorHAnsi" w:eastAsia="Calibri" w:hAnsiTheme="minorHAnsi" w:cstheme="minorHAnsi"/>
        </w:rPr>
      </w:pPr>
      <w:r w:rsidRPr="000410B3">
        <w:rPr>
          <w:rFonts w:asciiTheme="minorHAnsi" w:eastAsia="Calibri" w:hAnsiTheme="minorHAnsi" w:cstheme="minorHAnsi"/>
        </w:rPr>
        <w:lastRenderedPageBreak/>
        <w:t>Przed wdrożeniem w placówce nowych narzędzi dostępności (na przykład: tłumacz PJM online, aplikacje AAC, pętle indukcyjne) należy zapewnić personelowi praktyczne szkolenia z</w:t>
      </w:r>
      <w:r w:rsidR="009171FB" w:rsidRPr="000410B3">
        <w:rPr>
          <w:rFonts w:asciiTheme="minorHAnsi" w:eastAsia="Calibri" w:hAnsiTheme="minorHAnsi" w:cstheme="minorHAnsi"/>
        </w:rPr>
        <w:t> </w:t>
      </w:r>
      <w:r w:rsidRPr="000410B3">
        <w:rPr>
          <w:rFonts w:asciiTheme="minorHAnsi" w:eastAsia="Calibri" w:hAnsiTheme="minorHAnsi" w:cstheme="minorHAnsi"/>
        </w:rPr>
        <w:t>ich obsługi tak</w:t>
      </w:r>
      <w:r w:rsidR="00E467F1" w:rsidRPr="000410B3">
        <w:rPr>
          <w:rFonts w:asciiTheme="minorHAnsi" w:eastAsia="Calibri" w:hAnsiTheme="minorHAnsi" w:cstheme="minorHAnsi"/>
        </w:rPr>
        <w:t>,</w:t>
      </w:r>
      <w:r w:rsidRPr="000410B3">
        <w:rPr>
          <w:rFonts w:asciiTheme="minorHAnsi" w:eastAsia="Calibri" w:hAnsiTheme="minorHAnsi" w:cstheme="minorHAnsi"/>
        </w:rPr>
        <w:t xml:space="preserve"> aby zakupiony sprzęt był realnie wykorzystywany</w:t>
      </w:r>
      <w:r w:rsidR="009171FB" w:rsidRPr="000410B3">
        <w:rPr>
          <w:rFonts w:asciiTheme="minorHAnsi" w:eastAsia="Calibri" w:hAnsiTheme="minorHAnsi" w:cstheme="minorHAnsi"/>
        </w:rPr>
        <w:t>.</w:t>
      </w:r>
    </w:p>
    <w:p w14:paraId="53E9D5FC" w14:textId="6503392B" w:rsidR="007F3E93" w:rsidRPr="000410B3" w:rsidRDefault="007F3E93" w:rsidP="00A52597">
      <w:pPr>
        <w:rPr>
          <w:rFonts w:asciiTheme="minorHAnsi" w:eastAsia="Calibri" w:hAnsiTheme="minorHAnsi" w:cstheme="minorHAnsi"/>
        </w:rPr>
      </w:pPr>
      <w:r w:rsidRPr="000410B3">
        <w:rPr>
          <w:rFonts w:asciiTheme="minorHAnsi" w:eastAsia="Calibri" w:hAnsiTheme="minorHAnsi" w:cstheme="minorHAnsi"/>
        </w:rPr>
        <w:t>Warto włączać do szkoleń ekspertów z doświadczeniem w obszarze neuroróżnorodności (n</w:t>
      </w:r>
      <w:r w:rsidR="00C86BA1" w:rsidRPr="000410B3">
        <w:rPr>
          <w:rFonts w:asciiTheme="minorHAnsi" w:eastAsia="Calibri" w:hAnsiTheme="minorHAnsi" w:cstheme="minorHAnsi"/>
        </w:rPr>
        <w:t>a</w:t>
      </w:r>
      <w:r w:rsidR="009E1F51" w:rsidRPr="000410B3">
        <w:rPr>
          <w:rFonts w:asciiTheme="minorHAnsi" w:eastAsia="Calibri" w:hAnsiTheme="minorHAnsi" w:cstheme="minorHAnsi"/>
        </w:rPr>
        <w:t> </w:t>
      </w:r>
      <w:r w:rsidRPr="000410B3">
        <w:rPr>
          <w:rFonts w:asciiTheme="minorHAnsi" w:eastAsia="Calibri" w:hAnsiTheme="minorHAnsi" w:cstheme="minorHAnsi"/>
        </w:rPr>
        <w:t>p</w:t>
      </w:r>
      <w:r w:rsidR="00C86BA1" w:rsidRPr="000410B3">
        <w:rPr>
          <w:rFonts w:asciiTheme="minorHAnsi" w:eastAsia="Calibri" w:hAnsiTheme="minorHAnsi" w:cstheme="minorHAnsi"/>
        </w:rPr>
        <w:t>rzykład</w:t>
      </w:r>
      <w:r w:rsidRPr="000410B3">
        <w:rPr>
          <w:rFonts w:asciiTheme="minorHAnsi" w:eastAsia="Calibri" w:hAnsiTheme="minorHAnsi" w:cstheme="minorHAnsi"/>
        </w:rPr>
        <w:t xml:space="preserve"> osoby w spektrum autyzmu, osoby korzystające z AAC), którzy mogą przedstawić perspektywę </w:t>
      </w:r>
      <w:r w:rsidR="00F53D22" w:rsidRPr="000410B3">
        <w:rPr>
          <w:rFonts w:asciiTheme="minorHAnsi" w:eastAsia="Calibri" w:hAnsiTheme="minorHAnsi" w:cstheme="minorHAnsi"/>
        </w:rPr>
        <w:t>osób ze szczególnymi potrzebami.</w:t>
      </w:r>
    </w:p>
    <w:p w14:paraId="30FDFB2D" w14:textId="53A3F48E" w:rsidR="25A595BA" w:rsidRPr="000410B3" w:rsidRDefault="25A595BA" w:rsidP="00A52597">
      <w:pPr>
        <w:rPr>
          <w:rFonts w:asciiTheme="minorHAnsi" w:eastAsia="Calibri" w:hAnsiTheme="minorHAnsi" w:cstheme="minorHAnsi"/>
        </w:rPr>
      </w:pPr>
      <w:r w:rsidRPr="000410B3">
        <w:rPr>
          <w:rFonts w:asciiTheme="minorHAnsi" w:eastAsia="Calibri" w:hAnsiTheme="minorHAnsi" w:cstheme="minorHAnsi"/>
        </w:rPr>
        <w:t>Szkolenia mogą odbywać się w formie stacjonarnej lub online.</w:t>
      </w:r>
    </w:p>
    <w:p w14:paraId="3F5B7DFE" w14:textId="5896384D" w:rsidR="00FD16B9" w:rsidRPr="000410B3" w:rsidRDefault="0053033F" w:rsidP="00893F66">
      <w:pPr>
        <w:pStyle w:val="Nagwek3"/>
      </w:pPr>
      <w:bookmarkStart w:id="361" w:name="_Toc201846691"/>
      <w:bookmarkStart w:id="362" w:name="_Toc223935506"/>
      <w:r w:rsidRPr="000410B3">
        <w:t xml:space="preserve">Koordynator </w:t>
      </w:r>
      <w:r w:rsidR="00FD16B9" w:rsidRPr="000410B3">
        <w:t>d</w:t>
      </w:r>
      <w:r w:rsidR="00245854" w:rsidRPr="000410B3">
        <w:t xml:space="preserve">o </w:t>
      </w:r>
      <w:r w:rsidR="00FD16B9" w:rsidRPr="000410B3">
        <w:t>s</w:t>
      </w:r>
      <w:r w:rsidR="00245854" w:rsidRPr="000410B3">
        <w:t>praw</w:t>
      </w:r>
      <w:r w:rsidR="00FD16B9" w:rsidRPr="000410B3">
        <w:t xml:space="preserve"> dostępności</w:t>
      </w:r>
      <w:bookmarkEnd w:id="361"/>
      <w:bookmarkEnd w:id="362"/>
    </w:p>
    <w:p w14:paraId="456E7FF9" w14:textId="3629EF49" w:rsidR="00382563" w:rsidRPr="000410B3" w:rsidRDefault="47E40DEB" w:rsidP="00A52597">
      <w:pPr>
        <w:rPr>
          <w:rFonts w:asciiTheme="minorHAnsi" w:eastAsia="Calibri" w:hAnsiTheme="minorHAnsi" w:cstheme="minorHAnsi"/>
        </w:rPr>
      </w:pPr>
      <w:r w:rsidRPr="000410B3">
        <w:rPr>
          <w:rFonts w:asciiTheme="minorHAnsi" w:eastAsia="Calibri" w:hAnsiTheme="minorHAnsi" w:cstheme="minorHAnsi"/>
        </w:rPr>
        <w:t>Placówka stomatologiczna może powołać koordynatora do spraw dostępności</w:t>
      </w:r>
      <w:r w:rsidR="0053033F" w:rsidRPr="000410B3">
        <w:rPr>
          <w:rFonts w:asciiTheme="minorHAnsi" w:eastAsia="Calibri" w:hAnsiTheme="minorHAnsi" w:cstheme="minorHAnsi"/>
        </w:rPr>
        <w:t xml:space="preserve"> </w:t>
      </w:r>
      <w:r w:rsidR="00836DE0" w:rsidRPr="000410B3">
        <w:rPr>
          <w:rFonts w:asciiTheme="minorHAnsi" w:eastAsia="Calibri" w:hAnsiTheme="minorHAnsi" w:cstheme="minorHAnsi"/>
        </w:rPr>
        <w:t>–</w:t>
      </w:r>
      <w:r w:rsidR="0053033F" w:rsidRPr="000410B3">
        <w:rPr>
          <w:rFonts w:asciiTheme="minorHAnsi" w:eastAsia="Calibri" w:hAnsiTheme="minorHAnsi" w:cstheme="minorHAnsi"/>
        </w:rPr>
        <w:t xml:space="preserve"> osobę odpowiedzialną za wsparcie pacjentów </w:t>
      </w:r>
      <w:r w:rsidR="007F24DD" w:rsidRPr="000410B3">
        <w:rPr>
          <w:rFonts w:asciiTheme="minorHAnsi" w:eastAsia="Calibri" w:hAnsiTheme="minorHAnsi" w:cstheme="minorHAnsi"/>
        </w:rPr>
        <w:t xml:space="preserve">ze szczególnymi potrzebami </w:t>
      </w:r>
      <w:r w:rsidR="0053033F" w:rsidRPr="000410B3">
        <w:rPr>
          <w:rFonts w:asciiTheme="minorHAnsi" w:eastAsia="Calibri" w:hAnsiTheme="minorHAnsi" w:cstheme="minorHAnsi"/>
        </w:rPr>
        <w:t>i wdrażanie u</w:t>
      </w:r>
      <w:r w:rsidR="007F24DD" w:rsidRPr="000410B3">
        <w:rPr>
          <w:rFonts w:asciiTheme="minorHAnsi" w:eastAsia="Calibri" w:hAnsiTheme="minorHAnsi" w:cstheme="minorHAnsi"/>
        </w:rPr>
        <w:t>dogodnień</w:t>
      </w:r>
      <w:r w:rsidR="008A28D6" w:rsidRPr="000410B3">
        <w:rPr>
          <w:rFonts w:asciiTheme="minorHAnsi" w:eastAsia="Calibri" w:hAnsiTheme="minorHAnsi" w:cstheme="minorHAnsi"/>
        </w:rPr>
        <w:t xml:space="preserve"> zwiększających dostępność</w:t>
      </w:r>
      <w:r w:rsidR="0053033F" w:rsidRPr="000410B3">
        <w:rPr>
          <w:rFonts w:asciiTheme="minorHAnsi" w:eastAsia="Calibri" w:hAnsiTheme="minorHAnsi" w:cstheme="minorHAnsi"/>
        </w:rPr>
        <w:t>.</w:t>
      </w:r>
    </w:p>
    <w:p w14:paraId="5193E193" w14:textId="225D5746" w:rsidR="00412DC4" w:rsidRPr="000410B3" w:rsidRDefault="00412DC4" w:rsidP="00A52597">
      <w:pPr>
        <w:rPr>
          <w:rFonts w:asciiTheme="minorHAnsi" w:eastAsia="Calibri" w:hAnsiTheme="minorHAnsi" w:cstheme="minorHAnsi"/>
          <w:b/>
          <w:bCs/>
        </w:rPr>
      </w:pPr>
      <w:r w:rsidRPr="000410B3">
        <w:rPr>
          <w:rFonts w:asciiTheme="minorHAnsi" w:eastAsia="Calibri" w:hAnsiTheme="minorHAnsi" w:cstheme="minorHAnsi"/>
          <w:b/>
          <w:bCs/>
        </w:rPr>
        <w:t>Zadania koordynatora:</w:t>
      </w:r>
    </w:p>
    <w:p w14:paraId="23C40A55" w14:textId="1DDEF837" w:rsidR="00776B08" w:rsidRPr="000410B3" w:rsidRDefault="007060A9" w:rsidP="005D24EF">
      <w:pPr>
        <w:pStyle w:val="Akapitzlist"/>
        <w:numPr>
          <w:ilvl w:val="0"/>
          <w:numId w:val="17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wsparcie </w:t>
      </w:r>
      <w:r w:rsidR="00776B08" w:rsidRPr="000410B3">
        <w:rPr>
          <w:rFonts w:asciiTheme="minorHAnsi" w:eastAsia="Calibri" w:hAnsiTheme="minorHAnsi" w:cstheme="minorHAnsi"/>
        </w:rPr>
        <w:t xml:space="preserve">pacjentów </w:t>
      </w:r>
      <w:r w:rsidR="47E40DEB" w:rsidRPr="000410B3">
        <w:rPr>
          <w:rFonts w:asciiTheme="minorHAnsi" w:eastAsia="Calibri" w:hAnsiTheme="minorHAnsi" w:cstheme="minorHAnsi"/>
        </w:rPr>
        <w:t>w korzystaniu z usług gabinetu,</w:t>
      </w:r>
    </w:p>
    <w:p w14:paraId="48DBDB6B" w14:textId="0DE507A9" w:rsidR="00245854" w:rsidRPr="000410B3" w:rsidRDefault="00245854" w:rsidP="005D24EF">
      <w:pPr>
        <w:pStyle w:val="Akapitzlist"/>
        <w:numPr>
          <w:ilvl w:val="0"/>
          <w:numId w:val="17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pomaga</w:t>
      </w:r>
      <w:r w:rsidR="00736B25" w:rsidRPr="000410B3">
        <w:rPr>
          <w:rFonts w:asciiTheme="minorHAnsi" w:eastAsia="Calibri" w:hAnsiTheme="minorHAnsi" w:cstheme="minorHAnsi"/>
        </w:rPr>
        <w:t>nie</w:t>
      </w:r>
      <w:r w:rsidRPr="000410B3">
        <w:rPr>
          <w:rFonts w:asciiTheme="minorHAnsi" w:eastAsia="Calibri" w:hAnsiTheme="minorHAnsi" w:cstheme="minorHAnsi"/>
        </w:rPr>
        <w:t xml:space="preserve"> </w:t>
      </w:r>
      <w:r w:rsidR="00736B25" w:rsidRPr="000410B3">
        <w:rPr>
          <w:rFonts w:asciiTheme="minorHAnsi" w:eastAsia="Calibri" w:hAnsiTheme="minorHAnsi" w:cstheme="minorHAnsi"/>
        </w:rPr>
        <w:t xml:space="preserve">w usuwaniu </w:t>
      </w:r>
      <w:r w:rsidRPr="000410B3">
        <w:rPr>
          <w:rFonts w:asciiTheme="minorHAnsi" w:eastAsia="Calibri" w:hAnsiTheme="minorHAnsi" w:cstheme="minorHAnsi"/>
        </w:rPr>
        <w:t>barier i propon</w:t>
      </w:r>
      <w:r w:rsidR="00736B25" w:rsidRPr="000410B3">
        <w:rPr>
          <w:rFonts w:asciiTheme="minorHAnsi" w:eastAsia="Calibri" w:hAnsiTheme="minorHAnsi" w:cstheme="minorHAnsi"/>
        </w:rPr>
        <w:t>owanie</w:t>
      </w:r>
      <w:r w:rsidRPr="000410B3">
        <w:rPr>
          <w:rFonts w:asciiTheme="minorHAnsi" w:eastAsia="Calibri" w:hAnsiTheme="minorHAnsi" w:cstheme="minorHAnsi"/>
        </w:rPr>
        <w:t xml:space="preserve"> </w:t>
      </w:r>
      <w:r w:rsidR="00736B25" w:rsidRPr="000410B3">
        <w:rPr>
          <w:rFonts w:asciiTheme="minorHAnsi" w:eastAsia="Calibri" w:hAnsiTheme="minorHAnsi" w:cstheme="minorHAnsi"/>
        </w:rPr>
        <w:t xml:space="preserve">rozwiązań zwiększających </w:t>
      </w:r>
      <w:r w:rsidRPr="000410B3">
        <w:rPr>
          <w:rFonts w:asciiTheme="minorHAnsi" w:eastAsia="Calibri" w:hAnsiTheme="minorHAnsi" w:cstheme="minorHAnsi"/>
        </w:rPr>
        <w:t>komfort leczenia,</w:t>
      </w:r>
    </w:p>
    <w:p w14:paraId="3C1F712F" w14:textId="3D499BF2" w:rsidR="00245854" w:rsidRPr="000410B3" w:rsidRDefault="00E92829" w:rsidP="005D24EF">
      <w:pPr>
        <w:pStyle w:val="Akapitzlist"/>
        <w:numPr>
          <w:ilvl w:val="0"/>
          <w:numId w:val="17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opracowanie planu </w:t>
      </w:r>
      <w:r w:rsidR="00245854" w:rsidRPr="000410B3">
        <w:rPr>
          <w:rFonts w:asciiTheme="minorHAnsi" w:eastAsia="Calibri" w:hAnsiTheme="minorHAnsi" w:cstheme="minorHAnsi"/>
        </w:rPr>
        <w:t xml:space="preserve">działań na rzecz poprawy dostępności i </w:t>
      </w:r>
      <w:r w:rsidRPr="000410B3">
        <w:rPr>
          <w:rFonts w:asciiTheme="minorHAnsi" w:eastAsia="Calibri" w:hAnsiTheme="minorHAnsi" w:cstheme="minorHAnsi"/>
        </w:rPr>
        <w:t xml:space="preserve">monitorowanie </w:t>
      </w:r>
      <w:r w:rsidR="00245854" w:rsidRPr="000410B3">
        <w:rPr>
          <w:rFonts w:asciiTheme="minorHAnsi" w:eastAsia="Calibri" w:hAnsiTheme="minorHAnsi" w:cstheme="minorHAnsi"/>
        </w:rPr>
        <w:t xml:space="preserve">jego </w:t>
      </w:r>
      <w:r w:rsidRPr="000410B3">
        <w:rPr>
          <w:rFonts w:asciiTheme="minorHAnsi" w:eastAsia="Calibri" w:hAnsiTheme="minorHAnsi" w:cstheme="minorHAnsi"/>
        </w:rPr>
        <w:t>realizacji</w:t>
      </w:r>
      <w:r w:rsidR="00245854" w:rsidRPr="000410B3">
        <w:rPr>
          <w:rFonts w:asciiTheme="minorHAnsi" w:eastAsia="Calibri" w:hAnsiTheme="minorHAnsi" w:cstheme="minorHAnsi"/>
        </w:rPr>
        <w:t>,</w:t>
      </w:r>
    </w:p>
    <w:p w14:paraId="1DC986A0" w14:textId="2A5AD271" w:rsidR="00776B08" w:rsidRPr="000410B3" w:rsidRDefault="00E92829" w:rsidP="005D24EF">
      <w:pPr>
        <w:pStyle w:val="Akapitzlist"/>
        <w:numPr>
          <w:ilvl w:val="0"/>
          <w:numId w:val="17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analizowanie </w:t>
      </w:r>
      <w:r w:rsidR="00776B08" w:rsidRPr="000410B3">
        <w:rPr>
          <w:rFonts w:asciiTheme="minorHAnsi" w:eastAsia="Calibri" w:hAnsiTheme="minorHAnsi" w:cstheme="minorHAnsi"/>
        </w:rPr>
        <w:t>zgłaszan</w:t>
      </w:r>
      <w:r w:rsidR="00FE56C8" w:rsidRPr="000410B3">
        <w:rPr>
          <w:rFonts w:asciiTheme="minorHAnsi" w:eastAsia="Calibri" w:hAnsiTheme="minorHAnsi" w:cstheme="minorHAnsi"/>
        </w:rPr>
        <w:t>ych</w:t>
      </w:r>
      <w:r w:rsidR="00776B08" w:rsidRPr="000410B3">
        <w:rPr>
          <w:rFonts w:asciiTheme="minorHAnsi" w:eastAsia="Calibri" w:hAnsiTheme="minorHAnsi" w:cstheme="minorHAnsi"/>
        </w:rPr>
        <w:t xml:space="preserve"> </w:t>
      </w:r>
      <w:r w:rsidR="00FE56C8" w:rsidRPr="000410B3">
        <w:rPr>
          <w:rFonts w:asciiTheme="minorHAnsi" w:eastAsia="Calibri" w:hAnsiTheme="minorHAnsi" w:cstheme="minorHAnsi"/>
        </w:rPr>
        <w:t xml:space="preserve">potrzeb </w:t>
      </w:r>
      <w:r w:rsidR="00776B08" w:rsidRPr="000410B3">
        <w:rPr>
          <w:rFonts w:asciiTheme="minorHAnsi" w:eastAsia="Calibri" w:hAnsiTheme="minorHAnsi" w:cstheme="minorHAnsi"/>
        </w:rPr>
        <w:t>pacjentów</w:t>
      </w:r>
      <w:r w:rsidR="00FE56C8" w:rsidRPr="000410B3">
        <w:rPr>
          <w:rFonts w:asciiTheme="minorHAnsi" w:eastAsia="Calibri" w:hAnsiTheme="minorHAnsi" w:cstheme="minorHAnsi"/>
        </w:rPr>
        <w:t xml:space="preserve"> w zakresie dostępności,</w:t>
      </w:r>
    </w:p>
    <w:p w14:paraId="50DB7A69" w14:textId="0846A4DE" w:rsidR="005F14FB" w:rsidRPr="000410B3" w:rsidRDefault="00FE56C8" w:rsidP="005D24EF">
      <w:pPr>
        <w:pStyle w:val="Akapitzlist"/>
        <w:numPr>
          <w:ilvl w:val="0"/>
          <w:numId w:val="173"/>
        </w:numPr>
        <w:ind w:left="426" w:hanging="426"/>
        <w:contextualSpacing w:val="0"/>
        <w:rPr>
          <w:rFonts w:asciiTheme="minorHAnsi" w:hAnsiTheme="minorHAnsi" w:cstheme="minorHAnsi"/>
        </w:rPr>
      </w:pPr>
      <w:r w:rsidRPr="000410B3">
        <w:rPr>
          <w:rFonts w:asciiTheme="minorHAnsi" w:eastAsia="Calibri" w:hAnsiTheme="minorHAnsi" w:cstheme="minorHAnsi"/>
        </w:rPr>
        <w:t xml:space="preserve">śledzenie nowych rozwiązań technicznych </w:t>
      </w:r>
      <w:r w:rsidR="49146324" w:rsidRPr="000410B3">
        <w:rPr>
          <w:rFonts w:asciiTheme="minorHAnsi" w:eastAsia="Calibri" w:hAnsiTheme="minorHAnsi" w:cstheme="minorHAnsi"/>
        </w:rPr>
        <w:t xml:space="preserve">i </w:t>
      </w:r>
      <w:r w:rsidR="003C0C80" w:rsidRPr="000410B3">
        <w:rPr>
          <w:rFonts w:asciiTheme="minorHAnsi" w:eastAsia="Calibri" w:hAnsiTheme="minorHAnsi" w:cstheme="minorHAnsi"/>
        </w:rPr>
        <w:t xml:space="preserve">dobrych </w:t>
      </w:r>
      <w:r w:rsidR="49146324" w:rsidRPr="000410B3">
        <w:rPr>
          <w:rFonts w:asciiTheme="minorHAnsi" w:eastAsia="Calibri" w:hAnsiTheme="minorHAnsi" w:cstheme="minorHAnsi"/>
        </w:rPr>
        <w:t xml:space="preserve">praktyk oraz </w:t>
      </w:r>
      <w:r w:rsidR="003C0C80" w:rsidRPr="000410B3">
        <w:rPr>
          <w:rFonts w:asciiTheme="minorHAnsi" w:eastAsia="Calibri" w:hAnsiTheme="minorHAnsi" w:cstheme="minorHAnsi"/>
        </w:rPr>
        <w:t xml:space="preserve">rekomendowanie </w:t>
      </w:r>
      <w:r w:rsidR="49146324" w:rsidRPr="000410B3">
        <w:rPr>
          <w:rFonts w:asciiTheme="minorHAnsi" w:eastAsia="Calibri" w:hAnsiTheme="minorHAnsi" w:cstheme="minorHAnsi"/>
        </w:rPr>
        <w:t>ich</w:t>
      </w:r>
      <w:r w:rsidR="009E1F51" w:rsidRPr="000410B3">
        <w:rPr>
          <w:rFonts w:asciiTheme="minorHAnsi" w:eastAsia="Calibri" w:hAnsiTheme="minorHAnsi" w:cstheme="minorHAnsi"/>
        </w:rPr>
        <w:t> </w:t>
      </w:r>
      <w:r w:rsidR="003C0C80" w:rsidRPr="000410B3">
        <w:rPr>
          <w:rFonts w:asciiTheme="minorHAnsi" w:eastAsia="Calibri" w:hAnsiTheme="minorHAnsi" w:cstheme="minorHAnsi"/>
        </w:rPr>
        <w:t>wdrożenia</w:t>
      </w:r>
      <w:r w:rsidR="005F14FB" w:rsidRPr="000410B3">
        <w:rPr>
          <w:rFonts w:asciiTheme="minorHAnsi" w:eastAsia="Calibri" w:hAnsiTheme="minorHAnsi" w:cstheme="minorHAnsi"/>
        </w:rPr>
        <w:t>,</w:t>
      </w:r>
    </w:p>
    <w:p w14:paraId="636516A0" w14:textId="2663A248" w:rsidR="007F24DD" w:rsidRPr="000410B3" w:rsidRDefault="00625823" w:rsidP="005D24EF">
      <w:pPr>
        <w:pStyle w:val="Akapitzlist"/>
        <w:numPr>
          <w:ilvl w:val="0"/>
          <w:numId w:val="173"/>
        </w:numPr>
        <w:ind w:left="426" w:hanging="426"/>
        <w:contextualSpacing w:val="0"/>
        <w:rPr>
          <w:rFonts w:asciiTheme="minorHAnsi" w:hAnsiTheme="minorHAnsi" w:cstheme="minorHAnsi"/>
        </w:rPr>
      </w:pPr>
      <w:r w:rsidRPr="000410B3">
        <w:rPr>
          <w:rFonts w:asciiTheme="minorHAnsi" w:eastAsia="Calibri" w:hAnsiTheme="minorHAnsi" w:cstheme="minorHAnsi"/>
        </w:rPr>
        <w:t>prowadzenie rejestru skarg i wniosków w zakresie dostępności.</w:t>
      </w:r>
    </w:p>
    <w:p w14:paraId="11929597" w14:textId="612AE95C" w:rsidR="47E40DEB" w:rsidRPr="000410B3" w:rsidRDefault="47E40DEB" w:rsidP="00A52597">
      <w:pPr>
        <w:rPr>
          <w:rFonts w:asciiTheme="minorHAnsi" w:hAnsiTheme="minorHAnsi" w:cstheme="minorHAnsi"/>
        </w:rPr>
      </w:pPr>
      <w:r w:rsidRPr="000410B3">
        <w:rPr>
          <w:rFonts w:asciiTheme="minorHAnsi" w:eastAsia="Calibri" w:hAnsiTheme="minorHAnsi" w:cstheme="minorHAnsi"/>
        </w:rPr>
        <w:t xml:space="preserve">Dzięki </w:t>
      </w:r>
      <w:r w:rsidR="007F24DD" w:rsidRPr="000410B3">
        <w:rPr>
          <w:rFonts w:asciiTheme="minorHAnsi" w:eastAsia="Calibri" w:hAnsiTheme="minorHAnsi" w:cstheme="minorHAnsi"/>
        </w:rPr>
        <w:t xml:space="preserve">pracy koordynatora do spraw dostępności </w:t>
      </w:r>
      <w:r w:rsidRPr="000410B3">
        <w:rPr>
          <w:rFonts w:asciiTheme="minorHAnsi" w:eastAsia="Calibri" w:hAnsiTheme="minorHAnsi" w:cstheme="minorHAnsi"/>
        </w:rPr>
        <w:t>placówka zyskuje dodatkowe narzędzie do</w:t>
      </w:r>
      <w:r w:rsidR="00FF395A" w:rsidRPr="000410B3">
        <w:rPr>
          <w:rFonts w:asciiTheme="minorHAnsi" w:eastAsia="Calibri" w:hAnsiTheme="minorHAnsi" w:cstheme="minorHAnsi"/>
        </w:rPr>
        <w:t> </w:t>
      </w:r>
      <w:r w:rsidRPr="000410B3">
        <w:rPr>
          <w:rFonts w:asciiTheme="minorHAnsi" w:eastAsia="Calibri" w:hAnsiTheme="minorHAnsi" w:cstheme="minorHAnsi"/>
        </w:rPr>
        <w:t xml:space="preserve">systematycznego podnoszenia jakości opieki i budowania pozytywnego </w:t>
      </w:r>
      <w:r w:rsidR="007F24DD" w:rsidRPr="000410B3">
        <w:rPr>
          <w:rFonts w:asciiTheme="minorHAnsi" w:eastAsia="Calibri" w:hAnsiTheme="minorHAnsi" w:cstheme="minorHAnsi"/>
        </w:rPr>
        <w:t>wizerunku</w:t>
      </w:r>
      <w:r w:rsidR="00DC32C3" w:rsidRPr="000410B3">
        <w:rPr>
          <w:rFonts w:asciiTheme="minorHAnsi" w:eastAsia="Calibri" w:hAnsiTheme="minorHAnsi" w:cstheme="minorHAnsi"/>
        </w:rPr>
        <w:t>.</w:t>
      </w:r>
    </w:p>
    <w:p w14:paraId="00108395" w14:textId="5578E04B" w:rsidR="355ED26A" w:rsidRPr="000410B3" w:rsidRDefault="355ED26A" w:rsidP="00A52597">
      <w:pPr>
        <w:rPr>
          <w:rFonts w:asciiTheme="minorHAnsi" w:hAnsiTheme="minorHAnsi" w:cstheme="minorHAnsi"/>
        </w:rPr>
      </w:pPr>
      <w:r w:rsidRPr="000410B3">
        <w:rPr>
          <w:rFonts w:asciiTheme="minorHAnsi" w:eastAsia="Calibri" w:hAnsiTheme="minorHAnsi" w:cstheme="minorHAnsi"/>
        </w:rPr>
        <w:t xml:space="preserve">Dane kontaktowe koordynatora do spraw dostępności, takie jak adres e-mail i służbowy numer telefonu, </w:t>
      </w:r>
      <w:r w:rsidR="00410DB4" w:rsidRPr="000410B3">
        <w:rPr>
          <w:rFonts w:asciiTheme="minorHAnsi" w:eastAsia="Calibri" w:hAnsiTheme="minorHAnsi" w:cstheme="minorHAnsi"/>
        </w:rPr>
        <w:t xml:space="preserve">umieść </w:t>
      </w:r>
      <w:r w:rsidRPr="000410B3">
        <w:rPr>
          <w:rFonts w:asciiTheme="minorHAnsi" w:eastAsia="Calibri" w:hAnsiTheme="minorHAnsi" w:cstheme="minorHAnsi"/>
        </w:rPr>
        <w:t>na stronie internetowej placówki. Dzięki temu pacjenci ze</w:t>
      </w:r>
      <w:r w:rsidR="00FF395A" w:rsidRPr="000410B3">
        <w:rPr>
          <w:rFonts w:asciiTheme="minorHAnsi" w:eastAsia="Calibri" w:hAnsiTheme="minorHAnsi" w:cstheme="minorHAnsi"/>
        </w:rPr>
        <w:t> </w:t>
      </w:r>
      <w:r w:rsidRPr="000410B3">
        <w:rPr>
          <w:rFonts w:asciiTheme="minorHAnsi" w:eastAsia="Calibri" w:hAnsiTheme="minorHAnsi" w:cstheme="minorHAnsi"/>
        </w:rPr>
        <w:t>szczególnymi potrzebami mogą w prosty sposób zgłosić swoje uwagi</w:t>
      </w:r>
      <w:r w:rsidR="007F24DD" w:rsidRPr="000410B3">
        <w:rPr>
          <w:rFonts w:asciiTheme="minorHAnsi" w:eastAsia="Calibri" w:hAnsiTheme="minorHAnsi" w:cstheme="minorHAnsi"/>
        </w:rPr>
        <w:t xml:space="preserve"> i </w:t>
      </w:r>
      <w:r w:rsidRPr="000410B3">
        <w:rPr>
          <w:rFonts w:asciiTheme="minorHAnsi" w:eastAsia="Calibri" w:hAnsiTheme="minorHAnsi" w:cstheme="minorHAnsi"/>
        </w:rPr>
        <w:t>potrzeby lub</w:t>
      </w:r>
      <w:r w:rsidR="00FF395A" w:rsidRPr="000410B3">
        <w:rPr>
          <w:rFonts w:asciiTheme="minorHAnsi" w:eastAsia="Calibri" w:hAnsiTheme="minorHAnsi" w:cstheme="minorHAnsi"/>
        </w:rPr>
        <w:t> </w:t>
      </w:r>
      <w:r w:rsidRPr="000410B3">
        <w:rPr>
          <w:rFonts w:asciiTheme="minorHAnsi" w:eastAsia="Calibri" w:hAnsiTheme="minorHAnsi" w:cstheme="minorHAnsi"/>
        </w:rPr>
        <w:t>poprosić o wsparcie przed planowaną wizytą.</w:t>
      </w:r>
    </w:p>
    <w:p w14:paraId="173C9A26" w14:textId="01F7077E" w:rsidR="005B068D" w:rsidRPr="000410B3" w:rsidRDefault="00247672" w:rsidP="00893F66">
      <w:pPr>
        <w:pStyle w:val="Nagwek3"/>
      </w:pPr>
      <w:bookmarkStart w:id="363" w:name="_Toc223935507"/>
      <w:r w:rsidRPr="000410B3">
        <w:t>Koordynator medyczny</w:t>
      </w:r>
      <w:bookmarkEnd w:id="363"/>
    </w:p>
    <w:p w14:paraId="0CF3D5B5" w14:textId="282F5468" w:rsidR="00F37CFF" w:rsidRPr="000410B3" w:rsidRDefault="006C0196" w:rsidP="00836DE0">
      <w:pPr>
        <w:rPr>
          <w:rFonts w:asciiTheme="minorHAnsi" w:eastAsiaTheme="minorEastAsia" w:hAnsiTheme="minorHAnsi" w:cstheme="minorBidi"/>
        </w:rPr>
      </w:pPr>
      <w:bookmarkStart w:id="364" w:name="_Toc201846692"/>
      <w:r w:rsidRPr="000410B3">
        <w:rPr>
          <w:rFonts w:asciiTheme="minorHAnsi" w:eastAsiaTheme="minorEastAsia" w:hAnsiTheme="minorHAnsi" w:cstheme="minorBidi"/>
          <w:b/>
          <w:bCs/>
        </w:rPr>
        <w:t>Dobra praktyk</w:t>
      </w:r>
      <w:r w:rsidR="00DC6528" w:rsidRPr="000410B3">
        <w:rPr>
          <w:rFonts w:asciiTheme="minorHAnsi" w:eastAsiaTheme="minorEastAsia" w:hAnsiTheme="minorHAnsi" w:cstheme="minorBidi"/>
          <w:b/>
          <w:bCs/>
        </w:rPr>
        <w:t>a</w:t>
      </w:r>
      <w:r w:rsidR="003E0543" w:rsidRPr="000410B3">
        <w:rPr>
          <w:rFonts w:asciiTheme="minorHAnsi" w:eastAsiaTheme="minorEastAsia" w:hAnsiTheme="minorHAnsi" w:cstheme="minorBidi"/>
        </w:rPr>
        <w:t xml:space="preserve">: </w:t>
      </w:r>
      <w:r w:rsidR="00A26B63" w:rsidRPr="000410B3">
        <w:rPr>
          <w:rFonts w:asciiTheme="minorHAnsi" w:eastAsiaTheme="minorEastAsia" w:hAnsiTheme="minorHAnsi" w:cstheme="minorBidi"/>
        </w:rPr>
        <w:t>p</w:t>
      </w:r>
      <w:r w:rsidR="003E0543" w:rsidRPr="000410B3">
        <w:rPr>
          <w:rFonts w:asciiTheme="minorHAnsi" w:eastAsiaTheme="minorEastAsia" w:hAnsiTheme="minorHAnsi" w:cstheme="minorBidi"/>
        </w:rPr>
        <w:t>owołaj</w:t>
      </w:r>
      <w:r w:rsidRPr="000410B3">
        <w:rPr>
          <w:rFonts w:asciiTheme="minorHAnsi" w:eastAsiaTheme="minorEastAsia" w:hAnsiTheme="minorHAnsi" w:cstheme="minorBidi"/>
        </w:rPr>
        <w:t xml:space="preserve"> w </w:t>
      </w:r>
      <w:r w:rsidR="003E0543" w:rsidRPr="000410B3">
        <w:rPr>
          <w:rFonts w:asciiTheme="minorHAnsi" w:eastAsiaTheme="minorEastAsia" w:hAnsiTheme="minorHAnsi" w:cstheme="minorBidi"/>
        </w:rPr>
        <w:t>p</w:t>
      </w:r>
      <w:r w:rsidRPr="000410B3">
        <w:rPr>
          <w:rFonts w:asciiTheme="minorHAnsi" w:eastAsiaTheme="minorEastAsia" w:hAnsiTheme="minorHAnsi" w:cstheme="minorBidi"/>
        </w:rPr>
        <w:t>lacówce koordynatora medycznego</w:t>
      </w:r>
      <w:r w:rsidR="003E0543" w:rsidRPr="000410B3">
        <w:rPr>
          <w:rFonts w:asciiTheme="minorHAnsi" w:eastAsiaTheme="minorEastAsia" w:hAnsiTheme="minorHAnsi" w:cstheme="minorBidi"/>
        </w:rPr>
        <w:t xml:space="preserve">. </w:t>
      </w:r>
      <w:r w:rsidR="00F37CFF" w:rsidRPr="000410B3">
        <w:rPr>
          <w:rFonts w:asciiTheme="minorHAnsi" w:eastAsiaTheme="minorEastAsia" w:hAnsiTheme="minorHAnsi" w:cstheme="minorBidi"/>
        </w:rPr>
        <w:t>Zadaniem koordynatora medycznego jest kompleksowa obsługa pacjenta w podmiocie leczniczym. Osoba ta jest łącznikiem pomiędzy pacjentem a lekarzami i innymi osobami zaangażowanymi w proces leczenia.</w:t>
      </w:r>
    </w:p>
    <w:p w14:paraId="015A3AD4" w14:textId="46B5887E" w:rsidR="00F37CFF" w:rsidRPr="000410B3" w:rsidRDefault="00F37CFF" w:rsidP="00836DE0">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Zadania koordynator</w:t>
      </w:r>
      <w:r w:rsidR="00C81832" w:rsidRPr="000410B3">
        <w:rPr>
          <w:rFonts w:asciiTheme="minorHAnsi" w:eastAsiaTheme="minorEastAsia" w:hAnsiTheme="minorHAnsi" w:cstheme="minorHAnsi"/>
        </w:rPr>
        <w:t xml:space="preserve">a </w:t>
      </w:r>
      <w:r w:rsidRPr="000410B3">
        <w:rPr>
          <w:rFonts w:asciiTheme="minorHAnsi" w:eastAsiaTheme="minorEastAsia" w:hAnsiTheme="minorHAnsi" w:cstheme="minorHAnsi"/>
        </w:rPr>
        <w:t>medycznego:</w:t>
      </w:r>
    </w:p>
    <w:p w14:paraId="7D8F81B9" w14:textId="7E1828F5" w:rsidR="00F37CFF" w:rsidRPr="000410B3" w:rsidRDefault="00F37CFF" w:rsidP="00836DE0">
      <w:pPr>
        <w:pStyle w:val="Akapitzlist"/>
        <w:numPr>
          <w:ilvl w:val="0"/>
          <w:numId w:val="10"/>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planowanie wizyt i badań diagnostycznych, wsparcie pacjenta w trakcie tych wizyt i</w:t>
      </w:r>
      <w:r w:rsidR="00FF395A" w:rsidRPr="000410B3">
        <w:rPr>
          <w:rFonts w:asciiTheme="minorHAnsi" w:eastAsiaTheme="minorEastAsia" w:hAnsiTheme="minorHAnsi" w:cstheme="minorHAnsi"/>
        </w:rPr>
        <w:t> </w:t>
      </w:r>
      <w:r w:rsidRPr="000410B3">
        <w:rPr>
          <w:rFonts w:asciiTheme="minorHAnsi" w:eastAsiaTheme="minorEastAsia" w:hAnsiTheme="minorHAnsi" w:cstheme="minorHAnsi"/>
        </w:rPr>
        <w:t>wykonywania badań diagnostycznych</w:t>
      </w:r>
      <w:r w:rsidR="00813424" w:rsidRPr="000410B3">
        <w:rPr>
          <w:rFonts w:asciiTheme="minorHAnsi" w:eastAsiaTheme="minorEastAsia" w:hAnsiTheme="minorHAnsi" w:cstheme="minorHAnsi"/>
        </w:rPr>
        <w:t>,</w:t>
      </w:r>
    </w:p>
    <w:p w14:paraId="05708495" w14:textId="75664C78" w:rsidR="00F37CFF" w:rsidRPr="000410B3" w:rsidRDefault="00F37CFF" w:rsidP="00836DE0">
      <w:pPr>
        <w:pStyle w:val="Akapitzlist"/>
        <w:numPr>
          <w:ilvl w:val="0"/>
          <w:numId w:val="10"/>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odbieranie wyników badań diagnostycznych</w:t>
      </w:r>
      <w:r w:rsidR="00813424" w:rsidRPr="000410B3">
        <w:rPr>
          <w:rFonts w:asciiTheme="minorHAnsi" w:eastAsiaTheme="minorEastAsia" w:hAnsiTheme="minorHAnsi" w:cstheme="minorHAnsi"/>
        </w:rPr>
        <w:t>,</w:t>
      </w:r>
    </w:p>
    <w:p w14:paraId="489AF636" w14:textId="493D6965" w:rsidR="00F37CFF" w:rsidRPr="000410B3" w:rsidRDefault="00F37CFF" w:rsidP="00836DE0">
      <w:pPr>
        <w:pStyle w:val="Akapitzlist"/>
        <w:numPr>
          <w:ilvl w:val="0"/>
          <w:numId w:val="10"/>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lastRenderedPageBreak/>
        <w:t xml:space="preserve">komunikacja z pacjentem i </w:t>
      </w:r>
      <w:r w:rsidR="00244492" w:rsidRPr="000410B3">
        <w:rPr>
          <w:rFonts w:asciiTheme="minorHAnsi" w:eastAsiaTheme="minorEastAsia" w:hAnsiTheme="minorHAnsi" w:cstheme="minorHAnsi"/>
        </w:rPr>
        <w:t xml:space="preserve">osobą wspierającą </w:t>
      </w:r>
      <w:r w:rsidRPr="000410B3">
        <w:rPr>
          <w:rFonts w:asciiTheme="minorHAnsi" w:eastAsiaTheme="minorEastAsia" w:hAnsiTheme="minorHAnsi" w:cstheme="minorHAnsi"/>
        </w:rPr>
        <w:t>przed i po zabiegu</w:t>
      </w:r>
      <w:r w:rsidR="00813424" w:rsidRPr="000410B3">
        <w:rPr>
          <w:rFonts w:asciiTheme="minorHAnsi" w:eastAsiaTheme="minorEastAsia" w:hAnsiTheme="minorHAnsi" w:cstheme="minorHAnsi"/>
        </w:rPr>
        <w:t>,</w:t>
      </w:r>
    </w:p>
    <w:p w14:paraId="7BE4444A" w14:textId="72BB05DB" w:rsidR="00F37CFF" w:rsidRPr="000410B3" w:rsidRDefault="00F37CFF" w:rsidP="00836DE0">
      <w:pPr>
        <w:pStyle w:val="Akapitzlist"/>
        <w:numPr>
          <w:ilvl w:val="0"/>
          <w:numId w:val="10"/>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wsparcie administracyjne pacjentów i ich opiekunów</w:t>
      </w:r>
      <w:r w:rsidR="00813424" w:rsidRPr="000410B3">
        <w:rPr>
          <w:rFonts w:asciiTheme="minorHAnsi" w:eastAsiaTheme="minorEastAsia" w:hAnsiTheme="minorHAnsi" w:cstheme="minorHAnsi"/>
        </w:rPr>
        <w:t>,</w:t>
      </w:r>
    </w:p>
    <w:p w14:paraId="7F1CC071" w14:textId="1D2C6B86" w:rsidR="00F37CFF" w:rsidRPr="000410B3" w:rsidRDefault="00F37CFF" w:rsidP="00836DE0">
      <w:pPr>
        <w:pStyle w:val="Akapitzlist"/>
        <w:numPr>
          <w:ilvl w:val="0"/>
          <w:numId w:val="10"/>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zbieranie informacji na temat szczególnych potrzeb pacjenta (</w:t>
      </w:r>
      <w:r w:rsidR="00191864" w:rsidRPr="000410B3">
        <w:rPr>
          <w:rFonts w:asciiTheme="minorHAnsi" w:eastAsiaTheme="minorEastAsia" w:hAnsiTheme="minorHAnsi" w:cstheme="minorHAnsi"/>
        </w:rPr>
        <w:t>na przykład</w:t>
      </w:r>
      <w:r w:rsidRPr="000410B3">
        <w:rPr>
          <w:rFonts w:asciiTheme="minorHAnsi" w:eastAsiaTheme="minorEastAsia" w:hAnsiTheme="minorHAnsi" w:cstheme="minorHAnsi"/>
        </w:rPr>
        <w:t xml:space="preserve"> transportu sanitarnego, wózka, tłumacza, asystenta komunikacji)</w:t>
      </w:r>
      <w:r w:rsidR="00191864" w:rsidRPr="000410B3">
        <w:rPr>
          <w:rFonts w:asciiTheme="minorHAnsi" w:eastAsiaTheme="minorEastAsia" w:hAnsiTheme="minorHAnsi" w:cstheme="minorHAnsi"/>
        </w:rPr>
        <w:t>,</w:t>
      </w:r>
    </w:p>
    <w:p w14:paraId="0D0FAF1B" w14:textId="4C25BA6A" w:rsidR="00F37CFF" w:rsidRPr="000410B3" w:rsidRDefault="00F37CFF" w:rsidP="00836DE0">
      <w:pPr>
        <w:pStyle w:val="Akapitzlist"/>
        <w:numPr>
          <w:ilvl w:val="0"/>
          <w:numId w:val="10"/>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ułatwianie wymiany informacji pomiędzy lekarzami</w:t>
      </w:r>
      <w:r w:rsidR="00191864" w:rsidRPr="000410B3">
        <w:rPr>
          <w:rFonts w:asciiTheme="minorHAnsi" w:eastAsiaTheme="minorEastAsia" w:hAnsiTheme="minorHAnsi" w:cstheme="minorHAnsi"/>
        </w:rPr>
        <w:t>,</w:t>
      </w:r>
    </w:p>
    <w:p w14:paraId="2DBD629F" w14:textId="5E6D50F8" w:rsidR="00F37CFF" w:rsidRPr="000410B3" w:rsidRDefault="00F37CFF" w:rsidP="00836DE0">
      <w:pPr>
        <w:pStyle w:val="Akapitzlist"/>
        <w:numPr>
          <w:ilvl w:val="0"/>
          <w:numId w:val="10"/>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organizowanie procesu udzielania świadczeń zdrowotnych</w:t>
      </w:r>
      <w:r w:rsidR="00191864" w:rsidRPr="000410B3">
        <w:rPr>
          <w:rFonts w:asciiTheme="minorHAnsi" w:eastAsiaTheme="minorEastAsia" w:hAnsiTheme="minorHAnsi" w:cstheme="minorHAnsi"/>
        </w:rPr>
        <w:t>,</w:t>
      </w:r>
    </w:p>
    <w:p w14:paraId="557D2FFF" w14:textId="7DF40C03" w:rsidR="00F37CFF" w:rsidRPr="000410B3" w:rsidRDefault="00F37CFF" w:rsidP="00836DE0">
      <w:pPr>
        <w:pStyle w:val="Akapitzlist"/>
        <w:numPr>
          <w:ilvl w:val="0"/>
          <w:numId w:val="10"/>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zapewnienie współpracy między osobami udzielającymi świadczeń zdrowotnych</w:t>
      </w:r>
      <w:r w:rsidR="00813424" w:rsidRPr="000410B3">
        <w:rPr>
          <w:rFonts w:asciiTheme="minorHAnsi" w:eastAsiaTheme="minorEastAsia" w:hAnsiTheme="minorHAnsi" w:cstheme="minorHAnsi"/>
        </w:rPr>
        <w:t>.</w:t>
      </w:r>
    </w:p>
    <w:p w14:paraId="38267F6D" w14:textId="5049411C" w:rsidR="00FD16B9" w:rsidRPr="000410B3" w:rsidRDefault="00FD16B9" w:rsidP="00893F66">
      <w:pPr>
        <w:pStyle w:val="Nagwek3"/>
      </w:pPr>
      <w:bookmarkStart w:id="365" w:name="_Toc223935508"/>
      <w:r w:rsidRPr="000410B3">
        <w:t xml:space="preserve">Procedury </w:t>
      </w:r>
      <w:r w:rsidR="00011A4C" w:rsidRPr="000410B3">
        <w:t xml:space="preserve">dotyczące </w:t>
      </w:r>
      <w:r w:rsidR="00F1156A" w:rsidRPr="000410B3">
        <w:t>standard</w:t>
      </w:r>
      <w:r w:rsidR="00011A4C" w:rsidRPr="000410B3">
        <w:t>ów obsługi osób ze</w:t>
      </w:r>
      <w:r w:rsidR="00FF395A" w:rsidRPr="000410B3">
        <w:t> </w:t>
      </w:r>
      <w:r w:rsidR="00011A4C" w:rsidRPr="000410B3">
        <w:t>szczególnymi potrzebami</w:t>
      </w:r>
      <w:bookmarkEnd w:id="364"/>
      <w:bookmarkEnd w:id="365"/>
    </w:p>
    <w:p w14:paraId="5ACCB38F" w14:textId="04873F5C" w:rsidR="00D96DFF" w:rsidRPr="000410B3" w:rsidRDefault="7A2B89BA" w:rsidP="00A52597">
      <w:pPr>
        <w:rPr>
          <w:rFonts w:asciiTheme="minorHAnsi" w:eastAsia="Calibri" w:hAnsiTheme="minorHAnsi" w:cstheme="minorHAnsi"/>
        </w:rPr>
      </w:pPr>
      <w:r w:rsidRPr="000410B3">
        <w:rPr>
          <w:rFonts w:asciiTheme="minorHAnsi" w:eastAsia="Calibri" w:hAnsiTheme="minorHAnsi" w:cstheme="minorHAnsi"/>
        </w:rPr>
        <w:t>Placówka powinna opracować i wdrożyć procedury zapewniające dostępność osobom ze</w:t>
      </w:r>
      <w:r w:rsidR="00FF395A" w:rsidRPr="000410B3">
        <w:rPr>
          <w:rFonts w:asciiTheme="minorHAnsi" w:eastAsia="Calibri" w:hAnsiTheme="minorHAnsi" w:cstheme="minorHAnsi"/>
        </w:rPr>
        <w:t> </w:t>
      </w:r>
      <w:r w:rsidRPr="000410B3">
        <w:rPr>
          <w:rFonts w:asciiTheme="minorHAnsi" w:eastAsia="Calibri" w:hAnsiTheme="minorHAnsi" w:cstheme="minorHAnsi"/>
        </w:rPr>
        <w:t>szczególnymi potrzebami. Procedury te określają zasady obsługi pacjenta i udzielania świadczeń stomatologicznych w sposób dostosowany do szczególnych potrzeb.</w:t>
      </w:r>
    </w:p>
    <w:p w14:paraId="6ADF554D" w14:textId="0DEB089C" w:rsidR="7A2B89BA" w:rsidRPr="000410B3" w:rsidRDefault="00D96DFF" w:rsidP="00A52597">
      <w:pPr>
        <w:rPr>
          <w:rFonts w:asciiTheme="minorHAnsi" w:eastAsia="Calibri" w:hAnsiTheme="minorHAnsi" w:cstheme="minorHAnsi"/>
        </w:rPr>
      </w:pPr>
      <w:r w:rsidRPr="000410B3">
        <w:rPr>
          <w:rFonts w:asciiTheme="minorHAnsi" w:eastAsia="Calibri" w:hAnsiTheme="minorHAnsi" w:cstheme="minorHAnsi"/>
        </w:rPr>
        <w:t xml:space="preserve">Procedury </w:t>
      </w:r>
      <w:r w:rsidR="00360A9A" w:rsidRPr="000410B3">
        <w:rPr>
          <w:rFonts w:asciiTheme="minorHAnsi" w:eastAsia="Calibri" w:hAnsiTheme="minorHAnsi" w:cstheme="minorHAnsi"/>
        </w:rPr>
        <w:t xml:space="preserve">obsługi i </w:t>
      </w:r>
      <w:r w:rsidRPr="000410B3">
        <w:rPr>
          <w:rFonts w:asciiTheme="minorHAnsi" w:eastAsia="Calibri" w:hAnsiTheme="minorHAnsi" w:cstheme="minorHAnsi"/>
        </w:rPr>
        <w:t xml:space="preserve">komunikacji </w:t>
      </w:r>
      <w:r w:rsidR="00411419" w:rsidRPr="000410B3">
        <w:rPr>
          <w:rFonts w:asciiTheme="minorHAnsi" w:eastAsia="Calibri" w:hAnsiTheme="minorHAnsi" w:cstheme="minorHAnsi"/>
        </w:rPr>
        <w:t xml:space="preserve">z pacjenta </w:t>
      </w:r>
      <w:r w:rsidRPr="000410B3">
        <w:rPr>
          <w:rFonts w:asciiTheme="minorHAnsi" w:eastAsia="Calibri" w:hAnsiTheme="minorHAnsi" w:cstheme="minorHAnsi"/>
        </w:rPr>
        <w:t xml:space="preserve">powinny </w:t>
      </w:r>
      <w:r w:rsidR="6784BC29" w:rsidRPr="000410B3">
        <w:rPr>
          <w:rFonts w:asciiTheme="minorHAnsi" w:eastAsia="Calibri" w:hAnsiTheme="minorHAnsi" w:cstheme="minorHAnsi"/>
        </w:rPr>
        <w:t>obejmować między innymi:</w:t>
      </w:r>
    </w:p>
    <w:p w14:paraId="13A6749E" w14:textId="501F794C" w:rsidR="6784BC29" w:rsidRPr="000410B3" w:rsidRDefault="6784BC29" w:rsidP="005D24EF">
      <w:pPr>
        <w:pStyle w:val="Akapitzlist"/>
        <w:numPr>
          <w:ilvl w:val="0"/>
          <w:numId w:val="7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organizację wejścia i rejestracji </w:t>
      </w:r>
      <w:r w:rsidR="00DE40B4" w:rsidRPr="000410B3">
        <w:rPr>
          <w:rFonts w:asciiTheme="minorHAnsi" w:eastAsia="Calibri" w:hAnsiTheme="minorHAnsi" w:cstheme="minorHAnsi"/>
        </w:rPr>
        <w:t>w taki sposób</w:t>
      </w:r>
      <w:r w:rsidRPr="000410B3">
        <w:rPr>
          <w:rFonts w:asciiTheme="minorHAnsi" w:eastAsia="Calibri" w:hAnsiTheme="minorHAnsi" w:cstheme="minorHAnsi"/>
        </w:rPr>
        <w:t>, aby pacjent mógł dostać się do</w:t>
      </w:r>
      <w:r w:rsidR="00FF395A" w:rsidRPr="000410B3">
        <w:rPr>
          <w:rFonts w:asciiTheme="minorHAnsi" w:eastAsia="Calibri" w:hAnsiTheme="minorHAnsi" w:cstheme="minorHAnsi"/>
        </w:rPr>
        <w:t> </w:t>
      </w:r>
      <w:r w:rsidRPr="000410B3">
        <w:rPr>
          <w:rFonts w:asciiTheme="minorHAnsi" w:eastAsia="Calibri" w:hAnsiTheme="minorHAnsi" w:cstheme="minorHAnsi"/>
        </w:rPr>
        <w:t>placówki</w:t>
      </w:r>
      <w:r w:rsidR="00177377" w:rsidRPr="000410B3">
        <w:rPr>
          <w:rFonts w:asciiTheme="minorHAnsi" w:eastAsia="Calibri" w:hAnsiTheme="minorHAnsi" w:cstheme="minorHAnsi"/>
        </w:rPr>
        <w:t xml:space="preserve"> i</w:t>
      </w:r>
      <w:r w:rsidR="009E1F51" w:rsidRPr="000410B3">
        <w:rPr>
          <w:rFonts w:asciiTheme="minorHAnsi" w:eastAsia="Calibri" w:hAnsiTheme="minorHAnsi" w:cstheme="minorHAnsi"/>
        </w:rPr>
        <w:t> </w:t>
      </w:r>
      <w:r w:rsidR="00177377" w:rsidRPr="000410B3">
        <w:rPr>
          <w:rFonts w:asciiTheme="minorHAnsi" w:eastAsia="Calibri" w:hAnsiTheme="minorHAnsi" w:cstheme="minorHAnsi"/>
        </w:rPr>
        <w:t>innych pomieszczeń</w:t>
      </w:r>
      <w:r w:rsidR="00D75D89" w:rsidRPr="000410B3">
        <w:rPr>
          <w:rFonts w:asciiTheme="minorHAnsi" w:eastAsia="Calibri" w:hAnsiTheme="minorHAnsi" w:cstheme="minorHAnsi"/>
        </w:rPr>
        <w:t xml:space="preserve"> bez problemu,</w:t>
      </w:r>
    </w:p>
    <w:p w14:paraId="626E0330" w14:textId="551545D7" w:rsidR="008C1577" w:rsidRPr="000410B3" w:rsidRDefault="6784BC29" w:rsidP="005D24EF">
      <w:pPr>
        <w:pStyle w:val="Akapitzlist"/>
        <w:numPr>
          <w:ilvl w:val="0"/>
          <w:numId w:val="7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możliwość zgłoszenia szczególnych potrzeb już </w:t>
      </w:r>
      <w:r w:rsidR="008C1577" w:rsidRPr="000410B3">
        <w:rPr>
          <w:rFonts w:asciiTheme="minorHAnsi" w:eastAsia="Calibri" w:hAnsiTheme="minorHAnsi" w:cstheme="minorHAnsi"/>
        </w:rPr>
        <w:t xml:space="preserve">na etapie umawiania </w:t>
      </w:r>
      <w:r w:rsidRPr="000410B3">
        <w:rPr>
          <w:rFonts w:asciiTheme="minorHAnsi" w:eastAsia="Calibri" w:hAnsiTheme="minorHAnsi" w:cstheme="minorHAnsi"/>
        </w:rPr>
        <w:t>wizyty</w:t>
      </w:r>
      <w:r w:rsidR="008C1577" w:rsidRPr="000410B3">
        <w:rPr>
          <w:rFonts w:asciiTheme="minorHAnsi" w:eastAsia="Calibri" w:hAnsiTheme="minorHAnsi" w:cstheme="minorHAnsi"/>
        </w:rPr>
        <w:t>,</w:t>
      </w:r>
    </w:p>
    <w:p w14:paraId="6BEDA0F7" w14:textId="742BD439" w:rsidR="6784BC29" w:rsidRPr="000410B3" w:rsidRDefault="6784BC29" w:rsidP="005D24EF">
      <w:pPr>
        <w:pStyle w:val="Akapitzlist"/>
        <w:numPr>
          <w:ilvl w:val="0"/>
          <w:numId w:val="7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jasne zasady reagowania </w:t>
      </w:r>
      <w:r w:rsidR="00D928CB" w:rsidRPr="000410B3">
        <w:rPr>
          <w:rFonts w:asciiTheme="minorHAnsi" w:eastAsia="Calibri" w:hAnsiTheme="minorHAnsi" w:cstheme="minorHAnsi"/>
        </w:rPr>
        <w:t xml:space="preserve">personelu </w:t>
      </w:r>
      <w:r w:rsidRPr="000410B3">
        <w:rPr>
          <w:rFonts w:asciiTheme="minorHAnsi" w:eastAsia="Calibri" w:hAnsiTheme="minorHAnsi" w:cstheme="minorHAnsi"/>
        </w:rPr>
        <w:t xml:space="preserve">na </w:t>
      </w:r>
      <w:r w:rsidR="00D928CB" w:rsidRPr="000410B3">
        <w:rPr>
          <w:rFonts w:asciiTheme="minorHAnsi" w:eastAsia="Calibri" w:hAnsiTheme="minorHAnsi" w:cstheme="minorHAnsi"/>
        </w:rPr>
        <w:t>zgłoszone potrzeby pacjent</w:t>
      </w:r>
      <w:r w:rsidR="00DD60FB" w:rsidRPr="000410B3">
        <w:rPr>
          <w:rFonts w:asciiTheme="minorHAnsi" w:eastAsia="Calibri" w:hAnsiTheme="minorHAnsi" w:cstheme="minorHAnsi"/>
        </w:rPr>
        <w:t>a</w:t>
      </w:r>
      <w:r w:rsidRPr="000410B3">
        <w:rPr>
          <w:rFonts w:asciiTheme="minorHAnsi" w:eastAsia="Calibri" w:hAnsiTheme="minorHAnsi" w:cstheme="minorHAnsi"/>
        </w:rPr>
        <w:t>,</w:t>
      </w:r>
    </w:p>
    <w:p w14:paraId="75F6FFDC" w14:textId="5396528F" w:rsidR="00A55916" w:rsidRPr="000410B3" w:rsidRDefault="00A55916" w:rsidP="005D24EF">
      <w:pPr>
        <w:pStyle w:val="Akapitzlist"/>
        <w:numPr>
          <w:ilvl w:val="0"/>
          <w:numId w:val="7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dbałość o </w:t>
      </w:r>
      <w:r w:rsidR="00B25288" w:rsidRPr="000410B3">
        <w:rPr>
          <w:rFonts w:asciiTheme="minorHAnsi" w:eastAsia="Calibri" w:hAnsiTheme="minorHAnsi" w:cstheme="minorHAnsi"/>
        </w:rPr>
        <w:t>a</w:t>
      </w:r>
      <w:r w:rsidRPr="000410B3">
        <w:rPr>
          <w:rFonts w:asciiTheme="minorHAnsi" w:eastAsia="Calibri" w:hAnsiTheme="minorHAnsi" w:cstheme="minorHAnsi"/>
        </w:rPr>
        <w:t>ktualizację danych pacjenta, w tym w zakresie szczególnych potrzeb,</w:t>
      </w:r>
    </w:p>
    <w:p w14:paraId="005504D5" w14:textId="782C56B2" w:rsidR="6784BC29" w:rsidRPr="000410B3" w:rsidRDefault="6784BC29" w:rsidP="005D24EF">
      <w:pPr>
        <w:pStyle w:val="Akapitzlist"/>
        <w:numPr>
          <w:ilvl w:val="0"/>
          <w:numId w:val="7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przygotowanie dokumentów </w:t>
      </w:r>
      <w:r w:rsidR="76E5F6AA" w:rsidRPr="000410B3">
        <w:rPr>
          <w:rFonts w:asciiTheme="minorHAnsi" w:eastAsia="Calibri" w:hAnsiTheme="minorHAnsi" w:cstheme="minorHAnsi"/>
        </w:rPr>
        <w:t>związanych z wizytą</w:t>
      </w:r>
      <w:r w:rsidRPr="000410B3">
        <w:rPr>
          <w:rFonts w:asciiTheme="minorHAnsi" w:eastAsia="Calibri" w:hAnsiTheme="minorHAnsi" w:cstheme="minorHAnsi"/>
        </w:rPr>
        <w:t xml:space="preserve"> w formie dostosowanej</w:t>
      </w:r>
      <w:r w:rsidR="00F60A3E" w:rsidRPr="000410B3">
        <w:rPr>
          <w:rFonts w:asciiTheme="minorHAnsi" w:eastAsia="Calibri" w:hAnsiTheme="minorHAnsi" w:cstheme="minorHAnsi"/>
        </w:rPr>
        <w:t xml:space="preserve"> do potrzeb pacjenta</w:t>
      </w:r>
      <w:r w:rsidR="43B865DE" w:rsidRPr="000410B3">
        <w:rPr>
          <w:rFonts w:asciiTheme="minorHAnsi" w:eastAsia="Calibri" w:hAnsiTheme="minorHAnsi" w:cstheme="minorHAnsi"/>
        </w:rPr>
        <w:t>,</w:t>
      </w:r>
    </w:p>
    <w:p w14:paraId="4CA58152" w14:textId="3D83AF58" w:rsidR="6784BC29" w:rsidRPr="000410B3" w:rsidRDefault="6784BC29" w:rsidP="005D24EF">
      <w:pPr>
        <w:pStyle w:val="Akapitzlist"/>
        <w:numPr>
          <w:ilvl w:val="0"/>
          <w:numId w:val="7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zapewnienie wsparcia </w:t>
      </w:r>
      <w:r w:rsidR="009846ED" w:rsidRPr="000410B3">
        <w:rPr>
          <w:rFonts w:asciiTheme="minorHAnsi" w:eastAsia="Calibri" w:hAnsiTheme="minorHAnsi" w:cstheme="minorHAnsi"/>
        </w:rPr>
        <w:t xml:space="preserve">koordynatora </w:t>
      </w:r>
      <w:r w:rsidR="00DD60FB" w:rsidRPr="000410B3">
        <w:rPr>
          <w:rFonts w:asciiTheme="minorHAnsi" w:eastAsia="Calibri" w:hAnsiTheme="minorHAnsi" w:cstheme="minorHAnsi"/>
        </w:rPr>
        <w:t xml:space="preserve">medycznego </w:t>
      </w:r>
      <w:r w:rsidR="30916691" w:rsidRPr="000410B3">
        <w:rPr>
          <w:rFonts w:asciiTheme="minorHAnsi" w:eastAsia="Calibri" w:hAnsiTheme="minorHAnsi" w:cstheme="minorHAnsi"/>
        </w:rPr>
        <w:t>wspomagającego w trakcie wizyty,</w:t>
      </w:r>
    </w:p>
    <w:p w14:paraId="09121ED9" w14:textId="5F0837FA" w:rsidR="6784BC29" w:rsidRPr="000410B3" w:rsidRDefault="6784BC29" w:rsidP="005D24EF">
      <w:pPr>
        <w:pStyle w:val="Akapitzlist"/>
        <w:numPr>
          <w:ilvl w:val="0"/>
          <w:numId w:val="7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przekazywanie </w:t>
      </w:r>
      <w:r w:rsidR="001A7AC6" w:rsidRPr="000410B3">
        <w:rPr>
          <w:rFonts w:asciiTheme="minorHAnsi" w:eastAsia="Calibri" w:hAnsiTheme="minorHAnsi" w:cstheme="minorHAnsi"/>
        </w:rPr>
        <w:t xml:space="preserve">wszystkich </w:t>
      </w:r>
      <w:r w:rsidRPr="000410B3">
        <w:rPr>
          <w:rFonts w:asciiTheme="minorHAnsi" w:eastAsia="Calibri" w:hAnsiTheme="minorHAnsi" w:cstheme="minorHAnsi"/>
        </w:rPr>
        <w:t>informacji</w:t>
      </w:r>
      <w:r w:rsidR="001A7AC6" w:rsidRPr="000410B3">
        <w:rPr>
          <w:rFonts w:asciiTheme="minorHAnsi" w:eastAsia="Calibri" w:hAnsiTheme="minorHAnsi" w:cstheme="minorHAnsi"/>
        </w:rPr>
        <w:t xml:space="preserve">, w tym </w:t>
      </w:r>
      <w:r w:rsidR="1A1DDA7C" w:rsidRPr="000410B3">
        <w:rPr>
          <w:rFonts w:asciiTheme="minorHAnsi" w:eastAsia="Calibri" w:hAnsiTheme="minorHAnsi" w:cstheme="minorHAnsi"/>
        </w:rPr>
        <w:t>związanych z</w:t>
      </w:r>
      <w:r w:rsidRPr="000410B3">
        <w:rPr>
          <w:rFonts w:asciiTheme="minorHAnsi" w:eastAsia="Calibri" w:hAnsiTheme="minorHAnsi" w:cstheme="minorHAnsi"/>
        </w:rPr>
        <w:t xml:space="preserve"> zabieg</w:t>
      </w:r>
      <w:r w:rsidR="6A32A9E9" w:rsidRPr="000410B3">
        <w:rPr>
          <w:rFonts w:asciiTheme="minorHAnsi" w:eastAsia="Calibri" w:hAnsiTheme="minorHAnsi" w:cstheme="minorHAnsi"/>
        </w:rPr>
        <w:t>iem</w:t>
      </w:r>
      <w:r w:rsidR="001A7AC6" w:rsidRPr="000410B3">
        <w:rPr>
          <w:rFonts w:asciiTheme="minorHAnsi" w:eastAsia="Calibri" w:hAnsiTheme="minorHAnsi" w:cstheme="minorHAnsi"/>
        </w:rPr>
        <w:t>,</w:t>
      </w:r>
      <w:r w:rsidRPr="000410B3">
        <w:rPr>
          <w:rFonts w:asciiTheme="minorHAnsi" w:eastAsia="Calibri" w:hAnsiTheme="minorHAnsi" w:cstheme="minorHAnsi"/>
        </w:rPr>
        <w:t xml:space="preserve"> w sposób prosty, zrozumiały i dostępny (także w formie pisemnej lub cyfrowej</w:t>
      </w:r>
      <w:r w:rsidR="0000678D" w:rsidRPr="000410B3">
        <w:rPr>
          <w:rFonts w:asciiTheme="minorHAnsi" w:eastAsia="Calibri" w:hAnsiTheme="minorHAnsi" w:cstheme="minorHAnsi"/>
        </w:rPr>
        <w:t>),</w:t>
      </w:r>
    </w:p>
    <w:p w14:paraId="7E7A804D" w14:textId="5C229C0D" w:rsidR="0000678D" w:rsidRPr="000410B3" w:rsidRDefault="009511F9" w:rsidP="005D24EF">
      <w:pPr>
        <w:pStyle w:val="Akapitzlist"/>
        <w:numPr>
          <w:ilvl w:val="0"/>
          <w:numId w:val="74"/>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możliwość </w:t>
      </w:r>
      <w:r w:rsidR="0000678D" w:rsidRPr="000410B3">
        <w:rPr>
          <w:rFonts w:asciiTheme="minorHAnsi" w:eastAsia="Calibri" w:hAnsiTheme="minorHAnsi" w:cstheme="minorHAnsi"/>
        </w:rPr>
        <w:t>zgłaszani</w:t>
      </w:r>
      <w:r w:rsidRPr="000410B3">
        <w:rPr>
          <w:rFonts w:asciiTheme="minorHAnsi" w:eastAsia="Calibri" w:hAnsiTheme="minorHAnsi" w:cstheme="minorHAnsi"/>
        </w:rPr>
        <w:t>a</w:t>
      </w:r>
      <w:r w:rsidR="0000678D" w:rsidRPr="000410B3">
        <w:rPr>
          <w:rFonts w:asciiTheme="minorHAnsi" w:eastAsia="Calibri" w:hAnsiTheme="minorHAnsi" w:cstheme="minorHAnsi"/>
        </w:rPr>
        <w:t xml:space="preserve"> uwag</w:t>
      </w:r>
      <w:r w:rsidRPr="000410B3">
        <w:rPr>
          <w:rFonts w:asciiTheme="minorHAnsi" w:eastAsia="Calibri" w:hAnsiTheme="minorHAnsi" w:cstheme="minorHAnsi"/>
        </w:rPr>
        <w:t>/</w:t>
      </w:r>
      <w:r w:rsidR="005B141B" w:rsidRPr="000410B3">
        <w:rPr>
          <w:rFonts w:asciiTheme="minorHAnsi" w:eastAsia="Calibri" w:hAnsiTheme="minorHAnsi" w:cstheme="minorHAnsi"/>
        </w:rPr>
        <w:t>ż</w:t>
      </w:r>
      <w:r w:rsidR="007641C1" w:rsidRPr="000410B3">
        <w:rPr>
          <w:rFonts w:asciiTheme="minorHAnsi" w:eastAsia="Calibri" w:hAnsiTheme="minorHAnsi" w:cstheme="minorHAnsi"/>
        </w:rPr>
        <w:t>ą</w:t>
      </w:r>
      <w:r w:rsidR="005B141B" w:rsidRPr="000410B3">
        <w:rPr>
          <w:rFonts w:asciiTheme="minorHAnsi" w:eastAsia="Calibri" w:hAnsiTheme="minorHAnsi" w:cstheme="minorHAnsi"/>
        </w:rPr>
        <w:t>dań/skarg</w:t>
      </w:r>
      <w:r w:rsidR="00F40233" w:rsidRPr="000410B3">
        <w:rPr>
          <w:rFonts w:asciiTheme="minorHAnsi" w:eastAsia="Calibri" w:hAnsiTheme="minorHAnsi" w:cstheme="minorHAnsi"/>
        </w:rPr>
        <w:t>/wniosków</w:t>
      </w:r>
      <w:r w:rsidR="0000678D" w:rsidRPr="000410B3">
        <w:rPr>
          <w:rFonts w:asciiTheme="minorHAnsi" w:eastAsia="Calibri" w:hAnsiTheme="minorHAnsi" w:cstheme="minorHAnsi"/>
        </w:rPr>
        <w:t xml:space="preserve"> w zakresie </w:t>
      </w:r>
      <w:r w:rsidRPr="000410B3">
        <w:rPr>
          <w:rFonts w:asciiTheme="minorHAnsi" w:eastAsia="Calibri" w:hAnsiTheme="minorHAnsi" w:cstheme="minorHAnsi"/>
        </w:rPr>
        <w:t>dostępności placówki</w:t>
      </w:r>
      <w:r w:rsidR="007641C1" w:rsidRPr="000410B3">
        <w:rPr>
          <w:rFonts w:asciiTheme="minorHAnsi" w:eastAsia="Calibri" w:hAnsiTheme="minorHAnsi" w:cstheme="minorHAnsi"/>
        </w:rPr>
        <w:t>.</w:t>
      </w:r>
    </w:p>
    <w:p w14:paraId="3ED43EE8" w14:textId="48EA233F" w:rsidR="0089278F" w:rsidRPr="000410B3" w:rsidRDefault="00411419" w:rsidP="00A52597">
      <w:pPr>
        <w:rPr>
          <w:rFonts w:asciiTheme="minorHAnsi" w:eastAsia="Calibri" w:hAnsiTheme="minorHAnsi" w:cstheme="minorHAnsi"/>
        </w:rPr>
      </w:pPr>
      <w:r w:rsidRPr="000410B3">
        <w:rPr>
          <w:rFonts w:asciiTheme="minorHAnsi" w:eastAsia="Calibri" w:hAnsiTheme="minorHAnsi" w:cstheme="minorHAnsi"/>
        </w:rPr>
        <w:t xml:space="preserve">Procedury </w:t>
      </w:r>
      <w:r w:rsidR="00FB1FC9" w:rsidRPr="000410B3">
        <w:rPr>
          <w:rFonts w:asciiTheme="minorHAnsi" w:eastAsia="Calibri" w:hAnsiTheme="minorHAnsi" w:cstheme="minorHAnsi"/>
        </w:rPr>
        <w:t xml:space="preserve">dotyczące standardu obsługi osób ze szczególnymi potrzebami powinny uwzględniać </w:t>
      </w:r>
      <w:r w:rsidR="00E67A37" w:rsidRPr="000410B3">
        <w:rPr>
          <w:rFonts w:asciiTheme="minorHAnsi" w:eastAsia="Calibri" w:hAnsiTheme="minorHAnsi" w:cstheme="minorHAnsi"/>
        </w:rPr>
        <w:t xml:space="preserve">także </w:t>
      </w:r>
      <w:r w:rsidR="0089278F" w:rsidRPr="000410B3">
        <w:rPr>
          <w:rFonts w:asciiTheme="minorHAnsi" w:eastAsia="Calibri" w:hAnsiTheme="minorHAnsi" w:cstheme="minorHAnsi"/>
        </w:rPr>
        <w:t>realizację audytów dostępności</w:t>
      </w:r>
      <w:r w:rsidR="00FC6D82" w:rsidRPr="000410B3">
        <w:rPr>
          <w:rFonts w:asciiTheme="minorHAnsi" w:eastAsia="Calibri" w:hAnsiTheme="minorHAnsi" w:cstheme="minorHAnsi"/>
        </w:rPr>
        <w:t>.</w:t>
      </w:r>
    </w:p>
    <w:p w14:paraId="6E7C3893" w14:textId="60A012B1" w:rsidR="00486D0B" w:rsidRPr="000410B3" w:rsidRDefault="00486D0B" w:rsidP="00893F66">
      <w:pPr>
        <w:pStyle w:val="Nagwek3"/>
      </w:pPr>
      <w:bookmarkStart w:id="366" w:name="_Toc223935509"/>
      <w:r w:rsidRPr="000410B3">
        <w:t>Pies asystujący</w:t>
      </w:r>
      <w:bookmarkEnd w:id="366"/>
    </w:p>
    <w:p w14:paraId="7D24F99E" w14:textId="0605B8E8" w:rsidR="00D6719D" w:rsidRPr="000410B3" w:rsidRDefault="6285CE99" w:rsidP="1F96128E">
      <w:pPr>
        <w:rPr>
          <w:rFonts w:asciiTheme="minorHAnsi" w:hAnsiTheme="minorHAnsi" w:cstheme="minorBidi"/>
        </w:rPr>
      </w:pPr>
      <w:bookmarkStart w:id="367" w:name="_Toc201846694"/>
      <w:r w:rsidRPr="000410B3">
        <w:rPr>
          <w:rFonts w:asciiTheme="minorHAnsi" w:hAnsiTheme="minorHAnsi" w:cstheme="minorBidi"/>
        </w:rPr>
        <w:t>Pies asystujący musi posiadać certyfikat, świadectwo szczepienia oraz uprząż z napisem „pies asystujący”. Należy zapewnić mu miskę z wodą oraz miejsce do leżenia na korytarzu i</w:t>
      </w:r>
      <w:r w:rsidR="00442DE3" w:rsidRPr="000410B3">
        <w:rPr>
          <w:rFonts w:asciiTheme="minorHAnsi" w:hAnsiTheme="minorHAnsi" w:cstheme="minorBidi"/>
        </w:rPr>
        <w:t> </w:t>
      </w:r>
      <w:r w:rsidRPr="000410B3">
        <w:rPr>
          <w:rFonts w:asciiTheme="minorHAnsi" w:hAnsiTheme="minorHAnsi" w:cstheme="minorBidi"/>
        </w:rPr>
        <w:t>w</w:t>
      </w:r>
      <w:r w:rsidR="00442DE3" w:rsidRPr="000410B3">
        <w:rPr>
          <w:rFonts w:asciiTheme="minorHAnsi" w:hAnsiTheme="minorHAnsi" w:cstheme="minorBidi"/>
        </w:rPr>
        <w:t> </w:t>
      </w:r>
      <w:r w:rsidRPr="000410B3">
        <w:rPr>
          <w:rFonts w:asciiTheme="minorHAnsi" w:hAnsiTheme="minorHAnsi" w:cstheme="minorBidi"/>
        </w:rPr>
        <w:t>gabinecie stomatologicznym. Pies asystujący może wchodzić do wszystkich pomieszczeń w</w:t>
      </w:r>
      <w:r w:rsidR="001C7AC1" w:rsidRPr="000410B3">
        <w:rPr>
          <w:rFonts w:asciiTheme="minorHAnsi" w:hAnsiTheme="minorHAnsi" w:cstheme="minorBidi"/>
        </w:rPr>
        <w:t> </w:t>
      </w:r>
      <w:r w:rsidRPr="000410B3">
        <w:rPr>
          <w:rFonts w:asciiTheme="minorHAnsi" w:hAnsiTheme="minorHAnsi" w:cstheme="minorBidi"/>
        </w:rPr>
        <w:t xml:space="preserve">placówce/gabinecie z wyłączeniem sali zabiegowej </w:t>
      </w:r>
      <w:r w:rsidR="0FF17A1F" w:rsidRPr="000410B3">
        <w:rPr>
          <w:rFonts w:asciiTheme="minorHAnsi" w:hAnsiTheme="minorHAnsi" w:cstheme="minorBidi"/>
        </w:rPr>
        <w:t xml:space="preserve">i </w:t>
      </w:r>
      <w:r w:rsidRPr="000410B3">
        <w:rPr>
          <w:rFonts w:asciiTheme="minorHAnsi" w:hAnsiTheme="minorHAnsi" w:cstheme="minorBidi"/>
        </w:rPr>
        <w:t>operacyjnej oraz innych pomieszczeń aseptycznych.</w:t>
      </w:r>
    </w:p>
    <w:p w14:paraId="0E891232" w14:textId="77777777" w:rsidR="00D6719D" w:rsidRPr="000410B3" w:rsidRDefault="00D6719D" w:rsidP="00A52597">
      <w:pPr>
        <w:rPr>
          <w:rFonts w:asciiTheme="minorHAnsi" w:hAnsiTheme="minorHAnsi" w:cstheme="minorHAnsi"/>
        </w:rPr>
      </w:pPr>
      <w:r w:rsidRPr="000410B3">
        <w:rPr>
          <w:rFonts w:asciiTheme="minorHAnsi" w:hAnsiTheme="minorHAnsi" w:cstheme="minorHAnsi"/>
        </w:rPr>
        <w:lastRenderedPageBreak/>
        <w:t>Placówka może posiadać regulamin wejścia z psem asystującym. Przykładowy wzór stanowi załącznik nr 1 do Standardu.</w:t>
      </w:r>
    </w:p>
    <w:p w14:paraId="1F9D348A" w14:textId="09808A16" w:rsidR="00FD16B9" w:rsidRPr="000410B3" w:rsidRDefault="006E7F23" w:rsidP="00893F66">
      <w:pPr>
        <w:pStyle w:val="Nagwek3"/>
      </w:pPr>
      <w:bookmarkStart w:id="368" w:name="_Toc201846695"/>
      <w:bookmarkStart w:id="369" w:name="_Toc223935510"/>
      <w:bookmarkEnd w:id="367"/>
      <w:r w:rsidRPr="000410B3">
        <w:t xml:space="preserve">Wniosek o </w:t>
      </w:r>
      <w:r w:rsidR="00104E8B" w:rsidRPr="000410B3">
        <w:t>zapewnienie dostępności architektonicznej i</w:t>
      </w:r>
      <w:r w:rsidR="00FF395A" w:rsidRPr="000410B3">
        <w:t> </w:t>
      </w:r>
      <w:r w:rsidR="00104E8B" w:rsidRPr="000410B3">
        <w:t>informacyjno-komunikacyjnej</w:t>
      </w:r>
      <w:bookmarkEnd w:id="368"/>
      <w:bookmarkEnd w:id="369"/>
    </w:p>
    <w:p w14:paraId="20DD1B89" w14:textId="2C5C929A" w:rsidR="4819D6BE" w:rsidRPr="000410B3" w:rsidRDefault="00F5491A" w:rsidP="00A52597">
      <w:pPr>
        <w:rPr>
          <w:rFonts w:asciiTheme="minorHAnsi" w:eastAsia="Calibri" w:hAnsiTheme="minorHAnsi" w:cstheme="minorHAnsi"/>
        </w:rPr>
      </w:pPr>
      <w:r w:rsidRPr="000410B3">
        <w:rPr>
          <w:rFonts w:asciiTheme="minorHAnsi" w:eastAsia="Calibri" w:hAnsiTheme="minorHAnsi" w:cstheme="minorHAnsi"/>
        </w:rPr>
        <w:t>P</w:t>
      </w:r>
      <w:r w:rsidR="4819D6BE" w:rsidRPr="000410B3">
        <w:rPr>
          <w:rFonts w:asciiTheme="minorHAnsi" w:eastAsia="Calibri" w:hAnsiTheme="minorHAnsi" w:cstheme="minorHAnsi"/>
        </w:rPr>
        <w:t xml:space="preserve">acjent, który zauważy brak dostępności </w:t>
      </w:r>
      <w:r w:rsidR="00F34525" w:rsidRPr="000410B3">
        <w:rPr>
          <w:rFonts w:asciiTheme="minorHAnsi" w:eastAsia="Calibri" w:hAnsiTheme="minorHAnsi" w:cstheme="minorHAnsi"/>
        </w:rPr>
        <w:t xml:space="preserve">architektonicznej lub informacyjno-komunikacyjnej </w:t>
      </w:r>
      <w:r w:rsidR="4819D6BE" w:rsidRPr="000410B3">
        <w:rPr>
          <w:rFonts w:asciiTheme="minorHAnsi" w:eastAsia="Calibri" w:hAnsiTheme="minorHAnsi" w:cstheme="minorHAnsi"/>
        </w:rPr>
        <w:t>w</w:t>
      </w:r>
      <w:r w:rsidR="001C7AC1" w:rsidRPr="000410B3">
        <w:rPr>
          <w:rFonts w:asciiTheme="minorHAnsi" w:eastAsia="Calibri" w:hAnsiTheme="minorHAnsi" w:cstheme="minorHAnsi"/>
        </w:rPr>
        <w:t> </w:t>
      </w:r>
      <w:r w:rsidR="00A24E02" w:rsidRPr="000410B3">
        <w:rPr>
          <w:rFonts w:asciiTheme="minorHAnsi" w:eastAsia="Calibri" w:hAnsiTheme="minorHAnsi" w:cstheme="minorHAnsi"/>
        </w:rPr>
        <w:t>placówce</w:t>
      </w:r>
      <w:r w:rsidR="4819D6BE" w:rsidRPr="000410B3">
        <w:rPr>
          <w:rFonts w:asciiTheme="minorHAnsi" w:eastAsia="Calibri" w:hAnsiTheme="minorHAnsi" w:cstheme="minorHAnsi"/>
        </w:rPr>
        <w:t xml:space="preserve"> </w:t>
      </w:r>
      <w:r w:rsidR="00EB5468" w:rsidRPr="000410B3">
        <w:rPr>
          <w:rFonts w:asciiTheme="minorHAnsi" w:eastAsia="Calibri" w:hAnsiTheme="minorHAnsi" w:cstheme="minorHAnsi"/>
        </w:rPr>
        <w:t>i posiada interes faktyczny</w:t>
      </w:r>
      <w:r w:rsidR="002E16B1" w:rsidRPr="000410B3">
        <w:rPr>
          <w:rFonts w:asciiTheme="minorHAnsi" w:eastAsia="Calibri" w:hAnsiTheme="minorHAnsi" w:cstheme="minorHAnsi"/>
        </w:rPr>
        <w:t>,</w:t>
      </w:r>
      <w:r w:rsidR="00EB5468" w:rsidRPr="000410B3">
        <w:rPr>
          <w:rFonts w:asciiTheme="minorHAnsi" w:eastAsia="Calibri" w:hAnsiTheme="minorHAnsi" w:cstheme="minorHAnsi"/>
        </w:rPr>
        <w:t xml:space="preserve"> </w:t>
      </w:r>
      <w:r w:rsidR="4819D6BE" w:rsidRPr="000410B3">
        <w:rPr>
          <w:rFonts w:asciiTheme="minorHAnsi" w:eastAsia="Calibri" w:hAnsiTheme="minorHAnsi" w:cstheme="minorHAnsi"/>
        </w:rPr>
        <w:t xml:space="preserve">może </w:t>
      </w:r>
      <w:r w:rsidR="004B3837" w:rsidRPr="000410B3">
        <w:rPr>
          <w:rFonts w:asciiTheme="minorHAnsi" w:eastAsia="Calibri" w:hAnsiTheme="minorHAnsi" w:cstheme="minorHAnsi"/>
        </w:rPr>
        <w:t>złożyć wniosek</w:t>
      </w:r>
      <w:r w:rsidR="4819D6BE" w:rsidRPr="000410B3">
        <w:rPr>
          <w:rFonts w:asciiTheme="minorHAnsi" w:eastAsia="Calibri" w:hAnsiTheme="minorHAnsi" w:cstheme="minorHAnsi"/>
        </w:rPr>
        <w:t xml:space="preserve"> o zapewnienie dostępności. Wniosek powinien zawierać dane kontaktowe, opis napotkanej bariery, preferowany sposób kontaktu oraz propozycję rozwiązania problemu.</w:t>
      </w:r>
    </w:p>
    <w:p w14:paraId="452C0295" w14:textId="6B23AAE9" w:rsidR="15492592" w:rsidRPr="000410B3" w:rsidRDefault="15492592" w:rsidP="00A52597">
      <w:pPr>
        <w:rPr>
          <w:rFonts w:asciiTheme="minorHAnsi" w:eastAsia="Calibri" w:hAnsiTheme="minorHAnsi" w:cstheme="minorHAnsi"/>
        </w:rPr>
      </w:pPr>
      <w:r w:rsidRPr="000410B3">
        <w:rPr>
          <w:rFonts w:asciiTheme="minorHAnsi" w:eastAsia="Calibri" w:hAnsiTheme="minorHAnsi" w:cstheme="minorHAnsi"/>
        </w:rPr>
        <w:t xml:space="preserve">Wzór wniosku zamieść na stronie internetowej </w:t>
      </w:r>
      <w:r w:rsidR="7B137EF2" w:rsidRPr="000410B3">
        <w:rPr>
          <w:rFonts w:asciiTheme="minorHAnsi" w:eastAsia="Calibri" w:hAnsiTheme="minorHAnsi" w:cstheme="minorHAnsi"/>
        </w:rPr>
        <w:t>placówki</w:t>
      </w:r>
      <w:r w:rsidR="00D26B8A" w:rsidRPr="000410B3">
        <w:rPr>
          <w:rFonts w:asciiTheme="minorHAnsi" w:eastAsia="Calibri" w:hAnsiTheme="minorHAnsi" w:cstheme="minorHAnsi"/>
        </w:rPr>
        <w:t xml:space="preserve"> i udostępnij także w rejestracji</w:t>
      </w:r>
      <w:r w:rsidR="7B137EF2" w:rsidRPr="000410B3">
        <w:rPr>
          <w:rFonts w:asciiTheme="minorHAnsi" w:eastAsia="Calibri" w:hAnsiTheme="minorHAnsi" w:cstheme="minorHAnsi"/>
        </w:rPr>
        <w:t xml:space="preserve">. Szczegółowe informacje wraz z przykładowym </w:t>
      </w:r>
      <w:hyperlink r:id="rId89" w:history="1">
        <w:r w:rsidR="7B137EF2" w:rsidRPr="007D2BBF">
          <w:rPr>
            <w:rStyle w:val="Hipercze"/>
            <w:rFonts w:asciiTheme="minorHAnsi" w:eastAsia="Calibri" w:hAnsiTheme="minorHAnsi" w:cstheme="minorHAnsi"/>
          </w:rPr>
          <w:t xml:space="preserve">formularzem wniosku o zapewnienie dostępności architektonicznej lub informacyjno-komunikacyjnej </w:t>
        </w:r>
        <w:r w:rsidR="004B3837" w:rsidRPr="007D2BBF">
          <w:rPr>
            <w:rStyle w:val="Hipercze"/>
            <w:rFonts w:asciiTheme="minorHAnsi" w:eastAsia="Calibri" w:hAnsiTheme="minorHAnsi" w:cstheme="minorHAnsi"/>
          </w:rPr>
          <w:t>znajdziesz</w:t>
        </w:r>
        <w:r w:rsidR="7B137EF2" w:rsidRPr="007D2BBF">
          <w:rPr>
            <w:rStyle w:val="Hipercze"/>
            <w:rFonts w:asciiTheme="minorHAnsi" w:eastAsia="Calibri" w:hAnsiTheme="minorHAnsi" w:cstheme="minorHAnsi"/>
          </w:rPr>
          <w:t xml:space="preserve"> na stronie PFRON</w:t>
        </w:r>
      </w:hyperlink>
      <w:hyperlink r:id="rId90" w:history="1">
        <w:r w:rsidR="7B137EF2" w:rsidRPr="000410B3">
          <w:rPr>
            <w:rStyle w:val="Hipercze"/>
            <w:rFonts w:asciiTheme="minorHAnsi" w:eastAsia="Calibri" w:hAnsiTheme="minorHAnsi" w:cstheme="minorHAnsi"/>
          </w:rPr>
          <w:t>.</w:t>
        </w:r>
      </w:hyperlink>
    </w:p>
    <w:p w14:paraId="0B547161" w14:textId="61670EF1" w:rsidR="2F3FECE4" w:rsidRPr="000410B3" w:rsidRDefault="00B51613" w:rsidP="00A52597">
      <w:pPr>
        <w:rPr>
          <w:rFonts w:asciiTheme="minorHAnsi" w:hAnsiTheme="minorHAnsi" w:cstheme="minorHAnsi"/>
        </w:rPr>
      </w:pPr>
      <w:r w:rsidRPr="000410B3">
        <w:rPr>
          <w:rFonts w:asciiTheme="minorHAnsi" w:eastAsia="Calibri" w:hAnsiTheme="minorHAnsi" w:cstheme="minorHAnsi"/>
        </w:rPr>
        <w:t xml:space="preserve">Pamiętaj, jeśli </w:t>
      </w:r>
      <w:r w:rsidR="2F3FECE4" w:rsidRPr="000410B3">
        <w:rPr>
          <w:rFonts w:asciiTheme="minorHAnsi" w:eastAsia="Calibri" w:hAnsiTheme="minorHAnsi" w:cstheme="minorHAnsi"/>
        </w:rPr>
        <w:t>placówka nie odniesie się do preferowanego sposobu zapewnienia dostępności w</w:t>
      </w:r>
      <w:r w:rsidR="001C7AC1" w:rsidRPr="000410B3">
        <w:rPr>
          <w:rFonts w:asciiTheme="minorHAnsi" w:eastAsia="Calibri" w:hAnsiTheme="minorHAnsi" w:cstheme="minorHAnsi"/>
        </w:rPr>
        <w:t> </w:t>
      </w:r>
      <w:r w:rsidR="2F3FECE4" w:rsidRPr="000410B3">
        <w:rPr>
          <w:rFonts w:asciiTheme="minorHAnsi" w:eastAsia="Calibri" w:hAnsiTheme="minorHAnsi" w:cstheme="minorHAnsi"/>
        </w:rPr>
        <w:t>ciągu 14 dni od daty otrzymania wniosku (a w uzasadnionych przypadkach w</w:t>
      </w:r>
      <w:r w:rsidR="00B62D1F" w:rsidRPr="000410B3">
        <w:rPr>
          <w:rFonts w:asciiTheme="minorHAnsi" w:hAnsiTheme="minorHAnsi" w:cstheme="minorHAnsi"/>
        </w:rPr>
        <w:t> </w:t>
      </w:r>
      <w:r w:rsidR="2F3FECE4" w:rsidRPr="000410B3">
        <w:rPr>
          <w:rFonts w:asciiTheme="minorHAnsi" w:eastAsia="Calibri" w:hAnsiTheme="minorHAnsi" w:cstheme="minorHAnsi"/>
        </w:rPr>
        <w:t xml:space="preserve">terminie dłuższym niż 14 dni), pacjent może złożyć skargę na brak zapewnienia dostępności. Skargę wnosi się do Prezesa Zarządu Państwowego Funduszu Rehabilitacji Osób Niepełnosprawnych (PFRON). W rezultacie PFRON może nakazać placówce wprowadzenie dostępności </w:t>
      </w:r>
      <w:r w:rsidR="000D74A3" w:rsidRPr="000410B3">
        <w:rPr>
          <w:rFonts w:asciiTheme="minorHAnsi" w:eastAsia="Calibri" w:hAnsiTheme="minorHAnsi" w:cstheme="minorHAnsi"/>
        </w:rPr>
        <w:t>architektonicznej lub</w:t>
      </w:r>
      <w:r w:rsidR="003B0F43">
        <w:rPr>
          <w:rFonts w:asciiTheme="minorHAnsi" w:eastAsia="Calibri" w:hAnsiTheme="minorHAnsi" w:cstheme="minorHAnsi"/>
        </w:rPr>
        <w:t> </w:t>
      </w:r>
      <w:r w:rsidR="2F3FECE4" w:rsidRPr="000410B3">
        <w:rPr>
          <w:rFonts w:asciiTheme="minorHAnsi" w:eastAsia="Calibri" w:hAnsiTheme="minorHAnsi" w:cstheme="minorHAnsi"/>
        </w:rPr>
        <w:t>informacyjno-komunikacyjnej w określony przez siebie sposób i</w:t>
      </w:r>
      <w:r w:rsidR="001C7AC1" w:rsidRPr="000410B3">
        <w:rPr>
          <w:rFonts w:asciiTheme="minorHAnsi" w:eastAsia="Calibri" w:hAnsiTheme="minorHAnsi" w:cstheme="minorHAnsi"/>
        </w:rPr>
        <w:t> </w:t>
      </w:r>
      <w:r w:rsidR="2F3FECE4" w:rsidRPr="000410B3">
        <w:rPr>
          <w:rFonts w:asciiTheme="minorHAnsi" w:eastAsia="Calibri" w:hAnsiTheme="minorHAnsi" w:cstheme="minorHAnsi"/>
        </w:rPr>
        <w:t>w</w:t>
      </w:r>
      <w:r w:rsidR="001C7AC1" w:rsidRPr="000410B3">
        <w:rPr>
          <w:rFonts w:asciiTheme="minorHAnsi" w:eastAsia="Calibri" w:hAnsiTheme="minorHAnsi" w:cstheme="minorHAnsi"/>
        </w:rPr>
        <w:t> </w:t>
      </w:r>
      <w:r w:rsidR="00AA7638" w:rsidRPr="000410B3">
        <w:rPr>
          <w:rFonts w:asciiTheme="minorHAnsi" w:eastAsia="Calibri" w:hAnsiTheme="minorHAnsi" w:cstheme="minorHAnsi"/>
        </w:rPr>
        <w:t xml:space="preserve">oznaczonym przez siebie </w:t>
      </w:r>
      <w:r w:rsidR="2F3FECE4" w:rsidRPr="000410B3">
        <w:rPr>
          <w:rFonts w:asciiTheme="minorHAnsi" w:eastAsia="Calibri" w:hAnsiTheme="minorHAnsi" w:cstheme="minorHAnsi"/>
        </w:rPr>
        <w:t>terminie. Jeśli placówka nie wywiąże się z nakazu, może otrzymać karę finansową.</w:t>
      </w:r>
    </w:p>
    <w:p w14:paraId="585BAEB3" w14:textId="48DC62EC" w:rsidR="004B3837" w:rsidRPr="000410B3" w:rsidRDefault="004B3837" w:rsidP="00A52597">
      <w:pPr>
        <w:rPr>
          <w:rFonts w:asciiTheme="minorHAnsi" w:eastAsia="Calibri" w:hAnsiTheme="minorHAnsi" w:cstheme="minorHAnsi"/>
        </w:rPr>
      </w:pPr>
      <w:r w:rsidRPr="000410B3">
        <w:rPr>
          <w:rFonts w:asciiTheme="minorHAnsi" w:eastAsia="Calibri" w:hAnsiTheme="minorHAnsi" w:cstheme="minorHAnsi"/>
        </w:rPr>
        <w:t>Podstawa prawna</w:t>
      </w:r>
      <w:r w:rsidR="004F32D9" w:rsidRPr="000410B3">
        <w:rPr>
          <w:rFonts w:asciiTheme="minorHAnsi" w:eastAsia="Calibri" w:hAnsiTheme="minorHAnsi" w:cstheme="minorHAnsi"/>
        </w:rPr>
        <w:t xml:space="preserve"> </w:t>
      </w:r>
      <w:r w:rsidR="00F64EBB" w:rsidRPr="000410B3">
        <w:rPr>
          <w:rFonts w:asciiTheme="minorHAnsi" w:eastAsia="Calibri" w:hAnsiTheme="minorHAnsi" w:cstheme="minorHAnsi"/>
        </w:rPr>
        <w:t xml:space="preserve">złożenia wniosku to artykuł </w:t>
      </w:r>
      <w:r w:rsidR="00992A1B" w:rsidRPr="000410B3">
        <w:rPr>
          <w:rFonts w:asciiTheme="minorHAnsi" w:eastAsia="Calibri" w:hAnsiTheme="minorHAnsi" w:cstheme="minorHAnsi"/>
        </w:rPr>
        <w:t xml:space="preserve">30 ustawy o dostępności, a podstawa złożenia skargi </w:t>
      </w:r>
      <w:r w:rsidR="004F32D9" w:rsidRPr="000410B3">
        <w:rPr>
          <w:rFonts w:asciiTheme="minorHAnsi" w:eastAsia="Calibri" w:hAnsiTheme="minorHAnsi" w:cstheme="minorHAnsi"/>
        </w:rPr>
        <w:t xml:space="preserve">to </w:t>
      </w:r>
      <w:r w:rsidR="006538F8" w:rsidRPr="000410B3">
        <w:rPr>
          <w:rFonts w:asciiTheme="minorHAnsi" w:eastAsia="Calibri" w:hAnsiTheme="minorHAnsi" w:cstheme="minorHAnsi"/>
        </w:rPr>
        <w:t xml:space="preserve">artykuł </w:t>
      </w:r>
      <w:r w:rsidR="004D43E1" w:rsidRPr="000410B3">
        <w:rPr>
          <w:rFonts w:asciiTheme="minorHAnsi" w:eastAsia="Calibri" w:hAnsiTheme="minorHAnsi" w:cstheme="minorHAnsi"/>
        </w:rPr>
        <w:t>32</w:t>
      </w:r>
      <w:r w:rsidR="006538F8" w:rsidRPr="000410B3">
        <w:rPr>
          <w:rFonts w:asciiTheme="minorHAnsi" w:eastAsia="Calibri" w:hAnsiTheme="minorHAnsi" w:cstheme="minorHAnsi"/>
        </w:rPr>
        <w:t>.</w:t>
      </w:r>
    </w:p>
    <w:p w14:paraId="7A6007B1" w14:textId="0CB16914" w:rsidR="00BE195D" w:rsidRPr="000410B3" w:rsidRDefault="00BE195D" w:rsidP="00A52597">
      <w:pPr>
        <w:rPr>
          <w:rFonts w:asciiTheme="minorHAnsi" w:eastAsia="Calibri" w:hAnsiTheme="minorHAnsi" w:cstheme="minorHAnsi"/>
        </w:rPr>
      </w:pPr>
      <w:r w:rsidRPr="000410B3">
        <w:rPr>
          <w:rFonts w:asciiTheme="minorHAnsi" w:eastAsia="Calibri" w:hAnsiTheme="minorHAnsi" w:cstheme="minorHAnsi"/>
        </w:rPr>
        <w:t>Dodatkowo każdy</w:t>
      </w:r>
      <w:r w:rsidR="0040489D" w:rsidRPr="000410B3">
        <w:rPr>
          <w:rFonts w:asciiTheme="minorHAnsi" w:eastAsia="Calibri" w:hAnsiTheme="minorHAnsi" w:cstheme="minorHAnsi"/>
        </w:rPr>
        <w:t>, bez interesu faktycznego</w:t>
      </w:r>
      <w:r w:rsidR="001C02F7" w:rsidRPr="000410B3">
        <w:rPr>
          <w:rFonts w:asciiTheme="minorHAnsi" w:eastAsia="Calibri" w:hAnsiTheme="minorHAnsi" w:cstheme="minorHAnsi"/>
        </w:rPr>
        <w:t>,</w:t>
      </w:r>
      <w:r w:rsidRPr="000410B3">
        <w:rPr>
          <w:rFonts w:asciiTheme="minorHAnsi" w:eastAsia="Calibri" w:hAnsiTheme="minorHAnsi" w:cstheme="minorHAnsi"/>
        </w:rPr>
        <w:t xml:space="preserve"> może poinformować placówkę o brakach w</w:t>
      </w:r>
      <w:r w:rsidR="00133595" w:rsidRPr="000410B3">
        <w:rPr>
          <w:rFonts w:asciiTheme="minorHAnsi" w:eastAsia="Calibri" w:hAnsiTheme="minorHAnsi" w:cstheme="minorHAnsi"/>
        </w:rPr>
        <w:t> </w:t>
      </w:r>
      <w:r w:rsidRPr="000410B3">
        <w:rPr>
          <w:rFonts w:asciiTheme="minorHAnsi" w:eastAsia="Calibri" w:hAnsiTheme="minorHAnsi" w:cstheme="minorHAnsi"/>
        </w:rPr>
        <w:t>dostępności</w:t>
      </w:r>
      <w:r w:rsidR="0040489D" w:rsidRPr="000410B3">
        <w:rPr>
          <w:rFonts w:asciiTheme="minorHAnsi" w:eastAsia="Calibri" w:hAnsiTheme="minorHAnsi" w:cstheme="minorHAnsi"/>
        </w:rPr>
        <w:t>, jednakże ta droga nie pociąga za sobą możliwości złożenia skargi.</w:t>
      </w:r>
      <w:r w:rsidR="000A1188" w:rsidRPr="000410B3">
        <w:rPr>
          <w:rFonts w:asciiTheme="minorHAnsi" w:eastAsia="Calibri" w:hAnsiTheme="minorHAnsi" w:cstheme="minorHAnsi"/>
        </w:rPr>
        <w:t xml:space="preserve"> Warto jednak takie uwagi uwzględniać i </w:t>
      </w:r>
      <w:r w:rsidR="00013CAF" w:rsidRPr="000410B3">
        <w:rPr>
          <w:rFonts w:asciiTheme="minorHAnsi" w:eastAsia="Calibri" w:hAnsiTheme="minorHAnsi" w:cstheme="minorHAnsi"/>
        </w:rPr>
        <w:t>podejmować działania zwiększające poziom dostępności.</w:t>
      </w:r>
    </w:p>
    <w:p w14:paraId="513A028A" w14:textId="039DC0C1" w:rsidR="00FD16B9" w:rsidRPr="000410B3" w:rsidRDefault="00E26780" w:rsidP="00893F66">
      <w:pPr>
        <w:pStyle w:val="Nagwek3"/>
      </w:pPr>
      <w:bookmarkStart w:id="370" w:name="_Toc201846696"/>
      <w:bookmarkStart w:id="371" w:name="_Toc223935511"/>
      <w:r w:rsidRPr="000410B3">
        <w:t>Mo</w:t>
      </w:r>
      <w:r w:rsidR="00FD16B9" w:rsidRPr="000410B3">
        <w:t xml:space="preserve">żliwość obecności </w:t>
      </w:r>
      <w:r w:rsidRPr="000410B3">
        <w:t>osoby wspieraj</w:t>
      </w:r>
      <w:r w:rsidR="00B423D6" w:rsidRPr="000410B3">
        <w:t>ą</w:t>
      </w:r>
      <w:r w:rsidRPr="000410B3">
        <w:t xml:space="preserve">cej </w:t>
      </w:r>
      <w:r w:rsidR="00FD16B9" w:rsidRPr="000410B3">
        <w:t>podczas wizyty</w:t>
      </w:r>
      <w:bookmarkEnd w:id="370"/>
      <w:bookmarkEnd w:id="371"/>
    </w:p>
    <w:p w14:paraId="69EA816A" w14:textId="49CBD339" w:rsidR="00A72603" w:rsidRPr="000410B3" w:rsidRDefault="22FDDAC4" w:rsidP="00A52597">
      <w:pPr>
        <w:rPr>
          <w:rFonts w:asciiTheme="minorHAnsi" w:hAnsiTheme="minorHAnsi" w:cstheme="minorHAnsi"/>
        </w:rPr>
      </w:pPr>
      <w:r w:rsidRPr="000410B3">
        <w:rPr>
          <w:rFonts w:asciiTheme="minorHAnsi" w:hAnsiTheme="minorHAnsi" w:cstheme="minorHAnsi"/>
        </w:rPr>
        <w:t xml:space="preserve">Najważniejsze w procesie udzielania świadczeń medycznych jest zapewnienie dostępnych usług. Dostępność może wiązać się również z koniecznością zapewnienia pacjentowi obecności osób </w:t>
      </w:r>
      <w:r w:rsidRPr="000410B3" w:rsidDel="006756FD">
        <w:rPr>
          <w:rFonts w:asciiTheme="minorHAnsi" w:hAnsiTheme="minorHAnsi" w:cstheme="minorHAnsi"/>
        </w:rPr>
        <w:t>wspierających</w:t>
      </w:r>
      <w:r w:rsidR="006756FD" w:rsidRPr="000410B3">
        <w:rPr>
          <w:rFonts w:asciiTheme="minorHAnsi" w:hAnsiTheme="minorHAnsi" w:cstheme="minorHAnsi"/>
        </w:rPr>
        <w:t>.</w:t>
      </w:r>
      <w:r w:rsidRPr="000410B3">
        <w:rPr>
          <w:rFonts w:asciiTheme="minorHAnsi" w:hAnsiTheme="minorHAnsi" w:cstheme="minorHAnsi"/>
        </w:rPr>
        <w:t xml:space="preserve"> Pacjent ma prawo do taki</w:t>
      </w:r>
      <w:r w:rsidR="435FDC12" w:rsidRPr="000410B3">
        <w:rPr>
          <w:rFonts w:asciiTheme="minorHAnsi" w:hAnsiTheme="minorHAnsi" w:cstheme="minorHAnsi"/>
        </w:rPr>
        <w:t>ch</w:t>
      </w:r>
      <w:r w:rsidRPr="000410B3">
        <w:rPr>
          <w:rFonts w:asciiTheme="minorHAnsi" w:hAnsiTheme="minorHAnsi" w:cstheme="minorHAnsi"/>
        </w:rPr>
        <w:t xml:space="preserve"> udogodnień.</w:t>
      </w:r>
    </w:p>
    <w:p w14:paraId="6473B0F3" w14:textId="6C15DC70" w:rsidR="00A72603" w:rsidRPr="000410B3" w:rsidRDefault="00A72603" w:rsidP="00A52597">
      <w:pPr>
        <w:rPr>
          <w:rFonts w:asciiTheme="minorHAnsi" w:hAnsiTheme="minorHAnsi" w:cstheme="minorHAnsi"/>
        </w:rPr>
      </w:pPr>
      <w:r w:rsidRPr="000410B3">
        <w:rPr>
          <w:rFonts w:asciiTheme="minorHAnsi" w:hAnsiTheme="minorHAnsi" w:cstheme="minorHAnsi"/>
        </w:rPr>
        <w:t>Pacjentowi</w:t>
      </w:r>
      <w:r w:rsidR="007F32CE" w:rsidRPr="000410B3">
        <w:rPr>
          <w:rFonts w:asciiTheme="minorHAnsi" w:hAnsiTheme="minorHAnsi" w:cstheme="minorHAnsi"/>
        </w:rPr>
        <w:t xml:space="preserve"> </w:t>
      </w:r>
      <w:r w:rsidRPr="000410B3">
        <w:rPr>
          <w:rFonts w:asciiTheme="minorHAnsi" w:hAnsiTheme="minorHAnsi" w:cstheme="minorHAnsi"/>
        </w:rPr>
        <w:t>można odmówić obecności osoby wspierającej w przypadku istnienia prawdopodobieństwa zagrożenia epidemiologicznego lub ze względu na bezpieczeństwo zdrowotne pacjenta. Odmowę taką wraz z podaniem jej przyczyny odnotowuje się w</w:t>
      </w:r>
      <w:r w:rsidR="00FF395A" w:rsidRPr="000410B3">
        <w:rPr>
          <w:rFonts w:asciiTheme="minorHAnsi" w:hAnsiTheme="minorHAnsi" w:cstheme="minorHAnsi"/>
        </w:rPr>
        <w:t> </w:t>
      </w:r>
      <w:r w:rsidRPr="000410B3">
        <w:rPr>
          <w:rFonts w:asciiTheme="minorHAnsi" w:hAnsiTheme="minorHAnsi" w:cstheme="minorHAnsi"/>
        </w:rPr>
        <w:t>dokumentacji medycznej.</w:t>
      </w:r>
    </w:p>
    <w:p w14:paraId="45584B45" w14:textId="12481747" w:rsidR="00A72603" w:rsidRPr="000410B3" w:rsidRDefault="00A72603" w:rsidP="00A52597">
      <w:pPr>
        <w:rPr>
          <w:rFonts w:asciiTheme="minorHAnsi" w:hAnsiTheme="minorHAnsi" w:cstheme="minorHAnsi"/>
        </w:rPr>
      </w:pPr>
      <w:r w:rsidRPr="000410B3">
        <w:rPr>
          <w:rFonts w:asciiTheme="minorHAnsi" w:hAnsiTheme="minorHAnsi" w:cstheme="minorHAnsi"/>
        </w:rPr>
        <w:t>W wywiadzie poprzedzającym wizytę należy ująć pytani</w:t>
      </w:r>
      <w:r w:rsidR="00DD1F61" w:rsidRPr="000410B3">
        <w:rPr>
          <w:rFonts w:asciiTheme="minorHAnsi" w:hAnsiTheme="minorHAnsi" w:cstheme="minorHAnsi"/>
        </w:rPr>
        <w:t>e</w:t>
      </w:r>
      <w:r w:rsidRPr="000410B3">
        <w:rPr>
          <w:rFonts w:asciiTheme="minorHAnsi" w:hAnsiTheme="minorHAnsi" w:cstheme="minorHAnsi"/>
        </w:rPr>
        <w:t xml:space="preserve"> o potrzebę obecności osoby wspierającej podczas </w:t>
      </w:r>
      <w:r w:rsidR="000924E9" w:rsidRPr="000410B3">
        <w:rPr>
          <w:rFonts w:asciiTheme="minorHAnsi" w:hAnsiTheme="minorHAnsi" w:cstheme="minorHAnsi"/>
        </w:rPr>
        <w:t>wizyty w placówce i</w:t>
      </w:r>
      <w:r w:rsidRPr="000410B3">
        <w:rPr>
          <w:rFonts w:asciiTheme="minorHAnsi" w:hAnsiTheme="minorHAnsi" w:cstheme="minorHAnsi"/>
        </w:rPr>
        <w:t xml:space="preserve"> wykonywanych świadczeń medycznych.</w:t>
      </w:r>
    </w:p>
    <w:p w14:paraId="674C6C9B" w14:textId="72B1B364" w:rsidR="00A72603" w:rsidRPr="000410B3" w:rsidRDefault="00A72603" w:rsidP="00A52597">
      <w:pPr>
        <w:rPr>
          <w:rFonts w:asciiTheme="minorHAnsi" w:hAnsiTheme="minorHAnsi" w:cstheme="minorHAnsi"/>
        </w:rPr>
      </w:pPr>
      <w:r w:rsidRPr="000410B3">
        <w:rPr>
          <w:rFonts w:asciiTheme="minorHAnsi" w:hAnsiTheme="minorHAnsi" w:cstheme="minorHAnsi"/>
        </w:rPr>
        <w:lastRenderedPageBreak/>
        <w:t>Pacjent decyduje, czy z takiego wsparcia chce korzystać. Lekarz lub koordynator medyczny powinien zapytać pacjenta o zgodę na udział osoby wspierającej podczas prowadzonych czynności medycznych.</w:t>
      </w:r>
    </w:p>
    <w:p w14:paraId="79EF6EA4" w14:textId="7F8CEA50" w:rsidR="00A72603" w:rsidRPr="000410B3" w:rsidRDefault="00A72603" w:rsidP="1F96128E">
      <w:pPr>
        <w:rPr>
          <w:rFonts w:asciiTheme="minorHAnsi" w:hAnsiTheme="minorHAnsi" w:cstheme="minorBidi"/>
        </w:rPr>
      </w:pPr>
      <w:bookmarkStart w:id="372" w:name="_Hlk219937843"/>
      <w:r w:rsidRPr="000410B3">
        <w:rPr>
          <w:rFonts w:asciiTheme="minorHAnsi" w:hAnsiTheme="minorHAnsi" w:cstheme="minorBidi"/>
        </w:rPr>
        <w:t xml:space="preserve">Pacjent ma prawo wyrazić </w:t>
      </w:r>
      <w:r w:rsidR="005401F3" w:rsidRPr="000410B3">
        <w:rPr>
          <w:rFonts w:asciiTheme="minorHAnsi" w:hAnsiTheme="minorHAnsi" w:cstheme="minorBidi"/>
        </w:rPr>
        <w:t>życzenie</w:t>
      </w:r>
      <w:r w:rsidR="001C319C" w:rsidRPr="000410B3">
        <w:rPr>
          <w:rFonts w:asciiTheme="minorHAnsi" w:hAnsiTheme="minorHAnsi" w:cstheme="minorBidi"/>
        </w:rPr>
        <w:t xml:space="preserve"> dotyczące udziału osoby wspierającej</w:t>
      </w:r>
      <w:r w:rsidRPr="000410B3">
        <w:rPr>
          <w:rFonts w:asciiTheme="minorHAnsi" w:hAnsiTheme="minorHAnsi" w:cstheme="minorBidi"/>
        </w:rPr>
        <w:t xml:space="preserve"> tylko w </w:t>
      </w:r>
      <w:r w:rsidR="005401F3" w:rsidRPr="000410B3">
        <w:rPr>
          <w:rFonts w:asciiTheme="minorHAnsi" w:hAnsiTheme="minorHAnsi" w:cstheme="minorBidi"/>
        </w:rPr>
        <w:t xml:space="preserve">niektórych </w:t>
      </w:r>
      <w:r w:rsidRPr="000410B3">
        <w:rPr>
          <w:rFonts w:asciiTheme="minorHAnsi" w:hAnsiTheme="minorHAnsi" w:cstheme="minorBidi"/>
        </w:rPr>
        <w:t>czynnościach medycznych</w:t>
      </w:r>
      <w:r w:rsidR="63AF04BA" w:rsidRPr="000410B3">
        <w:rPr>
          <w:rFonts w:asciiTheme="minorHAnsi" w:hAnsiTheme="minorHAnsi" w:cstheme="minorBidi"/>
        </w:rPr>
        <w:t xml:space="preserve"> (n</w:t>
      </w:r>
      <w:r w:rsidR="3CCBC071" w:rsidRPr="000410B3">
        <w:rPr>
          <w:rFonts w:asciiTheme="minorHAnsi" w:hAnsiTheme="minorHAnsi" w:cstheme="minorBidi"/>
        </w:rPr>
        <w:t>a</w:t>
      </w:r>
      <w:r w:rsidR="63AF04BA" w:rsidRPr="000410B3">
        <w:rPr>
          <w:rFonts w:asciiTheme="minorHAnsi" w:hAnsiTheme="minorHAnsi" w:cstheme="minorBidi"/>
        </w:rPr>
        <w:t xml:space="preserve"> </w:t>
      </w:r>
      <w:r w:rsidR="59A6E4D7" w:rsidRPr="000410B3">
        <w:rPr>
          <w:rFonts w:asciiTheme="minorHAnsi" w:hAnsiTheme="minorHAnsi" w:cstheme="minorBidi"/>
        </w:rPr>
        <w:t>przykład</w:t>
      </w:r>
      <w:r w:rsidR="001C319C" w:rsidRPr="000410B3">
        <w:rPr>
          <w:rFonts w:asciiTheme="minorHAnsi" w:hAnsiTheme="minorHAnsi" w:cstheme="minorBidi"/>
        </w:rPr>
        <w:t>:</w:t>
      </w:r>
      <w:r w:rsidR="59A6E4D7" w:rsidRPr="000410B3">
        <w:rPr>
          <w:rFonts w:asciiTheme="minorHAnsi" w:hAnsiTheme="minorHAnsi" w:cstheme="minorBidi"/>
        </w:rPr>
        <w:t xml:space="preserve"> </w:t>
      </w:r>
      <w:r w:rsidR="63AF04BA" w:rsidRPr="000410B3">
        <w:rPr>
          <w:rFonts w:asciiTheme="minorHAnsi" w:hAnsiTheme="minorHAnsi" w:cstheme="minorBidi"/>
        </w:rPr>
        <w:t xml:space="preserve">podczas </w:t>
      </w:r>
      <w:r w:rsidR="54186E63" w:rsidRPr="000410B3">
        <w:rPr>
          <w:rFonts w:asciiTheme="minorHAnsi" w:hAnsiTheme="minorHAnsi" w:cstheme="minorBidi"/>
        </w:rPr>
        <w:t xml:space="preserve">zbierania </w:t>
      </w:r>
      <w:r w:rsidR="63AF04BA" w:rsidRPr="000410B3">
        <w:rPr>
          <w:rFonts w:asciiTheme="minorHAnsi" w:hAnsiTheme="minorHAnsi" w:cstheme="minorBidi"/>
        </w:rPr>
        <w:t>wywiadu</w:t>
      </w:r>
      <w:r w:rsidR="76E65675" w:rsidRPr="000410B3">
        <w:rPr>
          <w:rFonts w:asciiTheme="minorHAnsi" w:hAnsiTheme="minorHAnsi" w:cstheme="minorBidi"/>
        </w:rPr>
        <w:t xml:space="preserve"> medycznego</w:t>
      </w:r>
      <w:r w:rsidR="63AF04BA" w:rsidRPr="000410B3">
        <w:rPr>
          <w:rFonts w:asciiTheme="minorHAnsi" w:hAnsiTheme="minorHAnsi" w:cstheme="minorBidi"/>
        </w:rPr>
        <w:t xml:space="preserve"> </w:t>
      </w:r>
      <w:r w:rsidR="001C319C" w:rsidRPr="000410B3">
        <w:rPr>
          <w:rFonts w:asciiTheme="minorHAnsi" w:hAnsiTheme="minorHAnsi" w:cstheme="minorBidi"/>
        </w:rPr>
        <w:t>lub w trakcie</w:t>
      </w:r>
      <w:r w:rsidR="63AF04BA" w:rsidRPr="000410B3">
        <w:rPr>
          <w:rFonts w:asciiTheme="minorHAnsi" w:hAnsiTheme="minorHAnsi" w:cstheme="minorBidi"/>
        </w:rPr>
        <w:t xml:space="preserve"> wyrażania zgody na leczenie, </w:t>
      </w:r>
      <w:r w:rsidR="001C319C" w:rsidRPr="000410B3">
        <w:rPr>
          <w:rFonts w:asciiTheme="minorHAnsi" w:hAnsiTheme="minorHAnsi" w:cstheme="minorBidi"/>
        </w:rPr>
        <w:t>lub</w:t>
      </w:r>
      <w:r w:rsidR="63AF04BA" w:rsidRPr="000410B3">
        <w:rPr>
          <w:rFonts w:asciiTheme="minorHAnsi" w:hAnsiTheme="minorHAnsi" w:cstheme="minorBidi"/>
        </w:rPr>
        <w:t xml:space="preserve"> podczas wykonywania procedur medycznych)</w:t>
      </w:r>
      <w:r w:rsidRPr="000410B3">
        <w:rPr>
          <w:rFonts w:asciiTheme="minorHAnsi" w:hAnsiTheme="minorHAnsi" w:cstheme="minorBidi"/>
        </w:rPr>
        <w:t>, co powinno zostać z nim ustalone na początku wizyty.</w:t>
      </w:r>
    </w:p>
    <w:bookmarkEnd w:id="372"/>
    <w:p w14:paraId="71747ED7" w14:textId="52691471" w:rsidR="00A72603" w:rsidRPr="000410B3" w:rsidRDefault="00A72603" w:rsidP="1F96128E">
      <w:pPr>
        <w:rPr>
          <w:rFonts w:asciiTheme="minorHAnsi" w:hAnsiTheme="minorHAnsi" w:cstheme="minorBidi"/>
        </w:rPr>
      </w:pPr>
      <w:r w:rsidRPr="000410B3">
        <w:rPr>
          <w:rFonts w:asciiTheme="minorHAnsi" w:hAnsiTheme="minorHAnsi" w:cstheme="minorBidi"/>
        </w:rPr>
        <w:t xml:space="preserve">Zgoda może być wyrażona w dowolnej formie: werbalnie </w:t>
      </w:r>
      <w:r w:rsidR="6D73D264" w:rsidRPr="000410B3">
        <w:rPr>
          <w:rFonts w:asciiTheme="minorHAnsi" w:hAnsiTheme="minorHAnsi" w:cstheme="minorBidi"/>
        </w:rPr>
        <w:t xml:space="preserve">bądź </w:t>
      </w:r>
      <w:r w:rsidRPr="000410B3">
        <w:rPr>
          <w:rFonts w:asciiTheme="minorHAnsi" w:hAnsiTheme="minorHAnsi" w:cstheme="minorBidi"/>
        </w:rPr>
        <w:t>niewerbalnie (</w:t>
      </w:r>
      <w:r w:rsidR="6775AB85" w:rsidRPr="000410B3">
        <w:rPr>
          <w:rFonts w:asciiTheme="minorHAnsi" w:hAnsiTheme="minorHAnsi" w:cstheme="minorBidi"/>
        </w:rPr>
        <w:t>n</w:t>
      </w:r>
      <w:r w:rsidR="00133595" w:rsidRPr="000410B3">
        <w:rPr>
          <w:rFonts w:asciiTheme="minorHAnsi" w:hAnsiTheme="minorHAnsi" w:cstheme="minorBidi"/>
        </w:rPr>
        <w:t>a</w:t>
      </w:r>
      <w:r w:rsidR="6775AB85" w:rsidRPr="000410B3">
        <w:rPr>
          <w:rFonts w:asciiTheme="minorHAnsi" w:hAnsiTheme="minorHAnsi" w:cstheme="minorBidi"/>
        </w:rPr>
        <w:t xml:space="preserve"> przykład poprzez </w:t>
      </w:r>
      <w:r w:rsidRPr="000410B3">
        <w:rPr>
          <w:rFonts w:asciiTheme="minorHAnsi" w:hAnsiTheme="minorHAnsi" w:cstheme="minorBidi"/>
        </w:rPr>
        <w:t xml:space="preserve">skinienie głową </w:t>
      </w:r>
      <w:r w:rsidR="73A4156C" w:rsidRPr="000410B3">
        <w:rPr>
          <w:rFonts w:asciiTheme="minorHAnsi" w:hAnsiTheme="minorHAnsi" w:cstheme="minorBidi"/>
        </w:rPr>
        <w:t xml:space="preserve">czy </w:t>
      </w:r>
      <w:r w:rsidRPr="000410B3">
        <w:rPr>
          <w:rFonts w:asciiTheme="minorHAnsi" w:hAnsiTheme="minorHAnsi" w:cstheme="minorBidi"/>
        </w:rPr>
        <w:t xml:space="preserve">mrugnięcie </w:t>
      </w:r>
      <w:r w:rsidR="00133595" w:rsidRPr="000410B3">
        <w:rPr>
          <w:rFonts w:asciiTheme="minorHAnsi" w:hAnsiTheme="minorHAnsi" w:cstheme="minorBidi"/>
        </w:rPr>
        <w:t>oczami</w:t>
      </w:r>
      <w:r w:rsidR="001C319C" w:rsidRPr="000410B3">
        <w:rPr>
          <w:rFonts w:asciiTheme="minorHAnsi" w:hAnsiTheme="minorHAnsi" w:cstheme="minorBidi"/>
        </w:rPr>
        <w:t>)</w:t>
      </w:r>
      <w:r w:rsidRPr="000410B3">
        <w:rPr>
          <w:rFonts w:asciiTheme="minorHAnsi" w:hAnsiTheme="minorHAnsi" w:cstheme="minorBidi"/>
        </w:rPr>
        <w:t>.</w:t>
      </w:r>
    </w:p>
    <w:p w14:paraId="1D32E249" w14:textId="1A1999E3" w:rsidR="00A72603" w:rsidRPr="000410B3" w:rsidRDefault="487515CB" w:rsidP="00A52597">
      <w:pPr>
        <w:rPr>
          <w:rFonts w:asciiTheme="minorHAnsi" w:hAnsiTheme="minorHAnsi" w:cstheme="minorHAnsi"/>
        </w:rPr>
      </w:pPr>
      <w:r w:rsidRPr="000410B3">
        <w:rPr>
          <w:rFonts w:asciiTheme="minorHAnsi" w:hAnsiTheme="minorHAnsi" w:cstheme="minorHAnsi"/>
        </w:rPr>
        <w:t>O</w:t>
      </w:r>
      <w:r w:rsidR="564AFD1E" w:rsidRPr="000410B3">
        <w:rPr>
          <w:rFonts w:asciiTheme="minorHAnsi" w:hAnsiTheme="minorHAnsi" w:cstheme="minorHAnsi"/>
        </w:rPr>
        <w:t>soba wspierając</w:t>
      </w:r>
      <w:r w:rsidR="0D538FAA" w:rsidRPr="000410B3">
        <w:rPr>
          <w:rFonts w:asciiTheme="minorHAnsi" w:hAnsiTheme="minorHAnsi" w:cstheme="minorHAnsi"/>
        </w:rPr>
        <w:t>a</w:t>
      </w:r>
      <w:r w:rsidR="564AFD1E" w:rsidRPr="000410B3">
        <w:rPr>
          <w:rFonts w:asciiTheme="minorHAnsi" w:hAnsiTheme="minorHAnsi" w:cstheme="minorHAnsi"/>
        </w:rPr>
        <w:t xml:space="preserve"> może uczestniczyć podczas zabiegów medycznych i konsultacji lekarskich, za</w:t>
      </w:r>
      <w:r w:rsidR="00EA13BE" w:rsidRPr="000410B3">
        <w:rPr>
          <w:rFonts w:asciiTheme="minorHAnsi" w:hAnsiTheme="minorHAnsi" w:cstheme="minorHAnsi"/>
        </w:rPr>
        <w:t> </w:t>
      </w:r>
      <w:r w:rsidR="564AFD1E" w:rsidRPr="000410B3">
        <w:rPr>
          <w:rFonts w:asciiTheme="minorHAnsi" w:hAnsiTheme="minorHAnsi" w:cstheme="minorHAnsi"/>
        </w:rPr>
        <w:t>zgodą</w:t>
      </w:r>
      <w:r w:rsidR="007F32CE" w:rsidRPr="000410B3">
        <w:rPr>
          <w:rFonts w:asciiTheme="minorHAnsi" w:hAnsiTheme="minorHAnsi" w:cstheme="minorHAnsi"/>
        </w:rPr>
        <w:t xml:space="preserve"> </w:t>
      </w:r>
      <w:r w:rsidR="39107287" w:rsidRPr="000410B3">
        <w:rPr>
          <w:rFonts w:asciiTheme="minorHAnsi" w:hAnsiTheme="minorHAnsi" w:cstheme="minorHAnsi"/>
        </w:rPr>
        <w:t>pacjenta ze szczególnymi potrzebami, w szczególności różnymi rodzajami niepełnosprawności</w:t>
      </w:r>
      <w:r w:rsidR="6BDB95EC" w:rsidRPr="000410B3" w:rsidDel="487515CB">
        <w:rPr>
          <w:rFonts w:asciiTheme="minorHAnsi" w:hAnsiTheme="minorHAnsi" w:cstheme="minorHAnsi"/>
        </w:rPr>
        <w:t>.</w:t>
      </w:r>
    </w:p>
    <w:p w14:paraId="441FDED0" w14:textId="7ABEABCA" w:rsidR="00A72603" w:rsidRPr="000410B3" w:rsidRDefault="22FDDAC4" w:rsidP="00A52597">
      <w:pPr>
        <w:rPr>
          <w:rFonts w:asciiTheme="minorHAnsi" w:hAnsiTheme="minorHAnsi" w:cstheme="minorHAnsi"/>
        </w:rPr>
      </w:pPr>
      <w:r w:rsidRPr="000410B3">
        <w:rPr>
          <w:rFonts w:asciiTheme="minorHAnsi" w:hAnsiTheme="minorHAnsi" w:cstheme="minorHAnsi"/>
        </w:rPr>
        <w:t>Osoba wspierająca nie jest odpowiedzialna za zapewnienie podczas wizyty narzędzi czy</w:t>
      </w:r>
      <w:r w:rsidR="396B8E13" w:rsidRPr="000410B3">
        <w:rPr>
          <w:rFonts w:asciiTheme="minorHAnsi" w:hAnsiTheme="minorHAnsi" w:cstheme="minorHAnsi"/>
        </w:rPr>
        <w:t> </w:t>
      </w:r>
      <w:r w:rsidRPr="000410B3">
        <w:rPr>
          <w:rFonts w:asciiTheme="minorHAnsi" w:hAnsiTheme="minorHAnsi" w:cstheme="minorHAnsi"/>
        </w:rPr>
        <w:t>urządzeń poprawiających dostępność wymaganych dla właściwej obsługi pacjenta, któremu towarzyszy. Wyłączna odpowiedzialność w zakresie zapewniania odpowiednich narzędzi wspierających dostępność usługi medycznej leży po stronie placówki.</w:t>
      </w:r>
    </w:p>
    <w:p w14:paraId="15B3B8AB" w14:textId="774FFFA0" w:rsidR="00A72603" w:rsidRPr="000410B3" w:rsidRDefault="22FDDAC4" w:rsidP="00A52597">
      <w:pPr>
        <w:rPr>
          <w:rFonts w:asciiTheme="minorHAnsi" w:hAnsiTheme="minorHAnsi" w:cstheme="minorHAnsi"/>
        </w:rPr>
      </w:pPr>
      <w:r w:rsidRPr="000410B3">
        <w:rPr>
          <w:rFonts w:asciiTheme="minorHAnsi" w:hAnsiTheme="minorHAnsi" w:cstheme="minorHAnsi"/>
        </w:rPr>
        <w:t>Jeśli to konieczne</w:t>
      </w:r>
      <w:r w:rsidR="00AC00F8" w:rsidRPr="000410B3">
        <w:rPr>
          <w:rFonts w:asciiTheme="minorHAnsi" w:hAnsiTheme="minorHAnsi" w:cstheme="minorHAnsi"/>
        </w:rPr>
        <w:t>,</w:t>
      </w:r>
      <w:r w:rsidRPr="000410B3">
        <w:rPr>
          <w:rFonts w:asciiTheme="minorHAnsi" w:hAnsiTheme="minorHAnsi" w:cstheme="minorHAnsi"/>
        </w:rPr>
        <w:t xml:space="preserve"> można pozyskać informacje na temat zdrowia pacjenta od osoby wspierającej, pod warunkiem, iż pacjent traktowany jest podmiotowo i potwierdza udzielane informacje</w:t>
      </w:r>
      <w:r w:rsidR="000A2649" w:rsidRPr="000410B3">
        <w:rPr>
          <w:rFonts w:asciiTheme="minorHAnsi" w:hAnsiTheme="minorHAnsi" w:cstheme="minorHAnsi"/>
        </w:rPr>
        <w:t xml:space="preserve"> (</w:t>
      </w:r>
      <w:r w:rsidR="2FC5FF78" w:rsidRPr="000410B3">
        <w:rPr>
          <w:rFonts w:asciiTheme="minorHAnsi" w:hAnsiTheme="minorHAnsi" w:cstheme="minorHAnsi"/>
        </w:rPr>
        <w:t>o</w:t>
      </w:r>
      <w:r w:rsidR="00CB0EBE">
        <w:rPr>
          <w:rFonts w:asciiTheme="minorHAnsi" w:hAnsiTheme="minorHAnsi" w:cstheme="minorHAnsi"/>
        </w:rPr>
        <w:t> </w:t>
      </w:r>
      <w:r w:rsidR="2FC5FF78" w:rsidRPr="000410B3">
        <w:rPr>
          <w:rFonts w:asciiTheme="minorHAnsi" w:hAnsiTheme="minorHAnsi" w:cstheme="minorHAnsi"/>
        </w:rPr>
        <w:t>ile</w:t>
      </w:r>
      <w:r w:rsidR="00CB0EBE">
        <w:rPr>
          <w:rFonts w:asciiTheme="minorHAnsi" w:hAnsiTheme="minorHAnsi" w:cstheme="minorHAnsi"/>
        </w:rPr>
        <w:t> </w:t>
      </w:r>
      <w:r w:rsidR="2FC5FF78" w:rsidRPr="000410B3">
        <w:rPr>
          <w:rFonts w:asciiTheme="minorHAnsi" w:hAnsiTheme="minorHAnsi" w:cstheme="minorHAnsi"/>
        </w:rPr>
        <w:t>to możliwe</w:t>
      </w:r>
      <w:r w:rsidR="000A2649" w:rsidRPr="000410B3">
        <w:rPr>
          <w:rFonts w:asciiTheme="minorHAnsi" w:hAnsiTheme="minorHAnsi" w:cstheme="minorHAnsi"/>
        </w:rPr>
        <w:t>)</w:t>
      </w:r>
      <w:r w:rsidRPr="000410B3">
        <w:rPr>
          <w:rFonts w:asciiTheme="minorHAnsi" w:hAnsiTheme="minorHAnsi" w:cstheme="minorHAnsi"/>
        </w:rPr>
        <w:t>.</w:t>
      </w:r>
    </w:p>
    <w:p w14:paraId="2AC02933" w14:textId="20E6EAD4" w:rsidR="00A72603" w:rsidRPr="000410B3" w:rsidRDefault="00A72603" w:rsidP="1F96128E">
      <w:pPr>
        <w:rPr>
          <w:rFonts w:asciiTheme="minorHAnsi" w:hAnsiTheme="minorHAnsi" w:cstheme="minorBidi"/>
        </w:rPr>
      </w:pPr>
      <w:r w:rsidRPr="000410B3">
        <w:rPr>
          <w:rFonts w:asciiTheme="minorHAnsi" w:hAnsiTheme="minorHAnsi" w:cstheme="minorBidi"/>
        </w:rPr>
        <w:t>Jeśli podczas wizyty pacjent korzysta z tłumacza PJM lub innej formy komunikacji pośredniej (poprzez przekazywanie informacji osobie wspierającej)</w:t>
      </w:r>
      <w:r w:rsidR="00AC00F8" w:rsidRPr="000410B3">
        <w:rPr>
          <w:rFonts w:asciiTheme="minorHAnsi" w:hAnsiTheme="minorHAnsi" w:cstheme="minorBidi"/>
        </w:rPr>
        <w:t>,</w:t>
      </w:r>
      <w:r w:rsidRPr="000410B3">
        <w:rPr>
          <w:rFonts w:asciiTheme="minorHAnsi" w:hAnsiTheme="minorHAnsi" w:cstheme="minorBidi"/>
        </w:rPr>
        <w:t xml:space="preserve"> należy pamiętać, aby </w:t>
      </w:r>
      <w:r w:rsidR="5854CE5E" w:rsidRPr="000410B3">
        <w:rPr>
          <w:rFonts w:asciiTheme="minorHAnsi" w:hAnsiTheme="minorHAnsi" w:cstheme="minorBidi"/>
        </w:rPr>
        <w:t xml:space="preserve">zawsze </w:t>
      </w:r>
      <w:r w:rsidRPr="000410B3">
        <w:rPr>
          <w:rFonts w:asciiTheme="minorHAnsi" w:hAnsiTheme="minorHAnsi" w:cstheme="minorBidi"/>
        </w:rPr>
        <w:t>zwracać się bezpośrednio do niego.</w:t>
      </w:r>
    </w:p>
    <w:p w14:paraId="38EC83D3" w14:textId="3E1DC03E" w:rsidR="00EC0A12" w:rsidRPr="000410B3" w:rsidRDefault="00600765" w:rsidP="00893F66">
      <w:pPr>
        <w:pStyle w:val="Nagwek3"/>
      </w:pPr>
      <w:bookmarkStart w:id="373" w:name="_Toc223935512"/>
      <w:r w:rsidRPr="000410B3">
        <w:t xml:space="preserve">Stomatologiczne wizyty </w:t>
      </w:r>
      <w:r w:rsidR="001543DF" w:rsidRPr="000410B3">
        <w:t>domowe</w:t>
      </w:r>
      <w:bookmarkEnd w:id="373"/>
    </w:p>
    <w:p w14:paraId="3CA13AF4" w14:textId="333D289C" w:rsidR="001A7478" w:rsidRPr="000410B3" w:rsidRDefault="00C93E1C" w:rsidP="00A52597">
      <w:pPr>
        <w:rPr>
          <w:rFonts w:asciiTheme="minorHAnsi" w:hAnsiTheme="minorHAnsi" w:cstheme="minorHAnsi"/>
        </w:rPr>
      </w:pPr>
      <w:r w:rsidRPr="000410B3">
        <w:rPr>
          <w:rFonts w:asciiTheme="minorHAnsi" w:hAnsiTheme="minorHAnsi" w:cstheme="minorHAnsi"/>
        </w:rPr>
        <w:t>Aktualnie wizyty lekarza dentysty w domu pacjenta nie są dostępne w ramach NFZ</w:t>
      </w:r>
      <w:r w:rsidR="00AA075B" w:rsidRPr="000410B3">
        <w:rPr>
          <w:rFonts w:asciiTheme="minorHAnsi" w:hAnsiTheme="minorHAnsi" w:cstheme="minorHAnsi"/>
        </w:rPr>
        <w:t>. W</w:t>
      </w:r>
      <w:r w:rsidR="00DE477F" w:rsidRPr="000410B3">
        <w:rPr>
          <w:rFonts w:asciiTheme="minorHAnsi" w:hAnsiTheme="minorHAnsi" w:cstheme="minorHAnsi"/>
        </w:rPr>
        <w:t> </w:t>
      </w:r>
      <w:r w:rsidR="00AA075B" w:rsidRPr="000410B3">
        <w:rPr>
          <w:rFonts w:asciiTheme="minorHAnsi" w:hAnsiTheme="minorHAnsi" w:cstheme="minorHAnsi"/>
        </w:rPr>
        <w:t>ramach</w:t>
      </w:r>
      <w:r w:rsidRPr="000410B3">
        <w:rPr>
          <w:rFonts w:asciiTheme="minorHAnsi" w:hAnsiTheme="minorHAnsi" w:cstheme="minorHAnsi"/>
        </w:rPr>
        <w:t xml:space="preserve"> wizyt komercyjnych </w:t>
      </w:r>
      <w:r w:rsidR="005B046D" w:rsidRPr="000410B3">
        <w:rPr>
          <w:rFonts w:asciiTheme="minorHAnsi" w:hAnsiTheme="minorHAnsi" w:cstheme="minorHAnsi"/>
        </w:rPr>
        <w:t>osiągalne</w:t>
      </w:r>
      <w:r w:rsidR="00AA075B" w:rsidRPr="000410B3">
        <w:rPr>
          <w:rFonts w:asciiTheme="minorHAnsi" w:hAnsiTheme="minorHAnsi" w:cstheme="minorHAnsi"/>
        </w:rPr>
        <w:t xml:space="preserve"> są</w:t>
      </w:r>
      <w:r w:rsidR="005B046D" w:rsidRPr="000410B3">
        <w:rPr>
          <w:rFonts w:asciiTheme="minorHAnsi" w:hAnsiTheme="minorHAnsi" w:cstheme="minorHAnsi"/>
        </w:rPr>
        <w:t xml:space="preserve"> jedynie w nielicznych gabinetach </w:t>
      </w:r>
      <w:r w:rsidRPr="000410B3">
        <w:rPr>
          <w:rFonts w:asciiTheme="minorHAnsi" w:hAnsiTheme="minorHAnsi" w:cstheme="minorHAnsi"/>
        </w:rPr>
        <w:t>w Polsce.</w:t>
      </w:r>
    </w:p>
    <w:p w14:paraId="030255DA" w14:textId="33CCCE7D" w:rsidR="00C93E1C" w:rsidRPr="000410B3" w:rsidRDefault="532FE412" w:rsidP="009830D0">
      <w:pPr>
        <w:rPr>
          <w:rFonts w:asciiTheme="minorHAnsi" w:hAnsiTheme="minorHAnsi" w:cstheme="minorHAnsi"/>
        </w:rPr>
      </w:pPr>
      <w:r w:rsidRPr="000410B3">
        <w:rPr>
          <w:rFonts w:asciiTheme="minorHAnsi" w:hAnsiTheme="minorHAnsi" w:cstheme="minorHAnsi"/>
        </w:rPr>
        <w:t>W</w:t>
      </w:r>
      <w:r w:rsidR="6816FA2D" w:rsidRPr="000410B3">
        <w:rPr>
          <w:rFonts w:asciiTheme="minorHAnsi" w:hAnsiTheme="minorHAnsi" w:cstheme="minorHAnsi"/>
        </w:rPr>
        <w:t xml:space="preserve"> innych państwach </w:t>
      </w:r>
      <w:r w:rsidR="2A0BDCFF" w:rsidRPr="000410B3">
        <w:rPr>
          <w:rFonts w:asciiTheme="minorHAnsi" w:hAnsiTheme="minorHAnsi" w:cstheme="minorHAnsi"/>
        </w:rPr>
        <w:t>wizyty domowe</w:t>
      </w:r>
      <w:r w:rsidRPr="000410B3">
        <w:rPr>
          <w:rFonts w:asciiTheme="minorHAnsi" w:hAnsiTheme="minorHAnsi" w:cstheme="minorHAnsi"/>
        </w:rPr>
        <w:t xml:space="preserve"> </w:t>
      </w:r>
      <w:r w:rsidR="050710E4" w:rsidRPr="000410B3">
        <w:rPr>
          <w:rFonts w:asciiTheme="minorHAnsi" w:hAnsiTheme="minorHAnsi" w:cstheme="minorHAnsi"/>
        </w:rPr>
        <w:t xml:space="preserve">świadczone </w:t>
      </w:r>
      <w:r w:rsidR="1D9CD85B" w:rsidRPr="000410B3">
        <w:rPr>
          <w:rFonts w:asciiTheme="minorHAnsi" w:hAnsiTheme="minorHAnsi" w:cstheme="minorHAnsi"/>
        </w:rPr>
        <w:t xml:space="preserve">są </w:t>
      </w:r>
      <w:r w:rsidR="050710E4" w:rsidRPr="000410B3">
        <w:rPr>
          <w:rFonts w:asciiTheme="minorHAnsi" w:hAnsiTheme="minorHAnsi" w:cstheme="minorHAnsi"/>
        </w:rPr>
        <w:t>wobec osób, które nie mogą dotrzeć do</w:t>
      </w:r>
      <w:r w:rsidR="6F1FF34E" w:rsidRPr="000410B3">
        <w:rPr>
          <w:rFonts w:asciiTheme="minorHAnsi" w:hAnsiTheme="minorHAnsi" w:cstheme="minorHAnsi"/>
        </w:rPr>
        <w:t> </w:t>
      </w:r>
      <w:r w:rsidR="050710E4" w:rsidRPr="000410B3">
        <w:rPr>
          <w:rFonts w:asciiTheme="minorHAnsi" w:hAnsiTheme="minorHAnsi" w:cstheme="minorHAnsi"/>
        </w:rPr>
        <w:t>gabinetu</w:t>
      </w:r>
      <w:r w:rsidR="4A580DF8" w:rsidRPr="000410B3">
        <w:rPr>
          <w:rFonts w:asciiTheme="minorHAnsi" w:hAnsiTheme="minorHAnsi" w:cstheme="minorHAnsi"/>
        </w:rPr>
        <w:t xml:space="preserve"> ze względu na stan zdrowia lub znaczną niepełnosprawność.</w:t>
      </w:r>
      <w:r w:rsidR="050710E4" w:rsidRPr="000410B3">
        <w:rPr>
          <w:rFonts w:asciiTheme="minorHAnsi" w:hAnsiTheme="minorHAnsi" w:cstheme="minorHAnsi"/>
        </w:rPr>
        <w:t xml:space="preserve"> Wizyty odbywają się w</w:t>
      </w:r>
      <w:r w:rsidR="00C26B76">
        <w:rPr>
          <w:rFonts w:asciiTheme="minorHAnsi" w:hAnsiTheme="minorHAnsi" w:cstheme="minorHAnsi"/>
        </w:rPr>
        <w:t> </w:t>
      </w:r>
      <w:r w:rsidR="050710E4" w:rsidRPr="000410B3">
        <w:rPr>
          <w:rFonts w:asciiTheme="minorHAnsi" w:hAnsiTheme="minorHAnsi" w:cstheme="minorHAnsi"/>
        </w:rPr>
        <w:t xml:space="preserve">domu pacjenta bądź w instytucjach zbiorowego mieszkalnictwa osób </w:t>
      </w:r>
      <w:r w:rsidR="23F0B8A5" w:rsidRPr="000410B3">
        <w:rPr>
          <w:rFonts w:asciiTheme="minorHAnsi" w:hAnsiTheme="minorHAnsi" w:cstheme="minorHAnsi"/>
        </w:rPr>
        <w:t>z</w:t>
      </w:r>
      <w:r w:rsidR="6F1FF34E" w:rsidRPr="000410B3">
        <w:rPr>
          <w:rFonts w:asciiTheme="minorHAnsi" w:hAnsiTheme="minorHAnsi" w:cstheme="minorHAnsi"/>
        </w:rPr>
        <w:t> </w:t>
      </w:r>
      <w:r w:rsidR="6816FA2D" w:rsidRPr="000410B3">
        <w:rPr>
          <w:rFonts w:asciiTheme="minorHAnsi" w:hAnsiTheme="minorHAnsi" w:cstheme="minorHAnsi"/>
        </w:rPr>
        <w:t>niepełnosprawnościami.</w:t>
      </w:r>
    </w:p>
    <w:p w14:paraId="45E5204E" w14:textId="42E93A54" w:rsidR="57F3B953" w:rsidRPr="000410B3" w:rsidRDefault="22D9352C" w:rsidP="009830D0">
      <w:pPr>
        <w:rPr>
          <w:rFonts w:asciiTheme="minorHAnsi" w:hAnsiTheme="minorHAnsi" w:cstheme="minorBidi"/>
        </w:rPr>
      </w:pPr>
      <w:r w:rsidRPr="000410B3">
        <w:rPr>
          <w:rFonts w:asciiTheme="minorHAnsi" w:hAnsiTheme="minorHAnsi" w:cstheme="minorBidi"/>
        </w:rPr>
        <w:t xml:space="preserve">Aby odbyć wizytę </w:t>
      </w:r>
      <w:r w:rsidR="035CDAC2" w:rsidRPr="000410B3">
        <w:rPr>
          <w:rFonts w:asciiTheme="minorHAnsi" w:hAnsiTheme="minorHAnsi" w:cstheme="minorBidi"/>
        </w:rPr>
        <w:t xml:space="preserve">domową </w:t>
      </w:r>
      <w:r w:rsidRPr="000410B3">
        <w:rPr>
          <w:rFonts w:asciiTheme="minorHAnsi" w:hAnsiTheme="minorHAnsi" w:cstheme="minorBidi"/>
        </w:rPr>
        <w:t>u pacjenta</w:t>
      </w:r>
      <w:r w:rsidR="00DC39C2" w:rsidRPr="000410B3">
        <w:rPr>
          <w:rFonts w:asciiTheme="minorHAnsi" w:hAnsiTheme="minorHAnsi" w:cstheme="minorBidi"/>
        </w:rPr>
        <w:t>,</w:t>
      </w:r>
      <w:r w:rsidRPr="000410B3">
        <w:rPr>
          <w:rFonts w:asciiTheme="minorHAnsi" w:hAnsiTheme="minorHAnsi" w:cstheme="minorBidi"/>
        </w:rPr>
        <w:t xml:space="preserve"> </w:t>
      </w:r>
      <w:r w:rsidR="576E60B5" w:rsidRPr="000410B3">
        <w:rPr>
          <w:rFonts w:asciiTheme="minorHAnsi" w:hAnsiTheme="minorHAnsi" w:cstheme="minorBidi"/>
        </w:rPr>
        <w:t xml:space="preserve">konieczne </w:t>
      </w:r>
      <w:r w:rsidRPr="000410B3">
        <w:rPr>
          <w:rFonts w:asciiTheme="minorHAnsi" w:hAnsiTheme="minorHAnsi" w:cstheme="minorBidi"/>
        </w:rPr>
        <w:t>jest posiadanie przenośnego sprzętu stomatologicznego.</w:t>
      </w:r>
      <w:r w:rsidR="006B01E3" w:rsidRPr="000410B3">
        <w:rPr>
          <w:rFonts w:asciiTheme="minorHAnsi" w:hAnsiTheme="minorHAnsi" w:cstheme="minorBidi"/>
        </w:rPr>
        <w:t xml:space="preserve"> </w:t>
      </w:r>
      <w:r w:rsidR="340E16BD" w:rsidRPr="000410B3">
        <w:rPr>
          <w:rFonts w:eastAsia="Calibri" w:cs="Calibri"/>
        </w:rPr>
        <w:t xml:space="preserve">Przenośny sprzęt stomatologiczny </w:t>
      </w:r>
      <w:r w:rsidR="00085483" w:rsidRPr="000410B3">
        <w:rPr>
          <w:rFonts w:eastAsia="Calibri" w:cs="Calibri"/>
        </w:rPr>
        <w:t>p</w:t>
      </w:r>
      <w:r w:rsidR="340E16BD" w:rsidRPr="000410B3">
        <w:rPr>
          <w:rFonts w:eastAsia="Calibri" w:cs="Calibri"/>
        </w:rPr>
        <w:t xml:space="preserve">owinien </w:t>
      </w:r>
      <w:r w:rsidR="740B81AE" w:rsidRPr="000410B3">
        <w:rPr>
          <w:rFonts w:eastAsia="Calibri" w:cs="Calibri"/>
        </w:rPr>
        <w:t>być dostosowany do</w:t>
      </w:r>
      <w:r w:rsidR="003B0F43">
        <w:rPr>
          <w:rFonts w:eastAsia="Calibri" w:cs="Calibri"/>
        </w:rPr>
        <w:t> </w:t>
      </w:r>
      <w:r w:rsidR="740B81AE" w:rsidRPr="000410B3">
        <w:rPr>
          <w:rFonts w:eastAsia="Calibri" w:cs="Calibri"/>
        </w:rPr>
        <w:t>zaplanowanego zabiegu u</w:t>
      </w:r>
      <w:r w:rsidR="000859C7" w:rsidRPr="000410B3">
        <w:rPr>
          <w:rFonts w:eastAsia="Calibri" w:cs="Calibri"/>
        </w:rPr>
        <w:t> </w:t>
      </w:r>
      <w:r w:rsidR="740B81AE" w:rsidRPr="000410B3">
        <w:rPr>
          <w:rFonts w:eastAsia="Calibri" w:cs="Calibri"/>
        </w:rPr>
        <w:t xml:space="preserve">pacjenta i </w:t>
      </w:r>
      <w:r w:rsidR="340E16BD" w:rsidRPr="000410B3">
        <w:rPr>
          <w:rFonts w:eastAsia="Calibri" w:cs="Calibri"/>
        </w:rPr>
        <w:t>obejmować</w:t>
      </w:r>
      <w:r w:rsidR="57F3B953" w:rsidRPr="000410B3" w:rsidDel="340E16BD">
        <w:rPr>
          <w:rFonts w:eastAsia="Calibri" w:cs="Calibri"/>
        </w:rPr>
        <w:t>:</w:t>
      </w:r>
    </w:p>
    <w:p w14:paraId="66905155" w14:textId="2DEE7042" w:rsidR="57F3B953" w:rsidRPr="000410B3" w:rsidRDefault="57F3B953" w:rsidP="009830D0">
      <w:pPr>
        <w:pStyle w:val="Akapitzlist"/>
        <w:numPr>
          <w:ilvl w:val="0"/>
          <w:numId w:val="330"/>
        </w:numPr>
        <w:ind w:left="357" w:hanging="357"/>
        <w:contextualSpacing w:val="0"/>
        <w:rPr>
          <w:rFonts w:eastAsia="Calibri" w:cs="Calibri"/>
        </w:rPr>
      </w:pPr>
      <w:r w:rsidRPr="000410B3">
        <w:rPr>
          <w:rFonts w:eastAsia="Calibri" w:cs="Calibri"/>
        </w:rPr>
        <w:t>przenośne źródło światła</w:t>
      </w:r>
      <w:r w:rsidRPr="000410B3" w:rsidDel="57F3B953">
        <w:rPr>
          <w:rFonts w:eastAsia="Calibri" w:cs="Calibri"/>
        </w:rPr>
        <w:t xml:space="preserve"> </w:t>
      </w:r>
      <w:r w:rsidRPr="000410B3">
        <w:rPr>
          <w:rFonts w:eastAsia="Calibri" w:cs="Calibri"/>
        </w:rPr>
        <w:t>zapewniające właściwą widoczność pola zabiegowego;</w:t>
      </w:r>
    </w:p>
    <w:p w14:paraId="4256E736" w14:textId="25D3B0D9" w:rsidR="57F3B953" w:rsidRPr="000410B3" w:rsidRDefault="57F3B953" w:rsidP="009830D0">
      <w:pPr>
        <w:pStyle w:val="Akapitzlist"/>
        <w:numPr>
          <w:ilvl w:val="0"/>
          <w:numId w:val="330"/>
        </w:numPr>
        <w:ind w:left="357" w:hanging="357"/>
        <w:contextualSpacing w:val="0"/>
        <w:rPr>
          <w:rFonts w:eastAsia="Calibri" w:cs="Calibri"/>
        </w:rPr>
      </w:pPr>
      <w:r w:rsidRPr="000410B3">
        <w:rPr>
          <w:rFonts w:eastAsia="Calibri" w:cs="Calibri"/>
        </w:rPr>
        <w:t xml:space="preserve">zestaw narzędzi do </w:t>
      </w:r>
      <w:r w:rsidR="68575DD1" w:rsidRPr="000410B3">
        <w:rPr>
          <w:rFonts w:eastAsia="Calibri" w:cs="Calibri"/>
        </w:rPr>
        <w:t xml:space="preserve">przeprowadzenia </w:t>
      </w:r>
      <w:r w:rsidRPr="000410B3">
        <w:rPr>
          <w:rFonts w:eastAsia="Calibri" w:cs="Calibri"/>
        </w:rPr>
        <w:t>badania</w:t>
      </w:r>
      <w:r w:rsidR="3BAD73EA" w:rsidRPr="000410B3">
        <w:rPr>
          <w:rFonts w:eastAsia="Calibri" w:cs="Calibri"/>
        </w:rPr>
        <w:t xml:space="preserve"> stomatologicznego</w:t>
      </w:r>
      <w:r w:rsidRPr="000410B3">
        <w:rPr>
          <w:rFonts w:eastAsia="Calibri" w:cs="Calibri"/>
        </w:rPr>
        <w:t xml:space="preserve"> i podstawowych czynności zabiegowych oraz materiały umożliwiające przygotowanie i zabezpieczenie pola zabiegowego</w:t>
      </w:r>
      <w:r w:rsidR="00DC39C2" w:rsidRPr="000410B3">
        <w:rPr>
          <w:rFonts w:eastAsia="Calibri" w:cs="Calibri"/>
        </w:rPr>
        <w:t>,</w:t>
      </w:r>
    </w:p>
    <w:p w14:paraId="20039932" w14:textId="42075AAB" w:rsidR="57F3B953" w:rsidRPr="000410B3" w:rsidRDefault="57F3B953" w:rsidP="009830D0">
      <w:pPr>
        <w:pStyle w:val="Akapitzlist"/>
        <w:numPr>
          <w:ilvl w:val="0"/>
          <w:numId w:val="330"/>
        </w:numPr>
        <w:ind w:left="357" w:hanging="357"/>
        <w:contextualSpacing w:val="0"/>
        <w:rPr>
          <w:rFonts w:eastAsia="Calibri" w:cs="Calibri"/>
        </w:rPr>
      </w:pPr>
      <w:r w:rsidRPr="000410B3">
        <w:rPr>
          <w:rFonts w:eastAsia="Calibri" w:cs="Calibri"/>
        </w:rPr>
        <w:lastRenderedPageBreak/>
        <w:t>przenośne urządzeni</w:t>
      </w:r>
      <w:r w:rsidR="70FA9395" w:rsidRPr="000410B3">
        <w:rPr>
          <w:rFonts w:eastAsia="Calibri" w:cs="Calibri"/>
        </w:rPr>
        <w:t>a</w:t>
      </w:r>
      <w:r w:rsidRPr="000410B3">
        <w:rPr>
          <w:rFonts w:eastAsia="Calibri" w:cs="Calibri"/>
        </w:rPr>
        <w:t xml:space="preserve"> umożliwiające wykonywanie podstawowych czynności zabiegowych w</w:t>
      </w:r>
      <w:r w:rsidR="007D2BBF">
        <w:rPr>
          <w:rFonts w:eastAsia="Calibri" w:cs="Calibri"/>
        </w:rPr>
        <w:t> </w:t>
      </w:r>
      <w:r w:rsidRPr="000410B3">
        <w:rPr>
          <w:rFonts w:eastAsia="Calibri" w:cs="Calibri"/>
        </w:rPr>
        <w:t>zakresie wynikającym z planowanego świadczenia</w:t>
      </w:r>
      <w:r w:rsidR="00DC39C2" w:rsidRPr="000410B3">
        <w:rPr>
          <w:rFonts w:eastAsia="Calibri" w:cs="Calibri"/>
        </w:rPr>
        <w:t>,</w:t>
      </w:r>
    </w:p>
    <w:p w14:paraId="6175D288" w14:textId="4D646348" w:rsidR="57F3B953" w:rsidRPr="000410B3" w:rsidRDefault="57F3B953" w:rsidP="009830D0">
      <w:pPr>
        <w:pStyle w:val="Akapitzlist"/>
        <w:numPr>
          <w:ilvl w:val="0"/>
          <w:numId w:val="330"/>
        </w:numPr>
        <w:ind w:left="357" w:hanging="357"/>
        <w:contextualSpacing w:val="0"/>
        <w:rPr>
          <w:rFonts w:eastAsia="Calibri" w:cs="Calibri"/>
        </w:rPr>
      </w:pPr>
      <w:r w:rsidRPr="000410B3">
        <w:rPr>
          <w:rFonts w:eastAsia="Calibri" w:cs="Calibri"/>
        </w:rPr>
        <w:t>przenośny system odsysania adekwatny do zakresu wykonywanych czynności i</w:t>
      </w:r>
      <w:r w:rsidR="000859C7" w:rsidRPr="000410B3">
        <w:rPr>
          <w:rFonts w:eastAsia="Calibri" w:cs="Calibri"/>
        </w:rPr>
        <w:t> </w:t>
      </w:r>
      <w:r w:rsidRPr="000410B3">
        <w:rPr>
          <w:rFonts w:eastAsia="Calibri" w:cs="Calibri"/>
        </w:rPr>
        <w:t>zapewniający bezpieczeństwo pacjenta</w:t>
      </w:r>
      <w:r w:rsidR="00DC39C2" w:rsidRPr="000410B3">
        <w:rPr>
          <w:rFonts w:eastAsia="Calibri" w:cs="Calibri"/>
        </w:rPr>
        <w:t>,</w:t>
      </w:r>
    </w:p>
    <w:p w14:paraId="5670A1EF" w14:textId="3399122A" w:rsidR="57F3B953" w:rsidRPr="000410B3" w:rsidRDefault="57F3B953" w:rsidP="009830D0">
      <w:pPr>
        <w:pStyle w:val="Akapitzlist"/>
        <w:numPr>
          <w:ilvl w:val="0"/>
          <w:numId w:val="330"/>
        </w:numPr>
        <w:ind w:left="357" w:hanging="357"/>
        <w:contextualSpacing w:val="0"/>
        <w:rPr>
          <w:rFonts w:eastAsia="Calibri" w:cs="Calibri"/>
        </w:rPr>
      </w:pPr>
      <w:r w:rsidRPr="000410B3">
        <w:rPr>
          <w:rFonts w:eastAsia="Calibri" w:cs="Calibri"/>
        </w:rPr>
        <w:t>środki ochrony indywidualnej dla personelu oraz środki do higieny rąk i dezynfekcji powierzchni, a także materiały barierowe jednorazowe</w:t>
      </w:r>
      <w:r w:rsidR="00DC39C2" w:rsidRPr="000410B3">
        <w:rPr>
          <w:rFonts w:eastAsia="Calibri" w:cs="Calibri"/>
        </w:rPr>
        <w:t>,</w:t>
      </w:r>
    </w:p>
    <w:p w14:paraId="1CA25445" w14:textId="3781375B" w:rsidR="57F3B953" w:rsidRPr="000410B3" w:rsidRDefault="57F3B953" w:rsidP="009830D0">
      <w:pPr>
        <w:pStyle w:val="Akapitzlist"/>
        <w:numPr>
          <w:ilvl w:val="0"/>
          <w:numId w:val="330"/>
        </w:numPr>
        <w:ind w:left="357" w:hanging="357"/>
        <w:contextualSpacing w:val="0"/>
        <w:rPr>
          <w:rFonts w:eastAsia="Calibri" w:cs="Calibri"/>
        </w:rPr>
      </w:pPr>
      <w:r w:rsidRPr="000410B3">
        <w:rPr>
          <w:rFonts w:eastAsia="Calibri" w:cs="Calibri"/>
        </w:rPr>
        <w:t xml:space="preserve">zestaw do bezpiecznego transportu narzędzi </w:t>
      </w:r>
      <w:r w:rsidR="5A8CB382" w:rsidRPr="000410B3">
        <w:rPr>
          <w:rFonts w:eastAsia="Calibri" w:cs="Calibri"/>
        </w:rPr>
        <w:t xml:space="preserve">i materiałów </w:t>
      </w:r>
      <w:r w:rsidRPr="000410B3">
        <w:rPr>
          <w:rFonts w:eastAsia="Calibri" w:cs="Calibri"/>
        </w:rPr>
        <w:t>z rozdzieleniem na „czyste” i</w:t>
      </w:r>
      <w:r w:rsidR="000859C7" w:rsidRPr="000410B3">
        <w:rPr>
          <w:rFonts w:eastAsia="Calibri" w:cs="Calibri"/>
        </w:rPr>
        <w:t> </w:t>
      </w:r>
      <w:r w:rsidRPr="000410B3">
        <w:rPr>
          <w:rFonts w:eastAsia="Calibri" w:cs="Calibri"/>
        </w:rPr>
        <w:t>„zużyte”</w:t>
      </w:r>
      <w:r w:rsidR="00DC39C2" w:rsidRPr="000410B3">
        <w:rPr>
          <w:rFonts w:eastAsia="Calibri" w:cs="Calibri"/>
        </w:rPr>
        <w:t>,</w:t>
      </w:r>
    </w:p>
    <w:p w14:paraId="1780884D" w14:textId="16036B0E" w:rsidR="57F3B953" w:rsidRPr="000410B3" w:rsidRDefault="57F3B953" w:rsidP="009830D0">
      <w:pPr>
        <w:pStyle w:val="Akapitzlist"/>
        <w:numPr>
          <w:ilvl w:val="0"/>
          <w:numId w:val="330"/>
        </w:numPr>
        <w:ind w:left="357" w:hanging="357"/>
        <w:contextualSpacing w:val="0"/>
        <w:rPr>
          <w:rFonts w:eastAsia="Calibri" w:cs="Calibri"/>
        </w:rPr>
      </w:pPr>
      <w:r w:rsidRPr="000410B3">
        <w:rPr>
          <w:rFonts w:eastAsia="Calibri" w:cs="Calibri"/>
        </w:rPr>
        <w:t xml:space="preserve">pojemniki </w:t>
      </w:r>
      <w:r w:rsidRPr="000410B3" w:rsidDel="57F3B953">
        <w:rPr>
          <w:rFonts w:eastAsia="Calibri" w:cs="Calibri"/>
        </w:rPr>
        <w:t xml:space="preserve">do </w:t>
      </w:r>
      <w:r w:rsidRPr="000410B3">
        <w:rPr>
          <w:rFonts w:eastAsia="Calibri" w:cs="Calibri"/>
        </w:rPr>
        <w:t>odpad</w:t>
      </w:r>
      <w:r w:rsidR="38ABDDA3" w:rsidRPr="000410B3">
        <w:rPr>
          <w:rFonts w:eastAsia="Calibri" w:cs="Calibri"/>
        </w:rPr>
        <w:t>ów</w:t>
      </w:r>
      <w:r w:rsidRPr="000410B3">
        <w:rPr>
          <w:rFonts w:eastAsia="Calibri" w:cs="Calibri"/>
        </w:rPr>
        <w:t xml:space="preserve"> medyczny</w:t>
      </w:r>
      <w:r w:rsidR="57C6DE50" w:rsidRPr="000410B3">
        <w:rPr>
          <w:rFonts w:eastAsia="Calibri" w:cs="Calibri"/>
        </w:rPr>
        <w:t>ch</w:t>
      </w:r>
      <w:r w:rsidRPr="000410B3">
        <w:rPr>
          <w:rFonts w:eastAsia="Calibri" w:cs="Calibri"/>
        </w:rPr>
        <w:t>, w tym pojemnik na odpady ostre, zgodnie z</w:t>
      </w:r>
      <w:r w:rsidR="000859C7" w:rsidRPr="000410B3">
        <w:rPr>
          <w:rFonts w:eastAsia="Calibri" w:cs="Calibri"/>
        </w:rPr>
        <w:t> </w:t>
      </w:r>
      <w:r w:rsidRPr="000410B3">
        <w:rPr>
          <w:rFonts w:eastAsia="Calibri" w:cs="Calibri"/>
        </w:rPr>
        <w:t>obowiązującymi przepisami</w:t>
      </w:r>
      <w:r w:rsidR="000B488D" w:rsidRPr="000410B3">
        <w:rPr>
          <w:rFonts w:eastAsia="Calibri" w:cs="Calibri"/>
        </w:rPr>
        <w:t>.</w:t>
      </w:r>
    </w:p>
    <w:p w14:paraId="3892CAFE" w14:textId="434659BB" w:rsidR="00C93E1C" w:rsidRPr="000410B3" w:rsidRDefault="00C93E1C" w:rsidP="009830D0">
      <w:pPr>
        <w:rPr>
          <w:rFonts w:asciiTheme="minorHAnsi" w:hAnsiTheme="minorHAnsi" w:cstheme="minorHAnsi"/>
        </w:rPr>
      </w:pPr>
      <w:r w:rsidRPr="000410B3">
        <w:rPr>
          <w:rFonts w:asciiTheme="minorHAnsi" w:hAnsiTheme="minorHAnsi" w:cstheme="minorHAnsi"/>
        </w:rPr>
        <w:t>W przypadku pacjentów, którzy poruszają się samodzielnie lub przy pomocy osób wspierających</w:t>
      </w:r>
      <w:r w:rsidR="006B01E3" w:rsidRPr="000410B3">
        <w:rPr>
          <w:rFonts w:asciiTheme="minorHAnsi" w:hAnsiTheme="minorHAnsi" w:cstheme="minorHAnsi"/>
        </w:rPr>
        <w:t>,</w:t>
      </w:r>
      <w:r w:rsidRPr="000410B3">
        <w:rPr>
          <w:rFonts w:asciiTheme="minorHAnsi" w:hAnsiTheme="minorHAnsi" w:cstheme="minorHAnsi"/>
        </w:rPr>
        <w:t xml:space="preserve"> możliwe jest wykorzystanie samochodu wyposażonego w sprzęt stomatologiczny (tak zwanego „dentobusu”). W </w:t>
      </w:r>
      <w:r w:rsidR="00521895" w:rsidRPr="000410B3">
        <w:rPr>
          <w:rFonts w:asciiTheme="minorHAnsi" w:hAnsiTheme="minorHAnsi" w:cstheme="minorHAnsi"/>
        </w:rPr>
        <w:t xml:space="preserve">takiej sytuacji </w:t>
      </w:r>
      <w:r w:rsidRPr="000410B3">
        <w:rPr>
          <w:rFonts w:asciiTheme="minorHAnsi" w:hAnsiTheme="minorHAnsi" w:cstheme="minorHAnsi"/>
        </w:rPr>
        <w:t>osoba wymagająca leczenia stomatologicznego zmuszona jest przemierzyć niewielki dystans do „mobilnego gabinetu”.</w:t>
      </w:r>
    </w:p>
    <w:p w14:paraId="7282523F" w14:textId="0ECC9AD4" w:rsidR="00C93E1C" w:rsidRPr="000410B3" w:rsidRDefault="007D2AD5" w:rsidP="009830D0">
      <w:pPr>
        <w:rPr>
          <w:rFonts w:asciiTheme="minorHAnsi" w:hAnsiTheme="minorHAnsi" w:cstheme="minorBidi"/>
        </w:rPr>
      </w:pPr>
      <w:r w:rsidRPr="000410B3">
        <w:rPr>
          <w:rFonts w:asciiTheme="minorHAnsi" w:hAnsiTheme="minorHAnsi" w:cstheme="minorBidi"/>
        </w:rPr>
        <w:t>P</w:t>
      </w:r>
      <w:r w:rsidR="6AD7AF70" w:rsidRPr="000410B3">
        <w:rPr>
          <w:rFonts w:asciiTheme="minorHAnsi" w:hAnsiTheme="minorHAnsi" w:cstheme="minorBidi"/>
        </w:rPr>
        <w:t>rzed wizyt</w:t>
      </w:r>
      <w:r w:rsidR="002F0058" w:rsidRPr="000410B3">
        <w:rPr>
          <w:rFonts w:asciiTheme="minorHAnsi" w:hAnsiTheme="minorHAnsi" w:cstheme="minorBidi"/>
        </w:rPr>
        <w:t>ą</w:t>
      </w:r>
      <w:r w:rsidR="6AD7AF70" w:rsidRPr="000410B3">
        <w:rPr>
          <w:rFonts w:asciiTheme="minorHAnsi" w:hAnsiTheme="minorHAnsi" w:cstheme="minorBidi"/>
        </w:rPr>
        <w:t xml:space="preserve"> p</w:t>
      </w:r>
      <w:r w:rsidRPr="000410B3">
        <w:rPr>
          <w:rFonts w:asciiTheme="minorHAnsi" w:hAnsiTheme="minorHAnsi" w:cstheme="minorBidi"/>
        </w:rPr>
        <w:t>amiętaj</w:t>
      </w:r>
      <w:r w:rsidR="003762E0" w:rsidRPr="000410B3">
        <w:rPr>
          <w:rFonts w:asciiTheme="minorHAnsi" w:hAnsiTheme="minorHAnsi" w:cstheme="minorBidi"/>
        </w:rPr>
        <w:t>,</w:t>
      </w:r>
      <w:r w:rsidR="00C93E1C" w:rsidRPr="000410B3">
        <w:rPr>
          <w:rFonts w:asciiTheme="minorHAnsi" w:hAnsiTheme="minorHAnsi" w:cstheme="minorBidi"/>
        </w:rPr>
        <w:t xml:space="preserve"> aby</w:t>
      </w:r>
      <w:r w:rsidR="008607B9" w:rsidRPr="000410B3">
        <w:rPr>
          <w:rFonts w:asciiTheme="minorHAnsi" w:hAnsiTheme="minorHAnsi" w:cstheme="minorBidi"/>
        </w:rPr>
        <w:t>:</w:t>
      </w:r>
    </w:p>
    <w:p w14:paraId="60BFEACB" w14:textId="09BCB98E" w:rsidR="00801B14" w:rsidRPr="000410B3" w:rsidRDefault="00C93E1C" w:rsidP="009830D0">
      <w:pPr>
        <w:numPr>
          <w:ilvl w:val="0"/>
          <w:numId w:val="224"/>
        </w:numPr>
        <w:ind w:left="426" w:hanging="426"/>
        <w:rPr>
          <w:rFonts w:asciiTheme="minorHAnsi" w:hAnsiTheme="minorHAnsi" w:cstheme="minorHAnsi"/>
        </w:rPr>
      </w:pPr>
      <w:r w:rsidRPr="000410B3">
        <w:rPr>
          <w:rFonts w:asciiTheme="minorHAnsi" w:hAnsiTheme="minorHAnsi" w:cstheme="minorHAnsi"/>
        </w:rPr>
        <w:t>zebrać szczegółowy wywiad medyczny z pacjentem i/lub osobą wspierającą</w:t>
      </w:r>
      <w:r w:rsidR="00D3010D" w:rsidRPr="000410B3">
        <w:rPr>
          <w:rFonts w:asciiTheme="minorHAnsi" w:hAnsiTheme="minorHAnsi" w:cstheme="minorHAnsi"/>
        </w:rPr>
        <w:t>,</w:t>
      </w:r>
    </w:p>
    <w:p w14:paraId="0C9A1F98" w14:textId="61924115" w:rsidR="00C93E1C" w:rsidRPr="000410B3" w:rsidRDefault="00C93E1C" w:rsidP="009830D0">
      <w:pPr>
        <w:numPr>
          <w:ilvl w:val="0"/>
          <w:numId w:val="224"/>
        </w:numPr>
        <w:ind w:left="426" w:hanging="426"/>
        <w:rPr>
          <w:rFonts w:asciiTheme="minorHAnsi" w:hAnsiTheme="minorHAnsi" w:cstheme="minorBidi"/>
        </w:rPr>
      </w:pPr>
      <w:r w:rsidRPr="000410B3">
        <w:rPr>
          <w:rFonts w:asciiTheme="minorHAnsi" w:hAnsiTheme="minorHAnsi" w:cstheme="minorBidi"/>
        </w:rPr>
        <w:t>uzyskać niezbędne informacje, w tym na przykład</w:t>
      </w:r>
      <w:r w:rsidR="006313D9" w:rsidRPr="000410B3">
        <w:rPr>
          <w:rFonts w:asciiTheme="minorHAnsi" w:hAnsiTheme="minorHAnsi" w:cstheme="minorBidi"/>
        </w:rPr>
        <w:t>:</w:t>
      </w:r>
      <w:r w:rsidRPr="000410B3">
        <w:rPr>
          <w:rFonts w:asciiTheme="minorHAnsi" w:hAnsiTheme="minorHAnsi" w:cstheme="minorBidi"/>
        </w:rPr>
        <w:t xml:space="preserve"> dotyczące sposobu komunikowania się </w:t>
      </w:r>
      <w:r w:rsidR="005F646B" w:rsidRPr="000410B3">
        <w:rPr>
          <w:rFonts w:asciiTheme="minorHAnsi" w:hAnsiTheme="minorHAnsi" w:cstheme="minorBidi"/>
        </w:rPr>
        <w:t>pacjenta</w:t>
      </w:r>
      <w:r w:rsidRPr="000410B3">
        <w:rPr>
          <w:rFonts w:asciiTheme="minorHAnsi" w:hAnsiTheme="minorHAnsi" w:cstheme="minorBidi"/>
        </w:rPr>
        <w:t>, poziomu jego funkcjonowania, możliwości obecności i</w:t>
      </w:r>
      <w:r w:rsidR="00DE477F" w:rsidRPr="000410B3">
        <w:rPr>
          <w:rFonts w:asciiTheme="minorHAnsi" w:hAnsiTheme="minorHAnsi" w:cstheme="minorBidi"/>
        </w:rPr>
        <w:t> </w:t>
      </w:r>
      <w:r w:rsidRPr="000410B3">
        <w:rPr>
          <w:rFonts w:asciiTheme="minorHAnsi" w:hAnsiTheme="minorHAnsi" w:cstheme="minorBidi"/>
        </w:rPr>
        <w:t>pomocy osoby wspierającej podczas wizyty, odległości parkingu od miejsca pobytu osoby wymagającej leczenia,</w:t>
      </w:r>
    </w:p>
    <w:p w14:paraId="0FBAC27E" w14:textId="2AFCD557" w:rsidR="00C93E1C" w:rsidRPr="000410B3" w:rsidRDefault="00C93E1C" w:rsidP="009830D0">
      <w:pPr>
        <w:numPr>
          <w:ilvl w:val="0"/>
          <w:numId w:val="224"/>
        </w:numPr>
        <w:ind w:left="426" w:hanging="426"/>
        <w:rPr>
          <w:rFonts w:asciiTheme="minorHAnsi" w:hAnsiTheme="minorHAnsi" w:cstheme="minorBidi"/>
        </w:rPr>
      </w:pPr>
      <w:r w:rsidRPr="000410B3">
        <w:rPr>
          <w:rFonts w:asciiTheme="minorHAnsi" w:hAnsiTheme="minorHAnsi" w:cstheme="minorBidi"/>
        </w:rPr>
        <w:t>zaopatrzyć się w niezbędny sprzęt i środki medyczne, w tym materiały stomatologiczne do</w:t>
      </w:r>
      <w:r w:rsidR="001C7AC1" w:rsidRPr="000410B3">
        <w:rPr>
          <w:rFonts w:asciiTheme="minorHAnsi" w:hAnsiTheme="minorHAnsi" w:cstheme="minorBidi"/>
        </w:rPr>
        <w:t> </w:t>
      </w:r>
      <w:r w:rsidRPr="000410B3">
        <w:rPr>
          <w:rFonts w:asciiTheme="minorHAnsi" w:hAnsiTheme="minorHAnsi" w:cstheme="minorBidi"/>
        </w:rPr>
        <w:t>przeprowadzenia procedury</w:t>
      </w:r>
      <w:r w:rsidR="0097588C" w:rsidRPr="000410B3">
        <w:rPr>
          <w:rFonts w:asciiTheme="minorHAnsi" w:hAnsiTheme="minorHAnsi" w:cstheme="minorBidi"/>
        </w:rPr>
        <w:t xml:space="preserve"> medycznej</w:t>
      </w:r>
      <w:r w:rsidRPr="000410B3">
        <w:rPr>
          <w:rFonts w:asciiTheme="minorHAnsi" w:hAnsiTheme="minorHAnsi" w:cstheme="minorBidi"/>
        </w:rPr>
        <w:t>,</w:t>
      </w:r>
    </w:p>
    <w:p w14:paraId="1B108948" w14:textId="5CA4806D" w:rsidR="7E801B94" w:rsidRPr="000410B3" w:rsidRDefault="7E801B94" w:rsidP="009830D0">
      <w:pPr>
        <w:numPr>
          <w:ilvl w:val="0"/>
          <w:numId w:val="224"/>
        </w:numPr>
        <w:ind w:left="426" w:hanging="426"/>
        <w:rPr>
          <w:rFonts w:eastAsia="Calibri" w:cs="Calibri"/>
        </w:rPr>
      </w:pPr>
      <w:r w:rsidRPr="000410B3">
        <w:rPr>
          <w:rFonts w:eastAsia="Calibri" w:cs="Calibri"/>
        </w:rPr>
        <w:t>przekazać pacjentowi informacje o przebiegu wizyty a po przeprowadzeniu zabiegu zaleceń w formie dostosowanej do jego potrzeb,</w:t>
      </w:r>
    </w:p>
    <w:p w14:paraId="3A247796" w14:textId="71D8186E" w:rsidR="00C93E1C" w:rsidRPr="000410B3" w:rsidRDefault="00C93E1C" w:rsidP="009830D0">
      <w:pPr>
        <w:numPr>
          <w:ilvl w:val="0"/>
          <w:numId w:val="224"/>
        </w:numPr>
        <w:ind w:left="426" w:hanging="426"/>
        <w:rPr>
          <w:rFonts w:asciiTheme="minorHAnsi" w:hAnsiTheme="minorHAnsi" w:cstheme="minorBidi"/>
        </w:rPr>
      </w:pPr>
      <w:r w:rsidRPr="000410B3">
        <w:rPr>
          <w:rFonts w:asciiTheme="minorHAnsi" w:hAnsiTheme="minorHAnsi" w:cstheme="minorBidi"/>
        </w:rPr>
        <w:t>spełnić zasady aseptyki i antyseptyki jak w warunkach standardowego gabinetu.</w:t>
      </w:r>
    </w:p>
    <w:p w14:paraId="00BEC908" w14:textId="35CF526D" w:rsidR="225886D6" w:rsidRPr="000410B3" w:rsidRDefault="225886D6" w:rsidP="009830D0">
      <w:pPr>
        <w:ind w:left="426"/>
        <w:rPr>
          <w:rFonts w:eastAsia="Calibri" w:cs="Calibri"/>
        </w:rPr>
      </w:pPr>
      <w:r w:rsidRPr="000410B3">
        <w:rPr>
          <w:rFonts w:eastAsia="Calibri" w:cs="Calibri"/>
        </w:rPr>
        <w:t xml:space="preserve">W przypadku braku możliwości wykonania świadczenia w warunkach domowych </w:t>
      </w:r>
      <w:r w:rsidR="21A7E0EB" w:rsidRPr="000410B3">
        <w:rPr>
          <w:rFonts w:eastAsia="Calibri" w:cs="Calibri"/>
        </w:rPr>
        <w:t>(</w:t>
      </w:r>
      <w:r w:rsidR="023D2A1F" w:rsidRPr="000410B3">
        <w:rPr>
          <w:rFonts w:eastAsia="Calibri" w:cs="Calibri"/>
        </w:rPr>
        <w:t>na</w:t>
      </w:r>
      <w:r w:rsidR="003B0F43">
        <w:rPr>
          <w:rFonts w:eastAsia="Calibri" w:cs="Calibri"/>
        </w:rPr>
        <w:t> </w:t>
      </w:r>
      <w:r w:rsidR="023D2A1F" w:rsidRPr="000410B3">
        <w:rPr>
          <w:rFonts w:eastAsia="Calibri" w:cs="Calibri"/>
        </w:rPr>
        <w:t>przykład ze względu na ogólny stan pacjenta</w:t>
      </w:r>
      <w:r w:rsidR="1A0E7585" w:rsidRPr="000410B3">
        <w:rPr>
          <w:rFonts w:eastAsia="Calibri" w:cs="Calibri"/>
        </w:rPr>
        <w:t>)</w:t>
      </w:r>
      <w:r w:rsidRPr="000410B3">
        <w:rPr>
          <w:rFonts w:eastAsia="Calibri" w:cs="Calibri"/>
        </w:rPr>
        <w:t xml:space="preserve">, zapewnij </w:t>
      </w:r>
      <w:r w:rsidR="5A84D368" w:rsidRPr="000410B3">
        <w:rPr>
          <w:rFonts w:eastAsia="Calibri" w:cs="Calibri"/>
        </w:rPr>
        <w:t xml:space="preserve">jemu i/lub rodzicowi bądź osobie wspierającej </w:t>
      </w:r>
      <w:r w:rsidRPr="000410B3">
        <w:rPr>
          <w:rFonts w:eastAsia="Calibri" w:cs="Calibri"/>
        </w:rPr>
        <w:t>informację o innej ścieżce postępowania oraz dostępnych formach kontynuacji leczenia w warunkach zapewniających dostępność.</w:t>
      </w:r>
    </w:p>
    <w:p w14:paraId="498AF07A" w14:textId="26BCED68" w:rsidR="003E4803" w:rsidRPr="000410B3" w:rsidRDefault="00853319" w:rsidP="00893F66">
      <w:pPr>
        <w:pStyle w:val="Nagwek3"/>
      </w:pPr>
      <w:bookmarkStart w:id="374" w:name="_Toc223935513"/>
      <w:r w:rsidRPr="000410B3">
        <w:t>Transport sanitarny</w:t>
      </w:r>
      <w:bookmarkEnd w:id="374"/>
    </w:p>
    <w:p w14:paraId="25E5F364" w14:textId="601B28B7" w:rsidR="00E86923" w:rsidRPr="000410B3" w:rsidRDefault="004742A8" w:rsidP="003E7842">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Transport sanitarny jest jednym ze świadczeń opieki zdrowotnej. Ma on na celu zapewnienie </w:t>
      </w:r>
      <w:r w:rsidR="00CE7088" w:rsidRPr="000410B3">
        <w:rPr>
          <w:rFonts w:asciiTheme="minorHAnsi" w:eastAsiaTheme="minorEastAsia" w:hAnsiTheme="minorHAnsi" w:cstheme="minorHAnsi"/>
        </w:rPr>
        <w:t xml:space="preserve">pacjentom </w:t>
      </w:r>
      <w:r w:rsidR="00700787" w:rsidRPr="000410B3">
        <w:rPr>
          <w:rFonts w:asciiTheme="minorHAnsi" w:eastAsiaTheme="minorEastAsia" w:hAnsiTheme="minorHAnsi" w:cstheme="minorHAnsi"/>
        </w:rPr>
        <w:t xml:space="preserve">bezpiecznego </w:t>
      </w:r>
      <w:r w:rsidRPr="000410B3">
        <w:rPr>
          <w:rFonts w:asciiTheme="minorHAnsi" w:eastAsiaTheme="minorEastAsia" w:hAnsiTheme="minorHAnsi" w:cstheme="minorHAnsi"/>
        </w:rPr>
        <w:t xml:space="preserve">i </w:t>
      </w:r>
      <w:r w:rsidR="0091084E" w:rsidRPr="000410B3">
        <w:rPr>
          <w:rFonts w:asciiTheme="minorHAnsi" w:eastAsiaTheme="minorEastAsia" w:hAnsiTheme="minorHAnsi" w:cstheme="minorHAnsi"/>
        </w:rPr>
        <w:t>dostosowaneg</w:t>
      </w:r>
      <w:r w:rsidR="00176527" w:rsidRPr="000410B3">
        <w:rPr>
          <w:rFonts w:asciiTheme="minorHAnsi" w:eastAsiaTheme="minorEastAsia" w:hAnsiTheme="minorHAnsi" w:cstheme="minorHAnsi"/>
        </w:rPr>
        <w:t>o</w:t>
      </w:r>
      <w:r w:rsidR="0091084E"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 xml:space="preserve">do </w:t>
      </w:r>
      <w:r w:rsidR="00FF525B" w:rsidRPr="000410B3">
        <w:rPr>
          <w:rFonts w:asciiTheme="minorHAnsi" w:eastAsiaTheme="minorEastAsia" w:hAnsiTheme="minorHAnsi" w:cstheme="minorHAnsi"/>
        </w:rPr>
        <w:t xml:space="preserve">ich </w:t>
      </w:r>
      <w:r w:rsidRPr="000410B3">
        <w:rPr>
          <w:rFonts w:asciiTheme="minorHAnsi" w:eastAsiaTheme="minorEastAsia" w:hAnsiTheme="minorHAnsi" w:cstheme="minorHAnsi"/>
        </w:rPr>
        <w:t xml:space="preserve">stanu zdrowia </w:t>
      </w:r>
      <w:r w:rsidR="00176527" w:rsidRPr="000410B3">
        <w:rPr>
          <w:rFonts w:asciiTheme="minorHAnsi" w:eastAsiaTheme="minorEastAsia" w:hAnsiTheme="minorHAnsi" w:cstheme="minorHAnsi"/>
        </w:rPr>
        <w:t xml:space="preserve">przewozu </w:t>
      </w:r>
      <w:r w:rsidRPr="000410B3">
        <w:rPr>
          <w:rFonts w:asciiTheme="minorHAnsi" w:eastAsiaTheme="minorEastAsia" w:hAnsiTheme="minorHAnsi" w:cstheme="minorHAnsi"/>
        </w:rPr>
        <w:t xml:space="preserve">do placówek medycznych. </w:t>
      </w:r>
      <w:r w:rsidR="001E712F" w:rsidRPr="000410B3">
        <w:rPr>
          <w:rFonts w:asciiTheme="minorHAnsi" w:eastAsiaTheme="minorEastAsia" w:hAnsiTheme="minorHAnsi" w:cstheme="minorHAnsi"/>
        </w:rPr>
        <w:t xml:space="preserve">Z transportu </w:t>
      </w:r>
      <w:r w:rsidR="00700787" w:rsidRPr="000410B3">
        <w:rPr>
          <w:rFonts w:asciiTheme="minorHAnsi" w:eastAsiaTheme="minorEastAsia" w:hAnsiTheme="minorHAnsi" w:cstheme="minorHAnsi"/>
        </w:rPr>
        <w:t xml:space="preserve">sanitarnego </w:t>
      </w:r>
      <w:r w:rsidR="001E712F" w:rsidRPr="000410B3">
        <w:rPr>
          <w:rFonts w:asciiTheme="minorHAnsi" w:eastAsiaTheme="minorEastAsia" w:hAnsiTheme="minorHAnsi" w:cstheme="minorHAnsi"/>
        </w:rPr>
        <w:t>mogą skorzystać pacjenci</w:t>
      </w:r>
      <w:r w:rsidRPr="000410B3">
        <w:rPr>
          <w:rFonts w:asciiTheme="minorHAnsi" w:eastAsiaTheme="minorEastAsia" w:hAnsiTheme="minorHAnsi" w:cstheme="minorHAnsi"/>
        </w:rPr>
        <w:t>, którzy</w:t>
      </w:r>
      <w:r w:rsidR="00E86923" w:rsidRPr="000410B3">
        <w:rPr>
          <w:rFonts w:asciiTheme="minorHAnsi" w:eastAsiaTheme="minorEastAsia" w:hAnsiTheme="minorHAnsi" w:cstheme="minorHAnsi"/>
        </w:rPr>
        <w:t>:</w:t>
      </w:r>
    </w:p>
    <w:p w14:paraId="3D0BCFAA" w14:textId="292030A9" w:rsidR="00E86923" w:rsidRPr="000410B3" w:rsidRDefault="004742A8" w:rsidP="005D24EF">
      <w:pPr>
        <w:pStyle w:val="Akapitzlist"/>
        <w:numPr>
          <w:ilvl w:val="0"/>
          <w:numId w:val="174"/>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nie wymagają intensywnej opieki medycznej w trakcie transportu</w:t>
      </w:r>
      <w:r w:rsidR="00E86923" w:rsidRPr="000410B3">
        <w:rPr>
          <w:rFonts w:asciiTheme="minorHAnsi" w:eastAsiaTheme="minorEastAsia" w:hAnsiTheme="minorHAnsi" w:cstheme="minorHAnsi"/>
        </w:rPr>
        <w:t>,</w:t>
      </w:r>
    </w:p>
    <w:p w14:paraId="5ED00BDE" w14:textId="69C1DDE7" w:rsidR="00A275ED" w:rsidRPr="000410B3" w:rsidRDefault="00E86923" w:rsidP="005D24EF">
      <w:pPr>
        <w:pStyle w:val="Akapitzlist"/>
        <w:numPr>
          <w:ilvl w:val="0"/>
          <w:numId w:val="174"/>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uzyskali </w:t>
      </w:r>
      <w:r w:rsidR="009E2205" w:rsidRPr="000410B3">
        <w:rPr>
          <w:rFonts w:asciiTheme="minorHAnsi" w:eastAsiaTheme="minorEastAsia" w:hAnsiTheme="minorHAnsi" w:cstheme="minorHAnsi"/>
        </w:rPr>
        <w:t xml:space="preserve">zlecenie na transport </w:t>
      </w:r>
      <w:r w:rsidR="006A0D3C" w:rsidRPr="000410B3">
        <w:rPr>
          <w:rFonts w:asciiTheme="minorHAnsi" w:eastAsiaTheme="minorEastAsia" w:hAnsiTheme="minorHAnsi" w:cstheme="minorHAnsi"/>
        </w:rPr>
        <w:t xml:space="preserve">sanitarny </w:t>
      </w:r>
      <w:r w:rsidR="009E2205" w:rsidRPr="000410B3">
        <w:rPr>
          <w:rFonts w:asciiTheme="minorHAnsi" w:eastAsiaTheme="minorEastAsia" w:hAnsiTheme="minorHAnsi" w:cstheme="minorHAnsi"/>
        </w:rPr>
        <w:t xml:space="preserve">od </w:t>
      </w:r>
      <w:r w:rsidR="009237BA" w:rsidRPr="000410B3">
        <w:rPr>
          <w:rFonts w:asciiTheme="minorHAnsi" w:eastAsiaTheme="minorEastAsia" w:hAnsiTheme="minorHAnsi" w:cstheme="minorHAnsi"/>
        </w:rPr>
        <w:t>lekarza lub felczera ubezpieczenia zdrowotnego</w:t>
      </w:r>
      <w:r w:rsidR="00B42708" w:rsidRPr="000410B3">
        <w:rPr>
          <w:rFonts w:asciiTheme="minorHAnsi" w:eastAsiaTheme="minorEastAsia" w:hAnsiTheme="minorHAnsi" w:cstheme="minorHAnsi"/>
        </w:rPr>
        <w:t>.</w:t>
      </w:r>
    </w:p>
    <w:p w14:paraId="73800609" w14:textId="4D6ADAE8" w:rsidR="00D46851" w:rsidRPr="000410B3" w:rsidRDefault="00967AEE" w:rsidP="003E7842">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lastRenderedPageBreak/>
        <w:t xml:space="preserve">Na podstawie </w:t>
      </w:r>
      <w:r w:rsidR="005611E9" w:rsidRPr="000410B3">
        <w:rPr>
          <w:rFonts w:asciiTheme="minorHAnsi" w:eastAsiaTheme="minorEastAsia" w:hAnsiTheme="minorHAnsi" w:cstheme="minorHAnsi"/>
        </w:rPr>
        <w:t>art</w:t>
      </w:r>
      <w:r w:rsidR="00786D93" w:rsidRPr="000410B3">
        <w:rPr>
          <w:rFonts w:asciiTheme="minorHAnsi" w:eastAsiaTheme="minorEastAsia" w:hAnsiTheme="minorHAnsi" w:cstheme="minorHAnsi"/>
        </w:rPr>
        <w:t>ykułu</w:t>
      </w:r>
      <w:r w:rsidR="005611E9" w:rsidRPr="000410B3">
        <w:rPr>
          <w:rFonts w:asciiTheme="minorHAnsi" w:eastAsiaTheme="minorEastAsia" w:hAnsiTheme="minorHAnsi" w:cstheme="minorHAnsi"/>
        </w:rPr>
        <w:t xml:space="preserve"> 41 ustawy z dnia 27 sierpnia 2004 r. o świadczeniach opieki zdrowotnej finansowanych ze środków publicznych</w:t>
      </w:r>
      <w:r w:rsidRPr="000410B3">
        <w:rPr>
          <w:rFonts w:asciiTheme="minorHAnsi" w:eastAsiaTheme="minorEastAsia" w:hAnsiTheme="minorHAnsi" w:cstheme="minorHAnsi"/>
        </w:rPr>
        <w:t xml:space="preserve">, </w:t>
      </w:r>
      <w:r w:rsidR="00B20249" w:rsidRPr="000410B3">
        <w:rPr>
          <w:rFonts w:asciiTheme="minorHAnsi" w:eastAsiaTheme="minorEastAsia" w:hAnsiTheme="minorHAnsi" w:cstheme="minorHAnsi"/>
        </w:rPr>
        <w:t xml:space="preserve">przejazd </w:t>
      </w:r>
      <w:r w:rsidR="003002C3" w:rsidRPr="000410B3">
        <w:rPr>
          <w:rFonts w:asciiTheme="minorHAnsi" w:eastAsiaTheme="minorEastAsia" w:hAnsiTheme="minorHAnsi" w:cstheme="minorHAnsi"/>
        </w:rPr>
        <w:t>ś</w:t>
      </w:r>
      <w:r w:rsidR="00B20249" w:rsidRPr="000410B3">
        <w:rPr>
          <w:rFonts w:asciiTheme="minorHAnsi" w:eastAsiaTheme="minorEastAsia" w:hAnsiTheme="minorHAnsi" w:cstheme="minorHAnsi"/>
        </w:rPr>
        <w:t xml:space="preserve">rodkami </w:t>
      </w:r>
      <w:r w:rsidR="00DF5FD2" w:rsidRPr="000410B3">
        <w:rPr>
          <w:rFonts w:asciiTheme="minorHAnsi" w:eastAsiaTheme="minorEastAsia" w:hAnsiTheme="minorHAnsi" w:cstheme="minorHAnsi"/>
        </w:rPr>
        <w:t xml:space="preserve">transportu </w:t>
      </w:r>
      <w:r w:rsidR="003002C3" w:rsidRPr="000410B3">
        <w:rPr>
          <w:rFonts w:asciiTheme="minorHAnsi" w:eastAsiaTheme="minorEastAsia" w:hAnsiTheme="minorHAnsi" w:cstheme="minorHAnsi"/>
        </w:rPr>
        <w:t>s</w:t>
      </w:r>
      <w:r w:rsidR="00DF5FD2" w:rsidRPr="000410B3">
        <w:rPr>
          <w:rFonts w:asciiTheme="minorHAnsi" w:eastAsiaTheme="minorEastAsia" w:hAnsiTheme="minorHAnsi" w:cstheme="minorHAnsi"/>
        </w:rPr>
        <w:t xml:space="preserve">anitarnego może </w:t>
      </w:r>
      <w:r w:rsidR="00292475" w:rsidRPr="000410B3">
        <w:rPr>
          <w:rFonts w:asciiTheme="minorHAnsi" w:eastAsiaTheme="minorEastAsia" w:hAnsiTheme="minorHAnsi" w:cstheme="minorHAnsi"/>
        </w:rPr>
        <w:t>być</w:t>
      </w:r>
      <w:r w:rsidR="00DF5FD2" w:rsidRPr="000410B3">
        <w:rPr>
          <w:rFonts w:asciiTheme="minorHAnsi" w:eastAsiaTheme="minorEastAsia" w:hAnsiTheme="minorHAnsi" w:cstheme="minorHAnsi"/>
        </w:rPr>
        <w:t xml:space="preserve"> bezpłatn</w:t>
      </w:r>
      <w:r w:rsidR="00D46851" w:rsidRPr="000410B3">
        <w:rPr>
          <w:rFonts w:asciiTheme="minorHAnsi" w:eastAsiaTheme="minorEastAsia" w:hAnsiTheme="minorHAnsi" w:cstheme="minorHAnsi"/>
        </w:rPr>
        <w:t>y</w:t>
      </w:r>
      <w:r w:rsidR="00DF5FD2" w:rsidRPr="000410B3">
        <w:rPr>
          <w:rFonts w:asciiTheme="minorHAnsi" w:eastAsiaTheme="minorEastAsia" w:hAnsiTheme="minorHAnsi" w:cstheme="minorHAnsi"/>
        </w:rPr>
        <w:t xml:space="preserve">, </w:t>
      </w:r>
      <w:r w:rsidR="003002C3" w:rsidRPr="000410B3">
        <w:rPr>
          <w:rFonts w:asciiTheme="minorHAnsi" w:eastAsiaTheme="minorEastAsia" w:hAnsiTheme="minorHAnsi" w:cstheme="minorHAnsi"/>
        </w:rPr>
        <w:t>odpłatn</w:t>
      </w:r>
      <w:r w:rsidR="00D46851" w:rsidRPr="000410B3">
        <w:rPr>
          <w:rFonts w:asciiTheme="minorHAnsi" w:eastAsiaTheme="minorEastAsia" w:hAnsiTheme="minorHAnsi" w:cstheme="minorHAnsi"/>
        </w:rPr>
        <w:t>y</w:t>
      </w:r>
      <w:r w:rsidR="003002C3" w:rsidRPr="000410B3">
        <w:rPr>
          <w:rFonts w:asciiTheme="minorHAnsi" w:eastAsiaTheme="minorEastAsia" w:hAnsiTheme="minorHAnsi" w:cstheme="minorHAnsi"/>
        </w:rPr>
        <w:t xml:space="preserve"> lub za częściową odpłatnością.</w:t>
      </w:r>
    </w:p>
    <w:p w14:paraId="35BE8C33" w14:textId="656B75F5" w:rsidR="0041196F" w:rsidRPr="000410B3" w:rsidRDefault="00C66AD3" w:rsidP="003E7842">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Bezpłatny transport sanitarny, w tym również lotniczy</w:t>
      </w:r>
      <w:r w:rsidR="00495D4F"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przysługuje </w:t>
      </w:r>
      <w:r w:rsidR="00D57F0D" w:rsidRPr="000410B3">
        <w:rPr>
          <w:rFonts w:asciiTheme="minorHAnsi" w:eastAsiaTheme="minorEastAsia" w:hAnsiTheme="minorHAnsi" w:cstheme="minorHAnsi"/>
        </w:rPr>
        <w:t xml:space="preserve">osobie z </w:t>
      </w:r>
      <w:r w:rsidR="0041196F" w:rsidRPr="000410B3">
        <w:rPr>
          <w:rFonts w:asciiTheme="minorHAnsi" w:eastAsiaTheme="minorEastAsia" w:hAnsiTheme="minorHAnsi" w:cstheme="minorHAnsi"/>
        </w:rPr>
        <w:t>dysfunkcj</w:t>
      </w:r>
      <w:r w:rsidR="00D57F0D" w:rsidRPr="000410B3">
        <w:rPr>
          <w:rFonts w:asciiTheme="minorHAnsi" w:eastAsiaTheme="minorEastAsia" w:hAnsiTheme="minorHAnsi" w:cstheme="minorHAnsi"/>
        </w:rPr>
        <w:t>ą</w:t>
      </w:r>
      <w:r w:rsidR="0041196F" w:rsidRPr="000410B3">
        <w:rPr>
          <w:rFonts w:asciiTheme="minorHAnsi" w:eastAsiaTheme="minorEastAsia" w:hAnsiTheme="minorHAnsi" w:cstheme="minorHAnsi"/>
        </w:rPr>
        <w:t xml:space="preserve"> narządu ruchu uniemożliwia</w:t>
      </w:r>
      <w:r w:rsidR="0078377E" w:rsidRPr="000410B3">
        <w:rPr>
          <w:rFonts w:asciiTheme="minorHAnsi" w:eastAsiaTheme="minorEastAsia" w:hAnsiTheme="minorHAnsi" w:cstheme="minorHAnsi"/>
        </w:rPr>
        <w:t>j</w:t>
      </w:r>
      <w:r w:rsidR="001B0E1A" w:rsidRPr="000410B3">
        <w:rPr>
          <w:rFonts w:asciiTheme="minorHAnsi" w:eastAsiaTheme="minorEastAsia" w:hAnsiTheme="minorHAnsi" w:cstheme="minorHAnsi"/>
        </w:rPr>
        <w:t>ą</w:t>
      </w:r>
      <w:r w:rsidR="0078377E" w:rsidRPr="000410B3">
        <w:rPr>
          <w:rFonts w:asciiTheme="minorHAnsi" w:eastAsiaTheme="minorEastAsia" w:hAnsiTheme="minorHAnsi" w:cstheme="minorHAnsi"/>
        </w:rPr>
        <w:t>cą</w:t>
      </w:r>
      <w:r w:rsidR="0041196F" w:rsidRPr="000410B3">
        <w:rPr>
          <w:rFonts w:asciiTheme="minorHAnsi" w:eastAsiaTheme="minorEastAsia" w:hAnsiTheme="minorHAnsi" w:cstheme="minorHAnsi"/>
        </w:rPr>
        <w:t xml:space="preserve"> skorzystanie z publicznych środków transportu</w:t>
      </w:r>
      <w:r w:rsidR="00276D44" w:rsidRPr="000410B3">
        <w:rPr>
          <w:rFonts w:asciiTheme="minorHAnsi" w:eastAsiaTheme="minorEastAsia" w:hAnsiTheme="minorHAnsi" w:cstheme="minorHAnsi"/>
        </w:rPr>
        <w:t>,</w:t>
      </w:r>
      <w:r w:rsidR="008B4DD5" w:rsidRPr="000410B3">
        <w:rPr>
          <w:rFonts w:asciiTheme="minorHAnsi" w:eastAsiaTheme="minorEastAsia" w:hAnsiTheme="minorHAnsi" w:cstheme="minorHAnsi"/>
        </w:rPr>
        <w:t xml:space="preserve"> w</w:t>
      </w:r>
      <w:r w:rsidR="00DE477F" w:rsidRPr="000410B3">
        <w:rPr>
          <w:rFonts w:asciiTheme="minorHAnsi" w:eastAsiaTheme="minorEastAsia" w:hAnsiTheme="minorHAnsi" w:cstheme="minorHAnsi"/>
        </w:rPr>
        <w:t> </w:t>
      </w:r>
      <w:r w:rsidR="008B4DD5" w:rsidRPr="000410B3">
        <w:rPr>
          <w:rFonts w:asciiTheme="minorHAnsi" w:eastAsiaTheme="minorEastAsia" w:hAnsiTheme="minorHAnsi" w:cstheme="minorHAnsi"/>
        </w:rPr>
        <w:t>przypadku</w:t>
      </w:r>
      <w:r w:rsidR="002A150C" w:rsidRPr="000410B3">
        <w:rPr>
          <w:rFonts w:asciiTheme="minorHAnsi" w:eastAsiaTheme="minorEastAsia" w:hAnsiTheme="minorHAnsi" w:cstheme="minorHAnsi"/>
        </w:rPr>
        <w:t xml:space="preserve"> konieczności</w:t>
      </w:r>
      <w:r w:rsidR="008B4DD5" w:rsidRPr="000410B3">
        <w:rPr>
          <w:rFonts w:asciiTheme="minorHAnsi" w:eastAsiaTheme="minorEastAsia" w:hAnsiTheme="minorHAnsi" w:cstheme="minorHAnsi"/>
        </w:rPr>
        <w:t>:</w:t>
      </w:r>
    </w:p>
    <w:p w14:paraId="1A43226F" w14:textId="53700696" w:rsidR="00986B53" w:rsidRPr="000410B3" w:rsidRDefault="00FD346C" w:rsidP="005D24EF">
      <w:pPr>
        <w:pStyle w:val="Akapitzlist"/>
        <w:numPr>
          <w:ilvl w:val="0"/>
          <w:numId w:val="175"/>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pilnej interwencji medycznej</w:t>
      </w:r>
      <w:r w:rsidR="00986B53" w:rsidRPr="000410B3">
        <w:rPr>
          <w:rFonts w:asciiTheme="minorHAnsi" w:eastAsiaTheme="minorEastAsia" w:hAnsiTheme="minorHAnsi" w:cstheme="minorHAnsi"/>
        </w:rPr>
        <w:t>,</w:t>
      </w:r>
    </w:p>
    <w:p w14:paraId="643040F7" w14:textId="66991E21" w:rsidR="005413BC" w:rsidRPr="000410B3" w:rsidRDefault="005413BC" w:rsidP="005D24EF">
      <w:pPr>
        <w:pStyle w:val="Akapitzlist"/>
        <w:numPr>
          <w:ilvl w:val="0"/>
          <w:numId w:val="175"/>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kontynuacji leczenia</w:t>
      </w:r>
      <w:r w:rsidR="00276D44" w:rsidRPr="000410B3">
        <w:rPr>
          <w:rFonts w:asciiTheme="minorHAnsi" w:eastAsiaTheme="minorEastAsia" w:hAnsiTheme="minorHAnsi" w:cstheme="minorHAnsi"/>
        </w:rPr>
        <w:t>.</w:t>
      </w:r>
    </w:p>
    <w:p w14:paraId="5C3E34B4" w14:textId="007078FB" w:rsidR="00FF016E" w:rsidRPr="000410B3" w:rsidRDefault="00392084" w:rsidP="003E7842">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Transport sanitarny reali</w:t>
      </w:r>
      <w:r w:rsidR="001B0E1A" w:rsidRPr="000410B3">
        <w:rPr>
          <w:rFonts w:asciiTheme="minorHAnsi" w:eastAsiaTheme="minorEastAsia" w:hAnsiTheme="minorHAnsi" w:cstheme="minorHAnsi"/>
        </w:rPr>
        <w:t>z</w:t>
      </w:r>
      <w:r w:rsidRPr="000410B3">
        <w:rPr>
          <w:rFonts w:asciiTheme="minorHAnsi" w:eastAsiaTheme="minorEastAsia" w:hAnsiTheme="minorHAnsi" w:cstheme="minorHAnsi"/>
        </w:rPr>
        <w:t xml:space="preserve">owany jest </w:t>
      </w:r>
      <w:r w:rsidR="00FF016E" w:rsidRPr="000410B3">
        <w:rPr>
          <w:rFonts w:asciiTheme="minorHAnsi" w:eastAsiaTheme="minorEastAsia" w:hAnsiTheme="minorHAnsi" w:cstheme="minorHAnsi"/>
        </w:rPr>
        <w:t>do najbliższego podmiotu leczniczego realizującego dany typ świadczenia (tam i z powrotem)</w:t>
      </w:r>
      <w:r w:rsidR="001B0E1A" w:rsidRPr="000410B3">
        <w:rPr>
          <w:rFonts w:asciiTheme="minorHAnsi" w:eastAsiaTheme="minorEastAsia" w:hAnsiTheme="minorHAnsi" w:cstheme="minorHAnsi"/>
        </w:rPr>
        <w:t>.</w:t>
      </w:r>
    </w:p>
    <w:p w14:paraId="4D7C872A" w14:textId="77777777" w:rsidR="004F44F6" w:rsidRPr="000410B3" w:rsidRDefault="006E1097" w:rsidP="003E7842">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Szc</w:t>
      </w:r>
      <w:r w:rsidR="002207C1" w:rsidRPr="000410B3">
        <w:rPr>
          <w:rFonts w:asciiTheme="minorHAnsi" w:eastAsiaTheme="minorEastAsia" w:hAnsiTheme="minorHAnsi" w:cstheme="minorHAnsi"/>
        </w:rPr>
        <w:t>z</w:t>
      </w:r>
      <w:r w:rsidRPr="000410B3">
        <w:rPr>
          <w:rFonts w:asciiTheme="minorHAnsi" w:eastAsiaTheme="minorEastAsia" w:hAnsiTheme="minorHAnsi" w:cstheme="minorHAnsi"/>
        </w:rPr>
        <w:t>egó</w:t>
      </w:r>
      <w:r w:rsidR="002207C1" w:rsidRPr="000410B3">
        <w:rPr>
          <w:rFonts w:asciiTheme="minorHAnsi" w:eastAsiaTheme="minorEastAsia" w:hAnsiTheme="minorHAnsi" w:cstheme="minorHAnsi"/>
        </w:rPr>
        <w:t>ł</w:t>
      </w:r>
      <w:r w:rsidRPr="000410B3">
        <w:rPr>
          <w:rFonts w:asciiTheme="minorHAnsi" w:eastAsiaTheme="minorEastAsia" w:hAnsiTheme="minorHAnsi" w:cstheme="minorHAnsi"/>
        </w:rPr>
        <w:t>y do</w:t>
      </w:r>
      <w:r w:rsidR="002207C1" w:rsidRPr="000410B3">
        <w:rPr>
          <w:rFonts w:asciiTheme="minorHAnsi" w:eastAsiaTheme="minorEastAsia" w:hAnsiTheme="minorHAnsi" w:cstheme="minorHAnsi"/>
        </w:rPr>
        <w:t xml:space="preserve">tyczące </w:t>
      </w:r>
      <w:r w:rsidR="007A0E4D" w:rsidRPr="000410B3">
        <w:rPr>
          <w:rFonts w:asciiTheme="minorHAnsi" w:eastAsiaTheme="minorEastAsia" w:hAnsiTheme="minorHAnsi" w:cstheme="minorHAnsi"/>
        </w:rPr>
        <w:t xml:space="preserve">ustalania odpłatności </w:t>
      </w:r>
      <w:r w:rsidR="009427C6" w:rsidRPr="000410B3">
        <w:rPr>
          <w:rFonts w:asciiTheme="minorHAnsi" w:eastAsiaTheme="minorEastAsia" w:hAnsiTheme="minorHAnsi" w:cstheme="minorHAnsi"/>
        </w:rPr>
        <w:t xml:space="preserve">lub częściowej </w:t>
      </w:r>
      <w:r w:rsidR="007A0E4D" w:rsidRPr="000410B3">
        <w:rPr>
          <w:rFonts w:asciiTheme="minorHAnsi" w:eastAsiaTheme="minorEastAsia" w:hAnsiTheme="minorHAnsi" w:cstheme="minorHAnsi"/>
        </w:rPr>
        <w:t>odpłatności za transport medyczny określa</w:t>
      </w:r>
      <w:r w:rsidR="004F44F6" w:rsidRPr="000410B3">
        <w:rPr>
          <w:rFonts w:asciiTheme="minorHAnsi" w:eastAsiaTheme="minorEastAsia" w:hAnsiTheme="minorHAnsi" w:cstheme="minorHAnsi"/>
        </w:rPr>
        <w:t>:</w:t>
      </w:r>
    </w:p>
    <w:p w14:paraId="4118F645" w14:textId="1D39EAD6" w:rsidR="00C679F3" w:rsidRPr="000410B3" w:rsidRDefault="006524E8" w:rsidP="005D24EF">
      <w:pPr>
        <w:pStyle w:val="Akapitzlist"/>
        <w:numPr>
          <w:ilvl w:val="0"/>
          <w:numId w:val="302"/>
        </w:numPr>
        <w:shd w:val="clear" w:color="auto" w:fill="FFFFFF" w:themeFill="background1"/>
        <w:ind w:left="426" w:hanging="426"/>
        <w:contextualSpacing w:val="0"/>
        <w:rPr>
          <w:rFonts w:asciiTheme="minorHAnsi" w:eastAsiaTheme="minorEastAsia" w:hAnsiTheme="minorHAnsi" w:cstheme="minorHAnsi"/>
          <w:color w:val="000000"/>
        </w:rPr>
      </w:pPr>
      <w:r w:rsidRPr="000410B3">
        <w:rPr>
          <w:rFonts w:asciiTheme="minorHAnsi" w:hAnsiTheme="minorHAnsi" w:cstheme="minorHAnsi"/>
          <w:color w:val="000000"/>
        </w:rPr>
        <w:t>u</w:t>
      </w:r>
      <w:r w:rsidR="0020273A" w:rsidRPr="000410B3">
        <w:rPr>
          <w:rFonts w:asciiTheme="minorHAnsi" w:hAnsiTheme="minorHAnsi" w:cstheme="minorHAnsi"/>
          <w:color w:val="000000"/>
        </w:rPr>
        <w:t>stawa z dnia 27 sierpnia 2004 r. o świadczeniach opieki zdrowotnej finansowanych ze</w:t>
      </w:r>
      <w:r w:rsidR="001C7AC1" w:rsidRPr="000410B3">
        <w:rPr>
          <w:rFonts w:asciiTheme="minorHAnsi" w:hAnsiTheme="minorHAnsi" w:cstheme="minorHAnsi"/>
          <w:color w:val="000000"/>
        </w:rPr>
        <w:t> </w:t>
      </w:r>
      <w:r w:rsidR="0020273A" w:rsidRPr="000410B3">
        <w:rPr>
          <w:rFonts w:asciiTheme="minorHAnsi" w:hAnsiTheme="minorHAnsi" w:cstheme="minorHAnsi"/>
          <w:color w:val="000000"/>
        </w:rPr>
        <w:t>środków publicznych</w:t>
      </w:r>
      <w:r w:rsidRPr="000410B3">
        <w:rPr>
          <w:rFonts w:asciiTheme="minorHAnsi" w:hAnsiTheme="minorHAnsi" w:cstheme="minorHAnsi"/>
          <w:color w:val="000000"/>
        </w:rPr>
        <w:t>,</w:t>
      </w:r>
    </w:p>
    <w:p w14:paraId="5FF24168" w14:textId="768F572A" w:rsidR="0020273A" w:rsidRPr="000410B3" w:rsidRDefault="006524E8" w:rsidP="005D24EF">
      <w:pPr>
        <w:pStyle w:val="Akapitzlist"/>
        <w:numPr>
          <w:ilvl w:val="0"/>
          <w:numId w:val="302"/>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hAnsiTheme="minorHAnsi" w:cstheme="minorHAnsi"/>
          <w:color w:val="000000"/>
        </w:rPr>
        <w:t>zarządzenie Nr 77/2019/DSOZ Prezesa Narodowego Funduszu Zdrowia z dnia 30 grudnia 2019 r.</w:t>
      </w:r>
    </w:p>
    <w:p w14:paraId="4E791C4A" w14:textId="72F62CD7" w:rsidR="004742A8" w:rsidRPr="000410B3" w:rsidRDefault="00450DD0" w:rsidP="003E7842">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Poinformuj pacjenta </w:t>
      </w:r>
      <w:r w:rsidR="004742A8" w:rsidRPr="000410B3">
        <w:rPr>
          <w:rFonts w:asciiTheme="minorHAnsi" w:eastAsiaTheme="minorEastAsia" w:hAnsiTheme="minorHAnsi" w:cstheme="minorHAnsi"/>
        </w:rPr>
        <w:t xml:space="preserve">o możliwości </w:t>
      </w:r>
      <w:r w:rsidR="00887653" w:rsidRPr="000410B3">
        <w:rPr>
          <w:rFonts w:asciiTheme="minorHAnsi" w:eastAsiaTheme="minorEastAsia" w:hAnsiTheme="minorHAnsi" w:cstheme="minorHAnsi"/>
        </w:rPr>
        <w:t xml:space="preserve">uzyskania </w:t>
      </w:r>
      <w:r w:rsidR="004742A8" w:rsidRPr="000410B3">
        <w:rPr>
          <w:rFonts w:asciiTheme="minorHAnsi" w:eastAsiaTheme="minorEastAsia" w:hAnsiTheme="minorHAnsi" w:cstheme="minorHAnsi"/>
        </w:rPr>
        <w:t xml:space="preserve">transportu sanitarnego. Pacjent </w:t>
      </w:r>
      <w:r w:rsidR="00F8313B" w:rsidRPr="000410B3">
        <w:rPr>
          <w:rFonts w:asciiTheme="minorHAnsi" w:eastAsiaTheme="minorEastAsia" w:hAnsiTheme="minorHAnsi" w:cstheme="minorHAnsi"/>
        </w:rPr>
        <w:t xml:space="preserve">może </w:t>
      </w:r>
      <w:r w:rsidR="004742A8" w:rsidRPr="000410B3">
        <w:rPr>
          <w:rFonts w:asciiTheme="minorHAnsi" w:eastAsiaTheme="minorEastAsia" w:hAnsiTheme="minorHAnsi" w:cstheme="minorHAnsi"/>
        </w:rPr>
        <w:t>zgł</w:t>
      </w:r>
      <w:r w:rsidR="006E36B8" w:rsidRPr="000410B3">
        <w:rPr>
          <w:rFonts w:asciiTheme="minorHAnsi" w:eastAsiaTheme="minorEastAsia" w:hAnsiTheme="minorHAnsi" w:cstheme="minorHAnsi"/>
        </w:rPr>
        <w:t>o</w:t>
      </w:r>
      <w:r w:rsidR="004742A8" w:rsidRPr="000410B3">
        <w:rPr>
          <w:rFonts w:asciiTheme="minorHAnsi" w:eastAsiaTheme="minorEastAsia" w:hAnsiTheme="minorHAnsi" w:cstheme="minorHAnsi"/>
        </w:rPr>
        <w:t>s</w:t>
      </w:r>
      <w:r w:rsidR="00F8313B" w:rsidRPr="000410B3">
        <w:rPr>
          <w:rFonts w:asciiTheme="minorHAnsi" w:eastAsiaTheme="minorEastAsia" w:hAnsiTheme="minorHAnsi" w:cstheme="minorHAnsi"/>
        </w:rPr>
        <w:t xml:space="preserve">ić także </w:t>
      </w:r>
      <w:r w:rsidR="004742A8" w:rsidRPr="000410B3">
        <w:rPr>
          <w:rFonts w:asciiTheme="minorHAnsi" w:eastAsiaTheme="minorEastAsia" w:hAnsiTheme="minorHAnsi" w:cstheme="minorHAnsi"/>
        </w:rPr>
        <w:t>potrzebę transportu sanitarnego</w:t>
      </w:r>
      <w:r w:rsidR="00DE4647" w:rsidRPr="000410B3">
        <w:rPr>
          <w:rFonts w:asciiTheme="minorHAnsi" w:eastAsiaTheme="minorEastAsia" w:hAnsiTheme="minorHAnsi" w:cstheme="minorHAnsi"/>
        </w:rPr>
        <w:t xml:space="preserve"> </w:t>
      </w:r>
      <w:r w:rsidR="004742A8" w:rsidRPr="000410B3">
        <w:rPr>
          <w:rFonts w:asciiTheme="minorHAnsi" w:eastAsiaTheme="minorEastAsia" w:hAnsiTheme="minorHAnsi" w:cstheme="minorHAnsi"/>
        </w:rPr>
        <w:t xml:space="preserve">koordynatorowi </w:t>
      </w:r>
      <w:r w:rsidR="00BA25CD" w:rsidRPr="000410B3">
        <w:rPr>
          <w:rFonts w:asciiTheme="minorHAnsi" w:eastAsiaTheme="minorEastAsia" w:hAnsiTheme="minorHAnsi" w:cstheme="minorHAnsi"/>
        </w:rPr>
        <w:t xml:space="preserve">medycznemu </w:t>
      </w:r>
      <w:r w:rsidR="006C5D68" w:rsidRPr="000410B3">
        <w:rPr>
          <w:rFonts w:asciiTheme="minorHAnsi" w:eastAsiaTheme="minorEastAsia" w:hAnsiTheme="minorHAnsi" w:cstheme="minorHAnsi"/>
        </w:rPr>
        <w:t>w placówce</w:t>
      </w:r>
      <w:r w:rsidR="00DE4647" w:rsidRPr="000410B3">
        <w:rPr>
          <w:rFonts w:asciiTheme="minorHAnsi" w:eastAsiaTheme="minorEastAsia" w:hAnsiTheme="minorHAnsi" w:cstheme="minorHAnsi"/>
        </w:rPr>
        <w:t xml:space="preserve">. </w:t>
      </w:r>
      <w:r w:rsidR="00D04AA4" w:rsidRPr="000410B3">
        <w:rPr>
          <w:rFonts w:asciiTheme="minorHAnsi" w:eastAsiaTheme="minorEastAsia" w:hAnsiTheme="minorHAnsi" w:cstheme="minorHAnsi"/>
        </w:rPr>
        <w:t>Może</w:t>
      </w:r>
      <w:r w:rsidR="004742A8" w:rsidRPr="000410B3">
        <w:rPr>
          <w:rFonts w:asciiTheme="minorHAnsi" w:eastAsiaTheme="minorEastAsia" w:hAnsiTheme="minorHAnsi" w:cstheme="minorHAnsi"/>
        </w:rPr>
        <w:t xml:space="preserve"> </w:t>
      </w:r>
      <w:r w:rsidR="00D04AA4" w:rsidRPr="000410B3">
        <w:rPr>
          <w:rFonts w:asciiTheme="minorHAnsi" w:eastAsiaTheme="minorEastAsia" w:hAnsiTheme="minorHAnsi" w:cstheme="minorHAnsi"/>
        </w:rPr>
        <w:t xml:space="preserve">otrzymać </w:t>
      </w:r>
      <w:r w:rsidR="004742A8" w:rsidRPr="000410B3">
        <w:rPr>
          <w:rFonts w:asciiTheme="minorHAnsi" w:eastAsiaTheme="minorEastAsia" w:hAnsiTheme="minorHAnsi" w:cstheme="minorHAnsi"/>
        </w:rPr>
        <w:t>zlecenie na transport sanitarny. Dokument ten wystawia:</w:t>
      </w:r>
    </w:p>
    <w:p w14:paraId="173F17C8" w14:textId="64178BF7" w:rsidR="004742A8" w:rsidRPr="000410B3" w:rsidRDefault="004742A8" w:rsidP="005D24EF">
      <w:pPr>
        <w:pStyle w:val="Akapitzlist"/>
        <w:numPr>
          <w:ilvl w:val="0"/>
          <w:numId w:val="14"/>
        </w:numPr>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lekarz rodzinny (POZ) – w przypadku konieczności wizyty u specjalisty, na badania diagnostyczne lub rehabilitację,</w:t>
      </w:r>
    </w:p>
    <w:p w14:paraId="6A7FFF6A" w14:textId="77777777" w:rsidR="004742A8" w:rsidRPr="000410B3" w:rsidRDefault="004742A8" w:rsidP="005D24EF">
      <w:pPr>
        <w:pStyle w:val="Akapitzlist"/>
        <w:numPr>
          <w:ilvl w:val="0"/>
          <w:numId w:val="14"/>
        </w:numPr>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lekarz specjalista – jeśli zachodzi konieczność dalszego leczenia w innej placówce,</w:t>
      </w:r>
    </w:p>
    <w:p w14:paraId="4B766258" w14:textId="77777777" w:rsidR="004742A8" w:rsidRPr="000410B3" w:rsidRDefault="004742A8" w:rsidP="005D24EF">
      <w:pPr>
        <w:pStyle w:val="Akapitzlist"/>
        <w:numPr>
          <w:ilvl w:val="0"/>
          <w:numId w:val="14"/>
        </w:numPr>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szpital – w razie potrzeby przewiezienia pacjenta na konsultację do innego podmiotu leczniczego lub po zakończeniu hospitalizacji.</w:t>
      </w:r>
    </w:p>
    <w:p w14:paraId="31C7E50D" w14:textId="6EC527FB" w:rsidR="00E17C19" w:rsidRPr="000410B3" w:rsidRDefault="004742A8" w:rsidP="00130469">
      <w:pPr>
        <w:rPr>
          <w:rFonts w:asciiTheme="minorHAnsi" w:eastAsiaTheme="minorEastAsia" w:hAnsiTheme="minorHAnsi" w:cstheme="minorHAnsi"/>
        </w:rPr>
      </w:pPr>
      <w:r w:rsidRPr="000410B3">
        <w:rPr>
          <w:rFonts w:asciiTheme="minorHAnsi" w:eastAsiaTheme="minorEastAsia" w:hAnsiTheme="minorHAnsi" w:cstheme="minorHAnsi"/>
        </w:rPr>
        <w:t xml:space="preserve">Po otrzymaniu zlecenia organizację transportu </w:t>
      </w:r>
      <w:r w:rsidR="00502193" w:rsidRPr="000410B3">
        <w:rPr>
          <w:rFonts w:asciiTheme="minorHAnsi" w:eastAsiaTheme="minorEastAsia" w:hAnsiTheme="minorHAnsi" w:cstheme="minorHAnsi"/>
        </w:rPr>
        <w:t>san</w:t>
      </w:r>
      <w:r w:rsidR="00A90C0A" w:rsidRPr="000410B3">
        <w:rPr>
          <w:rFonts w:asciiTheme="minorHAnsi" w:eastAsiaTheme="minorEastAsia" w:hAnsiTheme="minorHAnsi" w:cstheme="minorHAnsi"/>
        </w:rPr>
        <w:t xml:space="preserve">itarnego </w:t>
      </w:r>
      <w:r w:rsidRPr="000410B3">
        <w:rPr>
          <w:rFonts w:asciiTheme="minorHAnsi" w:eastAsiaTheme="minorEastAsia" w:hAnsiTheme="minorHAnsi" w:cstheme="minorHAnsi"/>
        </w:rPr>
        <w:t xml:space="preserve">przejmuje odpowiednia placówka medyczna. Koordynator </w:t>
      </w:r>
      <w:r w:rsidR="00FB3F2E" w:rsidRPr="000410B3">
        <w:rPr>
          <w:rFonts w:asciiTheme="minorHAnsi" w:eastAsiaTheme="minorEastAsia" w:hAnsiTheme="minorHAnsi" w:cstheme="minorHAnsi"/>
        </w:rPr>
        <w:t xml:space="preserve">medyczny </w:t>
      </w:r>
      <w:r w:rsidRPr="000410B3">
        <w:rPr>
          <w:rFonts w:asciiTheme="minorHAnsi" w:eastAsiaTheme="minorEastAsia" w:hAnsiTheme="minorHAnsi" w:cstheme="minorHAnsi"/>
        </w:rPr>
        <w:t>umawia transport sanitarny na dzień wizyty</w:t>
      </w:r>
      <w:r w:rsidR="003A79C7" w:rsidRPr="000410B3">
        <w:rPr>
          <w:rFonts w:asciiTheme="minorHAnsi" w:eastAsiaTheme="minorEastAsia" w:hAnsiTheme="minorHAnsi" w:cstheme="minorHAnsi"/>
        </w:rPr>
        <w:t xml:space="preserve"> </w:t>
      </w:r>
      <w:r w:rsidR="00BE32B4" w:rsidRPr="000410B3">
        <w:rPr>
          <w:rFonts w:asciiTheme="minorHAnsi" w:eastAsiaTheme="minorEastAsia" w:hAnsiTheme="minorHAnsi" w:cstheme="minorHAnsi"/>
        </w:rPr>
        <w:t>i</w:t>
      </w:r>
      <w:r w:rsidR="003A79C7"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zabiegu, na</w:t>
      </w:r>
      <w:r w:rsidR="001C7AC1" w:rsidRPr="000410B3">
        <w:rPr>
          <w:rFonts w:asciiTheme="minorHAnsi" w:eastAsiaTheme="minorEastAsia" w:hAnsiTheme="minorHAnsi" w:cstheme="minorHAnsi"/>
        </w:rPr>
        <w:t> </w:t>
      </w:r>
      <w:r w:rsidRPr="000410B3">
        <w:rPr>
          <w:rFonts w:asciiTheme="minorHAnsi" w:eastAsiaTheme="minorEastAsia" w:hAnsiTheme="minorHAnsi" w:cstheme="minorHAnsi"/>
        </w:rPr>
        <w:t>określoną godzinę, o czym telefonicznie, sms lub mailowo informuje pacjenta.</w:t>
      </w:r>
      <w:r w:rsidR="00E17C19" w:rsidRPr="000410B3">
        <w:rPr>
          <w:rFonts w:asciiTheme="minorHAnsi" w:eastAsiaTheme="minorEastAsia" w:hAnsiTheme="minorHAnsi" w:cstheme="minorHAnsi"/>
        </w:rPr>
        <w:br w:type="page"/>
      </w:r>
    </w:p>
    <w:p w14:paraId="275E159F" w14:textId="774BC153" w:rsidR="008C5F95" w:rsidRPr="000410B3" w:rsidRDefault="008C5F95" w:rsidP="00B30EF6">
      <w:pPr>
        <w:pStyle w:val="Nagwek2"/>
      </w:pPr>
      <w:bookmarkStart w:id="375" w:name="_Toc201753097"/>
      <w:bookmarkStart w:id="376" w:name="_Toc201753222"/>
      <w:bookmarkStart w:id="377" w:name="_Toc201840148"/>
      <w:bookmarkStart w:id="378" w:name="_Toc201846513"/>
      <w:bookmarkStart w:id="379" w:name="_Toc201846700"/>
      <w:bookmarkStart w:id="380" w:name="_Toc202530052"/>
      <w:bookmarkStart w:id="381" w:name="_Toc202865842"/>
      <w:bookmarkStart w:id="382" w:name="_Toc200952265"/>
      <w:bookmarkStart w:id="383" w:name="_Toc201846701"/>
      <w:bookmarkStart w:id="384" w:name="_Toc223935514"/>
      <w:bookmarkEnd w:id="375"/>
      <w:bookmarkEnd w:id="376"/>
      <w:bookmarkEnd w:id="377"/>
      <w:bookmarkEnd w:id="378"/>
      <w:bookmarkEnd w:id="379"/>
      <w:bookmarkEnd w:id="380"/>
      <w:bookmarkEnd w:id="381"/>
      <w:r w:rsidRPr="000410B3">
        <w:lastRenderedPageBreak/>
        <w:t>Ewakuacja i bezpieczeństwo</w:t>
      </w:r>
      <w:bookmarkEnd w:id="382"/>
      <w:bookmarkEnd w:id="383"/>
      <w:bookmarkEnd w:id="384"/>
    </w:p>
    <w:p w14:paraId="6904222D" w14:textId="5F03A2AB" w:rsidR="00544853" w:rsidRPr="000410B3" w:rsidRDefault="002D7D10" w:rsidP="00893F66">
      <w:pPr>
        <w:pStyle w:val="Nagwek3"/>
      </w:pPr>
      <w:bookmarkStart w:id="385" w:name="_Toc223935515"/>
      <w:r w:rsidRPr="000410B3">
        <w:t>Plan ewakuacji</w:t>
      </w:r>
      <w:bookmarkEnd w:id="385"/>
    </w:p>
    <w:p w14:paraId="0AC90CBF" w14:textId="1D2D0944" w:rsidR="00BC6BA2" w:rsidRPr="000410B3" w:rsidRDefault="00BC6BA2" w:rsidP="00A52597">
      <w:pPr>
        <w:rPr>
          <w:rFonts w:asciiTheme="minorHAnsi" w:eastAsia="Calibri" w:hAnsiTheme="minorHAnsi" w:cstheme="minorHAnsi"/>
        </w:rPr>
      </w:pPr>
      <w:r w:rsidRPr="000410B3">
        <w:rPr>
          <w:rFonts w:asciiTheme="minorHAnsi" w:eastAsia="Calibri" w:hAnsiTheme="minorHAnsi" w:cstheme="minorHAnsi"/>
        </w:rPr>
        <w:t>Placówka powinna posiadać plan ewakuacji dostosowany do potrzeb wszystkich pacjentów, w</w:t>
      </w:r>
      <w:r w:rsidR="001C7AC1" w:rsidRPr="000410B3">
        <w:rPr>
          <w:rFonts w:asciiTheme="minorHAnsi" w:eastAsia="Calibri" w:hAnsiTheme="minorHAnsi" w:cstheme="minorHAnsi"/>
        </w:rPr>
        <w:t> </w:t>
      </w:r>
      <w:r w:rsidRPr="000410B3">
        <w:rPr>
          <w:rFonts w:asciiTheme="minorHAnsi" w:eastAsia="Calibri" w:hAnsiTheme="minorHAnsi" w:cstheme="minorHAnsi"/>
        </w:rPr>
        <w:t>tym osób z niepełnosprawnościami, seniorów, dzieci czy osób mogących znajdować się w</w:t>
      </w:r>
      <w:r w:rsidR="000A2E25" w:rsidRPr="000410B3">
        <w:rPr>
          <w:rFonts w:asciiTheme="minorHAnsi" w:eastAsia="Calibri" w:hAnsiTheme="minorHAnsi" w:cstheme="minorHAnsi"/>
        </w:rPr>
        <w:t> </w:t>
      </w:r>
      <w:r w:rsidRPr="000410B3">
        <w:rPr>
          <w:rFonts w:asciiTheme="minorHAnsi" w:eastAsia="Calibri" w:hAnsiTheme="minorHAnsi" w:cstheme="minorHAnsi"/>
        </w:rPr>
        <w:t>silnym stresie.</w:t>
      </w:r>
    </w:p>
    <w:p w14:paraId="5DFAA5F2" w14:textId="79FE19EE" w:rsidR="00BC6BA2" w:rsidRPr="000410B3" w:rsidRDefault="00BC6BA2" w:rsidP="00A52597">
      <w:pPr>
        <w:rPr>
          <w:rFonts w:asciiTheme="minorHAnsi" w:eastAsia="Calibri" w:hAnsiTheme="minorHAnsi" w:cstheme="minorHAnsi"/>
        </w:rPr>
      </w:pPr>
      <w:r w:rsidRPr="000410B3">
        <w:rPr>
          <w:rFonts w:asciiTheme="minorHAnsi" w:eastAsia="Calibri" w:hAnsiTheme="minorHAnsi" w:cstheme="minorHAnsi"/>
        </w:rPr>
        <w:t>Trasy ewakuacyjne muszą być wolne od przeszkód, odpowiednio szerokie (umożliwiające na</w:t>
      </w:r>
      <w:r w:rsidR="000A2E25" w:rsidRPr="000410B3">
        <w:rPr>
          <w:rFonts w:asciiTheme="minorHAnsi" w:eastAsia="Calibri" w:hAnsiTheme="minorHAnsi" w:cstheme="minorHAnsi"/>
        </w:rPr>
        <w:t> </w:t>
      </w:r>
      <w:r w:rsidRPr="000410B3">
        <w:rPr>
          <w:rFonts w:asciiTheme="minorHAnsi" w:eastAsia="Calibri" w:hAnsiTheme="minorHAnsi" w:cstheme="minorHAnsi"/>
        </w:rPr>
        <w:t>przykład przejazd osoby na wózku lub krześle ewakuacyjnym), oznaczone kontrastowymi tabliczkami i oświetlone światłem awaryjnym.</w:t>
      </w:r>
    </w:p>
    <w:p w14:paraId="13D4B99C" w14:textId="41101785" w:rsidR="001B435C" w:rsidRPr="000410B3" w:rsidRDefault="00BC6BA2" w:rsidP="00A52597">
      <w:pPr>
        <w:rPr>
          <w:rFonts w:asciiTheme="minorHAnsi" w:eastAsia="Calibri" w:hAnsiTheme="minorHAnsi" w:cstheme="minorHAnsi"/>
        </w:rPr>
      </w:pPr>
      <w:r w:rsidRPr="000410B3">
        <w:rPr>
          <w:rFonts w:asciiTheme="minorHAnsi" w:eastAsia="Calibri" w:hAnsiTheme="minorHAnsi" w:cstheme="minorHAnsi"/>
        </w:rPr>
        <w:t>Punkty zbiórki powinny zostać wyznaczone w bezpiecznych i dostępnych miejscach. Powinny być widocznie oznakowane i łatwe do odnalezienia również dla osób słabowidzących czy</w:t>
      </w:r>
      <w:r w:rsidR="000A2E25" w:rsidRPr="000410B3">
        <w:rPr>
          <w:rFonts w:asciiTheme="minorHAnsi" w:eastAsia="Calibri" w:hAnsiTheme="minorHAnsi" w:cstheme="minorHAnsi"/>
        </w:rPr>
        <w:t> </w:t>
      </w:r>
      <w:r w:rsidRPr="000410B3">
        <w:rPr>
          <w:rFonts w:asciiTheme="minorHAnsi" w:eastAsia="Calibri" w:hAnsiTheme="minorHAnsi" w:cstheme="minorHAnsi"/>
        </w:rPr>
        <w:t>słabosłyszących.</w:t>
      </w:r>
    </w:p>
    <w:p w14:paraId="73BD1558" w14:textId="7B208A27" w:rsidR="00BC6BA2" w:rsidRPr="000410B3" w:rsidRDefault="00BC6BA2" w:rsidP="00A52597">
      <w:pPr>
        <w:rPr>
          <w:rFonts w:asciiTheme="minorHAnsi" w:eastAsia="Calibri" w:hAnsiTheme="minorHAnsi" w:cstheme="minorHAnsi"/>
        </w:rPr>
      </w:pPr>
      <w:r w:rsidRPr="000410B3">
        <w:rPr>
          <w:rFonts w:asciiTheme="minorHAnsi" w:eastAsia="Calibri" w:hAnsiTheme="minorHAnsi" w:cstheme="minorHAnsi"/>
        </w:rPr>
        <w:t>Tam, gdzie nie ma możliwości szybkiego opuszczenia budynku, wyznacz przestrzeń (na</w:t>
      </w:r>
      <w:r w:rsidR="000A2E25" w:rsidRPr="000410B3">
        <w:rPr>
          <w:rFonts w:asciiTheme="minorHAnsi" w:eastAsia="Calibri" w:hAnsiTheme="minorHAnsi" w:cstheme="minorHAnsi"/>
        </w:rPr>
        <w:t> </w:t>
      </w:r>
      <w:r w:rsidRPr="000410B3">
        <w:rPr>
          <w:rFonts w:asciiTheme="minorHAnsi" w:eastAsia="Calibri" w:hAnsiTheme="minorHAnsi" w:cstheme="minorHAnsi"/>
        </w:rPr>
        <w:t>przykład szeroki korytarz, pomieszczenie przy wyjściu</w:t>
      </w:r>
      <w:r w:rsidR="009007CE" w:rsidRPr="000410B3">
        <w:rPr>
          <w:rFonts w:asciiTheme="minorHAnsi" w:eastAsia="Calibri" w:hAnsiTheme="minorHAnsi" w:cstheme="minorHAnsi"/>
        </w:rPr>
        <w:t>, w miejscu</w:t>
      </w:r>
      <w:r w:rsidR="00A35E80" w:rsidRPr="000410B3">
        <w:rPr>
          <w:rFonts w:asciiTheme="minorHAnsi" w:eastAsia="Calibri" w:hAnsiTheme="minorHAnsi" w:cstheme="minorHAnsi"/>
        </w:rPr>
        <w:t xml:space="preserve"> nieutrudniającym ewakuację po</w:t>
      </w:r>
      <w:r w:rsidR="00EC168B" w:rsidRPr="000410B3">
        <w:rPr>
          <w:rFonts w:asciiTheme="minorHAnsi" w:eastAsia="Calibri" w:hAnsiTheme="minorHAnsi" w:cstheme="minorHAnsi"/>
        </w:rPr>
        <w:t>zo</w:t>
      </w:r>
      <w:r w:rsidR="00A35E80" w:rsidRPr="000410B3">
        <w:rPr>
          <w:rFonts w:asciiTheme="minorHAnsi" w:eastAsia="Calibri" w:hAnsiTheme="minorHAnsi" w:cstheme="minorHAnsi"/>
        </w:rPr>
        <w:t>stałym użytkownikom budynku</w:t>
      </w:r>
      <w:r w:rsidRPr="000410B3">
        <w:rPr>
          <w:rFonts w:asciiTheme="minorHAnsi" w:eastAsia="Calibri" w:hAnsiTheme="minorHAnsi" w:cstheme="minorHAnsi"/>
        </w:rPr>
        <w:t>), gdzie osoba z</w:t>
      </w:r>
      <w:r w:rsidR="00B62D1F" w:rsidRPr="000410B3">
        <w:rPr>
          <w:rFonts w:asciiTheme="minorHAnsi" w:hAnsiTheme="minorHAnsi" w:cstheme="minorHAnsi"/>
        </w:rPr>
        <w:t> </w:t>
      </w:r>
      <w:r w:rsidRPr="000410B3">
        <w:rPr>
          <w:rFonts w:asciiTheme="minorHAnsi" w:eastAsia="Calibri" w:hAnsiTheme="minorHAnsi" w:cstheme="minorHAnsi"/>
        </w:rPr>
        <w:t>niepełnosprawnością będzie mogła oczekiwać na pomoc.</w:t>
      </w:r>
    </w:p>
    <w:p w14:paraId="6A389F58" w14:textId="67EC27D2" w:rsidR="007D15DB" w:rsidRPr="000410B3" w:rsidRDefault="007D15DB" w:rsidP="6265F0FF">
      <w:pPr>
        <w:rPr>
          <w:rFonts w:asciiTheme="minorHAnsi" w:hAnsiTheme="minorHAnsi" w:cstheme="minorBidi"/>
        </w:rPr>
      </w:pPr>
      <w:r w:rsidRPr="000410B3">
        <w:rPr>
          <w:rFonts w:asciiTheme="minorHAnsi" w:eastAsia="Calibri" w:hAnsiTheme="minorHAnsi" w:cstheme="minorBidi"/>
        </w:rPr>
        <w:t>Osoby przebywające w placówce (w tym osoby ze szczególnymi potrzebami) muszą mieć możliwość samodzielnego zapoznania się z proced</w:t>
      </w:r>
      <w:r w:rsidR="6CB722F5" w:rsidRPr="000410B3">
        <w:rPr>
          <w:rFonts w:asciiTheme="minorHAnsi" w:eastAsia="Calibri" w:hAnsiTheme="minorHAnsi" w:cstheme="minorBidi"/>
        </w:rPr>
        <w:t>u</w:t>
      </w:r>
      <w:r w:rsidRPr="000410B3">
        <w:rPr>
          <w:rFonts w:asciiTheme="minorHAnsi" w:eastAsia="Calibri" w:hAnsiTheme="minorHAnsi" w:cstheme="minorBidi"/>
        </w:rPr>
        <w:t xml:space="preserve">rami ewakuacji. </w:t>
      </w:r>
      <w:r w:rsidRPr="000410B3">
        <w:rPr>
          <w:rFonts w:asciiTheme="minorHAnsi" w:hAnsiTheme="minorHAnsi" w:cstheme="minorBidi"/>
        </w:rPr>
        <w:t>Twoim zadaniem jest:</w:t>
      </w:r>
    </w:p>
    <w:p w14:paraId="1945E17E" w14:textId="77777777" w:rsidR="007D15DB" w:rsidRPr="000410B3" w:rsidRDefault="007D15DB" w:rsidP="005D24EF">
      <w:pPr>
        <w:pStyle w:val="Akapitzlist"/>
        <w:numPr>
          <w:ilvl w:val="0"/>
          <w:numId w:val="288"/>
        </w:numPr>
        <w:ind w:left="426" w:hanging="426"/>
        <w:contextualSpacing w:val="0"/>
        <w:rPr>
          <w:rFonts w:asciiTheme="minorHAnsi" w:hAnsiTheme="minorHAnsi" w:cstheme="minorHAnsi"/>
        </w:rPr>
      </w:pPr>
      <w:r w:rsidRPr="000410B3">
        <w:rPr>
          <w:rFonts w:asciiTheme="minorHAnsi" w:hAnsiTheme="minorHAnsi" w:cstheme="minorHAnsi"/>
        </w:rPr>
        <w:t>wdrożyć rozwiązania, które jasno i skutecznie przekazują informacje,</w:t>
      </w:r>
    </w:p>
    <w:p w14:paraId="28E84F2E" w14:textId="6D6D4FD1" w:rsidR="007D15DB" w:rsidRPr="000410B3" w:rsidRDefault="007D15DB" w:rsidP="005D24EF">
      <w:pPr>
        <w:pStyle w:val="Akapitzlist"/>
        <w:numPr>
          <w:ilvl w:val="0"/>
          <w:numId w:val="288"/>
        </w:numPr>
        <w:ind w:left="426" w:hanging="426"/>
        <w:contextualSpacing w:val="0"/>
        <w:rPr>
          <w:rFonts w:asciiTheme="minorHAnsi" w:hAnsiTheme="minorHAnsi" w:cstheme="minorHAnsi"/>
        </w:rPr>
      </w:pPr>
      <w:r w:rsidRPr="000410B3">
        <w:rPr>
          <w:rFonts w:asciiTheme="minorHAnsi" w:hAnsiTheme="minorHAnsi" w:cstheme="minorHAnsi"/>
        </w:rPr>
        <w:t>zapewnić pomoc osobom ze szczególnymi potrzebami w razie ewakuacji.</w:t>
      </w:r>
    </w:p>
    <w:p w14:paraId="1DA758A9" w14:textId="3A31995F" w:rsidR="00F975BA" w:rsidRPr="000410B3" w:rsidRDefault="3867C55B" w:rsidP="00A52597">
      <w:pPr>
        <w:rPr>
          <w:rFonts w:asciiTheme="minorHAnsi" w:hAnsiTheme="minorHAnsi" w:cstheme="minorHAnsi"/>
        </w:rPr>
      </w:pPr>
      <w:r w:rsidRPr="000410B3">
        <w:rPr>
          <w:rFonts w:asciiTheme="minorHAnsi" w:hAnsiTheme="minorHAnsi" w:cstheme="minorHAnsi"/>
        </w:rPr>
        <w:t>Ćwiczenia ewakuacyjne powinny być prowadzone min</w:t>
      </w:r>
      <w:r w:rsidR="7BA93BF9" w:rsidRPr="000410B3">
        <w:rPr>
          <w:rFonts w:asciiTheme="minorHAnsi" w:hAnsiTheme="minorHAnsi" w:cstheme="minorHAnsi"/>
        </w:rPr>
        <w:t>imum</w:t>
      </w:r>
      <w:r w:rsidRPr="000410B3">
        <w:rPr>
          <w:rFonts w:asciiTheme="minorHAnsi" w:hAnsiTheme="minorHAnsi" w:cstheme="minorHAnsi"/>
        </w:rPr>
        <w:t xml:space="preserve"> </w:t>
      </w:r>
      <w:r w:rsidR="020CDCFB" w:rsidRPr="000410B3">
        <w:rPr>
          <w:rFonts w:asciiTheme="minorHAnsi" w:hAnsiTheme="minorHAnsi" w:cstheme="minorHAnsi"/>
        </w:rPr>
        <w:t xml:space="preserve">raz na </w:t>
      </w:r>
      <w:r w:rsidRPr="000410B3">
        <w:rPr>
          <w:rFonts w:asciiTheme="minorHAnsi" w:hAnsiTheme="minorHAnsi" w:cstheme="minorHAnsi"/>
        </w:rPr>
        <w:t>rok</w:t>
      </w:r>
      <w:r w:rsidR="7BA93BF9" w:rsidRPr="000410B3">
        <w:rPr>
          <w:rFonts w:asciiTheme="minorHAnsi" w:hAnsiTheme="minorHAnsi" w:cstheme="minorHAnsi"/>
        </w:rPr>
        <w:t xml:space="preserve"> </w:t>
      </w:r>
      <w:r w:rsidR="1D0A4CE6" w:rsidRPr="000410B3">
        <w:rPr>
          <w:rFonts w:asciiTheme="minorHAnsi" w:hAnsiTheme="minorHAnsi" w:cstheme="minorHAnsi"/>
        </w:rPr>
        <w:t xml:space="preserve">i </w:t>
      </w:r>
      <w:r w:rsidR="7BA93BF9" w:rsidRPr="000410B3">
        <w:rPr>
          <w:rFonts w:asciiTheme="minorHAnsi" w:hAnsiTheme="minorHAnsi" w:cstheme="minorHAnsi"/>
        </w:rPr>
        <w:t>obejm</w:t>
      </w:r>
      <w:r w:rsidR="1D0A4CE6" w:rsidRPr="000410B3">
        <w:rPr>
          <w:rFonts w:asciiTheme="minorHAnsi" w:hAnsiTheme="minorHAnsi" w:cstheme="minorHAnsi"/>
        </w:rPr>
        <w:t>ować</w:t>
      </w:r>
      <w:r w:rsidR="7BA93BF9" w:rsidRPr="000410B3">
        <w:rPr>
          <w:rFonts w:asciiTheme="minorHAnsi" w:hAnsiTheme="minorHAnsi" w:cstheme="minorHAnsi"/>
        </w:rPr>
        <w:t xml:space="preserve"> personel i</w:t>
      </w:r>
      <w:r w:rsidR="001C7AC1" w:rsidRPr="000410B3">
        <w:rPr>
          <w:rFonts w:asciiTheme="minorHAnsi" w:hAnsiTheme="minorHAnsi" w:cstheme="minorHAnsi"/>
        </w:rPr>
        <w:t> </w:t>
      </w:r>
      <w:r w:rsidR="7BA93BF9" w:rsidRPr="000410B3">
        <w:rPr>
          <w:rFonts w:asciiTheme="minorHAnsi" w:hAnsiTheme="minorHAnsi" w:cstheme="minorHAnsi"/>
        </w:rPr>
        <w:t>pacjentów (w tym osoby ze szczególnymi potrzebami)</w:t>
      </w:r>
      <w:r w:rsidR="4ED7DF7E" w:rsidRPr="000410B3">
        <w:rPr>
          <w:rFonts w:asciiTheme="minorHAnsi" w:hAnsiTheme="minorHAnsi" w:cstheme="minorHAnsi"/>
        </w:rPr>
        <w:t>. P</w:t>
      </w:r>
      <w:r w:rsidRPr="000410B3">
        <w:rPr>
          <w:rFonts w:asciiTheme="minorHAnsi" w:hAnsiTheme="minorHAnsi" w:cstheme="minorHAnsi"/>
        </w:rPr>
        <w:t>rzegląd i test krzeseł/mat</w:t>
      </w:r>
      <w:r w:rsidR="2C4B8750" w:rsidRPr="000410B3">
        <w:rPr>
          <w:rFonts w:asciiTheme="minorHAnsi" w:hAnsiTheme="minorHAnsi" w:cstheme="minorHAnsi"/>
        </w:rPr>
        <w:t xml:space="preserve"> ewakuacyjnych min</w:t>
      </w:r>
      <w:r w:rsidR="7BA93BF9" w:rsidRPr="000410B3">
        <w:rPr>
          <w:rFonts w:asciiTheme="minorHAnsi" w:hAnsiTheme="minorHAnsi" w:cstheme="minorHAnsi"/>
        </w:rPr>
        <w:t>imum</w:t>
      </w:r>
      <w:r w:rsidRPr="000410B3">
        <w:rPr>
          <w:rFonts w:asciiTheme="minorHAnsi" w:hAnsiTheme="minorHAnsi" w:cstheme="minorHAnsi"/>
        </w:rPr>
        <w:t xml:space="preserve"> </w:t>
      </w:r>
      <w:r w:rsidR="020CDCFB" w:rsidRPr="000410B3">
        <w:rPr>
          <w:rFonts w:asciiTheme="minorHAnsi" w:hAnsiTheme="minorHAnsi" w:cstheme="minorHAnsi"/>
        </w:rPr>
        <w:t xml:space="preserve">raz na </w:t>
      </w:r>
      <w:r w:rsidRPr="000410B3">
        <w:rPr>
          <w:rFonts w:asciiTheme="minorHAnsi" w:hAnsiTheme="minorHAnsi" w:cstheme="minorHAnsi"/>
        </w:rPr>
        <w:t>kwartał</w:t>
      </w:r>
      <w:r w:rsidR="4ED7DF7E" w:rsidRPr="000410B3">
        <w:rPr>
          <w:rFonts w:asciiTheme="minorHAnsi" w:hAnsiTheme="minorHAnsi" w:cstheme="minorHAnsi"/>
        </w:rPr>
        <w:t>.</w:t>
      </w:r>
    </w:p>
    <w:p w14:paraId="6A31D433" w14:textId="323615CB" w:rsidR="00147394" w:rsidRPr="000410B3" w:rsidRDefault="00A94D85" w:rsidP="00893F66">
      <w:pPr>
        <w:pStyle w:val="Nagwek3"/>
      </w:pPr>
      <w:bookmarkStart w:id="386" w:name="_Toc223935516"/>
      <w:r w:rsidRPr="000410B3">
        <w:t>Procedury komunikacji w sytuacjach awary</w:t>
      </w:r>
      <w:r w:rsidR="007D15DB" w:rsidRPr="000410B3">
        <w:t>j</w:t>
      </w:r>
      <w:r w:rsidRPr="000410B3">
        <w:t>nych</w:t>
      </w:r>
      <w:bookmarkEnd w:id="386"/>
    </w:p>
    <w:p w14:paraId="342C9870" w14:textId="312C38D8" w:rsidR="001B435C" w:rsidRPr="000410B3" w:rsidRDefault="001B435C" w:rsidP="006B01E3">
      <w:pPr>
        <w:rPr>
          <w:rFonts w:asciiTheme="minorHAnsi" w:eastAsia="Calibri" w:hAnsiTheme="minorHAnsi" w:cstheme="minorHAnsi"/>
        </w:rPr>
      </w:pPr>
      <w:r w:rsidRPr="000410B3">
        <w:rPr>
          <w:rFonts w:asciiTheme="minorHAnsi" w:eastAsia="Calibri" w:hAnsiTheme="minorHAnsi" w:cstheme="minorHAnsi"/>
        </w:rPr>
        <w:t>Procedury komunikacji w sytuacjach awaryjnych w placówce, powinny być oparte na jasnych i</w:t>
      </w:r>
      <w:r w:rsidR="00DB3236" w:rsidRPr="000410B3">
        <w:rPr>
          <w:rFonts w:asciiTheme="minorHAnsi" w:eastAsia="Calibri" w:hAnsiTheme="minorHAnsi" w:cstheme="minorHAnsi"/>
        </w:rPr>
        <w:t> </w:t>
      </w:r>
      <w:r w:rsidRPr="000410B3">
        <w:rPr>
          <w:rFonts w:asciiTheme="minorHAnsi" w:eastAsia="Calibri" w:hAnsiTheme="minorHAnsi" w:cstheme="minorHAnsi"/>
        </w:rPr>
        <w:t>zrozumiałych instrukcjach. Ważne jest zapewnienie natychmiastowej pomocy oraz dostęp</w:t>
      </w:r>
      <w:r w:rsidR="00AB5557" w:rsidRPr="000410B3">
        <w:rPr>
          <w:rFonts w:asciiTheme="minorHAnsi" w:eastAsia="Calibri" w:hAnsiTheme="minorHAnsi" w:cstheme="minorHAnsi"/>
        </w:rPr>
        <w:t>u</w:t>
      </w:r>
      <w:r w:rsidRPr="000410B3">
        <w:rPr>
          <w:rFonts w:asciiTheme="minorHAnsi" w:eastAsia="Calibri" w:hAnsiTheme="minorHAnsi" w:cstheme="minorHAnsi"/>
        </w:rPr>
        <w:t xml:space="preserve"> do</w:t>
      </w:r>
      <w:r w:rsidR="00DB3236" w:rsidRPr="000410B3">
        <w:rPr>
          <w:rFonts w:asciiTheme="minorHAnsi" w:eastAsia="Calibri" w:hAnsiTheme="minorHAnsi" w:cstheme="minorHAnsi"/>
        </w:rPr>
        <w:t> </w:t>
      </w:r>
      <w:r w:rsidRPr="000410B3">
        <w:rPr>
          <w:rFonts w:asciiTheme="minorHAnsi" w:eastAsia="Calibri" w:hAnsiTheme="minorHAnsi" w:cstheme="minorHAnsi"/>
        </w:rPr>
        <w:t>sprzętu ułatwiającego ewakuację.</w:t>
      </w:r>
    </w:p>
    <w:p w14:paraId="2DE0CD31" w14:textId="6FF0DF35" w:rsidR="001B435C" w:rsidRPr="000410B3" w:rsidRDefault="001B435C" w:rsidP="006B01E3">
      <w:pPr>
        <w:rPr>
          <w:rFonts w:asciiTheme="minorHAnsi" w:eastAsia="Calibri" w:hAnsiTheme="minorHAnsi" w:cstheme="minorHAnsi"/>
        </w:rPr>
      </w:pPr>
      <w:r w:rsidRPr="000410B3">
        <w:rPr>
          <w:rFonts w:asciiTheme="minorHAnsi" w:eastAsia="Calibri" w:hAnsiTheme="minorHAnsi" w:cstheme="minorHAnsi"/>
        </w:rPr>
        <w:t>Podczas ewakuacji każdy pacjent musi szybko znaleźć drogę wyjścia i mieć możliwość wezwania pomocy. Dlatego plan ewakuacji i instrukcje ewakuacyjne musisz opracować w</w:t>
      </w:r>
      <w:r w:rsidR="000A2E25" w:rsidRPr="000410B3">
        <w:rPr>
          <w:rFonts w:asciiTheme="minorHAnsi" w:eastAsia="Calibri" w:hAnsiTheme="minorHAnsi" w:cstheme="minorHAnsi"/>
        </w:rPr>
        <w:t> </w:t>
      </w:r>
      <w:r w:rsidRPr="000410B3">
        <w:rPr>
          <w:rFonts w:asciiTheme="minorHAnsi" w:eastAsia="Calibri" w:hAnsiTheme="minorHAnsi" w:cstheme="minorHAnsi"/>
        </w:rPr>
        <w:t>dostępnej formie. Z rozwiązania skorzystają o</w:t>
      </w:r>
      <w:r w:rsidRPr="000410B3">
        <w:rPr>
          <w:rFonts w:asciiTheme="minorHAnsi" w:hAnsiTheme="minorHAnsi" w:cstheme="minorHAnsi"/>
        </w:rPr>
        <w:t>sob</w:t>
      </w:r>
      <w:r w:rsidR="00672527" w:rsidRPr="000410B3">
        <w:rPr>
          <w:rFonts w:asciiTheme="minorHAnsi" w:hAnsiTheme="minorHAnsi" w:cstheme="minorHAnsi"/>
        </w:rPr>
        <w:t>y</w:t>
      </w:r>
      <w:r w:rsidRPr="000410B3">
        <w:rPr>
          <w:rFonts w:asciiTheme="minorHAnsi" w:hAnsiTheme="minorHAnsi" w:cstheme="minorHAnsi"/>
        </w:rPr>
        <w:t xml:space="preserve"> niewidome (wersje dźwiękowe, Braille), osoby z</w:t>
      </w:r>
      <w:r w:rsidR="00174A89" w:rsidRPr="000410B3">
        <w:rPr>
          <w:rFonts w:asciiTheme="minorHAnsi" w:hAnsiTheme="minorHAnsi" w:cstheme="minorHAnsi"/>
        </w:rPr>
        <w:t> </w:t>
      </w:r>
      <w:r w:rsidRPr="000410B3">
        <w:rPr>
          <w:rFonts w:asciiTheme="minorHAnsi" w:hAnsiTheme="minorHAnsi" w:cstheme="minorHAnsi"/>
        </w:rPr>
        <w:t xml:space="preserve">niepełnosprawnością intelektualną (ETR, schematy), osoby </w:t>
      </w:r>
      <w:r w:rsidR="00A40B8D" w:rsidRPr="000410B3">
        <w:rPr>
          <w:rFonts w:asciiTheme="minorHAnsi" w:hAnsiTheme="minorHAnsi" w:cstheme="minorHAnsi"/>
        </w:rPr>
        <w:t>g/G</w:t>
      </w:r>
      <w:r w:rsidRPr="000410B3">
        <w:rPr>
          <w:rFonts w:asciiTheme="minorHAnsi" w:hAnsiTheme="minorHAnsi" w:cstheme="minorHAnsi"/>
        </w:rPr>
        <w:t>łuche (PJM, grafika).</w:t>
      </w:r>
    </w:p>
    <w:p w14:paraId="242C95BD" w14:textId="77777777" w:rsidR="001B435C" w:rsidRPr="000410B3" w:rsidRDefault="001B435C" w:rsidP="006B01E3">
      <w:pPr>
        <w:rPr>
          <w:rFonts w:asciiTheme="minorHAnsi" w:eastAsia="Calibri" w:hAnsiTheme="minorHAnsi" w:cstheme="minorHAnsi"/>
          <w:b/>
          <w:bCs/>
        </w:rPr>
      </w:pPr>
      <w:r w:rsidRPr="000410B3">
        <w:rPr>
          <w:rFonts w:asciiTheme="minorHAnsi" w:eastAsia="Calibri" w:hAnsiTheme="minorHAnsi" w:cstheme="minorHAnsi"/>
          <w:b/>
          <w:bCs/>
        </w:rPr>
        <w:t>Plan i instrukcje ewakuacyjne:</w:t>
      </w:r>
    </w:p>
    <w:p w14:paraId="5D792B55" w14:textId="42D040A8" w:rsidR="001B435C" w:rsidRPr="000410B3" w:rsidRDefault="001B435C" w:rsidP="006B01E3">
      <w:pPr>
        <w:rPr>
          <w:rFonts w:asciiTheme="minorHAnsi" w:hAnsiTheme="minorHAnsi" w:cstheme="minorHAnsi"/>
        </w:rPr>
      </w:pPr>
      <w:r w:rsidRPr="000410B3">
        <w:rPr>
          <w:rFonts w:asciiTheme="minorHAnsi" w:eastAsia="Calibri" w:hAnsiTheme="minorHAnsi" w:cstheme="minorHAnsi"/>
        </w:rPr>
        <w:t>Plan ewa</w:t>
      </w:r>
      <w:r w:rsidR="009B38B5" w:rsidRPr="000410B3">
        <w:rPr>
          <w:rFonts w:asciiTheme="minorHAnsi" w:eastAsia="Calibri" w:hAnsiTheme="minorHAnsi" w:cstheme="minorHAnsi"/>
        </w:rPr>
        <w:t>k</w:t>
      </w:r>
      <w:r w:rsidRPr="000410B3">
        <w:rPr>
          <w:rFonts w:asciiTheme="minorHAnsi" w:eastAsia="Calibri" w:hAnsiTheme="minorHAnsi" w:cstheme="minorHAnsi"/>
        </w:rPr>
        <w:t>uacji i instrukcje ewakuacyjne należy przygotować w różnych formatach:</w:t>
      </w:r>
    </w:p>
    <w:p w14:paraId="0C803426" w14:textId="4A4D5329" w:rsidR="001B435C" w:rsidRPr="000410B3" w:rsidRDefault="7DEF1595" w:rsidP="006B01E3">
      <w:pPr>
        <w:pStyle w:val="Akapitzlist"/>
        <w:numPr>
          <w:ilvl w:val="0"/>
          <w:numId w:val="23"/>
        </w:numPr>
        <w:ind w:left="426" w:hanging="426"/>
        <w:contextualSpacing w:val="0"/>
        <w:rPr>
          <w:rFonts w:asciiTheme="minorHAnsi" w:hAnsiTheme="minorHAnsi" w:cstheme="minorHAnsi"/>
        </w:rPr>
      </w:pPr>
      <w:r w:rsidRPr="000410B3">
        <w:rPr>
          <w:rFonts w:asciiTheme="minorHAnsi" w:hAnsiTheme="minorHAnsi" w:cstheme="minorHAnsi"/>
        </w:rPr>
        <w:t>w języku prostym i czytelnym układzie (duża czcionka, odpowiednie odstępy między wierszami),</w:t>
      </w:r>
    </w:p>
    <w:p w14:paraId="2D5D483C" w14:textId="77777777" w:rsidR="001B435C" w:rsidRPr="000410B3" w:rsidRDefault="7DEF1595" w:rsidP="006B01E3">
      <w:pPr>
        <w:pStyle w:val="Akapitzlist"/>
        <w:numPr>
          <w:ilvl w:val="0"/>
          <w:numId w:val="23"/>
        </w:numPr>
        <w:ind w:left="426" w:hanging="426"/>
        <w:contextualSpacing w:val="0"/>
        <w:rPr>
          <w:rFonts w:asciiTheme="minorHAnsi" w:hAnsiTheme="minorHAnsi" w:cstheme="minorHAnsi"/>
        </w:rPr>
      </w:pPr>
      <w:r w:rsidRPr="000410B3">
        <w:rPr>
          <w:rFonts w:asciiTheme="minorHAnsi" w:hAnsiTheme="minorHAnsi" w:cstheme="minorHAnsi"/>
        </w:rPr>
        <w:t>z grafiką (piktogramy, schematy dróg ewakuacyjnych, punkty zbiórki),</w:t>
      </w:r>
    </w:p>
    <w:p w14:paraId="6EA8E2A3" w14:textId="77777777" w:rsidR="001B435C" w:rsidRPr="000410B3" w:rsidRDefault="7DEF1595" w:rsidP="006B01E3">
      <w:pPr>
        <w:pStyle w:val="Akapitzlist"/>
        <w:numPr>
          <w:ilvl w:val="0"/>
          <w:numId w:val="23"/>
        </w:numPr>
        <w:ind w:left="426" w:hanging="426"/>
        <w:contextualSpacing w:val="0"/>
        <w:rPr>
          <w:rFonts w:asciiTheme="minorHAnsi" w:hAnsiTheme="minorHAnsi" w:cstheme="minorHAnsi"/>
        </w:rPr>
      </w:pPr>
      <w:r w:rsidRPr="000410B3">
        <w:rPr>
          <w:rFonts w:asciiTheme="minorHAnsi" w:hAnsiTheme="minorHAnsi" w:cstheme="minorHAnsi"/>
        </w:rPr>
        <w:lastRenderedPageBreak/>
        <w:t>w formacie ETR (tekst łatwy do czytania i zrozumienia),</w:t>
      </w:r>
    </w:p>
    <w:p w14:paraId="600B73EF" w14:textId="77777777" w:rsidR="001B435C" w:rsidRPr="000410B3" w:rsidRDefault="7DEF1595" w:rsidP="006B01E3">
      <w:pPr>
        <w:pStyle w:val="Akapitzlist"/>
        <w:numPr>
          <w:ilvl w:val="0"/>
          <w:numId w:val="23"/>
        </w:numPr>
        <w:ind w:left="426" w:hanging="426"/>
        <w:contextualSpacing w:val="0"/>
        <w:rPr>
          <w:rFonts w:asciiTheme="minorHAnsi" w:hAnsiTheme="minorHAnsi" w:cstheme="minorHAnsi"/>
        </w:rPr>
      </w:pPr>
      <w:r w:rsidRPr="000410B3">
        <w:rPr>
          <w:rFonts w:asciiTheme="minorHAnsi" w:hAnsiTheme="minorHAnsi" w:cstheme="minorHAnsi"/>
        </w:rPr>
        <w:t>w wersji audio i/lub w PJM – dostępnej przez kod QR lub ekran multimedialny,</w:t>
      </w:r>
    </w:p>
    <w:p w14:paraId="326B873E" w14:textId="672C62CA" w:rsidR="001B435C" w:rsidRPr="000410B3" w:rsidRDefault="7DEF1595" w:rsidP="006B01E3">
      <w:pPr>
        <w:pStyle w:val="Akapitzlist"/>
        <w:numPr>
          <w:ilvl w:val="0"/>
          <w:numId w:val="23"/>
        </w:numPr>
        <w:ind w:left="426" w:hanging="426"/>
        <w:contextualSpacing w:val="0"/>
        <w:rPr>
          <w:rFonts w:asciiTheme="minorHAnsi" w:hAnsiTheme="minorHAnsi" w:cstheme="minorHAnsi"/>
        </w:rPr>
      </w:pPr>
      <w:r w:rsidRPr="000410B3">
        <w:rPr>
          <w:rFonts w:asciiTheme="minorHAnsi" w:hAnsiTheme="minorHAnsi" w:cstheme="minorHAnsi"/>
        </w:rPr>
        <w:t>dotykow</w:t>
      </w:r>
      <w:r w:rsidR="006256CE" w:rsidRPr="000410B3">
        <w:rPr>
          <w:rFonts w:asciiTheme="minorHAnsi" w:hAnsiTheme="minorHAnsi" w:cstheme="minorHAnsi"/>
        </w:rPr>
        <w:t>ego</w:t>
      </w:r>
      <w:r w:rsidRPr="000410B3">
        <w:rPr>
          <w:rFonts w:asciiTheme="minorHAnsi" w:hAnsiTheme="minorHAnsi" w:cstheme="minorHAnsi"/>
        </w:rPr>
        <w:t xml:space="preserve"> plan</w:t>
      </w:r>
      <w:r w:rsidR="006256CE" w:rsidRPr="000410B3">
        <w:rPr>
          <w:rFonts w:asciiTheme="minorHAnsi" w:hAnsiTheme="minorHAnsi" w:cstheme="minorHAnsi"/>
        </w:rPr>
        <w:t>u</w:t>
      </w:r>
      <w:r w:rsidRPr="000410B3">
        <w:rPr>
          <w:rFonts w:asciiTheme="minorHAnsi" w:hAnsiTheme="minorHAnsi" w:cstheme="minorHAnsi"/>
        </w:rPr>
        <w:t xml:space="preserve"> ewakuacji (jeśli to możliwe) – z opisem w alfabecie Braille’a</w:t>
      </w:r>
      <w:r w:rsidR="00075FBD" w:rsidRPr="000410B3">
        <w:rPr>
          <w:rFonts w:asciiTheme="minorHAnsi" w:hAnsiTheme="minorHAnsi" w:cstheme="minorHAnsi"/>
        </w:rPr>
        <w:t>,</w:t>
      </w:r>
    </w:p>
    <w:p w14:paraId="6230332F" w14:textId="24DA4CBE" w:rsidR="00075FBD" w:rsidRPr="000410B3" w:rsidRDefault="00BF3AE4" w:rsidP="006B01E3">
      <w:pPr>
        <w:pStyle w:val="Akapitzlist"/>
        <w:numPr>
          <w:ilvl w:val="0"/>
          <w:numId w:val="23"/>
        </w:numPr>
        <w:ind w:left="426" w:hanging="426"/>
        <w:contextualSpacing w:val="0"/>
        <w:rPr>
          <w:rFonts w:asciiTheme="minorHAnsi" w:eastAsia="Calibri" w:hAnsiTheme="minorHAnsi" w:cstheme="minorHAnsi"/>
        </w:rPr>
      </w:pPr>
      <w:r w:rsidRPr="000410B3">
        <w:rPr>
          <w:rFonts w:asciiTheme="minorHAnsi" w:hAnsiTheme="minorHAnsi" w:cstheme="minorHAnsi"/>
        </w:rPr>
        <w:t>w formie drukowanej</w:t>
      </w:r>
      <w:r w:rsidRPr="000410B3">
        <w:rPr>
          <w:rFonts w:asciiTheme="minorHAnsi" w:eastAsia="Calibri" w:hAnsiTheme="minorHAnsi" w:cstheme="minorHAnsi"/>
        </w:rPr>
        <w:t>.</w:t>
      </w:r>
    </w:p>
    <w:p w14:paraId="200B7E52" w14:textId="3AA194B2" w:rsidR="001B435C" w:rsidRPr="000410B3" w:rsidRDefault="001B435C" w:rsidP="006B01E3">
      <w:pPr>
        <w:rPr>
          <w:rFonts w:asciiTheme="minorHAnsi" w:hAnsiTheme="minorHAnsi" w:cstheme="minorHAnsi"/>
          <w:b/>
        </w:rPr>
      </w:pPr>
      <w:r w:rsidRPr="000410B3">
        <w:rPr>
          <w:rFonts w:asciiTheme="minorHAnsi" w:hAnsiTheme="minorHAnsi" w:cstheme="minorHAnsi"/>
          <w:b/>
        </w:rPr>
        <w:t xml:space="preserve">Montaż i lokalizacja </w:t>
      </w:r>
      <w:r w:rsidR="009657CC" w:rsidRPr="000410B3">
        <w:rPr>
          <w:rFonts w:asciiTheme="minorHAnsi" w:hAnsiTheme="minorHAnsi" w:cstheme="minorHAnsi"/>
          <w:b/>
        </w:rPr>
        <w:t xml:space="preserve">planu i </w:t>
      </w:r>
      <w:r w:rsidRPr="000410B3">
        <w:rPr>
          <w:rFonts w:asciiTheme="minorHAnsi" w:hAnsiTheme="minorHAnsi" w:cstheme="minorHAnsi"/>
          <w:b/>
        </w:rPr>
        <w:t>instrukcji</w:t>
      </w:r>
    </w:p>
    <w:p w14:paraId="73F9CAC1" w14:textId="387EA88A" w:rsidR="001B435C" w:rsidRPr="000410B3" w:rsidRDefault="001B435C" w:rsidP="006B01E3">
      <w:pPr>
        <w:rPr>
          <w:rFonts w:asciiTheme="minorHAnsi" w:hAnsiTheme="minorHAnsi" w:cstheme="minorBidi"/>
        </w:rPr>
      </w:pPr>
      <w:r w:rsidRPr="000410B3">
        <w:rPr>
          <w:rFonts w:asciiTheme="minorHAnsi" w:hAnsiTheme="minorHAnsi" w:cstheme="minorBidi"/>
        </w:rPr>
        <w:t>Umieść plan ewa</w:t>
      </w:r>
      <w:r w:rsidR="009B38B5" w:rsidRPr="000410B3">
        <w:rPr>
          <w:rFonts w:asciiTheme="minorHAnsi" w:hAnsiTheme="minorHAnsi" w:cstheme="minorBidi"/>
        </w:rPr>
        <w:t>k</w:t>
      </w:r>
      <w:r w:rsidRPr="000410B3">
        <w:rPr>
          <w:rFonts w:asciiTheme="minorHAnsi" w:hAnsiTheme="minorHAnsi" w:cstheme="minorBidi"/>
        </w:rPr>
        <w:t>uacji i instrukcje ewakuacyjne w widocznych miejscach na wysokości wzroku (</w:t>
      </w:r>
      <w:r w:rsidR="454E70C7" w:rsidRPr="000410B3">
        <w:rPr>
          <w:rFonts w:asciiTheme="minorHAnsi" w:hAnsiTheme="minorHAnsi" w:cstheme="minorBidi"/>
        </w:rPr>
        <w:t xml:space="preserve">dolna krawędź nie wyżej niż 120 </w:t>
      </w:r>
      <w:r w:rsidRPr="000410B3">
        <w:rPr>
          <w:rFonts w:asciiTheme="minorHAnsi" w:hAnsiTheme="minorHAnsi" w:cstheme="minorBidi"/>
        </w:rPr>
        <w:t>cm) - przy wejściu, recepcji, poczekalni, windzie</w:t>
      </w:r>
      <w:r w:rsidR="00251350" w:rsidRPr="000410B3">
        <w:rPr>
          <w:rFonts w:asciiTheme="minorHAnsi" w:hAnsiTheme="minorHAnsi" w:cstheme="minorBidi"/>
        </w:rPr>
        <w:t>, na</w:t>
      </w:r>
      <w:r w:rsidR="00DB3236" w:rsidRPr="000410B3">
        <w:rPr>
          <w:rFonts w:asciiTheme="minorHAnsi" w:hAnsiTheme="minorHAnsi" w:cstheme="minorBidi"/>
        </w:rPr>
        <w:t> </w:t>
      </w:r>
      <w:r w:rsidR="00251350" w:rsidRPr="000410B3">
        <w:rPr>
          <w:rFonts w:asciiTheme="minorHAnsi" w:hAnsiTheme="minorHAnsi" w:cstheme="minorBidi"/>
        </w:rPr>
        <w:t>skrzyżowaniach ciągów ewakuacyjnych, przy klatkach schodowych</w:t>
      </w:r>
      <w:r w:rsidRPr="000410B3">
        <w:rPr>
          <w:rFonts w:asciiTheme="minorHAnsi" w:hAnsiTheme="minorHAnsi" w:cstheme="minorBidi"/>
        </w:rPr>
        <w:t>.</w:t>
      </w:r>
    </w:p>
    <w:p w14:paraId="50E44C71" w14:textId="68C73630" w:rsidR="001B435C" w:rsidRPr="000410B3" w:rsidRDefault="001B435C" w:rsidP="006B01E3">
      <w:pPr>
        <w:pStyle w:val="Akapitzlist"/>
        <w:ind w:left="0"/>
        <w:contextualSpacing w:val="0"/>
        <w:rPr>
          <w:rFonts w:asciiTheme="minorHAnsi" w:eastAsia="Calibri" w:hAnsiTheme="minorHAnsi" w:cstheme="minorHAnsi"/>
          <w:b/>
          <w:bCs/>
        </w:rPr>
      </w:pPr>
      <w:r w:rsidRPr="000410B3">
        <w:rPr>
          <w:rFonts w:asciiTheme="minorHAnsi" w:eastAsia="Calibri" w:hAnsiTheme="minorHAnsi" w:cstheme="minorHAnsi"/>
          <w:b/>
          <w:bCs/>
        </w:rPr>
        <w:t>Osoby odpowiedzialne za ewakuację</w:t>
      </w:r>
    </w:p>
    <w:p w14:paraId="61556E7B" w14:textId="639482DE" w:rsidR="001B435C" w:rsidRPr="000410B3" w:rsidRDefault="001B435C" w:rsidP="006B01E3">
      <w:pPr>
        <w:pStyle w:val="Akapitzlist"/>
        <w:ind w:left="0"/>
        <w:contextualSpacing w:val="0"/>
        <w:rPr>
          <w:rFonts w:asciiTheme="minorHAnsi" w:eastAsia="Calibri" w:hAnsiTheme="minorHAnsi" w:cstheme="minorHAnsi"/>
        </w:rPr>
      </w:pPr>
      <w:r w:rsidRPr="000410B3">
        <w:rPr>
          <w:rFonts w:asciiTheme="minorHAnsi" w:eastAsia="Calibri" w:hAnsiTheme="minorHAnsi" w:cstheme="minorHAnsi"/>
        </w:rPr>
        <w:t>Procedura powinna określać zadania w zakresie udzielania pomocy. Powinna wskazywać osoby odpowiadające za:</w:t>
      </w:r>
    </w:p>
    <w:p w14:paraId="257C3FF3" w14:textId="536D6EE4" w:rsidR="001B435C" w:rsidRPr="000410B3" w:rsidRDefault="001B435C" w:rsidP="006B01E3">
      <w:pPr>
        <w:pStyle w:val="Akapitzlist"/>
        <w:numPr>
          <w:ilvl w:val="0"/>
          <w:numId w:val="27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wsparcie osób z ograniczoną mobilnością,</w:t>
      </w:r>
    </w:p>
    <w:p w14:paraId="2AAE09E5" w14:textId="764F94E8" w:rsidR="001B435C" w:rsidRPr="000410B3" w:rsidRDefault="0A767145" w:rsidP="006B01E3">
      <w:pPr>
        <w:pStyle w:val="Akapitzlist"/>
        <w:numPr>
          <w:ilvl w:val="0"/>
          <w:numId w:val="278"/>
        </w:numPr>
        <w:ind w:left="426" w:hanging="426"/>
        <w:contextualSpacing w:val="0"/>
        <w:rPr>
          <w:rFonts w:asciiTheme="minorHAnsi" w:eastAsia="Calibri" w:hAnsiTheme="minorHAnsi" w:cstheme="minorBidi"/>
        </w:rPr>
      </w:pPr>
      <w:r w:rsidRPr="000410B3">
        <w:rPr>
          <w:rFonts w:asciiTheme="minorHAnsi" w:eastAsia="Calibri" w:hAnsiTheme="minorHAnsi" w:cstheme="minorBidi"/>
        </w:rPr>
        <w:t xml:space="preserve">komunikację z osobami </w:t>
      </w:r>
      <w:r w:rsidR="001B435C" w:rsidRPr="000410B3" w:rsidDel="0A767145">
        <w:rPr>
          <w:rFonts w:asciiTheme="minorHAnsi" w:eastAsia="Calibri" w:hAnsiTheme="minorHAnsi" w:cstheme="minorBidi"/>
        </w:rPr>
        <w:t>g</w:t>
      </w:r>
      <w:r w:rsidR="31BBF3D9" w:rsidRPr="000410B3">
        <w:rPr>
          <w:rFonts w:asciiTheme="minorHAnsi" w:hAnsiTheme="minorHAnsi" w:cstheme="minorBidi"/>
        </w:rPr>
        <w:t>/G</w:t>
      </w:r>
      <w:r w:rsidRPr="000410B3">
        <w:rPr>
          <w:rFonts w:asciiTheme="minorHAnsi" w:eastAsia="Calibri" w:hAnsiTheme="minorHAnsi" w:cstheme="minorBidi"/>
        </w:rPr>
        <w:t>łuchymi czy niesłyszącymi (na przykład za pomocą gestów, pisma),</w:t>
      </w:r>
    </w:p>
    <w:p w14:paraId="71BE6E01" w14:textId="1B9A1B8F" w:rsidR="001B435C" w:rsidRPr="000410B3" w:rsidRDefault="7DEF1595" w:rsidP="006B01E3">
      <w:pPr>
        <w:pStyle w:val="Akapitzlist"/>
        <w:numPr>
          <w:ilvl w:val="0"/>
          <w:numId w:val="278"/>
        </w:numPr>
        <w:ind w:left="426" w:hanging="426"/>
        <w:contextualSpacing w:val="0"/>
        <w:rPr>
          <w:rFonts w:asciiTheme="minorHAnsi" w:hAnsiTheme="minorHAnsi" w:cstheme="minorHAnsi"/>
        </w:rPr>
      </w:pPr>
      <w:r w:rsidRPr="000410B3">
        <w:rPr>
          <w:rFonts w:asciiTheme="minorHAnsi" w:eastAsia="Calibri" w:hAnsiTheme="minorHAnsi" w:cstheme="minorHAnsi"/>
        </w:rPr>
        <w:t>instrukcje i informacje dla pozostałych pacjentów</w:t>
      </w:r>
      <w:r w:rsidR="71A7AF2F" w:rsidRPr="000410B3">
        <w:rPr>
          <w:rFonts w:asciiTheme="minorHAnsi" w:eastAsia="Calibri" w:hAnsiTheme="minorHAnsi" w:cstheme="minorHAnsi"/>
        </w:rPr>
        <w:t xml:space="preserve"> ze szczególnymi potrzebami</w:t>
      </w:r>
      <w:r w:rsidR="00B47BEA" w:rsidRPr="000410B3">
        <w:rPr>
          <w:rFonts w:asciiTheme="minorHAnsi" w:eastAsia="Calibri" w:hAnsiTheme="minorHAnsi" w:cstheme="minorHAnsi"/>
        </w:rPr>
        <w:t>, w tym z</w:t>
      </w:r>
      <w:r w:rsidR="000859C7" w:rsidRPr="000410B3">
        <w:rPr>
          <w:rFonts w:asciiTheme="minorHAnsi" w:eastAsia="Calibri" w:hAnsiTheme="minorHAnsi" w:cstheme="minorHAnsi"/>
        </w:rPr>
        <w:t> </w:t>
      </w:r>
      <w:r w:rsidR="71A7AF2F" w:rsidRPr="000410B3">
        <w:rPr>
          <w:rFonts w:asciiTheme="minorHAnsi" w:eastAsia="Calibri" w:hAnsiTheme="minorHAnsi" w:cstheme="minorHAnsi"/>
        </w:rPr>
        <w:t>niepełnosprawnościami</w:t>
      </w:r>
      <w:r w:rsidR="002A179F" w:rsidRPr="000410B3">
        <w:rPr>
          <w:rFonts w:asciiTheme="minorHAnsi" w:eastAsia="Calibri" w:hAnsiTheme="minorHAnsi" w:cstheme="minorHAnsi"/>
        </w:rPr>
        <w:t>.</w:t>
      </w:r>
    </w:p>
    <w:p w14:paraId="18D26084" w14:textId="77777777" w:rsidR="00F11FB3" w:rsidRPr="000410B3" w:rsidRDefault="00F11FB3" w:rsidP="006B01E3">
      <w:pPr>
        <w:rPr>
          <w:rFonts w:asciiTheme="minorHAnsi" w:hAnsiTheme="minorHAnsi" w:cstheme="minorHAnsi"/>
          <w:b/>
        </w:rPr>
      </w:pPr>
      <w:r w:rsidRPr="000410B3">
        <w:rPr>
          <w:rFonts w:asciiTheme="minorHAnsi" w:hAnsiTheme="minorHAnsi" w:cstheme="minorHAnsi"/>
          <w:b/>
        </w:rPr>
        <w:t>Informowanie pacjentów o ewakuacji</w:t>
      </w:r>
    </w:p>
    <w:p w14:paraId="36D045D8" w14:textId="14831E5F" w:rsidR="00F11FB3" w:rsidRPr="000410B3" w:rsidRDefault="00F11FB3" w:rsidP="006B01E3">
      <w:pPr>
        <w:pStyle w:val="Akapitzlist"/>
        <w:numPr>
          <w:ilvl w:val="0"/>
          <w:numId w:val="289"/>
        </w:numPr>
        <w:ind w:left="426" w:hanging="426"/>
        <w:contextualSpacing w:val="0"/>
        <w:rPr>
          <w:rFonts w:asciiTheme="minorHAnsi" w:hAnsiTheme="minorHAnsi" w:cstheme="minorHAnsi"/>
        </w:rPr>
      </w:pPr>
      <w:r w:rsidRPr="000410B3">
        <w:rPr>
          <w:rFonts w:asciiTheme="minorHAnsi" w:hAnsiTheme="minorHAnsi" w:cstheme="minorHAnsi"/>
        </w:rPr>
        <w:t>Przekazuj pacjentom krótką informację (n</w:t>
      </w:r>
      <w:r w:rsidR="006E3508" w:rsidRPr="000410B3">
        <w:rPr>
          <w:rFonts w:asciiTheme="minorHAnsi" w:hAnsiTheme="minorHAnsi" w:cstheme="minorHAnsi"/>
        </w:rPr>
        <w:t xml:space="preserve">a </w:t>
      </w:r>
      <w:r w:rsidRPr="000410B3">
        <w:rPr>
          <w:rFonts w:asciiTheme="minorHAnsi" w:hAnsiTheme="minorHAnsi" w:cstheme="minorHAnsi"/>
        </w:rPr>
        <w:t>p</w:t>
      </w:r>
      <w:r w:rsidR="006E3508" w:rsidRPr="000410B3">
        <w:rPr>
          <w:rFonts w:asciiTheme="minorHAnsi" w:hAnsiTheme="minorHAnsi" w:cstheme="minorHAnsi"/>
        </w:rPr>
        <w:t>rzykład</w:t>
      </w:r>
      <w:r w:rsidRPr="000410B3">
        <w:rPr>
          <w:rFonts w:asciiTheme="minorHAnsi" w:hAnsiTheme="minorHAnsi" w:cstheme="minorHAnsi"/>
        </w:rPr>
        <w:t xml:space="preserve"> przy pierwszej wizycie):</w:t>
      </w:r>
    </w:p>
    <w:p w14:paraId="6F144389" w14:textId="77777777" w:rsidR="00F11FB3" w:rsidRPr="000410B3" w:rsidRDefault="00F11FB3" w:rsidP="006B01E3">
      <w:pPr>
        <w:numPr>
          <w:ilvl w:val="1"/>
          <w:numId w:val="290"/>
        </w:numPr>
        <w:ind w:left="851" w:hanging="426"/>
        <w:rPr>
          <w:rFonts w:asciiTheme="minorHAnsi" w:hAnsiTheme="minorHAnsi" w:cstheme="minorHAnsi"/>
        </w:rPr>
      </w:pPr>
      <w:r w:rsidRPr="000410B3">
        <w:rPr>
          <w:rFonts w:asciiTheme="minorHAnsi" w:hAnsiTheme="minorHAnsi" w:cstheme="minorHAnsi"/>
        </w:rPr>
        <w:t>Gdzie są wyjścia awaryjne?</w:t>
      </w:r>
    </w:p>
    <w:p w14:paraId="776FD753" w14:textId="77777777" w:rsidR="00F11FB3" w:rsidRPr="000410B3" w:rsidRDefault="00F11FB3" w:rsidP="006B01E3">
      <w:pPr>
        <w:numPr>
          <w:ilvl w:val="1"/>
          <w:numId w:val="290"/>
        </w:numPr>
        <w:ind w:left="851" w:hanging="426"/>
        <w:rPr>
          <w:rFonts w:asciiTheme="minorHAnsi" w:hAnsiTheme="minorHAnsi" w:cstheme="minorHAnsi"/>
        </w:rPr>
      </w:pPr>
      <w:r w:rsidRPr="000410B3">
        <w:rPr>
          <w:rFonts w:asciiTheme="minorHAnsi" w:hAnsiTheme="minorHAnsi" w:cstheme="minorHAnsi"/>
        </w:rPr>
        <w:t>Jak wygląda sygnał ewakuacyjny?</w:t>
      </w:r>
    </w:p>
    <w:p w14:paraId="18A49566" w14:textId="77777777" w:rsidR="00F11FB3" w:rsidRPr="000410B3" w:rsidRDefault="00F11FB3" w:rsidP="006B01E3">
      <w:pPr>
        <w:numPr>
          <w:ilvl w:val="1"/>
          <w:numId w:val="290"/>
        </w:numPr>
        <w:ind w:left="851" w:hanging="426"/>
        <w:rPr>
          <w:rFonts w:asciiTheme="minorHAnsi" w:hAnsiTheme="minorHAnsi" w:cstheme="minorHAnsi"/>
        </w:rPr>
      </w:pPr>
      <w:r w:rsidRPr="000410B3">
        <w:rPr>
          <w:rFonts w:asciiTheme="minorHAnsi" w:hAnsiTheme="minorHAnsi" w:cstheme="minorHAnsi"/>
        </w:rPr>
        <w:t>Gdzie można zgłosić potrzebę wsparcia?</w:t>
      </w:r>
    </w:p>
    <w:p w14:paraId="7D042279" w14:textId="21F7FE03" w:rsidR="00F11FB3" w:rsidRPr="0055268A" w:rsidRDefault="003256AB" w:rsidP="0055268A">
      <w:pPr>
        <w:numPr>
          <w:ilvl w:val="1"/>
          <w:numId w:val="290"/>
        </w:numPr>
        <w:ind w:left="851" w:hanging="426"/>
        <w:rPr>
          <w:rFonts w:asciiTheme="minorHAnsi" w:hAnsiTheme="minorHAnsi" w:cstheme="minorHAnsi"/>
        </w:rPr>
      </w:pPr>
      <w:r w:rsidRPr="000410B3">
        <w:rPr>
          <w:rFonts w:asciiTheme="minorHAnsi" w:hAnsiTheme="minorHAnsi" w:cstheme="minorHAnsi"/>
        </w:rPr>
        <w:t xml:space="preserve">Gdzie znajdują się </w:t>
      </w:r>
      <w:r w:rsidR="00071BC8" w:rsidRPr="000410B3">
        <w:rPr>
          <w:rFonts w:asciiTheme="minorHAnsi" w:hAnsiTheme="minorHAnsi" w:cstheme="minorHAnsi"/>
        </w:rPr>
        <w:t>przyciski wezwania pomocy?</w:t>
      </w:r>
    </w:p>
    <w:p w14:paraId="7B83BFB7" w14:textId="77777777" w:rsidR="009C7814" w:rsidRPr="000410B3" w:rsidRDefault="009C7814" w:rsidP="006B01E3">
      <w:pPr>
        <w:rPr>
          <w:rFonts w:asciiTheme="minorHAnsi" w:hAnsiTheme="minorHAnsi" w:cstheme="minorHAnsi"/>
          <w:b/>
        </w:rPr>
      </w:pPr>
      <w:r w:rsidRPr="000410B3">
        <w:rPr>
          <w:rFonts w:asciiTheme="minorHAnsi" w:hAnsiTheme="minorHAnsi" w:cstheme="minorHAnsi"/>
          <w:b/>
        </w:rPr>
        <w:t>Zgłaszanie potrzeby pomocy ewakuacyjnej</w:t>
      </w:r>
    </w:p>
    <w:p w14:paraId="457F4398" w14:textId="7D8FAC1E" w:rsidR="00774ABE" w:rsidRPr="000410B3" w:rsidRDefault="009C7814" w:rsidP="00A32016">
      <w:pPr>
        <w:rPr>
          <w:rFonts w:asciiTheme="minorHAnsi" w:hAnsiTheme="minorHAnsi" w:cstheme="minorHAnsi"/>
        </w:rPr>
      </w:pPr>
      <w:r w:rsidRPr="000410B3">
        <w:rPr>
          <w:rFonts w:asciiTheme="minorHAnsi" w:hAnsiTheme="minorHAnsi" w:cstheme="minorHAnsi"/>
        </w:rPr>
        <w:t>W formularzu rejestracyjnym (papierowym lub online) dodaj pole: „Czy w razie ewakuacji potrzebujesz pomocy? TAK/NIE”. Dane te powinny być widoczne dla personelu i dostępne także w dokumentacji wewnętrznej.</w:t>
      </w:r>
    </w:p>
    <w:p w14:paraId="7C07BB9D" w14:textId="50BEDF09" w:rsidR="00413A05" w:rsidRPr="000410B3" w:rsidRDefault="00033AF2" w:rsidP="00774ABE">
      <w:pPr>
        <w:rPr>
          <w:rFonts w:eastAsia="Calibri"/>
          <w:b/>
          <w:bCs/>
        </w:rPr>
      </w:pPr>
      <w:r w:rsidRPr="000410B3">
        <w:rPr>
          <w:rFonts w:eastAsia="Calibri"/>
          <w:b/>
          <w:bCs/>
        </w:rPr>
        <w:t>Oznakowanie dr</w:t>
      </w:r>
      <w:r w:rsidR="00E13DC2" w:rsidRPr="000410B3">
        <w:rPr>
          <w:rFonts w:eastAsia="Calibri"/>
          <w:b/>
          <w:bCs/>
        </w:rPr>
        <w:t>óg</w:t>
      </w:r>
      <w:r w:rsidRPr="000410B3">
        <w:rPr>
          <w:rFonts w:eastAsia="Calibri"/>
          <w:b/>
          <w:bCs/>
        </w:rPr>
        <w:t xml:space="preserve"> ewa</w:t>
      </w:r>
      <w:r w:rsidR="00E13DC2" w:rsidRPr="000410B3">
        <w:rPr>
          <w:rFonts w:eastAsia="Calibri"/>
          <w:b/>
          <w:bCs/>
        </w:rPr>
        <w:t>k</w:t>
      </w:r>
      <w:r w:rsidRPr="000410B3">
        <w:rPr>
          <w:rFonts w:eastAsia="Calibri"/>
          <w:b/>
          <w:bCs/>
        </w:rPr>
        <w:t>uacyjnych</w:t>
      </w:r>
    </w:p>
    <w:p w14:paraId="0B7309D4" w14:textId="18F79270" w:rsidR="00033AF2" w:rsidRPr="000410B3" w:rsidRDefault="00033AF2" w:rsidP="006B01E3">
      <w:pPr>
        <w:rPr>
          <w:rFonts w:asciiTheme="minorHAnsi" w:eastAsia="Calibri" w:hAnsiTheme="minorHAnsi" w:cstheme="minorBidi"/>
        </w:rPr>
      </w:pPr>
      <w:r w:rsidRPr="000410B3">
        <w:rPr>
          <w:rFonts w:asciiTheme="minorHAnsi" w:hAnsiTheme="minorHAnsi" w:cstheme="minorBidi"/>
        </w:rPr>
        <w:t>Drogi ewakuacyjne w placówce powinny być oznakowane w sposób czytelny i zrozumiały dla</w:t>
      </w:r>
      <w:r w:rsidR="000A2E25" w:rsidRPr="000410B3">
        <w:rPr>
          <w:rFonts w:asciiTheme="minorHAnsi" w:hAnsiTheme="minorHAnsi" w:cstheme="minorBidi"/>
        </w:rPr>
        <w:t> </w:t>
      </w:r>
      <w:r w:rsidRPr="000410B3">
        <w:rPr>
          <w:rFonts w:asciiTheme="minorHAnsi" w:hAnsiTheme="minorHAnsi" w:cstheme="minorBidi"/>
        </w:rPr>
        <w:t>wszystkich pacjentów. Należy stosować widoczne i kontrastowe znaki, które dobrze wyróżniają się na tle ścian. Należy zapewnić działające oświetlenie awaryjne w</w:t>
      </w:r>
      <w:r w:rsidR="00837F6F" w:rsidRPr="000410B3">
        <w:rPr>
          <w:rFonts w:asciiTheme="minorHAnsi" w:hAnsiTheme="minorHAnsi" w:cstheme="minorBidi"/>
        </w:rPr>
        <w:t> </w:t>
      </w:r>
      <w:r w:rsidRPr="000410B3">
        <w:rPr>
          <w:rFonts w:asciiTheme="minorHAnsi" w:hAnsiTheme="minorHAnsi" w:cstheme="minorBidi"/>
        </w:rPr>
        <w:t>pomieszczeniach i</w:t>
      </w:r>
      <w:r w:rsidR="007D2BBF">
        <w:rPr>
          <w:rFonts w:asciiTheme="minorHAnsi" w:hAnsiTheme="minorHAnsi" w:cstheme="minorBidi"/>
        </w:rPr>
        <w:t> </w:t>
      </w:r>
      <w:r w:rsidRPr="000410B3">
        <w:rPr>
          <w:rFonts w:asciiTheme="minorHAnsi" w:hAnsiTheme="minorHAnsi" w:cstheme="minorBidi"/>
        </w:rPr>
        <w:t xml:space="preserve">na korytarzach. </w:t>
      </w:r>
      <w:r w:rsidR="297BC70C" w:rsidRPr="000410B3">
        <w:rPr>
          <w:rFonts w:asciiTheme="minorHAnsi" w:hAnsiTheme="minorHAnsi" w:cstheme="minorBidi"/>
        </w:rPr>
        <w:t>Pamiętaj, że</w:t>
      </w:r>
      <w:r w:rsidR="1A7D5DB5" w:rsidRPr="000410B3">
        <w:rPr>
          <w:rFonts w:eastAsia="Calibri" w:cs="Calibri"/>
          <w:b/>
          <w:bCs/>
        </w:rPr>
        <w:t xml:space="preserve"> </w:t>
      </w:r>
      <w:r w:rsidR="1A7D5DB5" w:rsidRPr="000410B3">
        <w:rPr>
          <w:rFonts w:eastAsia="Calibri" w:cs="Calibri"/>
        </w:rPr>
        <w:t xml:space="preserve">sposób oznakowania dróg ewakuacyjnych, wyjść ewakuacyjnych oraz urządzeń związanych z ewakuacją regulują przepisy ochrony przeciwpożarowej oraz odpowiednie normy techniczne. Oznakowanie to powinno być zgodne z wymaganiami określonymi w przepisach ppoż., w szczególności w zakresie stosowania znaków bezpieczeństwa, ich lokalizacji, widoczności, kontrastu oraz zapewnienia oświetlenia ewakuacyjnego i awaryjnego. </w:t>
      </w:r>
      <w:r w:rsidR="1A7D5DB5" w:rsidRPr="000410B3">
        <w:rPr>
          <w:rFonts w:eastAsia="Calibri" w:cs="Calibri"/>
        </w:rPr>
        <w:lastRenderedPageBreak/>
        <w:t>Prawidłowe oznaczenie dróg ewakuacyjnych ma kluczowe znaczenie dla zapewnienia bezpiecznej i skutecznej ewakuacji wszystkich użytkowników obiektu, w tym osób ze szczególnymi potrzebami.</w:t>
      </w:r>
    </w:p>
    <w:p w14:paraId="6746B772" w14:textId="40148F28" w:rsidR="002716CD" w:rsidRPr="000410B3" w:rsidRDefault="000A700B" w:rsidP="00893F66">
      <w:pPr>
        <w:pStyle w:val="Nagwek3"/>
      </w:pPr>
      <w:bookmarkStart w:id="387" w:name="_Toc223935517"/>
      <w:r w:rsidRPr="000410B3">
        <w:t>System alarmowy dostępny dla wszystkich</w:t>
      </w:r>
      <w:bookmarkEnd w:id="387"/>
    </w:p>
    <w:p w14:paraId="59F887BA" w14:textId="44EC676A" w:rsidR="004A23EE" w:rsidRPr="000410B3" w:rsidRDefault="3C751274" w:rsidP="006B01E3">
      <w:pPr>
        <w:rPr>
          <w:rFonts w:asciiTheme="minorHAnsi" w:eastAsia="Calibri" w:hAnsiTheme="minorHAnsi" w:cstheme="minorHAnsi"/>
        </w:rPr>
      </w:pPr>
      <w:r w:rsidRPr="000410B3">
        <w:rPr>
          <w:rFonts w:asciiTheme="minorHAnsi" w:eastAsia="Calibri" w:hAnsiTheme="minorHAnsi" w:cstheme="minorHAnsi"/>
        </w:rPr>
        <w:t>System alarmowy w placówce powinien być dostępny dla wszystkich pacjentów. Oznacza to</w:t>
      </w:r>
      <w:r w:rsidR="755C750E" w:rsidRPr="000410B3">
        <w:rPr>
          <w:rFonts w:asciiTheme="minorHAnsi" w:eastAsia="Calibri" w:hAnsiTheme="minorHAnsi" w:cstheme="minorHAnsi"/>
        </w:rPr>
        <w:t> </w:t>
      </w:r>
      <w:r w:rsidRPr="000410B3">
        <w:rPr>
          <w:rFonts w:asciiTheme="minorHAnsi" w:eastAsia="Calibri" w:hAnsiTheme="minorHAnsi" w:cstheme="minorHAnsi"/>
        </w:rPr>
        <w:t xml:space="preserve">stosowanie w szczególności odpowiednich sygnałów dźwiękowych, świetlnych, informacyjnych umożliwiających szybkie rozpoznanie zagrożenia osobom </w:t>
      </w:r>
      <w:r w:rsidR="65FF6E39" w:rsidRPr="000410B3">
        <w:rPr>
          <w:rFonts w:asciiTheme="minorHAnsi" w:eastAsia="Calibri" w:hAnsiTheme="minorHAnsi" w:cstheme="minorHAnsi"/>
        </w:rPr>
        <w:t>ze szczególnymi potrzebami</w:t>
      </w:r>
      <w:r w:rsidR="002A1B9E" w:rsidRPr="000410B3">
        <w:rPr>
          <w:rFonts w:asciiTheme="minorHAnsi" w:eastAsia="Calibri" w:hAnsiTheme="minorHAnsi" w:cstheme="minorHAnsi"/>
        </w:rPr>
        <w:t xml:space="preserve">, w tym </w:t>
      </w:r>
      <w:r w:rsidR="001E61C1" w:rsidRPr="000410B3">
        <w:rPr>
          <w:rFonts w:asciiTheme="minorHAnsi" w:eastAsia="Calibri" w:hAnsiTheme="minorHAnsi" w:cstheme="minorHAnsi"/>
        </w:rPr>
        <w:t>z</w:t>
      </w:r>
      <w:r w:rsidR="007D2BBF">
        <w:rPr>
          <w:rFonts w:asciiTheme="minorHAnsi" w:eastAsia="Calibri" w:hAnsiTheme="minorHAnsi" w:cstheme="minorHAnsi"/>
        </w:rPr>
        <w:t> </w:t>
      </w:r>
      <w:r w:rsidR="65FF6E39" w:rsidRPr="000410B3">
        <w:rPr>
          <w:rFonts w:asciiTheme="minorHAnsi" w:eastAsia="Calibri" w:hAnsiTheme="minorHAnsi" w:cstheme="minorHAnsi"/>
        </w:rPr>
        <w:t xml:space="preserve">niepełnosprawnościami, </w:t>
      </w:r>
      <w:r w:rsidRPr="000410B3">
        <w:rPr>
          <w:rFonts w:asciiTheme="minorHAnsi" w:eastAsia="Calibri" w:hAnsiTheme="minorHAnsi" w:cstheme="minorHAnsi"/>
        </w:rPr>
        <w:t>zwłaszcza osobom niesłyszącym, słabosłyszącym, niewidomym czy</w:t>
      </w:r>
      <w:r w:rsidR="003B0F43">
        <w:rPr>
          <w:rFonts w:asciiTheme="minorHAnsi" w:eastAsia="Calibri" w:hAnsiTheme="minorHAnsi" w:cstheme="minorHAnsi"/>
        </w:rPr>
        <w:t> </w:t>
      </w:r>
      <w:r w:rsidRPr="000410B3">
        <w:rPr>
          <w:rFonts w:asciiTheme="minorHAnsi" w:eastAsia="Calibri" w:hAnsiTheme="minorHAnsi" w:cstheme="minorHAnsi"/>
        </w:rPr>
        <w:t>słabowidzącym.</w:t>
      </w:r>
    </w:p>
    <w:p w14:paraId="2E7BD32C" w14:textId="280BA083" w:rsidR="004A23EE" w:rsidRPr="000410B3" w:rsidRDefault="004A23EE" w:rsidP="006B01E3">
      <w:pPr>
        <w:rPr>
          <w:rFonts w:asciiTheme="minorHAnsi" w:eastAsia="Calibri" w:hAnsiTheme="minorHAnsi" w:cstheme="minorHAnsi"/>
        </w:rPr>
      </w:pPr>
      <w:r w:rsidRPr="000410B3">
        <w:rPr>
          <w:rFonts w:asciiTheme="minorHAnsi" w:eastAsia="Calibri" w:hAnsiTheme="minorHAnsi" w:cstheme="minorHAnsi"/>
        </w:rPr>
        <w:t>Ważne jest także, aby elementy systemu ostrzegania znajdowały się nie tylko w poczekalni czy</w:t>
      </w:r>
      <w:r w:rsidR="00174A89" w:rsidRPr="000410B3">
        <w:rPr>
          <w:rFonts w:asciiTheme="minorHAnsi" w:eastAsia="Calibri" w:hAnsiTheme="minorHAnsi" w:cstheme="minorHAnsi"/>
        </w:rPr>
        <w:t> </w:t>
      </w:r>
      <w:r w:rsidRPr="000410B3">
        <w:rPr>
          <w:rFonts w:asciiTheme="minorHAnsi" w:eastAsia="Calibri" w:hAnsiTheme="minorHAnsi" w:cstheme="minorHAnsi"/>
        </w:rPr>
        <w:t>na</w:t>
      </w:r>
      <w:r w:rsidR="007D2BBF">
        <w:rPr>
          <w:rFonts w:asciiTheme="minorHAnsi" w:eastAsia="Calibri" w:hAnsiTheme="minorHAnsi" w:cstheme="minorHAnsi"/>
        </w:rPr>
        <w:t> </w:t>
      </w:r>
      <w:r w:rsidRPr="000410B3">
        <w:rPr>
          <w:rFonts w:asciiTheme="minorHAnsi" w:eastAsia="Calibri" w:hAnsiTheme="minorHAnsi" w:cstheme="minorHAnsi"/>
        </w:rPr>
        <w:t>korytarzach, ale również w toaletach i pomieszczeniach higieniczno-sanitarnych, gdzie pacjent może przebywać sam. Dzięki temu każdy pacjent ma szansę odpowiednio zareagować i</w:t>
      </w:r>
      <w:r w:rsidR="00174A89" w:rsidRPr="000410B3">
        <w:rPr>
          <w:rFonts w:asciiTheme="minorHAnsi" w:eastAsia="Calibri" w:hAnsiTheme="minorHAnsi" w:cstheme="minorHAnsi"/>
        </w:rPr>
        <w:t> </w:t>
      </w:r>
      <w:r w:rsidRPr="000410B3">
        <w:rPr>
          <w:rFonts w:asciiTheme="minorHAnsi" w:eastAsia="Calibri" w:hAnsiTheme="minorHAnsi" w:cstheme="minorHAnsi"/>
        </w:rPr>
        <w:t>bezpiecznie opuścić budynek.</w:t>
      </w:r>
    </w:p>
    <w:p w14:paraId="5F610856" w14:textId="77777777" w:rsidR="004A23EE" w:rsidRPr="000410B3" w:rsidRDefault="004A23EE" w:rsidP="006B01E3">
      <w:pPr>
        <w:keepNext/>
        <w:rPr>
          <w:rFonts w:asciiTheme="minorHAnsi" w:hAnsiTheme="minorHAnsi" w:cstheme="minorHAnsi"/>
          <w:b/>
        </w:rPr>
      </w:pPr>
      <w:r w:rsidRPr="000410B3">
        <w:rPr>
          <w:rFonts w:asciiTheme="minorHAnsi" w:hAnsiTheme="minorHAnsi" w:cstheme="minorHAnsi"/>
          <w:b/>
          <w:bCs/>
        </w:rPr>
        <w:t>J</w:t>
      </w:r>
      <w:r w:rsidRPr="000410B3">
        <w:rPr>
          <w:rFonts w:asciiTheme="minorHAnsi" w:hAnsiTheme="minorHAnsi" w:cstheme="minorHAnsi"/>
          <w:b/>
        </w:rPr>
        <w:t>ak to zrobić?</w:t>
      </w:r>
    </w:p>
    <w:p w14:paraId="2889C4C7" w14:textId="6481E964" w:rsidR="004A23EE" w:rsidRPr="000410B3" w:rsidRDefault="004A23EE" w:rsidP="006B01E3">
      <w:pPr>
        <w:rPr>
          <w:rFonts w:asciiTheme="minorHAnsi" w:hAnsiTheme="minorHAnsi" w:cstheme="minorHAnsi"/>
        </w:rPr>
      </w:pPr>
      <w:r w:rsidRPr="000410B3">
        <w:rPr>
          <w:rFonts w:asciiTheme="minorHAnsi" w:hAnsiTheme="minorHAnsi" w:cstheme="minorHAnsi"/>
        </w:rPr>
        <w:t>Zadbaj, by systemy alarmowe (na przykład pożarowe, zagrożenia gazowego) były wyposażone w</w:t>
      </w:r>
      <w:r w:rsidR="005C52BC">
        <w:rPr>
          <w:rFonts w:asciiTheme="minorHAnsi" w:hAnsiTheme="minorHAnsi" w:cstheme="minorHAnsi"/>
        </w:rPr>
        <w:t> </w:t>
      </w:r>
      <w:r w:rsidRPr="000410B3">
        <w:rPr>
          <w:rFonts w:asciiTheme="minorHAnsi" w:hAnsiTheme="minorHAnsi" w:cstheme="minorHAnsi"/>
        </w:rPr>
        <w:t>sygnały:</w:t>
      </w:r>
    </w:p>
    <w:p w14:paraId="484ED199" w14:textId="777F8F1E" w:rsidR="004A23EE" w:rsidRPr="000410B3" w:rsidRDefault="004A23EE" w:rsidP="006B01E3">
      <w:pPr>
        <w:pStyle w:val="Akapitzlist"/>
        <w:numPr>
          <w:ilvl w:val="0"/>
          <w:numId w:val="286"/>
        </w:numPr>
        <w:tabs>
          <w:tab w:val="left" w:pos="357"/>
        </w:tabs>
        <w:ind w:left="426" w:hanging="426"/>
        <w:contextualSpacing w:val="0"/>
        <w:rPr>
          <w:rFonts w:asciiTheme="minorHAnsi" w:hAnsiTheme="minorHAnsi" w:cstheme="minorHAnsi"/>
        </w:rPr>
      </w:pPr>
      <w:r w:rsidRPr="000410B3">
        <w:rPr>
          <w:rFonts w:asciiTheme="minorHAnsi" w:hAnsiTheme="minorHAnsi" w:cstheme="minorHAnsi"/>
        </w:rPr>
        <w:t>akustyczne (dźwiękowe) – o zmiennej częstotliwości, wyraźnie słyszalne nawet w</w:t>
      </w:r>
      <w:r w:rsidR="00837F6F" w:rsidRPr="000410B3">
        <w:rPr>
          <w:rFonts w:asciiTheme="minorHAnsi" w:hAnsiTheme="minorHAnsi" w:cstheme="minorHAnsi"/>
        </w:rPr>
        <w:t> </w:t>
      </w:r>
      <w:r w:rsidRPr="000410B3">
        <w:rPr>
          <w:rFonts w:asciiTheme="minorHAnsi" w:hAnsiTheme="minorHAnsi" w:cstheme="minorHAnsi"/>
        </w:rPr>
        <w:t>hałasie,</w:t>
      </w:r>
    </w:p>
    <w:p w14:paraId="12CBA31E" w14:textId="2676776B" w:rsidR="004A23EE" w:rsidRPr="000410B3" w:rsidRDefault="004A23EE" w:rsidP="006B01E3">
      <w:pPr>
        <w:pStyle w:val="Akapitzlist"/>
        <w:numPr>
          <w:ilvl w:val="0"/>
          <w:numId w:val="286"/>
        </w:numPr>
        <w:tabs>
          <w:tab w:val="left" w:pos="357"/>
        </w:tabs>
        <w:ind w:left="426" w:hanging="426"/>
        <w:contextualSpacing w:val="0"/>
        <w:rPr>
          <w:rFonts w:asciiTheme="minorHAnsi" w:hAnsiTheme="minorHAnsi" w:cstheme="minorHAnsi"/>
        </w:rPr>
      </w:pPr>
      <w:r w:rsidRPr="000410B3">
        <w:rPr>
          <w:rFonts w:asciiTheme="minorHAnsi" w:hAnsiTheme="minorHAnsi" w:cstheme="minorHAnsi"/>
        </w:rPr>
        <w:t>wizualne – migające światła w kolorze czerwonym lub niebieski</w:t>
      </w:r>
      <w:r w:rsidRPr="000410B3" w:rsidDel="0AA8F2E0">
        <w:rPr>
          <w:rFonts w:asciiTheme="minorHAnsi" w:hAnsiTheme="minorHAnsi" w:cstheme="minorHAnsi"/>
        </w:rPr>
        <w:t>m</w:t>
      </w:r>
      <w:r w:rsidRPr="000410B3">
        <w:rPr>
          <w:rFonts w:asciiTheme="minorHAnsi" w:hAnsiTheme="minorHAnsi" w:cstheme="minorHAnsi"/>
        </w:rPr>
        <w:t>, widoczne także z</w:t>
      </w:r>
      <w:r w:rsidR="00245CA5" w:rsidRPr="000410B3">
        <w:rPr>
          <w:rFonts w:asciiTheme="minorHAnsi" w:hAnsiTheme="minorHAnsi" w:cstheme="minorHAnsi"/>
        </w:rPr>
        <w:t> </w:t>
      </w:r>
      <w:r w:rsidRPr="000410B3">
        <w:rPr>
          <w:rFonts w:asciiTheme="minorHAnsi" w:hAnsiTheme="minorHAnsi" w:cstheme="minorHAnsi"/>
        </w:rPr>
        <w:t>poziomu osoby siedzącej,</w:t>
      </w:r>
    </w:p>
    <w:p w14:paraId="293D62C8" w14:textId="2D082CAC" w:rsidR="004A23EE" w:rsidRPr="000410B3" w:rsidRDefault="004A23EE" w:rsidP="006B01E3">
      <w:pPr>
        <w:pStyle w:val="Akapitzlist"/>
        <w:numPr>
          <w:ilvl w:val="0"/>
          <w:numId w:val="286"/>
        </w:numPr>
        <w:tabs>
          <w:tab w:val="left" w:pos="357"/>
        </w:tabs>
        <w:ind w:left="426" w:hanging="426"/>
        <w:contextualSpacing w:val="0"/>
        <w:rPr>
          <w:rFonts w:asciiTheme="minorHAnsi" w:hAnsiTheme="minorHAnsi" w:cstheme="minorHAnsi"/>
        </w:rPr>
      </w:pPr>
      <w:r w:rsidRPr="000410B3">
        <w:rPr>
          <w:rFonts w:asciiTheme="minorHAnsi" w:hAnsiTheme="minorHAnsi" w:cstheme="minorHAnsi"/>
        </w:rPr>
        <w:t>informacyjne – komunikaty głosowe zawierające proste instrukcje: na przykład „Kieruj się do</w:t>
      </w:r>
      <w:r w:rsidR="007D2BBF">
        <w:rPr>
          <w:rFonts w:asciiTheme="minorHAnsi" w:hAnsiTheme="minorHAnsi" w:cstheme="minorHAnsi"/>
        </w:rPr>
        <w:t> </w:t>
      </w:r>
      <w:r w:rsidRPr="000410B3">
        <w:rPr>
          <w:rFonts w:asciiTheme="minorHAnsi" w:hAnsiTheme="minorHAnsi" w:cstheme="minorHAnsi"/>
        </w:rPr>
        <w:t>wyjścia ewakuacyjnego”, „Uwaga, pożar! Opuść budynek!”</w:t>
      </w:r>
      <w:r w:rsidR="007246D3" w:rsidRPr="000410B3">
        <w:rPr>
          <w:rFonts w:asciiTheme="minorHAnsi" w:hAnsiTheme="minorHAnsi" w:cstheme="minorHAnsi"/>
        </w:rPr>
        <w:t>,</w:t>
      </w:r>
    </w:p>
    <w:p w14:paraId="03B5D8C7" w14:textId="45C0F584" w:rsidR="004A23EE" w:rsidRPr="000410B3" w:rsidRDefault="301F074C" w:rsidP="006B01E3">
      <w:pPr>
        <w:pStyle w:val="Akapitzlist"/>
        <w:numPr>
          <w:ilvl w:val="0"/>
          <w:numId w:val="286"/>
        </w:numPr>
        <w:tabs>
          <w:tab w:val="left" w:pos="357"/>
        </w:tabs>
        <w:ind w:left="426" w:hanging="426"/>
        <w:contextualSpacing w:val="0"/>
        <w:rPr>
          <w:rFonts w:asciiTheme="minorHAnsi" w:hAnsiTheme="minorHAnsi" w:cstheme="minorBidi"/>
        </w:rPr>
      </w:pPr>
      <w:r w:rsidRPr="000410B3">
        <w:rPr>
          <w:rFonts w:asciiTheme="minorHAnsi" w:hAnsiTheme="minorHAnsi" w:cstheme="minorBidi"/>
        </w:rPr>
        <w:t xml:space="preserve">wibracyjne (opcjonalnie) </w:t>
      </w:r>
      <w:r w:rsidR="3A329D89" w:rsidRPr="000410B3">
        <w:rPr>
          <w:rFonts w:asciiTheme="minorHAnsi" w:hAnsiTheme="minorHAnsi" w:cstheme="minorBidi"/>
        </w:rPr>
        <w:t>–</w:t>
      </w:r>
      <w:r w:rsidRPr="000410B3">
        <w:rPr>
          <w:rFonts w:asciiTheme="minorHAnsi" w:hAnsiTheme="minorHAnsi" w:cstheme="minorBidi"/>
        </w:rPr>
        <w:t xml:space="preserve"> n</w:t>
      </w:r>
      <w:r w:rsidR="3A329D89" w:rsidRPr="000410B3">
        <w:rPr>
          <w:rFonts w:asciiTheme="minorHAnsi" w:hAnsiTheme="minorHAnsi" w:cstheme="minorBidi"/>
        </w:rPr>
        <w:t xml:space="preserve">a </w:t>
      </w:r>
      <w:r w:rsidRPr="000410B3">
        <w:rPr>
          <w:rFonts w:asciiTheme="minorHAnsi" w:hAnsiTheme="minorHAnsi" w:cstheme="minorBidi"/>
        </w:rPr>
        <w:t>p</w:t>
      </w:r>
      <w:r w:rsidR="3A329D89" w:rsidRPr="000410B3">
        <w:rPr>
          <w:rFonts w:asciiTheme="minorHAnsi" w:hAnsiTheme="minorHAnsi" w:cstheme="minorBidi"/>
        </w:rPr>
        <w:t>rzykład</w:t>
      </w:r>
      <w:r w:rsidRPr="000410B3">
        <w:rPr>
          <w:rFonts w:asciiTheme="minorHAnsi" w:hAnsiTheme="minorHAnsi" w:cstheme="minorBidi"/>
        </w:rPr>
        <w:t xml:space="preserve"> </w:t>
      </w:r>
      <w:r w:rsidR="65C542B4" w:rsidRPr="000410B3">
        <w:rPr>
          <w:rFonts w:asciiTheme="minorHAnsi" w:hAnsiTheme="minorHAnsi" w:cstheme="minorBidi"/>
        </w:rPr>
        <w:t>opaska</w:t>
      </w:r>
      <w:r w:rsidRPr="000410B3">
        <w:rPr>
          <w:rFonts w:asciiTheme="minorHAnsi" w:hAnsiTheme="minorHAnsi" w:cstheme="minorBidi"/>
        </w:rPr>
        <w:t xml:space="preserve"> dla osób </w:t>
      </w:r>
      <w:r w:rsidR="004A23EE" w:rsidRPr="000410B3" w:rsidDel="301F074C">
        <w:rPr>
          <w:rFonts w:asciiTheme="minorHAnsi" w:hAnsiTheme="minorHAnsi" w:cstheme="minorBidi"/>
        </w:rPr>
        <w:t>g</w:t>
      </w:r>
      <w:r w:rsidR="6455EAA6" w:rsidRPr="000410B3">
        <w:rPr>
          <w:rFonts w:asciiTheme="minorHAnsi" w:hAnsiTheme="minorHAnsi" w:cstheme="minorBidi"/>
        </w:rPr>
        <w:t>/G</w:t>
      </w:r>
      <w:r w:rsidRPr="000410B3">
        <w:rPr>
          <w:rFonts w:asciiTheme="minorHAnsi" w:hAnsiTheme="minorHAnsi" w:cstheme="minorBidi"/>
        </w:rPr>
        <w:t>łuchych.</w:t>
      </w:r>
    </w:p>
    <w:p w14:paraId="4DE5C410" w14:textId="2BF6C05F" w:rsidR="00825BF4" w:rsidRPr="000410B3" w:rsidRDefault="00825BF4" w:rsidP="006B01E3">
      <w:pPr>
        <w:rPr>
          <w:rFonts w:asciiTheme="minorHAnsi" w:hAnsiTheme="minorHAnsi" w:cstheme="minorHAnsi"/>
        </w:rPr>
      </w:pPr>
      <w:r w:rsidRPr="000410B3">
        <w:rPr>
          <w:rFonts w:asciiTheme="minorHAnsi" w:hAnsiTheme="minorHAnsi" w:cstheme="minorHAnsi"/>
        </w:rPr>
        <w:t xml:space="preserve">Komunikaty głosowe </w:t>
      </w:r>
      <w:r w:rsidR="00526B39" w:rsidRPr="000410B3">
        <w:rPr>
          <w:rFonts w:asciiTheme="minorHAnsi" w:hAnsiTheme="minorHAnsi" w:cstheme="minorHAnsi"/>
        </w:rPr>
        <w:t>i</w:t>
      </w:r>
      <w:r w:rsidRPr="000410B3">
        <w:rPr>
          <w:rFonts w:asciiTheme="minorHAnsi" w:hAnsiTheme="minorHAnsi" w:cstheme="minorHAnsi"/>
        </w:rPr>
        <w:t xml:space="preserve"> wizualne muszą występować równolegle.</w:t>
      </w:r>
    </w:p>
    <w:p w14:paraId="2443C2DF" w14:textId="77777777" w:rsidR="004A23EE" w:rsidRPr="000410B3" w:rsidRDefault="004A23EE" w:rsidP="006B01E3">
      <w:pPr>
        <w:rPr>
          <w:rFonts w:asciiTheme="minorHAnsi" w:hAnsiTheme="minorHAnsi" w:cstheme="minorHAnsi"/>
        </w:rPr>
      </w:pPr>
      <w:r w:rsidRPr="000410B3">
        <w:rPr>
          <w:rFonts w:asciiTheme="minorHAnsi" w:hAnsiTheme="minorHAnsi" w:cstheme="minorHAnsi"/>
        </w:rPr>
        <w:t>Komunikaty dźwiękowe powinny być:</w:t>
      </w:r>
    </w:p>
    <w:p w14:paraId="5697B8A1" w14:textId="77777777" w:rsidR="004A23EE" w:rsidRPr="000410B3" w:rsidRDefault="004A23EE" w:rsidP="006B01E3">
      <w:pPr>
        <w:pStyle w:val="Akapitzlist"/>
        <w:numPr>
          <w:ilvl w:val="0"/>
          <w:numId w:val="285"/>
        </w:numPr>
        <w:ind w:left="426" w:hanging="426"/>
        <w:contextualSpacing w:val="0"/>
        <w:rPr>
          <w:rFonts w:asciiTheme="minorHAnsi" w:hAnsiTheme="minorHAnsi" w:cstheme="minorHAnsi"/>
        </w:rPr>
      </w:pPr>
      <w:r w:rsidRPr="000410B3">
        <w:rPr>
          <w:rFonts w:asciiTheme="minorHAnsi" w:hAnsiTheme="minorHAnsi" w:cstheme="minorHAnsi"/>
        </w:rPr>
        <w:t>krótkie i jednoznaczne,</w:t>
      </w:r>
    </w:p>
    <w:p w14:paraId="1592ED9B" w14:textId="77777777" w:rsidR="004A23EE" w:rsidRPr="000410B3" w:rsidRDefault="004A23EE" w:rsidP="006B01E3">
      <w:pPr>
        <w:pStyle w:val="Akapitzlist"/>
        <w:numPr>
          <w:ilvl w:val="0"/>
          <w:numId w:val="285"/>
        </w:numPr>
        <w:ind w:left="426" w:hanging="426"/>
        <w:contextualSpacing w:val="0"/>
        <w:rPr>
          <w:rFonts w:asciiTheme="minorHAnsi" w:hAnsiTheme="minorHAnsi" w:cstheme="minorHAnsi"/>
        </w:rPr>
      </w:pPr>
      <w:r w:rsidRPr="000410B3">
        <w:rPr>
          <w:rFonts w:asciiTheme="minorHAnsi" w:hAnsiTheme="minorHAnsi" w:cstheme="minorHAnsi"/>
        </w:rPr>
        <w:t>powtarzane co kilka sekund,</w:t>
      </w:r>
    </w:p>
    <w:p w14:paraId="40B2031D" w14:textId="70D1D93C" w:rsidR="004A23EE" w:rsidRPr="000410B3" w:rsidRDefault="004A23EE" w:rsidP="006B01E3">
      <w:pPr>
        <w:pStyle w:val="Akapitzlist"/>
        <w:numPr>
          <w:ilvl w:val="0"/>
          <w:numId w:val="285"/>
        </w:numPr>
        <w:ind w:left="426" w:hanging="426"/>
        <w:contextualSpacing w:val="0"/>
        <w:rPr>
          <w:rFonts w:asciiTheme="minorHAnsi" w:hAnsiTheme="minorHAnsi" w:cstheme="minorHAnsi"/>
        </w:rPr>
      </w:pPr>
      <w:r w:rsidRPr="000410B3">
        <w:rPr>
          <w:rFonts w:asciiTheme="minorHAnsi" w:hAnsiTheme="minorHAnsi" w:cstheme="minorHAnsi"/>
        </w:rPr>
        <w:t>bezpieczne dla osób z nadwrażliwością sensoryczną (nie za głośne i nie za bardzo agresywne</w:t>
      </w:r>
      <w:r w:rsidR="00FF6B03" w:rsidRPr="000410B3">
        <w:rPr>
          <w:rFonts w:asciiTheme="minorHAnsi" w:hAnsiTheme="minorHAnsi" w:cstheme="minorHAnsi"/>
        </w:rPr>
        <w:t>, narastające stopniowo</w:t>
      </w:r>
      <w:r w:rsidRPr="000410B3">
        <w:rPr>
          <w:rFonts w:asciiTheme="minorHAnsi" w:hAnsiTheme="minorHAnsi" w:cstheme="minorHAnsi"/>
        </w:rPr>
        <w:t>).</w:t>
      </w:r>
    </w:p>
    <w:p w14:paraId="4B2395F3" w14:textId="65235145" w:rsidR="00710E42" w:rsidRPr="000410B3" w:rsidRDefault="00710E42" w:rsidP="00893F66">
      <w:pPr>
        <w:pStyle w:val="Nagwek3"/>
      </w:pPr>
      <w:bookmarkStart w:id="388" w:name="_Toc223935518"/>
      <w:r w:rsidRPr="000410B3">
        <w:lastRenderedPageBreak/>
        <w:t>Wyposa</w:t>
      </w:r>
      <w:r w:rsidR="00E13E86" w:rsidRPr="000410B3">
        <w:t>ż</w:t>
      </w:r>
      <w:r w:rsidRPr="000410B3">
        <w:t>enie w sprz</w:t>
      </w:r>
      <w:r w:rsidR="00D22AD1" w:rsidRPr="000410B3">
        <w:t>ę</w:t>
      </w:r>
      <w:r w:rsidRPr="000410B3">
        <w:t>t ułatwiający ewakuację</w:t>
      </w:r>
      <w:bookmarkEnd w:id="388"/>
    </w:p>
    <w:p w14:paraId="002F2883" w14:textId="77777777" w:rsidR="00710E42" w:rsidRPr="000410B3" w:rsidRDefault="00710E42" w:rsidP="006B01E3">
      <w:pPr>
        <w:keepNext/>
        <w:rPr>
          <w:rFonts w:asciiTheme="minorHAnsi" w:hAnsiTheme="minorHAnsi" w:cstheme="minorHAnsi"/>
        </w:rPr>
      </w:pPr>
      <w:r w:rsidRPr="000410B3">
        <w:rPr>
          <w:rFonts w:asciiTheme="minorHAnsi" w:hAnsiTheme="minorHAnsi" w:cstheme="minorHAnsi"/>
        </w:rPr>
        <w:t>Zapewnij urządzenia ewakuacyjne pozwalające na przemieszczenie się klatkami schodowymi, takie jak maty, krzesła, materace, a także wsparcie personelu przeszkolonego w zakresie obsługi tych urządzeń.</w:t>
      </w:r>
    </w:p>
    <w:p w14:paraId="2C31D7F9" w14:textId="77777777" w:rsidR="00710E42" w:rsidRPr="000410B3" w:rsidRDefault="00710E42" w:rsidP="006B01E3">
      <w:pPr>
        <w:keepNext/>
        <w:rPr>
          <w:rFonts w:asciiTheme="minorHAnsi" w:hAnsiTheme="minorHAnsi" w:cstheme="minorHAnsi"/>
          <w:b/>
        </w:rPr>
      </w:pPr>
      <w:r w:rsidRPr="000410B3">
        <w:rPr>
          <w:rFonts w:asciiTheme="minorHAnsi" w:hAnsiTheme="minorHAnsi" w:cstheme="minorHAnsi"/>
          <w:b/>
        </w:rPr>
        <w:t>Sprzęt ułatwiający ewakuację:</w:t>
      </w:r>
    </w:p>
    <w:p w14:paraId="0F372FA6" w14:textId="77777777" w:rsidR="00710E42" w:rsidRPr="000410B3" w:rsidRDefault="00710E42" w:rsidP="006B01E3">
      <w:pPr>
        <w:pStyle w:val="Akapitzlist"/>
        <w:numPr>
          <w:ilvl w:val="0"/>
          <w:numId w:val="279"/>
        </w:numPr>
        <w:ind w:left="426" w:hanging="426"/>
        <w:contextualSpacing w:val="0"/>
        <w:rPr>
          <w:rFonts w:asciiTheme="minorHAnsi" w:hAnsiTheme="minorHAnsi" w:cstheme="minorHAnsi"/>
        </w:rPr>
      </w:pPr>
      <w:r w:rsidRPr="000410B3">
        <w:rPr>
          <w:rFonts w:asciiTheme="minorHAnsi" w:hAnsiTheme="minorHAnsi" w:cstheme="minorHAnsi"/>
          <w:b/>
          <w:bCs/>
        </w:rPr>
        <w:t>Wózki/krzesła ewakuacyjne</w:t>
      </w:r>
      <w:r w:rsidRPr="000410B3">
        <w:rPr>
          <w:rFonts w:asciiTheme="minorHAnsi" w:hAnsiTheme="minorHAnsi" w:cstheme="minorHAnsi"/>
        </w:rPr>
        <w:t xml:space="preserve"> – służą do transportu osób w pozycji siedzącej, umożliwiają bezpieczne przemieszczanie po schodach, zarówno w dół, jak i w górę.</w:t>
      </w:r>
    </w:p>
    <w:p w14:paraId="532B9A0B" w14:textId="10D6A267" w:rsidR="00710E42" w:rsidRPr="000410B3" w:rsidRDefault="00710E42" w:rsidP="006B01E3">
      <w:pPr>
        <w:pStyle w:val="Akapitzlist"/>
        <w:numPr>
          <w:ilvl w:val="0"/>
          <w:numId w:val="279"/>
        </w:numPr>
        <w:ind w:left="426" w:hanging="426"/>
        <w:contextualSpacing w:val="0"/>
        <w:rPr>
          <w:rFonts w:asciiTheme="minorHAnsi" w:hAnsiTheme="minorHAnsi" w:cstheme="minorHAnsi"/>
        </w:rPr>
      </w:pPr>
      <w:r w:rsidRPr="000410B3">
        <w:rPr>
          <w:rFonts w:asciiTheme="minorHAnsi" w:hAnsiTheme="minorHAnsi" w:cstheme="minorHAnsi"/>
          <w:b/>
          <w:bCs/>
        </w:rPr>
        <w:t>Materace ewakuacyjne</w:t>
      </w:r>
      <w:r w:rsidRPr="000410B3">
        <w:rPr>
          <w:rFonts w:asciiTheme="minorHAnsi" w:hAnsiTheme="minorHAnsi" w:cstheme="minorHAnsi"/>
        </w:rPr>
        <w:t xml:space="preserve"> – wykorzystywane w przypadku konieczności ewakuacji osób w</w:t>
      </w:r>
      <w:r w:rsidR="000859C7" w:rsidRPr="000410B3">
        <w:rPr>
          <w:rFonts w:asciiTheme="minorHAnsi" w:hAnsiTheme="minorHAnsi" w:cstheme="minorHAnsi"/>
        </w:rPr>
        <w:t> </w:t>
      </w:r>
      <w:r w:rsidRPr="000410B3">
        <w:rPr>
          <w:rFonts w:asciiTheme="minorHAnsi" w:hAnsiTheme="minorHAnsi" w:cstheme="minorHAnsi"/>
        </w:rPr>
        <w:t>pozycji leżącej. Sprawdzają się szczególnie tam, gdzie użycie krzesła lub wózka jest</w:t>
      </w:r>
      <w:r w:rsidR="00174A89" w:rsidRPr="000410B3">
        <w:rPr>
          <w:rFonts w:asciiTheme="minorHAnsi" w:hAnsiTheme="minorHAnsi" w:cstheme="minorHAnsi"/>
        </w:rPr>
        <w:t> </w:t>
      </w:r>
      <w:r w:rsidRPr="000410B3">
        <w:rPr>
          <w:rFonts w:asciiTheme="minorHAnsi" w:hAnsiTheme="minorHAnsi" w:cstheme="minorHAnsi"/>
        </w:rPr>
        <w:t>niemożliwe albo kłopotliwe (n</w:t>
      </w:r>
      <w:r w:rsidR="00BE152E" w:rsidRPr="000410B3">
        <w:rPr>
          <w:rFonts w:asciiTheme="minorHAnsi" w:hAnsiTheme="minorHAnsi" w:cstheme="minorHAnsi"/>
        </w:rPr>
        <w:t xml:space="preserve">a </w:t>
      </w:r>
      <w:r w:rsidRPr="000410B3">
        <w:rPr>
          <w:rFonts w:asciiTheme="minorHAnsi" w:hAnsiTheme="minorHAnsi" w:cstheme="minorHAnsi"/>
        </w:rPr>
        <w:t>p</w:t>
      </w:r>
      <w:r w:rsidR="00BE152E" w:rsidRPr="000410B3">
        <w:rPr>
          <w:rFonts w:asciiTheme="minorHAnsi" w:hAnsiTheme="minorHAnsi" w:cstheme="minorHAnsi"/>
        </w:rPr>
        <w:t>rzykład</w:t>
      </w:r>
      <w:r w:rsidRPr="000410B3">
        <w:rPr>
          <w:rFonts w:asciiTheme="minorHAnsi" w:hAnsiTheme="minorHAnsi" w:cstheme="minorHAnsi"/>
        </w:rPr>
        <w:t xml:space="preserve"> na bardzo wąskich klatkach schodowych). Rozwiązanie użyteczne dla osób, które nie mogą korzystać z krzesła ewakuacyjnego.</w:t>
      </w:r>
    </w:p>
    <w:p w14:paraId="4AC16E50" w14:textId="59A4DDA3" w:rsidR="00710E42" w:rsidRPr="000410B3" w:rsidRDefault="00710E42" w:rsidP="006B01E3">
      <w:pPr>
        <w:pStyle w:val="Akapitzlist"/>
        <w:numPr>
          <w:ilvl w:val="0"/>
          <w:numId w:val="279"/>
        </w:numPr>
        <w:ind w:left="426" w:hanging="426"/>
        <w:contextualSpacing w:val="0"/>
        <w:rPr>
          <w:rFonts w:asciiTheme="minorHAnsi" w:hAnsiTheme="minorHAnsi" w:cstheme="minorHAnsi"/>
        </w:rPr>
      </w:pPr>
      <w:r w:rsidRPr="000410B3">
        <w:rPr>
          <w:rFonts w:asciiTheme="minorHAnsi" w:hAnsiTheme="minorHAnsi" w:cstheme="minorHAnsi"/>
          <w:b/>
          <w:bCs/>
        </w:rPr>
        <w:t>Maty ewakuacyjne</w:t>
      </w:r>
      <w:r w:rsidRPr="000410B3">
        <w:rPr>
          <w:rFonts w:asciiTheme="minorHAnsi" w:hAnsiTheme="minorHAnsi" w:cstheme="minorHAnsi"/>
        </w:rPr>
        <w:t xml:space="preserve"> </w:t>
      </w:r>
      <w:r w:rsidR="006B01E3" w:rsidRPr="000410B3">
        <w:rPr>
          <w:rFonts w:asciiTheme="minorHAnsi" w:hAnsiTheme="minorHAnsi" w:cstheme="minorHAnsi"/>
        </w:rPr>
        <w:t>–</w:t>
      </w:r>
      <w:r w:rsidRPr="000410B3">
        <w:rPr>
          <w:rFonts w:asciiTheme="minorHAnsi" w:hAnsiTheme="minorHAnsi" w:cstheme="minorHAnsi"/>
        </w:rPr>
        <w:t xml:space="preserve"> służą do transportu osób w pozycji leżącej, osób leżących, nieprzytomnych lub chorych bezpośrednio z łóżka. Powinna być umieszczona pod materacem i w razie zagrożenia pozwala unieruchomić pacjenta za pomocą pasów. Dzięki temu możliwa jest ewakuacja zarówno w poziomie, jak i po schodach.</w:t>
      </w:r>
    </w:p>
    <w:p w14:paraId="79B1D67D" w14:textId="77777777" w:rsidR="00710E42" w:rsidRPr="000410B3" w:rsidRDefault="00710E42" w:rsidP="006B01E3">
      <w:pPr>
        <w:rPr>
          <w:rFonts w:asciiTheme="minorHAnsi" w:eastAsia="Calibri" w:hAnsiTheme="minorHAnsi" w:cstheme="minorHAnsi"/>
          <w:b/>
        </w:rPr>
      </w:pPr>
      <w:r w:rsidRPr="000410B3">
        <w:rPr>
          <w:rFonts w:asciiTheme="minorHAnsi" w:eastAsia="Calibri" w:hAnsiTheme="minorHAnsi" w:cstheme="minorHAnsi"/>
          <w:b/>
        </w:rPr>
        <w:t>Drzwi ewakuacyjne</w:t>
      </w:r>
    </w:p>
    <w:p w14:paraId="367E7B09" w14:textId="762CA399" w:rsidR="00710E42" w:rsidRPr="000410B3" w:rsidRDefault="00710E42" w:rsidP="006B01E3">
      <w:pPr>
        <w:rPr>
          <w:rFonts w:asciiTheme="minorHAnsi" w:eastAsiaTheme="minorEastAsia" w:hAnsiTheme="minorHAnsi" w:cstheme="minorHAnsi"/>
        </w:rPr>
      </w:pPr>
      <w:r w:rsidRPr="000410B3">
        <w:rPr>
          <w:rFonts w:asciiTheme="minorHAnsi" w:eastAsiaTheme="minorEastAsia" w:hAnsiTheme="minorHAnsi" w:cstheme="minorHAnsi"/>
          <w:bCs/>
        </w:rPr>
        <w:t>Wymogi dotyczące drzwi ewakuacyjnych zostały określone</w:t>
      </w:r>
      <w:r w:rsidRPr="000410B3">
        <w:rPr>
          <w:rFonts w:asciiTheme="minorHAnsi" w:eastAsiaTheme="minorEastAsia" w:hAnsiTheme="minorHAnsi" w:cstheme="minorHAnsi"/>
          <w:b/>
        </w:rPr>
        <w:t xml:space="preserve"> </w:t>
      </w:r>
      <w:r w:rsidRPr="000410B3">
        <w:rPr>
          <w:rFonts w:asciiTheme="minorHAnsi" w:eastAsiaTheme="minorEastAsia" w:hAnsiTheme="minorHAnsi" w:cstheme="minorHAnsi"/>
          <w:bCs/>
        </w:rPr>
        <w:t>w</w:t>
      </w:r>
      <w:r w:rsidRPr="000410B3">
        <w:rPr>
          <w:rFonts w:asciiTheme="minorHAnsi" w:eastAsiaTheme="minorEastAsia" w:hAnsiTheme="minorHAnsi" w:cstheme="minorHAnsi"/>
          <w:b/>
        </w:rPr>
        <w:t xml:space="preserve"> </w:t>
      </w:r>
      <w:hyperlink r:id="rId91" w:anchor="1218" w:history="1">
        <w:r w:rsidRPr="000410B3">
          <w:rPr>
            <w:rStyle w:val="Hipercze"/>
            <w:rFonts w:asciiTheme="minorHAnsi" w:eastAsia="Georgia" w:hAnsiTheme="minorHAnsi" w:cstheme="minorHAnsi"/>
            <w:color w:val="auto"/>
            <w:u w:val="none"/>
          </w:rPr>
          <w:t>Rozporządzenie Ministra Infrastruktury w sprawie warunków technicznych, jakim powinny odpowiadać budynki i</w:t>
        </w:r>
        <w:r w:rsidR="00245CA5" w:rsidRPr="000410B3">
          <w:rPr>
            <w:rStyle w:val="Hipercze"/>
            <w:rFonts w:asciiTheme="minorHAnsi" w:eastAsia="Georgia" w:hAnsiTheme="minorHAnsi" w:cstheme="minorHAnsi"/>
            <w:color w:val="auto"/>
            <w:u w:val="none"/>
          </w:rPr>
          <w:t> </w:t>
        </w:r>
        <w:r w:rsidRPr="000410B3">
          <w:rPr>
            <w:rStyle w:val="Hipercze"/>
            <w:rFonts w:asciiTheme="minorHAnsi" w:eastAsia="Georgia" w:hAnsiTheme="minorHAnsi" w:cstheme="minorHAnsi"/>
            <w:color w:val="auto"/>
            <w:u w:val="none"/>
          </w:rPr>
          <w:t>ich</w:t>
        </w:r>
        <w:r w:rsidR="00245CA5" w:rsidRPr="000410B3">
          <w:rPr>
            <w:rStyle w:val="Hipercze"/>
            <w:rFonts w:asciiTheme="minorHAnsi" w:eastAsia="Georgia" w:hAnsiTheme="minorHAnsi" w:cstheme="minorHAnsi"/>
            <w:color w:val="auto"/>
            <w:u w:val="none"/>
          </w:rPr>
          <w:t> </w:t>
        </w:r>
        <w:r w:rsidRPr="000410B3">
          <w:rPr>
            <w:rStyle w:val="Hipercze"/>
            <w:rFonts w:asciiTheme="minorHAnsi" w:eastAsia="Georgia" w:hAnsiTheme="minorHAnsi" w:cstheme="minorHAnsi"/>
            <w:color w:val="auto"/>
            <w:u w:val="none"/>
          </w:rPr>
          <w:t>usytuowanie</w:t>
        </w:r>
      </w:hyperlink>
      <w:r w:rsidRPr="000410B3">
        <w:rPr>
          <w:rFonts w:asciiTheme="minorHAnsi" w:hAnsiTheme="minorHAnsi" w:cstheme="minorHAnsi"/>
        </w:rPr>
        <w:t xml:space="preserve"> </w:t>
      </w:r>
      <w:r w:rsidRPr="000410B3">
        <w:rPr>
          <w:rFonts w:asciiTheme="minorHAnsi" w:eastAsia="Georgia" w:hAnsiTheme="minorHAnsi" w:cstheme="minorHAnsi"/>
        </w:rPr>
        <w:t>(</w:t>
      </w:r>
      <w:hyperlink r:id="rId92" w:anchor="1218" w:history="1">
        <w:r w:rsidRPr="000410B3">
          <w:rPr>
            <w:rStyle w:val="Hipercze"/>
            <w:rFonts w:asciiTheme="minorHAnsi" w:eastAsia="Georgia" w:hAnsiTheme="minorHAnsi" w:cstheme="minorHAnsi"/>
            <w:color w:val="auto"/>
            <w:u w:val="none"/>
          </w:rPr>
          <w:t>Dział VI. Bezpieczeństwo pożarowe</w:t>
        </w:r>
      </w:hyperlink>
      <w:r w:rsidRPr="000410B3">
        <w:rPr>
          <w:rFonts w:asciiTheme="minorHAnsi" w:eastAsia="Georgia" w:hAnsiTheme="minorHAnsi" w:cstheme="minorHAnsi"/>
        </w:rPr>
        <w:t xml:space="preserve"> </w:t>
      </w:r>
      <w:hyperlink r:id="rId93" w:anchor="1218" w:history="1">
        <w:r w:rsidRPr="000410B3">
          <w:rPr>
            <w:rStyle w:val="Hipercze"/>
            <w:rFonts w:asciiTheme="minorHAnsi" w:eastAsia="Georgia" w:hAnsiTheme="minorHAnsi" w:cstheme="minorHAnsi"/>
            <w:color w:val="auto"/>
            <w:u w:val="none"/>
          </w:rPr>
          <w:t>Rozdział 4. Drogi ewakuacyjne</w:t>
        </w:r>
      </w:hyperlink>
      <w:r w:rsidRPr="000410B3">
        <w:rPr>
          <w:rFonts w:asciiTheme="minorHAnsi" w:eastAsia="Georgia" w:hAnsiTheme="minorHAnsi" w:cstheme="minorHAnsi"/>
        </w:rPr>
        <w:t xml:space="preserve"> </w:t>
      </w:r>
      <w:r w:rsidR="00F6111E" w:rsidRPr="000410B3">
        <w:rPr>
          <w:rFonts w:asciiTheme="minorHAnsi" w:eastAsia="Georgia" w:hAnsiTheme="minorHAnsi" w:cstheme="minorHAnsi"/>
        </w:rPr>
        <w:t>paragraf</w:t>
      </w:r>
      <w:hyperlink r:id="rId94" w:anchor="1218" w:history="1">
        <w:r w:rsidRPr="000410B3">
          <w:rPr>
            <w:rStyle w:val="Hipercze"/>
            <w:rFonts w:asciiTheme="minorHAnsi" w:eastAsia="Georgia" w:hAnsiTheme="minorHAnsi" w:cstheme="minorHAnsi"/>
            <w:color w:val="auto"/>
            <w:u w:val="none"/>
          </w:rPr>
          <w:t xml:space="preserve"> 239 Wymogi techniczne drzwi ewakuacyjnych</w:t>
        </w:r>
      </w:hyperlink>
      <w:r w:rsidRPr="000410B3">
        <w:rPr>
          <w:rFonts w:asciiTheme="minorHAnsi" w:hAnsiTheme="minorHAnsi" w:cstheme="minorHAnsi"/>
        </w:rPr>
        <w:t>).</w:t>
      </w:r>
    </w:p>
    <w:p w14:paraId="2D42EB67" w14:textId="77777777" w:rsidR="00710E42" w:rsidRPr="000410B3" w:rsidRDefault="00710E42" w:rsidP="006B01E3">
      <w:pPr>
        <w:pStyle w:val="Akapitzlist"/>
        <w:numPr>
          <w:ilvl w:val="0"/>
          <w:numId w:val="280"/>
        </w:numPr>
        <w:ind w:left="426" w:hanging="426"/>
        <w:contextualSpacing w:val="0"/>
        <w:rPr>
          <w:rFonts w:asciiTheme="minorHAnsi" w:eastAsia="Calibri" w:hAnsiTheme="minorHAnsi" w:cstheme="minorHAnsi"/>
          <w:b/>
        </w:rPr>
      </w:pPr>
      <w:r w:rsidRPr="000410B3">
        <w:rPr>
          <w:rFonts w:asciiTheme="minorHAnsi" w:eastAsia="Calibri" w:hAnsiTheme="minorHAnsi" w:cstheme="minorHAnsi"/>
          <w:b/>
        </w:rPr>
        <w:t>Szerokość drzwi a liczba osób:</w:t>
      </w:r>
    </w:p>
    <w:p w14:paraId="7B4D8DCE" w14:textId="33DC34B0" w:rsidR="00710E42" w:rsidRPr="000410B3" w:rsidRDefault="00710E42" w:rsidP="006B01E3">
      <w:pPr>
        <w:pStyle w:val="Akapitzlist"/>
        <w:numPr>
          <w:ilvl w:val="0"/>
          <w:numId w:val="281"/>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Szerokość drzwi ewakuacyjnych musi być dostosowana do liczby osób w</w:t>
      </w:r>
      <w:r w:rsidR="00084126" w:rsidRPr="000410B3">
        <w:rPr>
          <w:rFonts w:asciiTheme="minorHAnsi" w:hAnsiTheme="minorHAnsi" w:cstheme="minorHAnsi"/>
        </w:rPr>
        <w:t> </w:t>
      </w:r>
      <w:r w:rsidRPr="000410B3">
        <w:rPr>
          <w:rFonts w:asciiTheme="minorHAnsi" w:eastAsia="Calibri" w:hAnsiTheme="minorHAnsi" w:cstheme="minorHAnsi"/>
        </w:rPr>
        <w:t>pomieszczeniu. Przyjmuje się 0,6 m szerokości na każde 100 osób.</w:t>
      </w:r>
    </w:p>
    <w:p w14:paraId="69460B4C" w14:textId="77777777" w:rsidR="00710E42" w:rsidRPr="000410B3" w:rsidRDefault="00710E42" w:rsidP="006B01E3">
      <w:pPr>
        <w:pStyle w:val="Akapitzlist"/>
        <w:numPr>
          <w:ilvl w:val="0"/>
          <w:numId w:val="281"/>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Drzwi nie mogą być węższe niż:</w:t>
      </w:r>
    </w:p>
    <w:p w14:paraId="3F2C5F5E" w14:textId="77777777" w:rsidR="00710E42" w:rsidRPr="000410B3" w:rsidRDefault="00710E42" w:rsidP="006B01E3">
      <w:pPr>
        <w:pStyle w:val="Akapitzlist"/>
        <w:numPr>
          <w:ilvl w:val="0"/>
          <w:numId w:val="282"/>
        </w:numPr>
        <w:ind w:left="1276" w:hanging="426"/>
        <w:contextualSpacing w:val="0"/>
        <w:rPr>
          <w:rFonts w:asciiTheme="minorHAnsi" w:eastAsia="Calibri" w:hAnsiTheme="minorHAnsi" w:cstheme="minorHAnsi"/>
        </w:rPr>
      </w:pPr>
      <w:r w:rsidRPr="000410B3">
        <w:rPr>
          <w:rFonts w:asciiTheme="minorHAnsi" w:eastAsia="Calibri" w:hAnsiTheme="minorHAnsi" w:cstheme="minorHAnsi"/>
        </w:rPr>
        <w:t>0,9 m – w większości przypadków,</w:t>
      </w:r>
    </w:p>
    <w:p w14:paraId="24535D2F" w14:textId="77777777" w:rsidR="00710E42" w:rsidRPr="000410B3" w:rsidRDefault="00710E42" w:rsidP="006B01E3">
      <w:pPr>
        <w:pStyle w:val="Akapitzlist"/>
        <w:numPr>
          <w:ilvl w:val="0"/>
          <w:numId w:val="282"/>
        </w:numPr>
        <w:ind w:left="1276" w:hanging="426"/>
        <w:contextualSpacing w:val="0"/>
        <w:rPr>
          <w:rFonts w:asciiTheme="minorHAnsi" w:hAnsiTheme="minorHAnsi" w:cstheme="minorHAnsi"/>
        </w:rPr>
      </w:pPr>
      <w:r w:rsidRPr="000410B3">
        <w:rPr>
          <w:rFonts w:asciiTheme="minorHAnsi" w:eastAsia="Calibri" w:hAnsiTheme="minorHAnsi" w:cstheme="minorHAnsi"/>
        </w:rPr>
        <w:t>0,8 m – jeśli z pomieszczenia ewakuują się maksymalnie 3 osoby.</w:t>
      </w:r>
    </w:p>
    <w:p w14:paraId="2D2AAB38" w14:textId="77777777" w:rsidR="00710E42" w:rsidRPr="000410B3" w:rsidRDefault="00710E42" w:rsidP="006B01E3">
      <w:pPr>
        <w:pStyle w:val="Akapitzlist"/>
        <w:numPr>
          <w:ilvl w:val="0"/>
          <w:numId w:val="283"/>
        </w:numPr>
        <w:ind w:left="426" w:hanging="426"/>
        <w:contextualSpacing w:val="0"/>
        <w:rPr>
          <w:rFonts w:asciiTheme="minorHAnsi" w:hAnsiTheme="minorHAnsi" w:cstheme="minorHAnsi"/>
          <w:b/>
        </w:rPr>
      </w:pPr>
      <w:r w:rsidRPr="000410B3">
        <w:rPr>
          <w:rFonts w:asciiTheme="minorHAnsi" w:eastAsia="Calibri" w:hAnsiTheme="minorHAnsi" w:cstheme="minorHAnsi"/>
          <w:b/>
        </w:rPr>
        <w:t>Kierunek otwierania drzwi:</w:t>
      </w:r>
    </w:p>
    <w:p w14:paraId="58F74056" w14:textId="77777777" w:rsidR="00710E42" w:rsidRPr="000410B3" w:rsidRDefault="00710E42" w:rsidP="006B01E3">
      <w:pPr>
        <w:pStyle w:val="Akapitzlist"/>
        <w:ind w:left="426" w:hanging="426"/>
        <w:contextualSpacing w:val="0"/>
        <w:rPr>
          <w:rFonts w:asciiTheme="minorHAnsi" w:eastAsia="Calibri" w:hAnsiTheme="minorHAnsi" w:cstheme="minorHAnsi"/>
        </w:rPr>
      </w:pPr>
      <w:r w:rsidRPr="000410B3">
        <w:rPr>
          <w:rFonts w:asciiTheme="minorHAnsi" w:eastAsia="Calibri" w:hAnsiTheme="minorHAnsi" w:cstheme="minorHAnsi"/>
        </w:rPr>
        <w:t>Drzwi ewakuacyjne muszą otwierać się na zewnątrz pomieszczenia, jeżeli:</w:t>
      </w:r>
    </w:p>
    <w:p w14:paraId="206BF78A" w14:textId="77777777" w:rsidR="00710E42" w:rsidRPr="000410B3" w:rsidRDefault="00710E42" w:rsidP="006B01E3">
      <w:pPr>
        <w:pStyle w:val="Akapitzlist"/>
        <w:numPr>
          <w:ilvl w:val="0"/>
          <w:numId w:val="284"/>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istnieje ryzyko wybuchu,</w:t>
      </w:r>
    </w:p>
    <w:p w14:paraId="690429DE" w14:textId="77777777" w:rsidR="00710E42" w:rsidRPr="000410B3" w:rsidRDefault="00710E42" w:rsidP="006B01E3">
      <w:pPr>
        <w:pStyle w:val="Akapitzlist"/>
        <w:numPr>
          <w:ilvl w:val="0"/>
          <w:numId w:val="284"/>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mogą się tam dostać trujące lub duszące gazy,</w:t>
      </w:r>
    </w:p>
    <w:p w14:paraId="5FC72774" w14:textId="77777777" w:rsidR="00710E42" w:rsidRPr="000410B3" w:rsidRDefault="00710E42" w:rsidP="006B01E3">
      <w:pPr>
        <w:pStyle w:val="Akapitzlist"/>
        <w:numPr>
          <w:ilvl w:val="0"/>
          <w:numId w:val="284"/>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w pomieszczeniu przebywa więcej niż 50 osób,</w:t>
      </w:r>
    </w:p>
    <w:p w14:paraId="57791918" w14:textId="2BEFAD49" w:rsidR="00EA13BE" w:rsidRPr="000410B3" w:rsidRDefault="00710E42" w:rsidP="002E5E87">
      <w:pPr>
        <w:pStyle w:val="Akapitzlist"/>
        <w:numPr>
          <w:ilvl w:val="0"/>
          <w:numId w:val="284"/>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w pomieszczeniu jest ponad 6 osób z ograniczoną mobilnością (na przykład na</w:t>
      </w:r>
      <w:r w:rsidR="00084126" w:rsidRPr="000410B3">
        <w:rPr>
          <w:rFonts w:asciiTheme="minorHAnsi" w:hAnsiTheme="minorHAnsi" w:cstheme="minorHAnsi"/>
        </w:rPr>
        <w:t> </w:t>
      </w:r>
      <w:r w:rsidRPr="000410B3">
        <w:rPr>
          <w:rFonts w:asciiTheme="minorHAnsi" w:eastAsia="Calibri" w:hAnsiTheme="minorHAnsi" w:cstheme="minorHAnsi"/>
        </w:rPr>
        <w:t>wózkach).</w:t>
      </w:r>
    </w:p>
    <w:p w14:paraId="45F31E89" w14:textId="77777777" w:rsidR="00710E42" w:rsidRPr="000410B3" w:rsidRDefault="00710E42" w:rsidP="006B01E3">
      <w:pPr>
        <w:keepNext/>
        <w:rPr>
          <w:rFonts w:asciiTheme="minorHAnsi" w:eastAsia="Calibri" w:hAnsiTheme="minorHAnsi" w:cstheme="minorHAnsi"/>
          <w:b/>
        </w:rPr>
      </w:pPr>
      <w:r w:rsidRPr="000410B3">
        <w:rPr>
          <w:rFonts w:asciiTheme="minorHAnsi" w:eastAsia="Calibri" w:hAnsiTheme="minorHAnsi" w:cstheme="minorHAnsi"/>
          <w:b/>
        </w:rPr>
        <w:lastRenderedPageBreak/>
        <w:t>Pomieszczenia zagrożone wybuchem</w:t>
      </w:r>
    </w:p>
    <w:p w14:paraId="1AE75672" w14:textId="77777777" w:rsidR="00710E42" w:rsidRPr="000410B3" w:rsidRDefault="00710E42" w:rsidP="006B01E3">
      <w:pPr>
        <w:pStyle w:val="Akapitzlist"/>
        <w:ind w:left="0"/>
        <w:contextualSpacing w:val="0"/>
        <w:rPr>
          <w:rFonts w:asciiTheme="minorHAnsi" w:eastAsia="Calibri" w:hAnsiTheme="minorHAnsi" w:cstheme="minorHAnsi"/>
        </w:rPr>
      </w:pPr>
      <w:r w:rsidRPr="000410B3">
        <w:rPr>
          <w:rFonts w:asciiTheme="minorHAnsi" w:eastAsia="Calibri" w:hAnsiTheme="minorHAnsi" w:cstheme="minorHAnsi"/>
        </w:rPr>
        <w:t>Wyjścia ewakuacyjne z takich pomieszczeń muszą prowadzić przez przedsionki przeciwpożarowe (specjalne śluzy zabezpieczające przed ogniem i dymem).</w:t>
      </w:r>
    </w:p>
    <w:p w14:paraId="37EC23BD" w14:textId="77777777" w:rsidR="00710E42" w:rsidRPr="000410B3" w:rsidRDefault="00710E42" w:rsidP="006B01E3">
      <w:pPr>
        <w:rPr>
          <w:rFonts w:asciiTheme="minorHAnsi" w:eastAsia="Calibri" w:hAnsiTheme="minorHAnsi" w:cstheme="minorHAnsi"/>
          <w:b/>
        </w:rPr>
      </w:pPr>
      <w:r w:rsidRPr="000410B3">
        <w:rPr>
          <w:rFonts w:asciiTheme="minorHAnsi" w:eastAsia="Calibri" w:hAnsiTheme="minorHAnsi" w:cstheme="minorHAnsi"/>
          <w:b/>
        </w:rPr>
        <w:t>Wyjście z budynku</w:t>
      </w:r>
    </w:p>
    <w:p w14:paraId="7923D8B5" w14:textId="77777777" w:rsidR="00710E42" w:rsidRPr="000410B3" w:rsidRDefault="00710E42" w:rsidP="006B01E3">
      <w:pPr>
        <w:pStyle w:val="Akapitzlist"/>
        <w:ind w:left="0"/>
        <w:contextualSpacing w:val="0"/>
        <w:rPr>
          <w:rFonts w:asciiTheme="minorHAnsi" w:eastAsia="Calibri" w:hAnsiTheme="minorHAnsi" w:cstheme="minorHAnsi"/>
        </w:rPr>
      </w:pPr>
      <w:r w:rsidRPr="000410B3">
        <w:rPr>
          <w:rFonts w:asciiTheme="minorHAnsi" w:eastAsia="Calibri" w:hAnsiTheme="minorHAnsi" w:cstheme="minorHAnsi"/>
        </w:rPr>
        <w:t>Szerokość drzwi prowadzących z klatki schodowej na zewnątrz musi być co najmniej tak szeroka, jak sama klatka schodowa.</w:t>
      </w:r>
    </w:p>
    <w:p w14:paraId="6F3D89CB" w14:textId="77777777" w:rsidR="00710E42" w:rsidRPr="000410B3" w:rsidRDefault="00710E42" w:rsidP="006B01E3">
      <w:pPr>
        <w:rPr>
          <w:rFonts w:asciiTheme="minorHAnsi" w:eastAsia="Calibri" w:hAnsiTheme="minorHAnsi" w:cstheme="minorHAnsi"/>
          <w:b/>
        </w:rPr>
      </w:pPr>
      <w:r w:rsidRPr="000410B3">
        <w:rPr>
          <w:rFonts w:asciiTheme="minorHAnsi" w:eastAsia="Calibri" w:hAnsiTheme="minorHAnsi" w:cstheme="minorHAnsi"/>
          <w:b/>
        </w:rPr>
        <w:t>Inne drzwi na drodze ewakuacyjnej</w:t>
      </w:r>
    </w:p>
    <w:p w14:paraId="26DC1C45" w14:textId="77777777" w:rsidR="00710E42" w:rsidRPr="000410B3" w:rsidRDefault="00710E42" w:rsidP="006B01E3">
      <w:pPr>
        <w:rPr>
          <w:rFonts w:asciiTheme="minorHAnsi" w:eastAsia="Calibri" w:hAnsiTheme="minorHAnsi" w:cstheme="minorHAnsi"/>
        </w:rPr>
      </w:pPr>
      <w:r w:rsidRPr="000410B3">
        <w:rPr>
          <w:rFonts w:asciiTheme="minorHAnsi" w:eastAsia="Calibri" w:hAnsiTheme="minorHAnsi" w:cstheme="minorHAnsi"/>
        </w:rPr>
        <w:t>Ich szerokość również wylicza się w zależności od liczby osób (0,6 m na 100 osób).</w:t>
      </w:r>
    </w:p>
    <w:p w14:paraId="65354FB7" w14:textId="77777777" w:rsidR="00710E42" w:rsidRPr="000410B3" w:rsidRDefault="00710E42" w:rsidP="006B01E3">
      <w:pPr>
        <w:rPr>
          <w:rFonts w:asciiTheme="minorHAnsi" w:eastAsia="Calibri" w:hAnsiTheme="minorHAnsi" w:cstheme="minorHAnsi"/>
        </w:rPr>
      </w:pPr>
      <w:r w:rsidRPr="000410B3">
        <w:rPr>
          <w:rFonts w:asciiTheme="minorHAnsi" w:eastAsia="Calibri" w:hAnsiTheme="minorHAnsi" w:cstheme="minorHAnsi"/>
        </w:rPr>
        <w:t>Minimalna szerokość to zawsze 0,9 m.</w:t>
      </w:r>
    </w:p>
    <w:p w14:paraId="494018B7" w14:textId="77777777" w:rsidR="00710E42" w:rsidRPr="000410B3" w:rsidRDefault="00710E42" w:rsidP="006B01E3">
      <w:pPr>
        <w:rPr>
          <w:rFonts w:asciiTheme="minorHAnsi" w:eastAsiaTheme="minorEastAsia" w:hAnsiTheme="minorHAnsi" w:cstheme="minorHAnsi"/>
          <w:b/>
        </w:rPr>
      </w:pPr>
      <w:r w:rsidRPr="000410B3">
        <w:rPr>
          <w:rFonts w:asciiTheme="minorHAnsi" w:eastAsiaTheme="minorEastAsia" w:hAnsiTheme="minorHAnsi" w:cstheme="minorHAnsi"/>
          <w:b/>
        </w:rPr>
        <w:t>Drzwi wejściowe automatyczne:</w:t>
      </w:r>
    </w:p>
    <w:p w14:paraId="2893D2FA" w14:textId="77777777" w:rsidR="00CD38CE" w:rsidRPr="000410B3" w:rsidRDefault="00CD38CE" w:rsidP="006B01E3">
      <w:pPr>
        <w:pStyle w:val="NormalnyWeb"/>
        <w:numPr>
          <w:ilvl w:val="0"/>
          <w:numId w:val="331"/>
        </w:numPr>
        <w:spacing w:before="0" w:beforeAutospacing="0" w:after="120" w:afterAutospacing="0" w:line="276" w:lineRule="auto"/>
        <w:ind w:left="357" w:hanging="357"/>
        <w:rPr>
          <w:rFonts w:asciiTheme="minorHAnsi" w:hAnsiTheme="minorHAnsi" w:cstheme="minorHAnsi"/>
          <w:color w:val="000000"/>
        </w:rPr>
      </w:pPr>
      <w:r w:rsidRPr="000410B3">
        <w:rPr>
          <w:rFonts w:asciiTheme="minorHAnsi" w:hAnsiTheme="minorHAnsi" w:cstheme="minorHAnsi"/>
          <w:color w:val="000000"/>
        </w:rPr>
        <w:t>powinny być sprzężone z systemem sygnalizacji pożarowej,</w:t>
      </w:r>
    </w:p>
    <w:p w14:paraId="4A119377" w14:textId="48EA6DED" w:rsidR="00CD38CE" w:rsidRPr="000410B3" w:rsidRDefault="00CD38CE" w:rsidP="006B01E3">
      <w:pPr>
        <w:pStyle w:val="NormalnyWeb"/>
        <w:numPr>
          <w:ilvl w:val="0"/>
          <w:numId w:val="331"/>
        </w:numPr>
        <w:spacing w:before="0" w:beforeAutospacing="0" w:after="120" w:afterAutospacing="0" w:line="276" w:lineRule="auto"/>
        <w:ind w:left="357" w:hanging="357"/>
        <w:rPr>
          <w:rFonts w:asciiTheme="minorHAnsi" w:hAnsiTheme="minorHAnsi" w:cstheme="minorHAnsi"/>
          <w:color w:val="000000"/>
        </w:rPr>
      </w:pPr>
      <w:r w:rsidRPr="000410B3">
        <w:rPr>
          <w:rFonts w:asciiTheme="minorHAnsi" w:hAnsiTheme="minorHAnsi" w:cstheme="minorHAnsi"/>
          <w:color w:val="000000"/>
        </w:rPr>
        <w:t>w sytuacji alarmowej powinny otworzyć się automatycznie i pozostać otwarte na czas ewakuacji.</w:t>
      </w:r>
    </w:p>
    <w:p w14:paraId="1F53237C" w14:textId="555CCA50" w:rsidR="00CD38CE" w:rsidRPr="000410B3" w:rsidRDefault="00CD38CE" w:rsidP="006B01E3">
      <w:pPr>
        <w:pStyle w:val="NormalnyWeb"/>
        <w:spacing w:before="0" w:beforeAutospacing="0" w:after="120" w:afterAutospacing="0" w:line="276" w:lineRule="auto"/>
        <w:rPr>
          <w:rFonts w:asciiTheme="minorHAnsi" w:hAnsiTheme="minorHAnsi" w:cstheme="minorHAnsi"/>
          <w:b/>
          <w:bCs/>
          <w:color w:val="000000"/>
        </w:rPr>
      </w:pPr>
      <w:r w:rsidRPr="000410B3">
        <w:rPr>
          <w:rFonts w:asciiTheme="minorHAnsi" w:hAnsiTheme="minorHAnsi" w:cstheme="minorHAnsi"/>
          <w:b/>
          <w:bCs/>
          <w:color w:val="000000"/>
        </w:rPr>
        <w:t>Drzwi pomiędzy strefami pożarowymi (lub na przykład drzwi dymoszczelne, przeciwpożarowe):</w:t>
      </w:r>
    </w:p>
    <w:p w14:paraId="53850B10" w14:textId="77FD1B7A" w:rsidR="00CD38CE" w:rsidRPr="000410B3" w:rsidRDefault="00CD38CE" w:rsidP="006B01E3">
      <w:pPr>
        <w:pStyle w:val="NormalnyWeb"/>
        <w:numPr>
          <w:ilvl w:val="0"/>
          <w:numId w:val="332"/>
        </w:numPr>
        <w:spacing w:before="0" w:beforeAutospacing="0" w:after="120" w:afterAutospacing="0" w:line="276" w:lineRule="auto"/>
        <w:ind w:left="357" w:hanging="357"/>
        <w:rPr>
          <w:rFonts w:asciiTheme="minorHAnsi" w:hAnsiTheme="minorHAnsi" w:cstheme="minorHAnsi"/>
          <w:color w:val="000000"/>
        </w:rPr>
      </w:pPr>
      <w:r w:rsidRPr="000410B3">
        <w:rPr>
          <w:rFonts w:asciiTheme="minorHAnsi" w:hAnsiTheme="minorHAnsi" w:cstheme="minorHAnsi"/>
          <w:color w:val="000000"/>
        </w:rPr>
        <w:t>w normalnych warunkach mogą być otwarte (na przykład na elektromagnes),</w:t>
      </w:r>
    </w:p>
    <w:p w14:paraId="32063570" w14:textId="60433DE1" w:rsidR="00CD38CE" w:rsidRPr="000410B3" w:rsidRDefault="00CD38CE" w:rsidP="006B01E3">
      <w:pPr>
        <w:pStyle w:val="NormalnyWeb"/>
        <w:numPr>
          <w:ilvl w:val="0"/>
          <w:numId w:val="332"/>
        </w:numPr>
        <w:spacing w:before="0" w:beforeAutospacing="0" w:after="120" w:afterAutospacing="0" w:line="276" w:lineRule="auto"/>
        <w:ind w:left="357" w:hanging="357"/>
        <w:rPr>
          <w:rFonts w:asciiTheme="minorHAnsi" w:hAnsiTheme="minorHAnsi" w:cstheme="minorHAnsi"/>
          <w:color w:val="000000"/>
        </w:rPr>
      </w:pPr>
      <w:r w:rsidRPr="000410B3">
        <w:rPr>
          <w:rFonts w:asciiTheme="minorHAnsi" w:hAnsiTheme="minorHAnsi" w:cstheme="minorHAnsi"/>
          <w:color w:val="000000"/>
        </w:rPr>
        <w:t>w sytuacji alarmowej muszą się zamknąć, aby ograniczyć rozprzestrzenianie się ognia i</w:t>
      </w:r>
      <w:r w:rsidR="006A694F" w:rsidRPr="000410B3">
        <w:rPr>
          <w:rFonts w:asciiTheme="minorHAnsi" w:hAnsiTheme="minorHAnsi" w:cstheme="minorHAnsi"/>
          <w:color w:val="000000"/>
        </w:rPr>
        <w:t> </w:t>
      </w:r>
      <w:r w:rsidRPr="000410B3">
        <w:rPr>
          <w:rFonts w:asciiTheme="minorHAnsi" w:hAnsiTheme="minorHAnsi" w:cstheme="minorHAnsi"/>
          <w:color w:val="000000"/>
        </w:rPr>
        <w:t>dymu (w przypadku wybuchu pożaru blokada zwalnia się i drzwi ulegają automatycznemu zamknięciu).</w:t>
      </w:r>
    </w:p>
    <w:p w14:paraId="3BAD660D" w14:textId="3574B23F" w:rsidR="0054606E" w:rsidRPr="000410B3" w:rsidRDefault="00CD38CE" w:rsidP="00DB3236">
      <w:pPr>
        <w:spacing w:after="360"/>
        <w:rPr>
          <w:rFonts w:asciiTheme="minorHAnsi" w:eastAsia="Calibri" w:hAnsiTheme="minorHAnsi" w:cstheme="minorHAnsi"/>
        </w:rPr>
      </w:pPr>
      <w:r w:rsidRPr="000410B3">
        <w:rPr>
          <w:rFonts w:asciiTheme="minorHAnsi" w:eastAsia="Calibri" w:hAnsiTheme="minorHAnsi" w:cstheme="minorHAnsi"/>
        </w:rPr>
        <w:t xml:space="preserve">Drzwi uchylne powinny być </w:t>
      </w:r>
      <w:r w:rsidR="6566433D" w:rsidRPr="000410B3">
        <w:rPr>
          <w:rFonts w:asciiTheme="minorHAnsi" w:eastAsia="Calibri" w:hAnsiTheme="minorHAnsi" w:cstheme="minorHAnsi"/>
        </w:rPr>
        <w:t>wyposażone w uchwyt</w:t>
      </w:r>
      <w:r w:rsidR="00AB3990" w:rsidRPr="000410B3">
        <w:rPr>
          <w:rFonts w:asciiTheme="minorHAnsi" w:eastAsia="Calibri" w:hAnsiTheme="minorHAnsi" w:cstheme="minorHAnsi"/>
        </w:rPr>
        <w:t>y</w:t>
      </w:r>
      <w:r w:rsidR="0064316D" w:rsidRPr="000410B3">
        <w:rPr>
          <w:rFonts w:asciiTheme="minorHAnsi" w:eastAsia="Calibri" w:hAnsiTheme="minorHAnsi" w:cstheme="minorHAnsi"/>
        </w:rPr>
        <w:t>/dźwigni</w:t>
      </w:r>
      <w:r w:rsidR="00AB3990" w:rsidRPr="000410B3">
        <w:rPr>
          <w:rFonts w:asciiTheme="minorHAnsi" w:eastAsia="Calibri" w:hAnsiTheme="minorHAnsi" w:cstheme="minorHAnsi"/>
        </w:rPr>
        <w:t>e</w:t>
      </w:r>
      <w:r w:rsidR="0064316D" w:rsidRPr="000410B3">
        <w:rPr>
          <w:rFonts w:asciiTheme="minorHAnsi" w:eastAsia="Calibri" w:hAnsiTheme="minorHAnsi" w:cstheme="minorHAnsi"/>
        </w:rPr>
        <w:t xml:space="preserve"> </w:t>
      </w:r>
      <w:r w:rsidR="6566433D" w:rsidRPr="000410B3">
        <w:rPr>
          <w:rFonts w:asciiTheme="minorHAnsi" w:eastAsia="Calibri" w:hAnsiTheme="minorHAnsi" w:cstheme="minorHAnsi"/>
        </w:rPr>
        <w:t>antypaniczne.</w:t>
      </w:r>
      <w:r w:rsidR="0054606E" w:rsidRPr="000410B3">
        <w:rPr>
          <w:rFonts w:asciiTheme="minorHAnsi" w:eastAsia="Calibri" w:hAnsiTheme="minorHAnsi" w:cstheme="minorHAnsi"/>
        </w:rPr>
        <w:t xml:space="preserve"> </w:t>
      </w:r>
    </w:p>
    <w:p w14:paraId="4B7A4D8C" w14:textId="58E6E24B" w:rsidR="00D40AA1" w:rsidRPr="000410B3" w:rsidRDefault="0054606E" w:rsidP="00DB3236">
      <w:pPr>
        <w:ind w:left="720" w:hanging="360"/>
        <w:jc w:val="center"/>
        <w:rPr>
          <w:rFonts w:asciiTheme="minorHAnsi" w:eastAsia="Calibri" w:hAnsiTheme="minorHAnsi" w:cstheme="minorHAnsi"/>
          <w:b/>
        </w:rPr>
      </w:pPr>
      <w:r w:rsidRPr="000410B3">
        <w:rPr>
          <w:rFonts w:asciiTheme="minorHAnsi" w:eastAsia="Calibri" w:hAnsiTheme="minorHAnsi" w:cstheme="minorHAnsi"/>
          <w:b/>
          <w:noProof/>
        </w:rPr>
        <w:drawing>
          <wp:inline distT="0" distB="0" distL="0" distR="0" wp14:anchorId="56FD99D0" wp14:editId="39CF9865">
            <wp:extent cx="5940425" cy="3300730"/>
            <wp:effectExtent l="0" t="0" r="3175" b="0"/>
            <wp:docPr id="1864417923" name="Obraz 9" descr="Dźwignia antypaniczna (zdjęcie)&#10;Opis: Zdjęcie przedstawia szeroką, poziomą dźwignię antypaniczną zamontowaną na przeszklonych drzwiach wyjściowych. Dźwignia ma formę długiej, metalowej rury biegnącej przez prawie całą szerokość skrzydła drzwi. Taka konstrukcja umożliwia łatwe otwarcie drzwi poprzez naciśnięcie ciałem lub dłonią w dowolnym miejscu drążka, co jest kluczowe w sytuacjach ewakuacyjnych oraz ułatwia obsługę osobom poruszającym się na wóz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17923" name="Obraz 9" descr="Dźwignia antypaniczna (zdjęcie)&#10;Opis: Zdjęcie przedstawia szeroką, poziomą dźwignię antypaniczną zamontowaną na przeszklonych drzwiach wyjściowych. Dźwignia ma formę długiej, metalowej rury biegnącej przez prawie całą szerokość skrzydła drzwi. Taka konstrukcja umożliwia łatwe otwarcie drzwi poprzez naciśnięcie ciałem lub dłonią w dowolnym miejscu drążka, co jest kluczowe w sytuacjach ewakuacyjnych oraz ułatwia obsługę osobom poruszającym się na wózkach."/>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0425" cy="3300730"/>
                    </a:xfrm>
                    <a:prstGeom prst="rect">
                      <a:avLst/>
                    </a:prstGeom>
                  </pic:spPr>
                </pic:pic>
              </a:graphicData>
            </a:graphic>
          </wp:inline>
        </w:drawing>
      </w:r>
    </w:p>
    <w:p w14:paraId="203B41B7" w14:textId="53B21391" w:rsidR="00710E42" w:rsidRPr="000410B3" w:rsidRDefault="00710E42" w:rsidP="006B01E3">
      <w:pPr>
        <w:rPr>
          <w:rFonts w:asciiTheme="minorHAnsi" w:eastAsia="Calibri" w:hAnsiTheme="minorHAnsi" w:cstheme="minorHAnsi"/>
        </w:rPr>
      </w:pPr>
      <w:r w:rsidRPr="000410B3">
        <w:rPr>
          <w:rFonts w:asciiTheme="minorHAnsi" w:eastAsia="Calibri" w:hAnsiTheme="minorHAnsi" w:cstheme="minorHAnsi"/>
          <w:b/>
        </w:rPr>
        <w:lastRenderedPageBreak/>
        <w:t xml:space="preserve">Winda ewakuacyjna </w:t>
      </w:r>
      <w:r w:rsidRPr="000410B3">
        <w:rPr>
          <w:rFonts w:asciiTheme="minorHAnsi" w:eastAsia="Calibri" w:hAnsiTheme="minorHAnsi" w:cstheme="minorHAnsi"/>
        </w:rPr>
        <w:t>to jedyna winda, którą wolno stosować w czasie pożaru, zwykłe windy w</w:t>
      </w:r>
      <w:r w:rsidR="00FA7CAE" w:rsidRPr="000410B3">
        <w:rPr>
          <w:rFonts w:asciiTheme="minorHAnsi" w:eastAsia="Calibri" w:hAnsiTheme="minorHAnsi" w:cstheme="minorHAnsi"/>
        </w:rPr>
        <w:t> </w:t>
      </w:r>
      <w:r w:rsidRPr="000410B3">
        <w:rPr>
          <w:rFonts w:asciiTheme="minorHAnsi" w:eastAsia="Calibri" w:hAnsiTheme="minorHAnsi" w:cstheme="minorHAnsi"/>
        </w:rPr>
        <w:t>takiej sytuacji są niebezpieczne i nie mogą być używane.</w:t>
      </w:r>
    </w:p>
    <w:p w14:paraId="3CAF2E2C" w14:textId="11713972" w:rsidR="00710E42" w:rsidRPr="000410B3" w:rsidRDefault="00710E42" w:rsidP="006B01E3">
      <w:pPr>
        <w:rPr>
          <w:rFonts w:asciiTheme="minorHAnsi" w:hAnsiTheme="minorHAnsi" w:cstheme="minorHAnsi"/>
        </w:rPr>
      </w:pPr>
      <w:r w:rsidRPr="000410B3">
        <w:rPr>
          <w:rFonts w:asciiTheme="minorHAnsi" w:eastAsia="Calibri" w:hAnsiTheme="minorHAnsi" w:cstheme="minorHAnsi"/>
        </w:rPr>
        <w:t>Szczegółowe wytyczne dotyczące wind ewakuacyjnych określone zostały w Rozporządzeniu Ministra Infrastruktury w sprawie warunków technicznych, jakim powinny odpowiadać budynki i</w:t>
      </w:r>
      <w:r w:rsidR="007D2BBF">
        <w:rPr>
          <w:rFonts w:asciiTheme="minorHAnsi" w:eastAsia="Calibri" w:hAnsiTheme="minorHAnsi" w:cstheme="minorHAnsi"/>
        </w:rPr>
        <w:t> </w:t>
      </w:r>
      <w:r w:rsidRPr="000410B3">
        <w:rPr>
          <w:rFonts w:asciiTheme="minorHAnsi" w:eastAsia="Calibri" w:hAnsiTheme="minorHAnsi" w:cstheme="minorHAnsi"/>
        </w:rPr>
        <w:t xml:space="preserve">ich usytuowanie Dział VI. Bezpieczeństwo pożarowe Rozdział 4. Drogi ewakuacyjne </w:t>
      </w:r>
      <w:r w:rsidR="004703D3" w:rsidRPr="000410B3">
        <w:rPr>
          <w:rFonts w:asciiTheme="minorHAnsi" w:eastAsia="Calibri" w:hAnsiTheme="minorHAnsi" w:cstheme="minorHAnsi"/>
        </w:rPr>
        <w:t>paragraf</w:t>
      </w:r>
      <w:r w:rsidRPr="000410B3">
        <w:rPr>
          <w:rFonts w:asciiTheme="minorHAnsi" w:eastAsia="Calibri" w:hAnsiTheme="minorHAnsi" w:cstheme="minorHAnsi"/>
        </w:rPr>
        <w:t xml:space="preserve"> 253. Dźwig dla ekip ratowniczych.</w:t>
      </w:r>
    </w:p>
    <w:p w14:paraId="7562047A" w14:textId="3D243CF0" w:rsidR="00F867DC" w:rsidRPr="000410B3" w:rsidRDefault="00381098" w:rsidP="00893F66">
      <w:pPr>
        <w:pStyle w:val="Nagwek3"/>
      </w:pPr>
      <w:bookmarkStart w:id="389" w:name="_Toc223935519"/>
      <w:r w:rsidRPr="000410B3">
        <w:t xml:space="preserve">Przyciski wezwania pomocy </w:t>
      </w:r>
      <w:r w:rsidR="0030192C" w:rsidRPr="000410B3">
        <w:t>w sytuacji zagrożenia</w:t>
      </w:r>
      <w:bookmarkEnd w:id="389"/>
    </w:p>
    <w:p w14:paraId="47DD101A" w14:textId="77777777" w:rsidR="00F867DC" w:rsidRPr="000410B3" w:rsidRDefault="00F867DC" w:rsidP="006B01E3">
      <w:pPr>
        <w:rPr>
          <w:rFonts w:asciiTheme="minorHAnsi" w:hAnsiTheme="minorHAnsi" w:cstheme="minorHAnsi"/>
        </w:rPr>
      </w:pPr>
      <w:r w:rsidRPr="000410B3">
        <w:rPr>
          <w:rFonts w:asciiTheme="minorHAnsi" w:eastAsia="Calibri" w:hAnsiTheme="minorHAnsi" w:cstheme="minorHAnsi"/>
        </w:rPr>
        <w:t>W sytuacji nagłego zagrożenia lub złego samopoczucia pacjent musi mieć możliwość szybkiego wezwania wsparcia. To szczególnie ważne w gabinetach stomatologicznych, gdzie część osób może być w trakcie zabiegu, pod wpływem stresu albo mieć ograniczoną możliwość komunikacji.</w:t>
      </w:r>
    </w:p>
    <w:p w14:paraId="06BFA0D2" w14:textId="77777777" w:rsidR="00F867DC" w:rsidRPr="000410B3" w:rsidRDefault="00F867DC" w:rsidP="006B01E3">
      <w:pPr>
        <w:rPr>
          <w:rFonts w:asciiTheme="minorHAnsi" w:hAnsiTheme="minorHAnsi" w:cstheme="minorHAnsi"/>
        </w:rPr>
      </w:pPr>
      <w:r w:rsidRPr="000410B3">
        <w:rPr>
          <w:rFonts w:asciiTheme="minorHAnsi" w:hAnsiTheme="minorHAnsi" w:cstheme="minorHAnsi"/>
        </w:rPr>
        <w:t>Przyciski należy umieścić w toaletach dostępnych, w gabinetach zabiegowych, w poczekalni.</w:t>
      </w:r>
    </w:p>
    <w:p w14:paraId="008956EF" w14:textId="77777777" w:rsidR="00F867DC" w:rsidRPr="000410B3" w:rsidRDefault="00F867DC" w:rsidP="006B01E3">
      <w:pPr>
        <w:keepNext/>
        <w:rPr>
          <w:rFonts w:asciiTheme="minorHAnsi" w:hAnsiTheme="minorHAnsi" w:cstheme="minorHAnsi"/>
          <w:b/>
        </w:rPr>
      </w:pPr>
      <w:r w:rsidRPr="000410B3">
        <w:rPr>
          <w:rFonts w:asciiTheme="minorHAnsi" w:hAnsiTheme="minorHAnsi" w:cstheme="minorHAnsi"/>
          <w:b/>
        </w:rPr>
        <w:t>Parametry techniczne:</w:t>
      </w:r>
    </w:p>
    <w:p w14:paraId="2FD8BC9B" w14:textId="6B417D72" w:rsidR="00F867DC" w:rsidRPr="000410B3" w:rsidRDefault="00F867DC" w:rsidP="006B01E3">
      <w:pPr>
        <w:pStyle w:val="Akapitzlist"/>
        <w:numPr>
          <w:ilvl w:val="0"/>
          <w:numId w:val="52"/>
        </w:numPr>
        <w:ind w:left="425" w:hanging="425"/>
        <w:contextualSpacing w:val="0"/>
        <w:rPr>
          <w:rFonts w:asciiTheme="minorHAnsi" w:hAnsiTheme="minorHAnsi" w:cstheme="minorHAnsi"/>
        </w:rPr>
      </w:pPr>
      <w:r w:rsidRPr="000410B3">
        <w:rPr>
          <w:rFonts w:asciiTheme="minorHAnsi" w:hAnsiTheme="minorHAnsi" w:cstheme="minorHAnsi"/>
        </w:rPr>
        <w:t>Wysokość montażu: 80</w:t>
      </w:r>
      <w:r w:rsidR="00554958" w:rsidRPr="000410B3">
        <w:rPr>
          <w:rFonts w:asciiTheme="minorHAnsi" w:hAnsiTheme="minorHAnsi" w:cstheme="minorHAnsi"/>
        </w:rPr>
        <w:t xml:space="preserve"> </w:t>
      </w:r>
      <w:r w:rsidRPr="000410B3">
        <w:rPr>
          <w:rFonts w:asciiTheme="minorHAnsi" w:hAnsiTheme="minorHAnsi" w:cstheme="minorHAnsi"/>
        </w:rPr>
        <w:t>-</w:t>
      </w:r>
      <w:r w:rsidR="00554958" w:rsidRPr="000410B3">
        <w:rPr>
          <w:rFonts w:asciiTheme="minorHAnsi" w:hAnsiTheme="minorHAnsi" w:cstheme="minorHAnsi"/>
        </w:rPr>
        <w:t xml:space="preserve"> </w:t>
      </w:r>
      <w:r w:rsidRPr="000410B3">
        <w:rPr>
          <w:rFonts w:asciiTheme="minorHAnsi" w:hAnsiTheme="minorHAnsi" w:cstheme="minorHAnsi"/>
        </w:rPr>
        <w:t>110 cm</w:t>
      </w:r>
      <w:r w:rsidR="009F35B1" w:rsidRPr="000410B3">
        <w:rPr>
          <w:rFonts w:asciiTheme="minorHAnsi" w:hAnsiTheme="minorHAnsi" w:cstheme="minorHAnsi"/>
        </w:rPr>
        <w:t>, minimum 60 cm od wewnętrznych narożników ścian</w:t>
      </w:r>
      <w:r w:rsidRPr="000410B3">
        <w:rPr>
          <w:rFonts w:asciiTheme="minorHAnsi" w:hAnsiTheme="minorHAnsi" w:cstheme="minorHAnsi"/>
        </w:rPr>
        <w:t>.</w:t>
      </w:r>
    </w:p>
    <w:p w14:paraId="72389BB0" w14:textId="4F664C3A" w:rsidR="006A694F" w:rsidRPr="000410B3" w:rsidRDefault="006A694F" w:rsidP="006B01E3">
      <w:pPr>
        <w:pStyle w:val="NormalnyWeb"/>
        <w:numPr>
          <w:ilvl w:val="0"/>
          <w:numId w:val="52"/>
        </w:numPr>
        <w:spacing w:before="0" w:beforeAutospacing="0" w:after="120" w:afterAutospacing="0" w:line="276" w:lineRule="auto"/>
        <w:ind w:left="357" w:hanging="357"/>
        <w:rPr>
          <w:rFonts w:asciiTheme="minorHAnsi" w:hAnsiTheme="minorHAnsi" w:cstheme="minorHAnsi"/>
          <w:color w:val="000000"/>
        </w:rPr>
      </w:pPr>
      <w:r w:rsidRPr="000410B3">
        <w:rPr>
          <w:rFonts w:asciiTheme="minorHAnsi" w:hAnsiTheme="minorHAnsi" w:cstheme="minorHAnsi"/>
          <w:color w:val="000000"/>
        </w:rPr>
        <w:t>Przycisk nie może być montowany w bezpośrednim sąsiedztwie przeszkód ograniczających dostęp</w:t>
      </w:r>
      <w:r w:rsidR="004E37F9" w:rsidRPr="000410B3">
        <w:rPr>
          <w:rFonts w:asciiTheme="minorHAnsi" w:hAnsiTheme="minorHAnsi" w:cstheme="minorHAnsi"/>
          <w:color w:val="000000"/>
        </w:rPr>
        <w:t>.</w:t>
      </w:r>
      <w:r w:rsidRPr="000410B3">
        <w:rPr>
          <w:rFonts w:asciiTheme="minorHAnsi" w:hAnsiTheme="minorHAnsi" w:cstheme="minorHAnsi"/>
          <w:color w:val="000000"/>
        </w:rPr>
        <w:t xml:space="preserve"> System wezwania pomocy musi zapewniać działanie również w przypadku zaniku zasilania podstawowego. Powinien być podłączony do zasilania awaryjnego lub wyposażony w niezależne źródło zasilania.</w:t>
      </w:r>
    </w:p>
    <w:p w14:paraId="28C85F7A" w14:textId="0EA9D541" w:rsidR="00F867DC" w:rsidRPr="000410B3" w:rsidRDefault="00F867DC" w:rsidP="006B01E3">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Oznaczenie wizualne: kontrastowy piktogram dzwonka i napis n</w:t>
      </w:r>
      <w:r w:rsidR="00BE152E" w:rsidRPr="000410B3">
        <w:rPr>
          <w:rFonts w:asciiTheme="minorHAnsi" w:hAnsiTheme="minorHAnsi" w:cstheme="minorHAnsi"/>
        </w:rPr>
        <w:t xml:space="preserve">a </w:t>
      </w:r>
      <w:r w:rsidRPr="000410B3">
        <w:rPr>
          <w:rFonts w:asciiTheme="minorHAnsi" w:hAnsiTheme="minorHAnsi" w:cstheme="minorHAnsi"/>
        </w:rPr>
        <w:t>p</w:t>
      </w:r>
      <w:r w:rsidR="00BE152E" w:rsidRPr="000410B3">
        <w:rPr>
          <w:rFonts w:asciiTheme="minorHAnsi" w:hAnsiTheme="minorHAnsi" w:cstheme="minorHAnsi"/>
        </w:rPr>
        <w:t>rzykład</w:t>
      </w:r>
      <w:r w:rsidRPr="000410B3">
        <w:rPr>
          <w:rFonts w:asciiTheme="minorHAnsi" w:hAnsiTheme="minorHAnsi" w:cstheme="minorHAnsi"/>
        </w:rPr>
        <w:t xml:space="preserve"> „Wezwij pomoc” oraz dotykowe.</w:t>
      </w:r>
    </w:p>
    <w:p w14:paraId="2A039025" w14:textId="77777777" w:rsidR="00F867DC" w:rsidRPr="000410B3" w:rsidRDefault="00F867DC" w:rsidP="006B01E3">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Podświetlenie: tak, żeby był widoczny po zmroku.</w:t>
      </w:r>
    </w:p>
    <w:p w14:paraId="65BD9BD7" w14:textId="77777777" w:rsidR="00F867DC" w:rsidRPr="000410B3" w:rsidRDefault="00F867DC" w:rsidP="006B01E3">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Sposób sygnalizacji wezwania:</w:t>
      </w:r>
    </w:p>
    <w:p w14:paraId="361078BC" w14:textId="77777777" w:rsidR="00F867DC" w:rsidRPr="000410B3" w:rsidRDefault="00F867DC" w:rsidP="006B01E3">
      <w:pPr>
        <w:pStyle w:val="Akapitzlist"/>
        <w:numPr>
          <w:ilvl w:val="0"/>
          <w:numId w:val="53"/>
        </w:numPr>
        <w:ind w:left="851" w:hanging="426"/>
        <w:contextualSpacing w:val="0"/>
        <w:rPr>
          <w:rFonts w:asciiTheme="minorHAnsi" w:hAnsiTheme="minorHAnsi" w:cstheme="minorHAnsi"/>
        </w:rPr>
      </w:pPr>
      <w:r w:rsidRPr="000410B3">
        <w:rPr>
          <w:rFonts w:asciiTheme="minorHAnsi" w:hAnsiTheme="minorHAnsi" w:cstheme="minorHAnsi"/>
        </w:rPr>
        <w:t>dźwięk: w rejestracji (minimum 70 dB),</w:t>
      </w:r>
    </w:p>
    <w:p w14:paraId="30F49C90" w14:textId="77777777" w:rsidR="00F867DC" w:rsidRPr="000410B3" w:rsidRDefault="00F867DC" w:rsidP="006B01E3">
      <w:pPr>
        <w:pStyle w:val="Akapitzlist"/>
        <w:numPr>
          <w:ilvl w:val="0"/>
          <w:numId w:val="53"/>
        </w:numPr>
        <w:ind w:left="851" w:hanging="426"/>
        <w:contextualSpacing w:val="0"/>
        <w:rPr>
          <w:rFonts w:asciiTheme="minorHAnsi" w:hAnsiTheme="minorHAnsi" w:cstheme="minorHAnsi"/>
        </w:rPr>
      </w:pPr>
      <w:r w:rsidRPr="000410B3">
        <w:rPr>
          <w:rFonts w:asciiTheme="minorHAnsi" w:hAnsiTheme="minorHAnsi" w:cstheme="minorHAnsi"/>
        </w:rPr>
        <w:t>światło: migająca dioda,</w:t>
      </w:r>
    </w:p>
    <w:p w14:paraId="3327191B" w14:textId="77777777" w:rsidR="00F867DC" w:rsidRPr="000410B3" w:rsidRDefault="00F867DC" w:rsidP="006B01E3">
      <w:pPr>
        <w:pStyle w:val="Akapitzlist"/>
        <w:numPr>
          <w:ilvl w:val="0"/>
          <w:numId w:val="53"/>
        </w:numPr>
        <w:ind w:left="851" w:hanging="426"/>
        <w:contextualSpacing w:val="0"/>
        <w:rPr>
          <w:rFonts w:asciiTheme="minorHAnsi" w:hAnsiTheme="minorHAnsi" w:cstheme="minorHAnsi"/>
        </w:rPr>
      </w:pPr>
      <w:r w:rsidRPr="000410B3">
        <w:rPr>
          <w:rFonts w:asciiTheme="minorHAnsi" w:hAnsiTheme="minorHAnsi" w:cstheme="minorHAnsi"/>
        </w:rPr>
        <w:t>komunikat tekstowy: na ekranie (jeśli jest).</w:t>
      </w:r>
    </w:p>
    <w:p w14:paraId="7DFADDA6" w14:textId="77777777" w:rsidR="00F867DC" w:rsidRPr="000410B3" w:rsidRDefault="00F867DC" w:rsidP="006B01E3">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Czas reakcji personelu: do 5 minut.</w:t>
      </w:r>
    </w:p>
    <w:p w14:paraId="1C161607" w14:textId="77777777" w:rsidR="00F867DC" w:rsidRPr="000410B3" w:rsidRDefault="00F867DC" w:rsidP="006B01E3">
      <w:pPr>
        <w:pStyle w:val="Akapitzlist"/>
        <w:numPr>
          <w:ilvl w:val="0"/>
          <w:numId w:val="52"/>
        </w:numPr>
        <w:ind w:left="426" w:hanging="426"/>
        <w:contextualSpacing w:val="0"/>
        <w:rPr>
          <w:rFonts w:asciiTheme="minorHAnsi" w:hAnsiTheme="minorHAnsi" w:cstheme="minorHAnsi"/>
        </w:rPr>
      </w:pPr>
      <w:r w:rsidRPr="000410B3">
        <w:rPr>
          <w:rFonts w:asciiTheme="minorHAnsi" w:hAnsiTheme="minorHAnsi" w:cstheme="minorHAnsi"/>
        </w:rPr>
        <w:t>Dodatkowe udogodnienie: możliwość przesłania sygnału na pager lub aplikację mobilną personelu.</w:t>
      </w:r>
    </w:p>
    <w:p w14:paraId="1657D39A" w14:textId="176BFD64" w:rsidR="00F867DC" w:rsidRPr="000410B3" w:rsidRDefault="00F867DC" w:rsidP="006B01E3">
      <w:pPr>
        <w:rPr>
          <w:rFonts w:asciiTheme="minorHAnsi" w:hAnsiTheme="minorHAnsi" w:cstheme="minorHAnsi"/>
        </w:rPr>
      </w:pPr>
      <w:r w:rsidRPr="000410B3">
        <w:rPr>
          <w:rFonts w:asciiTheme="minorHAnsi" w:hAnsiTheme="minorHAnsi" w:cstheme="minorHAnsi"/>
        </w:rPr>
        <w:t>Zapewnij możliwość szybkiego wezwania wsparcia, n</w:t>
      </w:r>
      <w:r w:rsidR="00BE152E" w:rsidRPr="000410B3">
        <w:rPr>
          <w:rFonts w:asciiTheme="minorHAnsi" w:hAnsiTheme="minorHAnsi" w:cstheme="minorHAnsi"/>
        </w:rPr>
        <w:t xml:space="preserve">a </w:t>
      </w:r>
      <w:r w:rsidRPr="000410B3">
        <w:rPr>
          <w:rFonts w:asciiTheme="minorHAnsi" w:hAnsiTheme="minorHAnsi" w:cstheme="minorHAnsi"/>
        </w:rPr>
        <w:t>p</w:t>
      </w:r>
      <w:r w:rsidR="00BE152E" w:rsidRPr="000410B3">
        <w:rPr>
          <w:rFonts w:asciiTheme="minorHAnsi" w:hAnsiTheme="minorHAnsi" w:cstheme="minorHAnsi"/>
        </w:rPr>
        <w:t>rzykład</w:t>
      </w:r>
      <w:r w:rsidRPr="000410B3">
        <w:rPr>
          <w:rFonts w:asciiTheme="minorHAnsi" w:hAnsiTheme="minorHAnsi" w:cstheme="minorHAnsi"/>
        </w:rPr>
        <w:t xml:space="preserve"> przez:</w:t>
      </w:r>
    </w:p>
    <w:p w14:paraId="425D723E" w14:textId="77777777" w:rsidR="00F867DC" w:rsidRPr="000410B3" w:rsidRDefault="00F867DC" w:rsidP="006B01E3">
      <w:pPr>
        <w:pStyle w:val="Akapitzlist"/>
        <w:numPr>
          <w:ilvl w:val="0"/>
          <w:numId w:val="24"/>
        </w:numPr>
        <w:ind w:left="426" w:hanging="426"/>
        <w:contextualSpacing w:val="0"/>
        <w:rPr>
          <w:rFonts w:asciiTheme="minorHAnsi" w:hAnsiTheme="minorHAnsi" w:cstheme="minorHAnsi"/>
        </w:rPr>
      </w:pPr>
      <w:r w:rsidRPr="000410B3">
        <w:rPr>
          <w:rFonts w:asciiTheme="minorHAnsi" w:hAnsiTheme="minorHAnsi" w:cstheme="minorHAnsi"/>
        </w:rPr>
        <w:t>przycisk przywoławczy,</w:t>
      </w:r>
    </w:p>
    <w:p w14:paraId="15F49050" w14:textId="77777777" w:rsidR="00F867DC" w:rsidRPr="000410B3" w:rsidRDefault="00F867DC" w:rsidP="006B01E3">
      <w:pPr>
        <w:pStyle w:val="Akapitzlist"/>
        <w:numPr>
          <w:ilvl w:val="0"/>
          <w:numId w:val="24"/>
        </w:numPr>
        <w:ind w:left="426" w:hanging="426"/>
        <w:contextualSpacing w:val="0"/>
        <w:rPr>
          <w:rFonts w:asciiTheme="minorHAnsi" w:hAnsiTheme="minorHAnsi" w:cstheme="minorHAnsi"/>
        </w:rPr>
      </w:pPr>
      <w:r w:rsidRPr="000410B3">
        <w:rPr>
          <w:rFonts w:asciiTheme="minorHAnsi" w:hAnsiTheme="minorHAnsi" w:cstheme="minorHAnsi"/>
        </w:rPr>
        <w:t>aplikację mobilną z przyciskiem ewakuacyjnym,</w:t>
      </w:r>
    </w:p>
    <w:p w14:paraId="62511418" w14:textId="77777777" w:rsidR="00F867DC" w:rsidRPr="000410B3" w:rsidRDefault="00F867DC" w:rsidP="006B01E3">
      <w:pPr>
        <w:pStyle w:val="Akapitzlist"/>
        <w:numPr>
          <w:ilvl w:val="0"/>
          <w:numId w:val="24"/>
        </w:numPr>
        <w:ind w:left="426" w:hanging="426"/>
        <w:contextualSpacing w:val="0"/>
        <w:rPr>
          <w:rFonts w:asciiTheme="minorHAnsi" w:hAnsiTheme="minorHAnsi" w:cstheme="minorHAnsi"/>
        </w:rPr>
      </w:pPr>
      <w:r w:rsidRPr="000410B3">
        <w:rPr>
          <w:rFonts w:asciiTheme="minorHAnsi" w:hAnsiTheme="minorHAnsi" w:cstheme="minorHAnsi"/>
        </w:rPr>
        <w:t>zintegrowany system w opasce elektronicznej pacjenta.</w:t>
      </w:r>
    </w:p>
    <w:p w14:paraId="5C1A4109" w14:textId="77777777" w:rsidR="00453C3D" w:rsidRPr="000410B3" w:rsidRDefault="00453C3D">
      <w:pPr>
        <w:spacing w:after="0" w:line="240" w:lineRule="auto"/>
        <w:rPr>
          <w:rFonts w:asciiTheme="minorHAnsi" w:eastAsia="Calibri" w:hAnsiTheme="minorHAnsi" w:cstheme="minorHAnsi"/>
          <w:b/>
          <w:bCs/>
          <w:sz w:val="36"/>
          <w:szCs w:val="36"/>
        </w:rPr>
      </w:pPr>
      <w:bookmarkStart w:id="390" w:name="_Toc223935520"/>
      <w:r w:rsidRPr="000410B3">
        <w:rPr>
          <w:rFonts w:eastAsia="Calibri"/>
        </w:rPr>
        <w:br w:type="page"/>
      </w:r>
    </w:p>
    <w:p w14:paraId="5000B708" w14:textId="7A3B9D9B" w:rsidR="00785D41" w:rsidRPr="000410B3" w:rsidRDefault="00785D41" w:rsidP="00893F66">
      <w:pPr>
        <w:pStyle w:val="Nagwek3"/>
      </w:pPr>
      <w:r w:rsidRPr="000410B3">
        <w:lastRenderedPageBreak/>
        <w:t>Szkolenia personelu z zakresu ewakuacji osób niepełnosprawnych</w:t>
      </w:r>
      <w:bookmarkEnd w:id="390"/>
    </w:p>
    <w:p w14:paraId="41A18EC9" w14:textId="7360D58E" w:rsidR="5B13332D" w:rsidRPr="000410B3" w:rsidRDefault="71F1F1A6" w:rsidP="006B01E3">
      <w:pPr>
        <w:rPr>
          <w:rFonts w:asciiTheme="minorHAnsi" w:hAnsiTheme="minorHAnsi" w:cstheme="minorHAnsi"/>
        </w:rPr>
      </w:pPr>
      <w:r w:rsidRPr="000410B3">
        <w:rPr>
          <w:rFonts w:asciiTheme="minorHAnsi" w:eastAsia="Calibri" w:hAnsiTheme="minorHAnsi" w:cstheme="minorHAnsi"/>
        </w:rPr>
        <w:t xml:space="preserve">Personel gabinetu stomatologicznego powinien być przeszkolony w zakresie ewakuacji osób </w:t>
      </w:r>
      <w:r w:rsidR="41D83E70" w:rsidRPr="000410B3">
        <w:rPr>
          <w:rFonts w:asciiTheme="minorHAnsi" w:eastAsia="Calibri" w:hAnsiTheme="minorHAnsi" w:cstheme="minorHAnsi"/>
        </w:rPr>
        <w:t>ze</w:t>
      </w:r>
      <w:r w:rsidR="00FA7CAE" w:rsidRPr="000410B3">
        <w:rPr>
          <w:rFonts w:asciiTheme="minorHAnsi" w:eastAsia="Calibri" w:hAnsiTheme="minorHAnsi" w:cstheme="minorHAnsi"/>
        </w:rPr>
        <w:t> </w:t>
      </w:r>
      <w:r w:rsidR="41D83E70" w:rsidRPr="000410B3">
        <w:rPr>
          <w:rFonts w:asciiTheme="minorHAnsi" w:eastAsia="Calibri" w:hAnsiTheme="minorHAnsi" w:cstheme="minorHAnsi"/>
        </w:rPr>
        <w:t>szczególnymi potrzebami</w:t>
      </w:r>
      <w:r w:rsidR="00344313" w:rsidRPr="000410B3">
        <w:rPr>
          <w:rFonts w:asciiTheme="minorHAnsi" w:eastAsia="Calibri" w:hAnsiTheme="minorHAnsi" w:cstheme="minorHAnsi"/>
        </w:rPr>
        <w:t xml:space="preserve">, w tym </w:t>
      </w:r>
      <w:r w:rsidR="007B6945" w:rsidRPr="000410B3">
        <w:rPr>
          <w:rFonts w:asciiTheme="minorHAnsi" w:eastAsia="Calibri" w:hAnsiTheme="minorHAnsi" w:cstheme="minorHAnsi"/>
        </w:rPr>
        <w:t>z</w:t>
      </w:r>
      <w:r w:rsidR="007F32CE" w:rsidRPr="000410B3">
        <w:rPr>
          <w:rFonts w:asciiTheme="minorHAnsi" w:eastAsia="Calibri" w:hAnsiTheme="minorHAnsi" w:cstheme="minorHAnsi"/>
        </w:rPr>
        <w:t xml:space="preserve"> </w:t>
      </w:r>
      <w:r w:rsidR="41D83E70" w:rsidRPr="000410B3">
        <w:rPr>
          <w:rFonts w:asciiTheme="minorHAnsi" w:eastAsia="Calibri" w:hAnsiTheme="minorHAnsi" w:cstheme="minorHAnsi"/>
        </w:rPr>
        <w:t>niepełnosprawnościami</w:t>
      </w:r>
      <w:r w:rsidRPr="000410B3">
        <w:rPr>
          <w:rFonts w:asciiTheme="minorHAnsi" w:eastAsia="Calibri" w:hAnsiTheme="minorHAnsi" w:cstheme="minorHAnsi"/>
        </w:rPr>
        <w:t>. Szkolenia powinny obejmować:</w:t>
      </w:r>
    </w:p>
    <w:p w14:paraId="3F3BC525" w14:textId="32428BB8" w:rsidR="5B13332D" w:rsidRPr="000410B3" w:rsidRDefault="5B13332D" w:rsidP="006B01E3">
      <w:pPr>
        <w:pStyle w:val="Akapitzlist"/>
        <w:numPr>
          <w:ilvl w:val="0"/>
          <w:numId w:val="75"/>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znajomość technik udzielania pomocy,</w:t>
      </w:r>
    </w:p>
    <w:p w14:paraId="59F61510" w14:textId="51A8F125" w:rsidR="5B13332D" w:rsidRPr="000410B3" w:rsidRDefault="5B13332D" w:rsidP="006B01E3">
      <w:pPr>
        <w:pStyle w:val="Akapitzlist"/>
        <w:numPr>
          <w:ilvl w:val="0"/>
          <w:numId w:val="75"/>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bezpiecznego przemieszczania pacjentów,</w:t>
      </w:r>
    </w:p>
    <w:p w14:paraId="3DCD06AD" w14:textId="3DF6E517" w:rsidR="5B13332D" w:rsidRPr="000410B3" w:rsidRDefault="5B13332D" w:rsidP="006B01E3">
      <w:pPr>
        <w:pStyle w:val="Akapitzlist"/>
        <w:numPr>
          <w:ilvl w:val="0"/>
          <w:numId w:val="75"/>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obsługę urządzeń ewakuacyjnych, takich jak krzesła czy maty ewakuacyjne.</w:t>
      </w:r>
    </w:p>
    <w:p w14:paraId="672A0A5E" w14:textId="6093E2FB" w:rsidR="5B13332D" w:rsidRPr="000410B3" w:rsidRDefault="5B13332D" w:rsidP="006B01E3">
      <w:pPr>
        <w:rPr>
          <w:rFonts w:asciiTheme="minorHAnsi" w:eastAsia="Calibri" w:hAnsiTheme="minorHAnsi" w:cstheme="minorHAnsi"/>
        </w:rPr>
      </w:pPr>
      <w:r w:rsidRPr="000410B3">
        <w:rPr>
          <w:rFonts w:asciiTheme="minorHAnsi" w:eastAsia="Calibri" w:hAnsiTheme="minorHAnsi" w:cstheme="minorHAnsi"/>
        </w:rPr>
        <w:t>Dzięki regularnym ćwiczeniom pracownicy potrafią sprawnie reagować w sytuacjach zagrożenia, zapewniając pacjentom bezpieczeństwo i minimalizując ryzyko paniki.</w:t>
      </w:r>
    </w:p>
    <w:p w14:paraId="4441B080" w14:textId="1C8A7BB9" w:rsidR="00831DE7" w:rsidRPr="000410B3" w:rsidRDefault="00831DE7" w:rsidP="006B01E3">
      <w:pPr>
        <w:keepNext/>
        <w:rPr>
          <w:rFonts w:asciiTheme="minorHAnsi" w:hAnsiTheme="minorHAnsi" w:cstheme="minorHAnsi"/>
          <w:b/>
        </w:rPr>
      </w:pPr>
      <w:r w:rsidRPr="000410B3">
        <w:rPr>
          <w:rFonts w:asciiTheme="minorHAnsi" w:hAnsiTheme="minorHAnsi" w:cstheme="minorHAnsi"/>
          <w:b/>
        </w:rPr>
        <w:t>Osob</w:t>
      </w:r>
      <w:r w:rsidR="00133FD8" w:rsidRPr="000410B3">
        <w:rPr>
          <w:rFonts w:asciiTheme="minorHAnsi" w:hAnsiTheme="minorHAnsi" w:cstheme="minorHAnsi"/>
          <w:b/>
        </w:rPr>
        <w:t>y</w:t>
      </w:r>
      <w:r w:rsidRPr="000410B3">
        <w:rPr>
          <w:rFonts w:asciiTheme="minorHAnsi" w:hAnsiTheme="minorHAnsi" w:cstheme="minorHAnsi"/>
          <w:b/>
        </w:rPr>
        <w:t xml:space="preserve"> wspierając</w:t>
      </w:r>
      <w:r w:rsidR="00A73624" w:rsidRPr="000410B3">
        <w:rPr>
          <w:rFonts w:asciiTheme="minorHAnsi" w:hAnsiTheme="minorHAnsi" w:cstheme="minorHAnsi"/>
          <w:b/>
        </w:rPr>
        <w:t>e</w:t>
      </w:r>
      <w:r w:rsidRPr="000410B3">
        <w:rPr>
          <w:rFonts w:asciiTheme="minorHAnsi" w:hAnsiTheme="minorHAnsi" w:cstheme="minorHAnsi"/>
          <w:b/>
        </w:rPr>
        <w:t xml:space="preserve"> ewakuację</w:t>
      </w:r>
    </w:p>
    <w:p w14:paraId="271D042E" w14:textId="0AEA30B9" w:rsidR="00831DE7" w:rsidRPr="000410B3" w:rsidRDefault="00831DE7" w:rsidP="006B01E3">
      <w:pPr>
        <w:rPr>
          <w:rFonts w:asciiTheme="minorHAnsi" w:eastAsia="Calibri" w:hAnsiTheme="minorHAnsi" w:cstheme="minorHAnsi"/>
        </w:rPr>
      </w:pPr>
      <w:r w:rsidRPr="000410B3">
        <w:rPr>
          <w:rFonts w:asciiTheme="minorHAnsi" w:eastAsia="Calibri" w:hAnsiTheme="minorHAnsi" w:cstheme="minorHAnsi"/>
        </w:rPr>
        <w:t xml:space="preserve">W sytuacji ewakuacji nie każdy pacjent poradzi sobie samodzielnie. Niektóre osoby mogą mieć trudności z poruszaniem się, zrozumieniem komunikatów albo szybkim </w:t>
      </w:r>
      <w:r w:rsidR="009E3D17" w:rsidRPr="000410B3">
        <w:rPr>
          <w:rFonts w:asciiTheme="minorHAnsi" w:eastAsia="Calibri" w:hAnsiTheme="minorHAnsi" w:cstheme="minorHAnsi"/>
        </w:rPr>
        <w:t>r</w:t>
      </w:r>
      <w:r w:rsidRPr="000410B3">
        <w:rPr>
          <w:rFonts w:asciiTheme="minorHAnsi" w:eastAsia="Calibri" w:hAnsiTheme="minorHAnsi" w:cstheme="minorHAnsi"/>
        </w:rPr>
        <w:t>eagowaniem na</w:t>
      </w:r>
      <w:r w:rsidR="00FA7CAE" w:rsidRPr="000410B3">
        <w:rPr>
          <w:rFonts w:asciiTheme="minorHAnsi" w:eastAsia="Calibri" w:hAnsiTheme="minorHAnsi" w:cstheme="minorHAnsi"/>
        </w:rPr>
        <w:t> </w:t>
      </w:r>
      <w:r w:rsidRPr="000410B3">
        <w:rPr>
          <w:rFonts w:asciiTheme="minorHAnsi" w:eastAsia="Calibri" w:hAnsiTheme="minorHAnsi" w:cstheme="minorHAnsi"/>
        </w:rPr>
        <w:t>sygnały alarmowe.</w:t>
      </w:r>
    </w:p>
    <w:p w14:paraId="6FBE3FEB" w14:textId="75D9AB83" w:rsidR="009E3D17" w:rsidRPr="000410B3" w:rsidRDefault="00831DE7" w:rsidP="006B01E3">
      <w:pPr>
        <w:rPr>
          <w:rFonts w:asciiTheme="minorHAnsi" w:eastAsia="Calibri" w:hAnsiTheme="minorHAnsi" w:cstheme="minorHAnsi"/>
        </w:rPr>
      </w:pPr>
      <w:r w:rsidRPr="000410B3">
        <w:rPr>
          <w:rFonts w:asciiTheme="minorHAnsi" w:hAnsiTheme="minorHAnsi" w:cstheme="minorHAnsi"/>
        </w:rPr>
        <w:t xml:space="preserve">Wyznacz osoby odpowiedzialne za wspieranie pacjentów i </w:t>
      </w:r>
      <w:r w:rsidR="00E008B8" w:rsidRPr="000410B3">
        <w:rPr>
          <w:rFonts w:asciiTheme="minorHAnsi" w:hAnsiTheme="minorHAnsi" w:cstheme="minorHAnsi"/>
        </w:rPr>
        <w:t xml:space="preserve">inne </w:t>
      </w:r>
      <w:r w:rsidR="00133FD8" w:rsidRPr="000410B3">
        <w:rPr>
          <w:rFonts w:asciiTheme="minorHAnsi" w:hAnsiTheme="minorHAnsi" w:cstheme="minorHAnsi"/>
        </w:rPr>
        <w:t xml:space="preserve">osoby </w:t>
      </w:r>
      <w:r w:rsidRPr="000410B3">
        <w:rPr>
          <w:rFonts w:asciiTheme="minorHAnsi" w:hAnsiTheme="minorHAnsi" w:cstheme="minorHAnsi"/>
        </w:rPr>
        <w:t>w czasie ewakuacji</w:t>
      </w:r>
      <w:r w:rsidR="00E008B8" w:rsidRPr="000410B3">
        <w:rPr>
          <w:rFonts w:asciiTheme="minorHAnsi" w:hAnsiTheme="minorHAnsi" w:cstheme="minorHAnsi"/>
        </w:rPr>
        <w:t>.</w:t>
      </w:r>
      <w:r w:rsidRPr="000410B3">
        <w:rPr>
          <w:rFonts w:asciiTheme="minorHAnsi" w:hAnsiTheme="minorHAnsi" w:cstheme="minorHAnsi"/>
        </w:rPr>
        <w:t xml:space="preserve"> </w:t>
      </w:r>
      <w:r w:rsidR="00E008B8" w:rsidRPr="000410B3">
        <w:rPr>
          <w:rFonts w:asciiTheme="minorHAnsi" w:hAnsiTheme="minorHAnsi" w:cstheme="minorHAnsi"/>
        </w:rPr>
        <w:t>P</w:t>
      </w:r>
      <w:r w:rsidRPr="000410B3">
        <w:rPr>
          <w:rFonts w:asciiTheme="minorHAnsi" w:eastAsia="Calibri" w:hAnsiTheme="minorHAnsi" w:cstheme="minorHAnsi"/>
        </w:rPr>
        <w:t>rzygotuj ich do pełnienia tej roli poprzez szkoleni</w:t>
      </w:r>
      <w:r w:rsidR="00A618DA" w:rsidRPr="000410B3">
        <w:rPr>
          <w:rFonts w:asciiTheme="minorHAnsi" w:eastAsia="Calibri" w:hAnsiTheme="minorHAnsi" w:cstheme="minorHAnsi"/>
        </w:rPr>
        <w:t>a</w:t>
      </w:r>
      <w:r w:rsidRPr="000410B3">
        <w:rPr>
          <w:rFonts w:asciiTheme="minorHAnsi" w:eastAsia="Calibri" w:hAnsiTheme="minorHAnsi" w:cstheme="minorHAnsi"/>
        </w:rPr>
        <w:t>. Do ich zadań</w:t>
      </w:r>
      <w:r w:rsidR="00A618DA" w:rsidRPr="000410B3">
        <w:rPr>
          <w:rFonts w:asciiTheme="minorHAnsi" w:eastAsia="Calibri" w:hAnsiTheme="minorHAnsi" w:cstheme="minorHAnsi"/>
        </w:rPr>
        <w:t xml:space="preserve"> będzie </w:t>
      </w:r>
      <w:r w:rsidRPr="000410B3">
        <w:rPr>
          <w:rFonts w:asciiTheme="minorHAnsi" w:eastAsia="Calibri" w:hAnsiTheme="minorHAnsi" w:cstheme="minorHAnsi"/>
        </w:rPr>
        <w:t>należ</w:t>
      </w:r>
      <w:r w:rsidR="00A618DA" w:rsidRPr="000410B3">
        <w:rPr>
          <w:rFonts w:asciiTheme="minorHAnsi" w:eastAsia="Calibri" w:hAnsiTheme="minorHAnsi" w:cstheme="minorHAnsi"/>
        </w:rPr>
        <w:t>eć</w:t>
      </w:r>
      <w:r w:rsidRPr="000410B3">
        <w:rPr>
          <w:rFonts w:asciiTheme="minorHAnsi" w:eastAsia="Calibri" w:hAnsiTheme="minorHAnsi" w:cstheme="minorHAnsi"/>
        </w:rPr>
        <w:t xml:space="preserve"> aktywne zgłaszanie się do osób, które mogą potrzebować pomocy podczas ewakuacji (na przykład do</w:t>
      </w:r>
      <w:r w:rsidR="00DC3E09" w:rsidRPr="000410B3">
        <w:rPr>
          <w:rFonts w:asciiTheme="minorHAnsi" w:eastAsia="Calibri" w:hAnsiTheme="minorHAnsi" w:cstheme="minorHAnsi"/>
        </w:rPr>
        <w:t> </w:t>
      </w:r>
      <w:r w:rsidRPr="000410B3">
        <w:rPr>
          <w:rFonts w:asciiTheme="minorHAnsi" w:eastAsia="Calibri" w:hAnsiTheme="minorHAnsi" w:cstheme="minorHAnsi"/>
        </w:rPr>
        <w:t>osób poruszających się na wózku lub z psem przewodnikiem).</w:t>
      </w:r>
    </w:p>
    <w:p w14:paraId="1F361ED9" w14:textId="117FD294" w:rsidR="00831DE7" w:rsidRPr="000410B3" w:rsidRDefault="00831DE7" w:rsidP="006B01E3">
      <w:pPr>
        <w:rPr>
          <w:rFonts w:asciiTheme="minorHAnsi" w:eastAsia="Calibri" w:hAnsiTheme="minorHAnsi" w:cstheme="minorHAnsi"/>
        </w:rPr>
      </w:pPr>
      <w:r w:rsidRPr="000410B3">
        <w:rPr>
          <w:rFonts w:asciiTheme="minorHAnsi" w:eastAsia="Calibri" w:hAnsiTheme="minorHAnsi" w:cstheme="minorHAnsi"/>
        </w:rPr>
        <w:t>Wyznaczone osoby powinny:</w:t>
      </w:r>
    </w:p>
    <w:p w14:paraId="7A4A1EE7" w14:textId="52C2F21D" w:rsidR="00831DE7" w:rsidRPr="000410B3" w:rsidRDefault="5F06F22F" w:rsidP="006B01E3">
      <w:pPr>
        <w:pStyle w:val="Akapitzlist"/>
        <w:numPr>
          <w:ilvl w:val="0"/>
          <w:numId w:val="287"/>
        </w:numPr>
        <w:ind w:left="426" w:hanging="426"/>
        <w:contextualSpacing w:val="0"/>
        <w:rPr>
          <w:rFonts w:asciiTheme="minorHAnsi" w:eastAsia="Calibri" w:hAnsiTheme="minorHAnsi" w:cstheme="minorBidi"/>
        </w:rPr>
      </w:pPr>
      <w:r w:rsidRPr="000410B3">
        <w:rPr>
          <w:rFonts w:asciiTheme="minorHAnsi" w:eastAsia="Calibri" w:hAnsiTheme="minorHAnsi" w:cstheme="minorBidi"/>
        </w:rPr>
        <w:t>znać podstawowe znaki w Polskim Języku Migowym (PJM), aby móc porozumieć się z</w:t>
      </w:r>
      <w:r w:rsidR="6F334DC2" w:rsidRPr="000410B3">
        <w:rPr>
          <w:rFonts w:asciiTheme="minorHAnsi" w:eastAsia="Calibri" w:hAnsiTheme="minorHAnsi" w:cstheme="minorBidi"/>
        </w:rPr>
        <w:t> </w:t>
      </w:r>
      <w:r w:rsidRPr="000410B3">
        <w:rPr>
          <w:rFonts w:asciiTheme="minorHAnsi" w:eastAsia="Calibri" w:hAnsiTheme="minorHAnsi" w:cstheme="minorBidi"/>
        </w:rPr>
        <w:t xml:space="preserve">osobami </w:t>
      </w:r>
      <w:r w:rsidR="00831DE7" w:rsidRPr="000410B3" w:rsidDel="5F06F22F">
        <w:rPr>
          <w:rFonts w:asciiTheme="minorHAnsi" w:eastAsia="Calibri" w:hAnsiTheme="minorHAnsi" w:cstheme="minorBidi"/>
        </w:rPr>
        <w:t>g</w:t>
      </w:r>
      <w:r w:rsidR="6357EED0" w:rsidRPr="000410B3">
        <w:rPr>
          <w:rFonts w:asciiTheme="minorHAnsi" w:hAnsiTheme="minorHAnsi" w:cstheme="minorBidi"/>
        </w:rPr>
        <w:t>/G</w:t>
      </w:r>
      <w:r w:rsidRPr="000410B3">
        <w:rPr>
          <w:rFonts w:asciiTheme="minorHAnsi" w:eastAsia="Calibri" w:hAnsiTheme="minorHAnsi" w:cstheme="minorBidi"/>
        </w:rPr>
        <w:t>łuchymi,</w:t>
      </w:r>
    </w:p>
    <w:p w14:paraId="7382369E" w14:textId="7FB7CA8E" w:rsidR="00130469" w:rsidRPr="000410B3" w:rsidRDefault="00831DE7" w:rsidP="006B01E3">
      <w:pPr>
        <w:pStyle w:val="Akapitzlist"/>
        <w:numPr>
          <w:ilvl w:val="0"/>
          <w:numId w:val="278"/>
        </w:numPr>
        <w:ind w:left="426" w:hanging="426"/>
        <w:contextualSpacing w:val="0"/>
        <w:rPr>
          <w:rFonts w:asciiTheme="minorHAnsi" w:hAnsiTheme="minorHAnsi" w:cstheme="minorHAnsi"/>
          <w:b/>
          <w:bCs/>
        </w:rPr>
      </w:pPr>
      <w:r w:rsidRPr="000410B3">
        <w:rPr>
          <w:rFonts w:asciiTheme="minorHAnsi" w:eastAsia="Calibri" w:hAnsiTheme="minorHAnsi" w:cstheme="minorHAnsi"/>
        </w:rPr>
        <w:t>potrafić jasno i prostym językiem wytłumaczyć, co się dzieje i jakie działania należy podjąć.</w:t>
      </w:r>
      <w:r w:rsidR="00130469" w:rsidRPr="000410B3">
        <w:rPr>
          <w:rFonts w:asciiTheme="minorHAnsi" w:hAnsiTheme="minorHAnsi" w:cstheme="minorHAnsi"/>
        </w:rPr>
        <w:br w:type="page"/>
      </w:r>
    </w:p>
    <w:p w14:paraId="190529FC" w14:textId="54EEF35F" w:rsidR="192A6C82" w:rsidRPr="000410B3" w:rsidRDefault="192A6C82" w:rsidP="00B30EF6">
      <w:pPr>
        <w:pStyle w:val="Nagwek2"/>
      </w:pPr>
      <w:bookmarkStart w:id="391" w:name="_Toc195004084"/>
      <w:bookmarkStart w:id="392" w:name="_Toc200952267"/>
      <w:bookmarkStart w:id="393" w:name="_Toc201846705"/>
      <w:bookmarkStart w:id="394" w:name="_Toc223935521"/>
      <w:r w:rsidRPr="000410B3">
        <w:lastRenderedPageBreak/>
        <w:t xml:space="preserve">Dostępność usług stomatologicznych </w:t>
      </w:r>
      <w:r w:rsidR="00FE3E84" w:rsidRPr="000410B3">
        <w:t>–</w:t>
      </w:r>
      <w:r w:rsidR="00916C82" w:rsidRPr="000410B3">
        <w:t xml:space="preserve"> </w:t>
      </w:r>
      <w:r w:rsidRPr="000410B3">
        <w:t>perspektywa medyczna</w:t>
      </w:r>
      <w:bookmarkEnd w:id="391"/>
      <w:bookmarkEnd w:id="392"/>
      <w:bookmarkEnd w:id="393"/>
      <w:bookmarkEnd w:id="394"/>
    </w:p>
    <w:p w14:paraId="1250CCD1" w14:textId="7572FB7E" w:rsidR="2B30739C" w:rsidRPr="000410B3" w:rsidRDefault="7CBC001F" w:rsidP="00D35FAD">
      <w:pPr>
        <w:rPr>
          <w:rFonts w:asciiTheme="minorHAnsi" w:eastAsia="Calibri" w:hAnsiTheme="minorHAnsi" w:cstheme="minorHAnsi"/>
        </w:rPr>
      </w:pPr>
      <w:r w:rsidRPr="000410B3">
        <w:rPr>
          <w:rFonts w:asciiTheme="minorHAnsi" w:eastAsia="Calibri" w:hAnsiTheme="minorHAnsi" w:cstheme="minorHAnsi"/>
        </w:rPr>
        <w:t>Leczenie</w:t>
      </w:r>
      <w:r w:rsidR="1B003C9A" w:rsidRPr="000410B3">
        <w:rPr>
          <w:rFonts w:asciiTheme="minorHAnsi" w:eastAsia="Calibri" w:hAnsiTheme="minorHAnsi" w:cstheme="minorHAnsi"/>
        </w:rPr>
        <w:t xml:space="preserve"> </w:t>
      </w:r>
      <w:r w:rsidRPr="000410B3">
        <w:rPr>
          <w:rFonts w:asciiTheme="minorHAnsi" w:eastAsia="Calibri" w:hAnsiTheme="minorHAnsi" w:cstheme="minorHAnsi"/>
        </w:rPr>
        <w:t xml:space="preserve">pacjenta </w:t>
      </w:r>
      <w:r w:rsidR="62BED3E2" w:rsidRPr="000410B3">
        <w:rPr>
          <w:rFonts w:asciiTheme="minorHAnsi" w:eastAsia="Calibri" w:hAnsiTheme="minorHAnsi" w:cstheme="minorHAnsi"/>
        </w:rPr>
        <w:t>ze szczególnymi potrzebami, w tym z niepełnosprawnościami</w:t>
      </w:r>
      <w:r w:rsidR="62BED3E2" w:rsidRPr="000410B3" w:rsidDel="007B6945">
        <w:rPr>
          <w:rFonts w:asciiTheme="minorHAnsi" w:eastAsia="Calibri" w:hAnsiTheme="minorHAnsi" w:cstheme="minorHAnsi"/>
        </w:rPr>
        <w:t xml:space="preserve"> </w:t>
      </w:r>
      <w:r w:rsidRPr="000410B3">
        <w:rPr>
          <w:rFonts w:asciiTheme="minorHAnsi" w:eastAsia="Calibri" w:hAnsiTheme="minorHAnsi" w:cstheme="minorHAnsi"/>
        </w:rPr>
        <w:t>może być realizowane zarówno w warunkach ambulatoryjnych</w:t>
      </w:r>
      <w:r w:rsidR="006B53A4" w:rsidRPr="000410B3">
        <w:rPr>
          <w:rFonts w:asciiTheme="minorHAnsi" w:eastAsia="Calibri" w:hAnsiTheme="minorHAnsi" w:cstheme="minorHAnsi"/>
        </w:rPr>
        <w:t>,</w:t>
      </w:r>
      <w:r w:rsidRPr="000410B3">
        <w:rPr>
          <w:rFonts w:asciiTheme="minorHAnsi" w:eastAsia="Calibri" w:hAnsiTheme="minorHAnsi" w:cstheme="minorHAnsi"/>
        </w:rPr>
        <w:t xml:space="preserve"> jak i szpitalnych.</w:t>
      </w:r>
    </w:p>
    <w:p w14:paraId="092C084D" w14:textId="749F596B" w:rsidR="000A796A" w:rsidRPr="000410B3" w:rsidRDefault="00C64CB3" w:rsidP="00D35FAD">
      <w:pPr>
        <w:rPr>
          <w:rFonts w:asciiTheme="minorHAnsi" w:eastAsia="Calibri" w:hAnsiTheme="minorHAnsi" w:cstheme="minorHAnsi"/>
        </w:rPr>
      </w:pPr>
      <w:r w:rsidRPr="000410B3">
        <w:rPr>
          <w:rFonts w:asciiTheme="minorHAnsi" w:eastAsia="Calibri" w:hAnsiTheme="minorHAnsi" w:cstheme="minorHAnsi"/>
        </w:rPr>
        <w:t xml:space="preserve">W procesie leczenia szczególnie ważna jest </w:t>
      </w:r>
      <w:r w:rsidR="003029BF" w:rsidRPr="000410B3">
        <w:rPr>
          <w:rFonts w:asciiTheme="minorHAnsi" w:eastAsia="Calibri" w:hAnsiTheme="minorHAnsi" w:cstheme="minorHAnsi"/>
        </w:rPr>
        <w:t xml:space="preserve">efektywna </w:t>
      </w:r>
      <w:r w:rsidRPr="000410B3">
        <w:rPr>
          <w:rFonts w:asciiTheme="minorHAnsi" w:eastAsia="Calibri" w:hAnsiTheme="minorHAnsi" w:cstheme="minorHAnsi"/>
        </w:rPr>
        <w:t>komunikacja</w:t>
      </w:r>
      <w:r w:rsidR="00FD6A08" w:rsidRPr="000410B3">
        <w:rPr>
          <w:rFonts w:asciiTheme="minorHAnsi" w:eastAsia="Calibri" w:hAnsiTheme="minorHAnsi" w:cstheme="minorHAnsi"/>
        </w:rPr>
        <w:t xml:space="preserve"> z pacjentem i osobą</w:t>
      </w:r>
      <w:r w:rsidR="00513D79" w:rsidRPr="000410B3">
        <w:rPr>
          <w:rFonts w:asciiTheme="minorHAnsi" w:eastAsia="Calibri" w:hAnsiTheme="minorHAnsi" w:cstheme="minorHAnsi"/>
        </w:rPr>
        <w:t xml:space="preserve"> wspierającą</w:t>
      </w:r>
      <w:r w:rsidRPr="000410B3">
        <w:rPr>
          <w:rFonts w:asciiTheme="minorHAnsi" w:eastAsia="Calibri" w:hAnsiTheme="minorHAnsi" w:cstheme="minorHAnsi"/>
        </w:rPr>
        <w:t xml:space="preserve">. </w:t>
      </w:r>
      <w:r w:rsidR="004D612B" w:rsidRPr="000410B3">
        <w:rPr>
          <w:rFonts w:asciiTheme="minorHAnsi" w:eastAsia="Calibri" w:hAnsiTheme="minorHAnsi" w:cstheme="minorHAnsi"/>
        </w:rPr>
        <w:t xml:space="preserve">Pacjent ma </w:t>
      </w:r>
      <w:r w:rsidR="004D612B" w:rsidRPr="000410B3">
        <w:t>prawo do uzyskania wyczerpując</w:t>
      </w:r>
      <w:r w:rsidR="0003200F" w:rsidRPr="000410B3">
        <w:t>ych</w:t>
      </w:r>
      <w:r w:rsidR="004D612B" w:rsidRPr="000410B3">
        <w:t xml:space="preserve"> informacji na temat </w:t>
      </w:r>
      <w:r w:rsidR="0003200F" w:rsidRPr="000410B3">
        <w:t xml:space="preserve">swojego </w:t>
      </w:r>
      <w:r w:rsidR="004D612B" w:rsidRPr="000410B3">
        <w:t xml:space="preserve">stanu zdrowia i rozpoznania, proponowanych metod leczenia i innych możliwych do zastosowania, dających się przewidzieć następstwach zastosowania wskazanych metod leczenia albo </w:t>
      </w:r>
      <w:r w:rsidR="0003200F" w:rsidRPr="000410B3">
        <w:t xml:space="preserve">ich </w:t>
      </w:r>
      <w:r w:rsidR="004D612B" w:rsidRPr="000410B3">
        <w:t xml:space="preserve">zaniechania, wynikach leczenia, rokowaniach. Informacja powinna zostać przekazania w sposób zrozumiały dla pacjenta. </w:t>
      </w:r>
      <w:r w:rsidR="000B054C" w:rsidRPr="000410B3">
        <w:rPr>
          <w:rFonts w:asciiTheme="minorHAnsi" w:eastAsia="Calibri" w:hAnsiTheme="minorHAnsi" w:cstheme="minorHAnsi"/>
        </w:rPr>
        <w:t>Dobra komunikacja j</w:t>
      </w:r>
      <w:r w:rsidR="007300AA" w:rsidRPr="000410B3">
        <w:rPr>
          <w:rFonts w:asciiTheme="minorHAnsi" w:eastAsia="Calibri" w:hAnsiTheme="minorHAnsi" w:cstheme="minorHAnsi"/>
        </w:rPr>
        <w:t>est niezbędn</w:t>
      </w:r>
      <w:r w:rsidR="005E4618" w:rsidRPr="000410B3">
        <w:rPr>
          <w:rFonts w:asciiTheme="minorHAnsi" w:eastAsia="Calibri" w:hAnsiTheme="minorHAnsi" w:cstheme="minorHAnsi"/>
        </w:rPr>
        <w:t>a</w:t>
      </w:r>
      <w:r w:rsidR="007300AA" w:rsidRPr="000410B3">
        <w:rPr>
          <w:rFonts w:asciiTheme="minorHAnsi" w:eastAsia="Calibri" w:hAnsiTheme="minorHAnsi" w:cstheme="minorHAnsi"/>
        </w:rPr>
        <w:t xml:space="preserve"> do wdrożenia terapii w</w:t>
      </w:r>
      <w:r w:rsidR="004D612B" w:rsidRPr="000410B3">
        <w:rPr>
          <w:rFonts w:asciiTheme="minorHAnsi" w:eastAsia="Calibri" w:hAnsiTheme="minorHAnsi" w:cstheme="minorHAnsi"/>
        </w:rPr>
        <w:t> </w:t>
      </w:r>
      <w:r w:rsidR="007300AA" w:rsidRPr="000410B3">
        <w:rPr>
          <w:rFonts w:asciiTheme="minorHAnsi" w:eastAsia="Calibri" w:hAnsiTheme="minorHAnsi" w:cstheme="minorHAnsi"/>
        </w:rPr>
        <w:t>warunkach gabinetu stomatologicznego</w:t>
      </w:r>
      <w:r w:rsidR="003029BF" w:rsidRPr="000410B3">
        <w:rPr>
          <w:rFonts w:asciiTheme="minorHAnsi" w:eastAsia="Calibri" w:hAnsiTheme="minorHAnsi" w:cstheme="minorHAnsi"/>
        </w:rPr>
        <w:t>.</w:t>
      </w:r>
      <w:r w:rsidR="007300AA" w:rsidRPr="000410B3">
        <w:rPr>
          <w:rFonts w:asciiTheme="minorHAnsi" w:eastAsia="Calibri" w:hAnsiTheme="minorHAnsi" w:cstheme="minorHAnsi"/>
        </w:rPr>
        <w:t xml:space="preserve"> </w:t>
      </w:r>
      <w:r w:rsidR="00201549" w:rsidRPr="000410B3">
        <w:rPr>
          <w:rFonts w:asciiTheme="minorHAnsi" w:eastAsia="Calibri" w:hAnsiTheme="minorHAnsi" w:cstheme="minorHAnsi"/>
        </w:rPr>
        <w:t xml:space="preserve">Zadbaj o odpowiednie </w:t>
      </w:r>
      <w:r w:rsidR="4D3AD711" w:rsidRPr="000410B3">
        <w:rPr>
          <w:rFonts w:asciiTheme="minorHAnsi" w:eastAsia="Calibri" w:hAnsiTheme="minorHAnsi" w:cstheme="minorHAnsi"/>
        </w:rPr>
        <w:t>przygotowanie personelu gabinetu stomatologicznego</w:t>
      </w:r>
      <w:r w:rsidR="003E1719" w:rsidRPr="000410B3">
        <w:rPr>
          <w:rFonts w:asciiTheme="minorHAnsi" w:eastAsia="Calibri" w:hAnsiTheme="minorHAnsi" w:cstheme="minorHAnsi"/>
        </w:rPr>
        <w:t xml:space="preserve"> </w:t>
      </w:r>
      <w:r w:rsidR="00C43C93" w:rsidRPr="000410B3">
        <w:rPr>
          <w:rFonts w:asciiTheme="minorHAnsi" w:eastAsia="Calibri" w:hAnsiTheme="minorHAnsi" w:cstheme="minorHAnsi"/>
        </w:rPr>
        <w:t xml:space="preserve">do </w:t>
      </w:r>
      <w:r w:rsidR="00E878C8" w:rsidRPr="000410B3">
        <w:rPr>
          <w:rFonts w:asciiTheme="minorHAnsi" w:eastAsia="Calibri" w:hAnsiTheme="minorHAnsi" w:cstheme="minorHAnsi"/>
        </w:rPr>
        <w:t>obsługi</w:t>
      </w:r>
      <w:r w:rsidR="003E1719" w:rsidRPr="000410B3">
        <w:rPr>
          <w:rFonts w:asciiTheme="minorHAnsi" w:eastAsia="Calibri" w:hAnsiTheme="minorHAnsi" w:cstheme="minorHAnsi"/>
        </w:rPr>
        <w:t xml:space="preserve"> os</w:t>
      </w:r>
      <w:r w:rsidR="00E878C8" w:rsidRPr="000410B3">
        <w:rPr>
          <w:rFonts w:asciiTheme="minorHAnsi" w:eastAsia="Calibri" w:hAnsiTheme="minorHAnsi" w:cstheme="minorHAnsi"/>
        </w:rPr>
        <w:t>ó</w:t>
      </w:r>
      <w:r w:rsidR="003E1719" w:rsidRPr="000410B3">
        <w:rPr>
          <w:rFonts w:asciiTheme="minorHAnsi" w:eastAsia="Calibri" w:hAnsiTheme="minorHAnsi" w:cstheme="minorHAnsi"/>
        </w:rPr>
        <w:t>b ze szczególnymi potrzebami.</w:t>
      </w:r>
    </w:p>
    <w:p w14:paraId="3CA4D9B9" w14:textId="5181CC1C" w:rsidR="000A796A" w:rsidRPr="000410B3" w:rsidRDefault="0012036A" w:rsidP="00D35FAD">
      <w:pPr>
        <w:rPr>
          <w:rFonts w:asciiTheme="minorHAnsi" w:eastAsia="Calibri" w:hAnsiTheme="minorHAnsi" w:cstheme="minorBidi"/>
        </w:rPr>
      </w:pPr>
      <w:r w:rsidRPr="000410B3">
        <w:rPr>
          <w:rFonts w:asciiTheme="minorHAnsi" w:eastAsia="Calibri" w:hAnsiTheme="minorHAnsi" w:cstheme="minorBidi"/>
        </w:rPr>
        <w:t xml:space="preserve">Pamiętaj, </w:t>
      </w:r>
      <w:r w:rsidR="3F95ACA5" w:rsidRPr="000410B3">
        <w:rPr>
          <w:rFonts w:asciiTheme="minorHAnsi" w:eastAsia="Calibri" w:hAnsiTheme="minorHAnsi" w:cstheme="minorBidi"/>
        </w:rPr>
        <w:t xml:space="preserve">że </w:t>
      </w:r>
      <w:r w:rsidRPr="000410B3">
        <w:rPr>
          <w:rFonts w:asciiTheme="minorHAnsi" w:eastAsia="Calibri" w:hAnsiTheme="minorHAnsi" w:cstheme="minorBidi"/>
        </w:rPr>
        <w:t xml:space="preserve">do </w:t>
      </w:r>
      <w:r w:rsidR="4D3AD711" w:rsidRPr="000410B3">
        <w:rPr>
          <w:rFonts w:asciiTheme="minorHAnsi" w:eastAsia="Calibri" w:hAnsiTheme="minorHAnsi" w:cstheme="minorBidi"/>
        </w:rPr>
        <w:t>każdego z pacjentów należy podchodzić indywidualnie, z poszanowaniem prawa do samostanowienia. Niezbędne jest zapoznanie się z poziomem funkcjonowania</w:t>
      </w:r>
      <w:r w:rsidR="00FC54DA" w:rsidRPr="000410B3">
        <w:rPr>
          <w:rFonts w:asciiTheme="minorHAnsi" w:eastAsia="Calibri" w:hAnsiTheme="minorHAnsi" w:cstheme="minorBidi"/>
        </w:rPr>
        <w:t xml:space="preserve"> osoby</w:t>
      </w:r>
      <w:r w:rsidR="4D3AD711" w:rsidRPr="000410B3">
        <w:rPr>
          <w:rFonts w:asciiTheme="minorHAnsi" w:eastAsia="Calibri" w:hAnsiTheme="minorHAnsi" w:cstheme="minorBidi"/>
        </w:rPr>
        <w:t xml:space="preserve"> oraz</w:t>
      </w:r>
      <w:r w:rsidR="007C4428" w:rsidRPr="000410B3">
        <w:rPr>
          <w:rFonts w:asciiTheme="minorHAnsi" w:eastAsia="Calibri" w:hAnsiTheme="minorHAnsi" w:cstheme="minorBidi"/>
        </w:rPr>
        <w:t> </w:t>
      </w:r>
      <w:r w:rsidR="4D3AD711" w:rsidRPr="000410B3">
        <w:rPr>
          <w:rFonts w:asciiTheme="minorHAnsi" w:eastAsia="Calibri" w:hAnsiTheme="minorHAnsi" w:cstheme="minorBidi"/>
        </w:rPr>
        <w:t>informacjami uzyskanymi z wywiadu.</w:t>
      </w:r>
    </w:p>
    <w:p w14:paraId="086A674B" w14:textId="00C2134A" w:rsidR="00BA328C" w:rsidRPr="000410B3" w:rsidRDefault="00F13752" w:rsidP="00D35FAD">
      <w:pPr>
        <w:rPr>
          <w:rFonts w:asciiTheme="minorHAnsi" w:eastAsia="Calibri" w:hAnsiTheme="minorHAnsi" w:cstheme="minorHAnsi"/>
        </w:rPr>
      </w:pPr>
      <w:r w:rsidRPr="000410B3">
        <w:rPr>
          <w:rFonts w:asciiTheme="minorHAnsi" w:eastAsia="Calibri" w:hAnsiTheme="minorHAnsi" w:cstheme="minorHAnsi"/>
        </w:rPr>
        <w:t xml:space="preserve">Zwróć uwagę, że mogą </w:t>
      </w:r>
      <w:r w:rsidR="4D3AD711" w:rsidRPr="000410B3">
        <w:rPr>
          <w:rFonts w:asciiTheme="minorHAnsi" w:eastAsia="Calibri" w:hAnsiTheme="minorHAnsi" w:cstheme="minorHAnsi"/>
        </w:rPr>
        <w:t>występować różnice w obecności zaburzeń</w:t>
      </w:r>
      <w:r w:rsidR="00AC7E32" w:rsidRPr="000410B3">
        <w:rPr>
          <w:rFonts w:asciiTheme="minorHAnsi" w:eastAsia="Calibri" w:hAnsiTheme="minorHAnsi" w:cstheme="minorHAnsi"/>
        </w:rPr>
        <w:t xml:space="preserve"> </w:t>
      </w:r>
      <w:r w:rsidR="4D3AD711" w:rsidRPr="000410B3">
        <w:rPr>
          <w:rFonts w:asciiTheme="minorHAnsi" w:eastAsia="Calibri" w:hAnsiTheme="minorHAnsi" w:cstheme="minorHAnsi"/>
        </w:rPr>
        <w:t>stomatologicznych u</w:t>
      </w:r>
      <w:r w:rsidR="00DC3E09" w:rsidRPr="000410B3">
        <w:rPr>
          <w:rFonts w:asciiTheme="minorHAnsi" w:eastAsia="Calibri" w:hAnsiTheme="minorHAnsi" w:cstheme="minorHAnsi"/>
        </w:rPr>
        <w:t> </w:t>
      </w:r>
      <w:r w:rsidR="4D3AD711" w:rsidRPr="000410B3">
        <w:rPr>
          <w:rFonts w:asciiTheme="minorHAnsi" w:eastAsia="Calibri" w:hAnsiTheme="minorHAnsi" w:cstheme="minorHAnsi"/>
        </w:rPr>
        <w:t>poszczególnych osób w zależności od współwystępującej choroby ogólnoustrojowej oraz</w:t>
      </w:r>
      <w:r w:rsidR="00DC3E09" w:rsidRPr="000410B3">
        <w:rPr>
          <w:rFonts w:asciiTheme="minorHAnsi" w:eastAsia="Calibri" w:hAnsiTheme="minorHAnsi" w:cstheme="minorHAnsi"/>
        </w:rPr>
        <w:t> </w:t>
      </w:r>
      <w:r w:rsidR="4D3AD711" w:rsidRPr="000410B3">
        <w:rPr>
          <w:rFonts w:asciiTheme="minorHAnsi" w:eastAsia="Calibri" w:hAnsiTheme="minorHAnsi" w:cstheme="minorHAnsi"/>
        </w:rPr>
        <w:t>rodzaju i stopnia niepełnosprawności. Często osoby z tą samą jednostką chorobową i/lub</w:t>
      </w:r>
      <w:r w:rsidR="007C4428" w:rsidRPr="000410B3">
        <w:rPr>
          <w:rFonts w:asciiTheme="minorHAnsi" w:eastAsia="Calibri" w:hAnsiTheme="minorHAnsi" w:cstheme="minorHAnsi"/>
        </w:rPr>
        <w:t> </w:t>
      </w:r>
      <w:r w:rsidR="4D3AD711" w:rsidRPr="000410B3">
        <w:rPr>
          <w:rFonts w:asciiTheme="minorHAnsi" w:eastAsia="Calibri" w:hAnsiTheme="minorHAnsi" w:cstheme="minorHAnsi"/>
        </w:rPr>
        <w:t>stopniem niepełnosprawności mogą funkcjonować w zupełnie inny sposób.</w:t>
      </w:r>
      <w:bookmarkStart w:id="395" w:name="_Toc200952269"/>
      <w:bookmarkStart w:id="396" w:name="_Toc201846706"/>
    </w:p>
    <w:p w14:paraId="5B980A87" w14:textId="6B42618E" w:rsidR="00CB15B4" w:rsidRPr="000410B3" w:rsidRDefault="00404298" w:rsidP="00893F66">
      <w:pPr>
        <w:pStyle w:val="Nagwek3"/>
      </w:pPr>
      <w:bookmarkStart w:id="397" w:name="_Toc223935522"/>
      <w:r w:rsidRPr="000410B3">
        <w:t xml:space="preserve">Podstawowe zasady zachowania i </w:t>
      </w:r>
      <w:r w:rsidR="00715201" w:rsidRPr="000410B3">
        <w:t xml:space="preserve">komunikowania </w:t>
      </w:r>
      <w:r w:rsidR="00E53A92" w:rsidRPr="000410B3">
        <w:t xml:space="preserve">się </w:t>
      </w:r>
      <w:r w:rsidRPr="000410B3">
        <w:t>z</w:t>
      </w:r>
      <w:r w:rsidR="00DC3E09" w:rsidRPr="000410B3">
        <w:t> </w:t>
      </w:r>
      <w:r w:rsidRPr="000410B3">
        <w:t xml:space="preserve">osobami </w:t>
      </w:r>
      <w:r w:rsidR="453A9649" w:rsidRPr="000410B3">
        <w:t xml:space="preserve">ze </w:t>
      </w:r>
      <w:r w:rsidR="00311D0A" w:rsidRPr="000410B3">
        <w:t>szczególny</w:t>
      </w:r>
      <w:r w:rsidR="5C2256E2" w:rsidRPr="000410B3">
        <w:t>mi</w:t>
      </w:r>
      <w:r w:rsidR="00311D0A" w:rsidRPr="000410B3">
        <w:t xml:space="preserve"> potrzeba</w:t>
      </w:r>
      <w:r w:rsidR="7830C2DE" w:rsidRPr="000410B3">
        <w:t>mi</w:t>
      </w:r>
      <w:bookmarkEnd w:id="397"/>
    </w:p>
    <w:p w14:paraId="3B55E587" w14:textId="27283BC4" w:rsidR="00EF33F8" w:rsidRPr="000410B3" w:rsidRDefault="00EF33F8" w:rsidP="00D35FAD">
      <w:pPr>
        <w:rPr>
          <w:rFonts w:asciiTheme="minorHAnsi" w:eastAsiaTheme="minorEastAsia" w:hAnsiTheme="minorHAnsi" w:cstheme="minorBidi"/>
        </w:rPr>
      </w:pPr>
      <w:r w:rsidRPr="000410B3">
        <w:rPr>
          <w:rFonts w:asciiTheme="minorHAnsi" w:eastAsiaTheme="minorEastAsia" w:hAnsiTheme="minorHAnsi" w:cstheme="minorBidi"/>
        </w:rPr>
        <w:t xml:space="preserve">Personel placówki stomatologicznej ma częsty kontakt z osobami </w:t>
      </w:r>
      <w:r w:rsidR="12409AD0" w:rsidRPr="000410B3">
        <w:rPr>
          <w:rFonts w:asciiTheme="minorHAnsi" w:eastAsiaTheme="minorEastAsia" w:hAnsiTheme="minorHAnsi" w:cstheme="minorBidi"/>
        </w:rPr>
        <w:t>ze</w:t>
      </w:r>
      <w:r w:rsidRPr="000410B3">
        <w:rPr>
          <w:rFonts w:asciiTheme="minorHAnsi" w:eastAsiaTheme="minorEastAsia" w:hAnsiTheme="minorHAnsi" w:cstheme="minorBidi"/>
        </w:rPr>
        <w:t xml:space="preserve"> szczególny</w:t>
      </w:r>
      <w:r w:rsidR="69899721" w:rsidRPr="000410B3">
        <w:rPr>
          <w:rFonts w:asciiTheme="minorHAnsi" w:eastAsiaTheme="minorEastAsia" w:hAnsiTheme="minorHAnsi" w:cstheme="minorBidi"/>
        </w:rPr>
        <w:t>mi</w:t>
      </w:r>
      <w:r w:rsidRPr="000410B3">
        <w:rPr>
          <w:rFonts w:asciiTheme="minorHAnsi" w:eastAsiaTheme="minorEastAsia" w:hAnsiTheme="minorHAnsi" w:cstheme="minorBidi"/>
        </w:rPr>
        <w:t xml:space="preserve"> potrzeba</w:t>
      </w:r>
      <w:r w:rsidR="42BF0B6F" w:rsidRPr="000410B3">
        <w:rPr>
          <w:rFonts w:asciiTheme="minorHAnsi" w:eastAsiaTheme="minorEastAsia" w:hAnsiTheme="minorHAnsi" w:cstheme="minorBidi"/>
        </w:rPr>
        <w:t>mi</w:t>
      </w:r>
      <w:r w:rsidRPr="000410B3">
        <w:rPr>
          <w:rFonts w:asciiTheme="minorHAnsi" w:eastAsiaTheme="minorEastAsia" w:hAnsiTheme="minorHAnsi" w:cstheme="minorBidi"/>
        </w:rPr>
        <w:t>, w</w:t>
      </w:r>
      <w:r w:rsidR="00406000">
        <w:rPr>
          <w:rFonts w:asciiTheme="minorHAnsi" w:eastAsiaTheme="minorEastAsia" w:hAnsiTheme="minorHAnsi" w:cstheme="minorBidi"/>
        </w:rPr>
        <w:t> </w:t>
      </w:r>
      <w:r w:rsidRPr="000410B3">
        <w:rPr>
          <w:rFonts w:asciiTheme="minorHAnsi" w:eastAsiaTheme="minorEastAsia" w:hAnsiTheme="minorHAnsi" w:cstheme="minorBidi"/>
        </w:rPr>
        <w:t>tym z osobami z niepełnosprawnościami. Możesz mieć wątpliwości</w:t>
      </w:r>
      <w:r w:rsidR="006B53A4" w:rsidRPr="000410B3">
        <w:rPr>
          <w:rFonts w:asciiTheme="minorHAnsi" w:eastAsiaTheme="minorEastAsia" w:hAnsiTheme="minorHAnsi" w:cstheme="minorBidi"/>
        </w:rPr>
        <w:t>,</w:t>
      </w:r>
      <w:r w:rsidRPr="000410B3">
        <w:rPr>
          <w:rFonts w:asciiTheme="minorHAnsi" w:eastAsiaTheme="minorEastAsia" w:hAnsiTheme="minorHAnsi" w:cstheme="minorBidi"/>
        </w:rPr>
        <w:t xml:space="preserve"> w jaki sposób należy odnosić się do tej grupy pacjentów. W kontekście etycznym istotne jest przestrzeganie podmiotowości pacjenta i jego prawa do samostanowienia. Osoby ze szczególnymi potrzebami często pojawiają się w placówce z osobami wspierającymi. Pamiętaj</w:t>
      </w:r>
      <w:r w:rsidRPr="000410B3" w:rsidDel="00EF33F8">
        <w:rPr>
          <w:rFonts w:asciiTheme="minorHAnsi" w:eastAsiaTheme="minorEastAsia" w:hAnsiTheme="minorHAnsi" w:cstheme="minorBidi"/>
        </w:rPr>
        <w:t>,</w:t>
      </w:r>
      <w:r w:rsidRPr="000410B3">
        <w:rPr>
          <w:rFonts w:asciiTheme="minorHAnsi" w:eastAsiaTheme="minorEastAsia" w:hAnsiTheme="minorHAnsi" w:cstheme="minorBidi"/>
        </w:rPr>
        <w:t xml:space="preserve"> </w:t>
      </w:r>
      <w:r w:rsidR="6553C0B9" w:rsidRPr="000410B3">
        <w:rPr>
          <w:rFonts w:asciiTheme="minorHAnsi" w:eastAsiaTheme="minorEastAsia" w:hAnsiTheme="minorHAnsi" w:cstheme="minorBidi"/>
        </w:rPr>
        <w:t xml:space="preserve">żeby </w:t>
      </w:r>
      <w:r w:rsidRPr="000410B3">
        <w:rPr>
          <w:rFonts w:asciiTheme="minorHAnsi" w:eastAsiaTheme="minorEastAsia" w:hAnsiTheme="minorHAnsi" w:cstheme="minorBidi"/>
        </w:rPr>
        <w:t>wszystkie wypowiedzi kier</w:t>
      </w:r>
      <w:r w:rsidR="4131F086" w:rsidRPr="000410B3">
        <w:rPr>
          <w:rFonts w:asciiTheme="minorHAnsi" w:eastAsiaTheme="minorEastAsia" w:hAnsiTheme="minorHAnsi" w:cstheme="minorBidi"/>
        </w:rPr>
        <w:t>ować</w:t>
      </w:r>
      <w:r w:rsidRPr="000410B3">
        <w:rPr>
          <w:rFonts w:asciiTheme="minorHAnsi" w:eastAsiaTheme="minorEastAsia" w:hAnsiTheme="minorHAnsi" w:cstheme="minorBidi"/>
        </w:rPr>
        <w:t xml:space="preserve"> bezpośrednio do pacjenta. Bądź uwrażliwiony i otwarty na zaspokojenie indywidualnych jego potrzeb. </w:t>
      </w:r>
      <w:r w:rsidR="00810F7F" w:rsidRPr="000410B3">
        <w:rPr>
          <w:rFonts w:asciiTheme="minorHAnsi" w:eastAsiaTheme="minorEastAsia" w:hAnsiTheme="minorHAnsi" w:cstheme="minorBidi"/>
        </w:rPr>
        <w:t>Zapytaj,</w:t>
      </w:r>
      <w:r w:rsidRPr="000410B3">
        <w:rPr>
          <w:rFonts w:asciiTheme="minorHAnsi" w:eastAsiaTheme="minorEastAsia" w:hAnsiTheme="minorHAnsi" w:cstheme="minorBidi"/>
        </w:rPr>
        <w:t xml:space="preserve"> czy możesz pomóc i w jaki sposób. Zachowuj się naturalnie, dbając o nienaruszanie przestrzeni osobistej drugiej osoby. P</w:t>
      </w:r>
      <w:r w:rsidRPr="000410B3">
        <w:rPr>
          <w:rFonts w:asciiTheme="minorHAnsi" w:hAnsiTheme="minorHAnsi" w:cstheme="minorBidi"/>
        </w:rPr>
        <w:t>oinformuj pacjenta o</w:t>
      </w:r>
      <w:r w:rsidR="00DC3E09" w:rsidRPr="000410B3">
        <w:rPr>
          <w:rFonts w:asciiTheme="minorHAnsi" w:hAnsiTheme="minorHAnsi" w:cstheme="minorBidi"/>
        </w:rPr>
        <w:t> </w:t>
      </w:r>
      <w:r w:rsidRPr="000410B3">
        <w:rPr>
          <w:rFonts w:asciiTheme="minorHAnsi" w:hAnsiTheme="minorHAnsi" w:cstheme="minorBidi"/>
        </w:rPr>
        <w:t>dostępnych w placówce udogodnieniach</w:t>
      </w:r>
      <w:r w:rsidR="004970F2" w:rsidRPr="000410B3">
        <w:rPr>
          <w:rFonts w:asciiTheme="minorHAnsi" w:hAnsiTheme="minorHAnsi" w:cstheme="minorBidi"/>
        </w:rPr>
        <w:t>.</w:t>
      </w:r>
    </w:p>
    <w:p w14:paraId="5F63AD9C" w14:textId="77777777" w:rsidR="00D816B2" w:rsidRPr="000410B3" w:rsidRDefault="00D816B2" w:rsidP="00D35FAD">
      <w:pPr>
        <w:rPr>
          <w:rFonts w:asciiTheme="minorHAnsi" w:hAnsiTheme="minorHAnsi" w:cstheme="minorHAnsi"/>
          <w:b/>
          <w:bCs/>
        </w:rPr>
      </w:pPr>
      <w:r w:rsidRPr="000410B3">
        <w:rPr>
          <w:rFonts w:asciiTheme="minorHAnsi" w:hAnsiTheme="minorHAnsi" w:cstheme="minorHAnsi"/>
          <w:b/>
          <w:bCs/>
        </w:rPr>
        <w:t>Podstawowe zasady zachowania i komunikacji:</w:t>
      </w:r>
    </w:p>
    <w:p w14:paraId="0E0814CA" w14:textId="0B9F5D73" w:rsidR="00D816B2" w:rsidRPr="000410B3" w:rsidRDefault="00D816B2" w:rsidP="00D35FAD">
      <w:pPr>
        <w:pStyle w:val="Akapitzlist"/>
        <w:numPr>
          <w:ilvl w:val="0"/>
          <w:numId w:val="186"/>
        </w:numPr>
        <w:ind w:left="426" w:hanging="426"/>
        <w:contextualSpacing w:val="0"/>
        <w:rPr>
          <w:rFonts w:asciiTheme="minorHAnsi" w:hAnsiTheme="minorHAnsi" w:cstheme="minorHAnsi"/>
          <w:b/>
          <w:bCs/>
        </w:rPr>
      </w:pPr>
      <w:r w:rsidRPr="000410B3">
        <w:rPr>
          <w:rFonts w:asciiTheme="minorHAnsi" w:hAnsiTheme="minorHAnsi" w:cstheme="minorHAnsi"/>
          <w:b/>
          <w:bCs/>
        </w:rPr>
        <w:t xml:space="preserve">Osoby </w:t>
      </w:r>
      <w:r w:rsidR="00D3404E" w:rsidRPr="000410B3">
        <w:rPr>
          <w:rFonts w:asciiTheme="minorHAnsi" w:hAnsiTheme="minorHAnsi" w:cstheme="minorHAnsi"/>
          <w:b/>
          <w:bCs/>
        </w:rPr>
        <w:t>z niepełnosprawnością wzroku (</w:t>
      </w:r>
      <w:r w:rsidRPr="000410B3">
        <w:rPr>
          <w:rFonts w:asciiTheme="minorHAnsi" w:hAnsiTheme="minorHAnsi" w:cstheme="minorHAnsi"/>
          <w:b/>
          <w:bCs/>
        </w:rPr>
        <w:t>niewidome i niedowidzące</w:t>
      </w:r>
      <w:r w:rsidR="00D3404E" w:rsidRPr="000410B3">
        <w:rPr>
          <w:rFonts w:asciiTheme="minorHAnsi" w:hAnsiTheme="minorHAnsi" w:cstheme="minorHAnsi"/>
          <w:b/>
          <w:bCs/>
        </w:rPr>
        <w:t>)</w:t>
      </w:r>
    </w:p>
    <w:p w14:paraId="67123810" w14:textId="5993560D" w:rsidR="00D816B2" w:rsidRPr="000410B3" w:rsidRDefault="006B53A4" w:rsidP="00D35FAD">
      <w:pPr>
        <w:pStyle w:val="Akapitzlist"/>
        <w:numPr>
          <w:ilvl w:val="0"/>
          <w:numId w:val="187"/>
        </w:numPr>
        <w:ind w:left="851" w:hanging="426"/>
        <w:contextualSpacing w:val="0"/>
        <w:rPr>
          <w:rFonts w:asciiTheme="minorHAnsi" w:hAnsiTheme="minorHAnsi" w:cstheme="minorHAnsi"/>
        </w:rPr>
      </w:pPr>
      <w:r w:rsidRPr="000410B3">
        <w:rPr>
          <w:rFonts w:asciiTheme="minorHAnsi" w:hAnsiTheme="minorHAnsi" w:cstheme="minorHAnsi"/>
        </w:rPr>
        <w:t>P</w:t>
      </w:r>
      <w:r w:rsidR="00D816B2" w:rsidRPr="000410B3">
        <w:rPr>
          <w:rFonts w:asciiTheme="minorHAnsi" w:hAnsiTheme="minorHAnsi" w:cstheme="minorHAnsi"/>
        </w:rPr>
        <w:t>oinformuj osobę o swojej obecności</w:t>
      </w:r>
      <w:r w:rsidRPr="000410B3">
        <w:rPr>
          <w:rFonts w:asciiTheme="minorHAnsi" w:hAnsiTheme="minorHAnsi" w:cstheme="minorHAnsi"/>
        </w:rPr>
        <w:t>.</w:t>
      </w:r>
    </w:p>
    <w:p w14:paraId="40FD9DDF" w14:textId="6901E030" w:rsidR="00D816B2" w:rsidRPr="000410B3" w:rsidRDefault="006B53A4" w:rsidP="00D35FAD">
      <w:pPr>
        <w:pStyle w:val="Akapitzlist"/>
        <w:numPr>
          <w:ilvl w:val="0"/>
          <w:numId w:val="187"/>
        </w:numPr>
        <w:ind w:left="851" w:hanging="426"/>
        <w:contextualSpacing w:val="0"/>
        <w:rPr>
          <w:rFonts w:asciiTheme="minorHAnsi" w:hAnsiTheme="minorHAnsi" w:cstheme="minorHAnsi"/>
        </w:rPr>
      </w:pPr>
      <w:r w:rsidRPr="000410B3">
        <w:rPr>
          <w:rFonts w:asciiTheme="minorHAnsi" w:hAnsiTheme="minorHAnsi" w:cstheme="minorHAnsi"/>
        </w:rPr>
        <w:t>Z</w:t>
      </w:r>
      <w:r w:rsidR="00D816B2" w:rsidRPr="000410B3">
        <w:rPr>
          <w:rFonts w:asciiTheme="minorHAnsi" w:hAnsiTheme="minorHAnsi" w:cstheme="minorHAnsi"/>
        </w:rPr>
        <w:t>aproponuj pomoc, jeśli osoba odmówi, nie nalegaj</w:t>
      </w:r>
      <w:r w:rsidRPr="000410B3">
        <w:rPr>
          <w:rFonts w:asciiTheme="minorHAnsi" w:hAnsiTheme="minorHAnsi" w:cstheme="minorHAnsi"/>
        </w:rPr>
        <w:t>.</w:t>
      </w:r>
    </w:p>
    <w:p w14:paraId="5C9E489B" w14:textId="129A7160" w:rsidR="00D816B2" w:rsidRPr="000410B3" w:rsidRDefault="006B53A4" w:rsidP="00D35FAD">
      <w:pPr>
        <w:pStyle w:val="Akapitzlist"/>
        <w:numPr>
          <w:ilvl w:val="0"/>
          <w:numId w:val="187"/>
        </w:numPr>
        <w:ind w:left="851" w:hanging="426"/>
        <w:contextualSpacing w:val="0"/>
        <w:rPr>
          <w:rFonts w:asciiTheme="minorHAnsi" w:hAnsiTheme="minorHAnsi" w:cstheme="minorHAnsi"/>
        </w:rPr>
      </w:pPr>
      <w:r w:rsidRPr="000410B3">
        <w:rPr>
          <w:rFonts w:asciiTheme="minorHAnsi" w:hAnsiTheme="minorHAnsi" w:cstheme="minorHAnsi"/>
        </w:rPr>
        <w:t>M</w:t>
      </w:r>
      <w:r w:rsidR="00D816B2" w:rsidRPr="000410B3">
        <w:rPr>
          <w:rFonts w:asciiTheme="minorHAnsi" w:hAnsiTheme="minorHAnsi" w:cstheme="minorHAnsi"/>
        </w:rPr>
        <w:t>ów bezpośrednio do pacjenta, a nie do osoby jej towarzyszącej</w:t>
      </w:r>
      <w:r w:rsidRPr="000410B3">
        <w:rPr>
          <w:rFonts w:asciiTheme="minorHAnsi" w:hAnsiTheme="minorHAnsi" w:cstheme="minorHAnsi"/>
        </w:rPr>
        <w:t>.</w:t>
      </w:r>
    </w:p>
    <w:p w14:paraId="3F543EEC" w14:textId="5E5BA0C8" w:rsidR="00D816B2" w:rsidRPr="000410B3" w:rsidRDefault="006B53A4" w:rsidP="00D35FAD">
      <w:pPr>
        <w:pStyle w:val="Akapitzlist"/>
        <w:numPr>
          <w:ilvl w:val="0"/>
          <w:numId w:val="187"/>
        </w:numPr>
        <w:ind w:left="851" w:hanging="426"/>
        <w:contextualSpacing w:val="0"/>
        <w:rPr>
          <w:rFonts w:asciiTheme="minorHAnsi" w:hAnsiTheme="minorHAnsi" w:cstheme="minorHAnsi"/>
        </w:rPr>
      </w:pPr>
      <w:r w:rsidRPr="000410B3">
        <w:rPr>
          <w:rFonts w:asciiTheme="minorHAnsi" w:hAnsiTheme="minorHAnsi" w:cstheme="minorHAnsi"/>
        </w:rPr>
        <w:lastRenderedPageBreak/>
        <w:t>U</w:t>
      </w:r>
      <w:r w:rsidR="00D816B2" w:rsidRPr="000410B3">
        <w:rPr>
          <w:rFonts w:asciiTheme="minorHAnsi" w:hAnsiTheme="minorHAnsi" w:cstheme="minorHAnsi"/>
        </w:rPr>
        <w:t>nikaj gestów - komunikatów niewerbalnych</w:t>
      </w:r>
      <w:r w:rsidRPr="000410B3">
        <w:rPr>
          <w:rFonts w:asciiTheme="minorHAnsi" w:hAnsiTheme="minorHAnsi" w:cstheme="minorHAnsi"/>
        </w:rPr>
        <w:t>.</w:t>
      </w:r>
    </w:p>
    <w:p w14:paraId="1DFEAAB2" w14:textId="7139BC0F" w:rsidR="00D816B2" w:rsidRPr="000410B3" w:rsidRDefault="006B53A4" w:rsidP="00D35FAD">
      <w:pPr>
        <w:pStyle w:val="Akapitzlist"/>
        <w:numPr>
          <w:ilvl w:val="0"/>
          <w:numId w:val="187"/>
        </w:numPr>
        <w:ind w:left="851" w:hanging="426"/>
        <w:contextualSpacing w:val="0"/>
        <w:rPr>
          <w:rFonts w:asciiTheme="minorHAnsi" w:hAnsiTheme="minorHAnsi" w:cstheme="minorHAnsi"/>
        </w:rPr>
      </w:pPr>
      <w:r w:rsidRPr="000410B3">
        <w:rPr>
          <w:rFonts w:asciiTheme="minorHAnsi" w:hAnsiTheme="minorHAnsi" w:cstheme="minorHAnsi"/>
        </w:rPr>
        <w:t>N</w:t>
      </w:r>
      <w:r w:rsidR="00D816B2" w:rsidRPr="000410B3">
        <w:rPr>
          <w:rFonts w:asciiTheme="minorHAnsi" w:hAnsiTheme="minorHAnsi" w:cstheme="minorHAnsi"/>
        </w:rPr>
        <w:t>ie obawiaj się używać zwrotów związanych z widzeniem n</w:t>
      </w:r>
      <w:r w:rsidR="00BE152E" w:rsidRPr="000410B3">
        <w:rPr>
          <w:rFonts w:asciiTheme="minorHAnsi" w:hAnsiTheme="minorHAnsi" w:cstheme="minorHAnsi"/>
        </w:rPr>
        <w:t xml:space="preserve">a </w:t>
      </w:r>
      <w:r w:rsidR="00DC3E09" w:rsidRPr="000410B3">
        <w:rPr>
          <w:rFonts w:asciiTheme="minorHAnsi" w:hAnsiTheme="minorHAnsi" w:cstheme="minorHAnsi"/>
        </w:rPr>
        <w:t>przykład</w:t>
      </w:r>
      <w:r w:rsidR="00D816B2" w:rsidRPr="000410B3">
        <w:rPr>
          <w:rFonts w:asciiTheme="minorHAnsi" w:hAnsiTheme="minorHAnsi" w:cstheme="minorHAnsi"/>
        </w:rPr>
        <w:t xml:space="preserve"> „do</w:t>
      </w:r>
      <w:r w:rsidR="00DC3E09" w:rsidRPr="000410B3">
        <w:rPr>
          <w:rFonts w:asciiTheme="minorHAnsi" w:hAnsiTheme="minorHAnsi" w:cstheme="minorHAnsi"/>
        </w:rPr>
        <w:t> </w:t>
      </w:r>
      <w:r w:rsidR="00D816B2" w:rsidRPr="000410B3">
        <w:rPr>
          <w:rFonts w:asciiTheme="minorHAnsi" w:hAnsiTheme="minorHAnsi" w:cstheme="minorHAnsi"/>
        </w:rPr>
        <w:t>widzenia”</w:t>
      </w:r>
      <w:r w:rsidRPr="000410B3">
        <w:rPr>
          <w:rFonts w:asciiTheme="minorHAnsi" w:hAnsiTheme="minorHAnsi" w:cstheme="minorHAnsi"/>
        </w:rPr>
        <w:t>.</w:t>
      </w:r>
    </w:p>
    <w:p w14:paraId="4DE722AA" w14:textId="4934E1A3" w:rsidR="00D816B2" w:rsidRPr="000410B3" w:rsidRDefault="006B53A4" w:rsidP="00D35FAD">
      <w:pPr>
        <w:pStyle w:val="Akapitzlist"/>
        <w:numPr>
          <w:ilvl w:val="0"/>
          <w:numId w:val="187"/>
        </w:numPr>
        <w:ind w:left="851" w:hanging="426"/>
        <w:contextualSpacing w:val="0"/>
        <w:rPr>
          <w:rFonts w:asciiTheme="minorHAnsi" w:hAnsiTheme="minorHAnsi" w:cstheme="minorBidi"/>
        </w:rPr>
      </w:pPr>
      <w:r w:rsidRPr="000410B3">
        <w:rPr>
          <w:rFonts w:asciiTheme="minorHAnsi" w:hAnsiTheme="minorHAnsi" w:cstheme="minorBidi"/>
        </w:rPr>
        <w:t>W</w:t>
      </w:r>
      <w:r w:rsidR="00D816B2" w:rsidRPr="000410B3">
        <w:rPr>
          <w:rFonts w:asciiTheme="minorHAnsi" w:hAnsiTheme="minorHAnsi" w:cstheme="minorBidi"/>
        </w:rPr>
        <w:t xml:space="preserve"> celu doprowadzenia osoby do określonego miejsca, nie łap j</w:t>
      </w:r>
      <w:r w:rsidR="7D9D4DFB" w:rsidRPr="000410B3">
        <w:rPr>
          <w:rFonts w:asciiTheme="minorHAnsi" w:hAnsiTheme="minorHAnsi" w:cstheme="minorBidi"/>
        </w:rPr>
        <w:t>ej</w:t>
      </w:r>
      <w:r w:rsidR="00D816B2" w:rsidRPr="000410B3">
        <w:rPr>
          <w:rFonts w:asciiTheme="minorHAnsi" w:hAnsiTheme="minorHAnsi" w:cstheme="minorBidi"/>
        </w:rPr>
        <w:t xml:space="preserve"> za rękę i</w:t>
      </w:r>
      <w:r w:rsidR="00DC3E09" w:rsidRPr="000410B3">
        <w:rPr>
          <w:rFonts w:asciiTheme="minorHAnsi" w:hAnsiTheme="minorHAnsi" w:cstheme="minorBidi"/>
        </w:rPr>
        <w:t> </w:t>
      </w:r>
      <w:r w:rsidR="00D816B2" w:rsidRPr="000410B3">
        <w:rPr>
          <w:rFonts w:asciiTheme="minorHAnsi" w:hAnsiTheme="minorHAnsi" w:cstheme="minorBidi"/>
        </w:rPr>
        <w:t>nie</w:t>
      </w:r>
      <w:r w:rsidR="00DC3E09" w:rsidRPr="000410B3">
        <w:rPr>
          <w:rFonts w:asciiTheme="minorHAnsi" w:hAnsiTheme="minorHAnsi" w:cstheme="minorBidi"/>
        </w:rPr>
        <w:t> </w:t>
      </w:r>
      <w:r w:rsidR="00D816B2" w:rsidRPr="000410B3">
        <w:rPr>
          <w:rFonts w:asciiTheme="minorHAnsi" w:hAnsiTheme="minorHAnsi" w:cstheme="minorBidi"/>
        </w:rPr>
        <w:t xml:space="preserve">popychaj, podaj jej ramię </w:t>
      </w:r>
      <w:r w:rsidR="651046E8" w:rsidRPr="000410B3">
        <w:rPr>
          <w:rFonts w:asciiTheme="minorHAnsi" w:hAnsiTheme="minorHAnsi" w:cstheme="minorBidi"/>
        </w:rPr>
        <w:t xml:space="preserve">i </w:t>
      </w:r>
      <w:r w:rsidR="00D816B2" w:rsidRPr="000410B3">
        <w:rPr>
          <w:rFonts w:asciiTheme="minorHAnsi" w:hAnsiTheme="minorHAnsi" w:cstheme="minorBidi"/>
        </w:rPr>
        <w:t>idź pół kroku przed nią</w:t>
      </w:r>
      <w:r w:rsidRPr="000410B3">
        <w:rPr>
          <w:rFonts w:asciiTheme="minorHAnsi" w:hAnsiTheme="minorHAnsi" w:cstheme="minorBidi"/>
        </w:rPr>
        <w:t>.</w:t>
      </w:r>
    </w:p>
    <w:p w14:paraId="3729AFD8" w14:textId="40A76A25" w:rsidR="00D816B2" w:rsidRPr="000410B3" w:rsidRDefault="006B53A4" w:rsidP="00D35FAD">
      <w:pPr>
        <w:pStyle w:val="Akapitzlist"/>
        <w:numPr>
          <w:ilvl w:val="0"/>
          <w:numId w:val="187"/>
        </w:numPr>
        <w:ind w:left="851" w:hanging="426"/>
        <w:contextualSpacing w:val="0"/>
        <w:rPr>
          <w:rFonts w:asciiTheme="minorHAnsi" w:hAnsiTheme="minorHAnsi" w:cstheme="minorHAnsi"/>
        </w:rPr>
      </w:pPr>
      <w:r w:rsidRPr="000410B3">
        <w:rPr>
          <w:rFonts w:asciiTheme="minorHAnsi" w:hAnsiTheme="minorHAnsi" w:cstheme="minorHAnsi"/>
        </w:rPr>
        <w:t>I</w:t>
      </w:r>
      <w:r w:rsidR="00D816B2" w:rsidRPr="000410B3">
        <w:rPr>
          <w:rFonts w:asciiTheme="minorHAnsi" w:hAnsiTheme="minorHAnsi" w:cstheme="minorHAnsi"/>
        </w:rPr>
        <w:t>nformuj o przeszkodach na drodze</w:t>
      </w:r>
      <w:r w:rsidRPr="000410B3">
        <w:rPr>
          <w:rFonts w:asciiTheme="minorHAnsi" w:hAnsiTheme="minorHAnsi" w:cstheme="minorHAnsi"/>
        </w:rPr>
        <w:t>.</w:t>
      </w:r>
    </w:p>
    <w:p w14:paraId="554BD460" w14:textId="20DFC1ED" w:rsidR="00D816B2" w:rsidRPr="000410B3" w:rsidRDefault="006B53A4" w:rsidP="00D35FAD">
      <w:pPr>
        <w:pStyle w:val="Akapitzlist"/>
        <w:numPr>
          <w:ilvl w:val="0"/>
          <w:numId w:val="187"/>
        </w:numPr>
        <w:ind w:left="851" w:hanging="426"/>
        <w:contextualSpacing w:val="0"/>
        <w:rPr>
          <w:rFonts w:asciiTheme="minorHAnsi" w:hAnsiTheme="minorHAnsi" w:cstheme="minorHAnsi"/>
        </w:rPr>
      </w:pPr>
      <w:r w:rsidRPr="000410B3">
        <w:rPr>
          <w:rFonts w:asciiTheme="minorHAnsi" w:hAnsiTheme="minorHAnsi" w:cstheme="minorHAnsi"/>
        </w:rPr>
        <w:t>N</w:t>
      </w:r>
      <w:r w:rsidR="00D816B2" w:rsidRPr="000410B3">
        <w:rPr>
          <w:rFonts w:asciiTheme="minorHAnsi" w:hAnsiTheme="minorHAnsi" w:cstheme="minorHAnsi"/>
        </w:rPr>
        <w:t>ie dotykaj i nie przestawiaj białej laski</w:t>
      </w:r>
      <w:r w:rsidRPr="000410B3">
        <w:rPr>
          <w:rFonts w:asciiTheme="minorHAnsi" w:hAnsiTheme="minorHAnsi" w:cstheme="minorHAnsi"/>
        </w:rPr>
        <w:t>.</w:t>
      </w:r>
    </w:p>
    <w:p w14:paraId="591F37B9" w14:textId="2607858A" w:rsidR="00D816B2" w:rsidRPr="000410B3" w:rsidRDefault="006B53A4" w:rsidP="00D35FAD">
      <w:pPr>
        <w:pStyle w:val="Akapitzlist"/>
        <w:numPr>
          <w:ilvl w:val="0"/>
          <w:numId w:val="187"/>
        </w:numPr>
        <w:ind w:left="851" w:hanging="426"/>
        <w:contextualSpacing w:val="0"/>
        <w:rPr>
          <w:rFonts w:asciiTheme="minorHAnsi" w:hAnsiTheme="minorHAnsi" w:cstheme="minorHAnsi"/>
        </w:rPr>
      </w:pPr>
      <w:r w:rsidRPr="000410B3">
        <w:rPr>
          <w:rFonts w:asciiTheme="minorHAnsi" w:hAnsiTheme="minorHAnsi" w:cstheme="minorHAnsi"/>
        </w:rPr>
        <w:t>P</w:t>
      </w:r>
      <w:r w:rsidR="00D816B2" w:rsidRPr="000410B3">
        <w:rPr>
          <w:rFonts w:asciiTheme="minorHAnsi" w:hAnsiTheme="minorHAnsi" w:cstheme="minorHAnsi"/>
        </w:rPr>
        <w:t>oinformuj osobę o zamiarze odejścia, żeby jej nie zdezorientować.</w:t>
      </w:r>
    </w:p>
    <w:p w14:paraId="1DA98DAD" w14:textId="77777777" w:rsidR="00D816B2" w:rsidRPr="000410B3" w:rsidRDefault="00D816B2" w:rsidP="00D35FAD">
      <w:pPr>
        <w:pStyle w:val="Akapitzlist"/>
        <w:numPr>
          <w:ilvl w:val="0"/>
          <w:numId w:val="188"/>
        </w:numPr>
        <w:ind w:left="426" w:hanging="426"/>
        <w:contextualSpacing w:val="0"/>
        <w:rPr>
          <w:rFonts w:asciiTheme="minorHAnsi" w:hAnsiTheme="minorHAnsi" w:cstheme="minorHAnsi"/>
          <w:b/>
          <w:bCs/>
        </w:rPr>
      </w:pPr>
      <w:r w:rsidRPr="000410B3">
        <w:rPr>
          <w:rFonts w:asciiTheme="minorHAnsi" w:hAnsiTheme="minorHAnsi" w:cstheme="minorHAnsi"/>
          <w:b/>
          <w:bCs/>
        </w:rPr>
        <w:t>Osoby ze spektrum autyzmu</w:t>
      </w:r>
    </w:p>
    <w:p w14:paraId="0CACD4AE" w14:textId="4B16C611" w:rsidR="00D816B2" w:rsidRPr="000410B3" w:rsidRDefault="006B53A4" w:rsidP="00D35FAD">
      <w:pPr>
        <w:pStyle w:val="Akapitzlist"/>
        <w:numPr>
          <w:ilvl w:val="0"/>
          <w:numId w:val="189"/>
        </w:numPr>
        <w:ind w:left="851" w:hanging="426"/>
        <w:contextualSpacing w:val="0"/>
        <w:rPr>
          <w:rFonts w:asciiTheme="minorHAnsi" w:hAnsiTheme="minorHAnsi" w:cstheme="minorBidi"/>
        </w:rPr>
      </w:pPr>
      <w:r w:rsidRPr="000410B3">
        <w:rPr>
          <w:rFonts w:asciiTheme="minorHAnsi" w:eastAsiaTheme="minorEastAsia" w:hAnsiTheme="minorHAnsi" w:cstheme="minorBidi"/>
          <w:color w:val="000000" w:themeColor="text1"/>
          <w:kern w:val="24"/>
          <w:lang w:eastAsia="pl-PL"/>
        </w:rPr>
        <w:t>P</w:t>
      </w:r>
      <w:r w:rsidR="00D816B2" w:rsidRPr="000410B3">
        <w:rPr>
          <w:rFonts w:asciiTheme="minorHAnsi" w:eastAsiaTheme="minorEastAsia" w:hAnsiTheme="minorHAnsi" w:cstheme="minorBidi"/>
          <w:color w:val="000000" w:themeColor="text1"/>
          <w:kern w:val="24"/>
          <w:lang w:eastAsia="pl-PL"/>
        </w:rPr>
        <w:t xml:space="preserve">amiętaj, </w:t>
      </w:r>
      <w:r w:rsidR="0BA7421E" w:rsidRPr="000410B3">
        <w:rPr>
          <w:rFonts w:asciiTheme="minorHAnsi" w:eastAsiaTheme="minorEastAsia" w:hAnsiTheme="minorHAnsi" w:cstheme="minorBidi"/>
          <w:color w:val="000000" w:themeColor="text1"/>
          <w:kern w:val="24"/>
          <w:lang w:eastAsia="pl-PL"/>
        </w:rPr>
        <w:t xml:space="preserve">iż </w:t>
      </w:r>
      <w:r w:rsidR="00D816B2" w:rsidRPr="000410B3">
        <w:rPr>
          <w:rFonts w:asciiTheme="minorHAnsi" w:eastAsiaTheme="minorEastAsia" w:hAnsiTheme="minorHAnsi" w:cstheme="minorBidi"/>
          <w:color w:val="000000" w:themeColor="text1"/>
          <w:kern w:val="24"/>
          <w:lang w:eastAsia="pl-PL"/>
        </w:rPr>
        <w:t>brak kontaktu wzrokowego nie oznacza braku zainteresowania</w:t>
      </w:r>
      <w:r w:rsidRPr="000410B3">
        <w:rPr>
          <w:rFonts w:asciiTheme="minorHAnsi" w:eastAsiaTheme="minorEastAsia" w:hAnsiTheme="minorHAnsi" w:cstheme="minorBidi"/>
          <w:color w:val="000000" w:themeColor="text1"/>
          <w:kern w:val="24"/>
          <w:lang w:eastAsia="pl-PL"/>
        </w:rPr>
        <w:t>.</w:t>
      </w:r>
    </w:p>
    <w:p w14:paraId="5D67DED7" w14:textId="587646FA" w:rsidR="00D816B2" w:rsidRPr="000410B3" w:rsidRDefault="006B53A4" w:rsidP="00D35FAD">
      <w:pPr>
        <w:pStyle w:val="Akapitzlist"/>
        <w:numPr>
          <w:ilvl w:val="0"/>
          <w:numId w:val="189"/>
        </w:numPr>
        <w:ind w:left="851" w:hanging="426"/>
        <w:contextualSpacing w:val="0"/>
        <w:rPr>
          <w:rFonts w:asciiTheme="minorHAnsi" w:eastAsiaTheme="minorEastAsia" w:hAnsiTheme="minorHAnsi" w:cstheme="minorBidi"/>
          <w:color w:val="000000" w:themeColor="text1"/>
          <w:kern w:val="24"/>
          <w:lang w:eastAsia="pl-PL"/>
        </w:rPr>
      </w:pPr>
      <w:r w:rsidRPr="000410B3">
        <w:rPr>
          <w:rFonts w:asciiTheme="minorHAnsi" w:eastAsiaTheme="minorEastAsia" w:hAnsiTheme="minorHAnsi" w:cstheme="minorBidi"/>
          <w:color w:val="000000" w:themeColor="text1"/>
          <w:kern w:val="24"/>
          <w:lang w:eastAsia="pl-PL"/>
        </w:rPr>
        <w:t>B</w:t>
      </w:r>
      <w:r w:rsidR="00D816B2" w:rsidRPr="000410B3">
        <w:rPr>
          <w:rFonts w:asciiTheme="minorHAnsi" w:eastAsiaTheme="minorEastAsia" w:hAnsiTheme="minorHAnsi" w:cstheme="minorBidi"/>
          <w:color w:val="000000" w:themeColor="text1"/>
          <w:kern w:val="24"/>
          <w:lang w:eastAsia="pl-PL"/>
        </w:rPr>
        <w:t>ądź cierpliwy i wyrozumiały - nietypowy sposób poruszania się</w:t>
      </w:r>
      <w:r w:rsidR="7B9C9200" w:rsidRPr="000410B3">
        <w:rPr>
          <w:rFonts w:asciiTheme="minorHAnsi" w:eastAsiaTheme="minorEastAsia" w:hAnsiTheme="minorHAnsi" w:cstheme="minorBidi"/>
          <w:color w:val="000000" w:themeColor="text1"/>
          <w:kern w:val="24"/>
          <w:lang w:eastAsia="pl-PL"/>
        </w:rPr>
        <w:t xml:space="preserve"> przez pacjenta</w:t>
      </w:r>
      <w:r w:rsidR="00D816B2" w:rsidRPr="000410B3">
        <w:rPr>
          <w:rFonts w:asciiTheme="minorHAnsi" w:eastAsiaTheme="minorEastAsia" w:hAnsiTheme="minorHAnsi" w:cstheme="minorBidi"/>
          <w:color w:val="000000" w:themeColor="text1"/>
          <w:kern w:val="24"/>
          <w:lang w:eastAsia="pl-PL"/>
        </w:rPr>
        <w:t xml:space="preserve">, wykonywanie </w:t>
      </w:r>
      <w:r w:rsidR="07327611" w:rsidRPr="000410B3">
        <w:rPr>
          <w:rFonts w:asciiTheme="minorHAnsi" w:eastAsiaTheme="minorEastAsia" w:hAnsiTheme="minorHAnsi" w:cstheme="minorBidi"/>
          <w:color w:val="000000" w:themeColor="text1"/>
          <w:kern w:val="24"/>
          <w:lang w:eastAsia="pl-PL"/>
        </w:rPr>
        <w:t xml:space="preserve">przez niego </w:t>
      </w:r>
      <w:r w:rsidR="00D816B2" w:rsidRPr="000410B3">
        <w:rPr>
          <w:rFonts w:asciiTheme="minorHAnsi" w:eastAsiaTheme="minorEastAsia" w:hAnsiTheme="minorHAnsi" w:cstheme="minorBidi"/>
          <w:color w:val="000000" w:themeColor="text1"/>
          <w:kern w:val="24"/>
          <w:lang w:eastAsia="pl-PL"/>
        </w:rPr>
        <w:t xml:space="preserve">określonych gestów </w:t>
      </w:r>
      <w:r w:rsidR="42333DD0" w:rsidRPr="000410B3">
        <w:rPr>
          <w:rFonts w:asciiTheme="minorHAnsi" w:eastAsiaTheme="minorEastAsia" w:hAnsiTheme="minorHAnsi" w:cstheme="minorBidi"/>
          <w:color w:val="000000" w:themeColor="text1"/>
          <w:kern w:val="24"/>
          <w:lang w:eastAsia="pl-PL"/>
        </w:rPr>
        <w:t xml:space="preserve">czy </w:t>
      </w:r>
      <w:r w:rsidR="00D816B2" w:rsidRPr="000410B3">
        <w:rPr>
          <w:rFonts w:asciiTheme="minorHAnsi" w:eastAsiaTheme="minorEastAsia" w:hAnsiTheme="minorHAnsi" w:cstheme="minorBidi"/>
          <w:color w:val="000000" w:themeColor="text1"/>
          <w:kern w:val="24"/>
          <w:lang w:eastAsia="pl-PL"/>
        </w:rPr>
        <w:t>specyficzny sposób mówienia działa uspokajająco na osoby ze spektrum autyzmu</w:t>
      </w:r>
      <w:r w:rsidRPr="000410B3">
        <w:rPr>
          <w:rFonts w:asciiTheme="minorHAnsi" w:eastAsiaTheme="minorEastAsia" w:hAnsiTheme="minorHAnsi" w:cstheme="minorBidi"/>
          <w:color w:val="000000" w:themeColor="text1"/>
          <w:kern w:val="24"/>
          <w:lang w:eastAsia="pl-PL"/>
        </w:rPr>
        <w:t>.</w:t>
      </w:r>
    </w:p>
    <w:p w14:paraId="74DCD0D1" w14:textId="4D459F0A" w:rsidR="00D816B2" w:rsidRPr="000410B3" w:rsidRDefault="006B53A4" w:rsidP="00D35FAD">
      <w:pPr>
        <w:pStyle w:val="Akapitzlist"/>
        <w:numPr>
          <w:ilvl w:val="0"/>
          <w:numId w:val="189"/>
        </w:numPr>
        <w:ind w:left="851" w:hanging="426"/>
        <w:contextualSpacing w:val="0"/>
        <w:rPr>
          <w:rFonts w:asciiTheme="minorHAnsi" w:eastAsiaTheme="minorEastAsia" w:hAnsiTheme="minorHAnsi" w:cstheme="minorBidi"/>
          <w:color w:val="000000" w:themeColor="text1"/>
          <w:kern w:val="24"/>
          <w:lang w:eastAsia="pl-PL"/>
        </w:rPr>
      </w:pPr>
      <w:r w:rsidRPr="000410B3">
        <w:rPr>
          <w:rFonts w:asciiTheme="minorHAnsi" w:eastAsiaTheme="minorEastAsia" w:hAnsiTheme="minorHAnsi" w:cstheme="minorBidi"/>
          <w:color w:val="000000" w:themeColor="text1"/>
          <w:kern w:val="24"/>
          <w:lang w:eastAsia="pl-PL"/>
        </w:rPr>
        <w:t>Z</w:t>
      </w:r>
      <w:r w:rsidR="00D816B2" w:rsidRPr="000410B3">
        <w:rPr>
          <w:rFonts w:asciiTheme="minorHAnsi" w:eastAsiaTheme="minorEastAsia" w:hAnsiTheme="minorHAnsi" w:cstheme="minorBidi"/>
          <w:color w:val="000000" w:themeColor="text1"/>
          <w:kern w:val="24"/>
          <w:lang w:eastAsia="pl-PL"/>
        </w:rPr>
        <w:t>adbaj o przyjazne otoczenie (bez ostrego światła, głośnych lub wysokich dźwięków, ostrych zapachów) – mogą spowodować niepokój, złość, a nawet panikę</w:t>
      </w:r>
      <w:r w:rsidR="302D6D3A" w:rsidRPr="000410B3">
        <w:rPr>
          <w:rFonts w:asciiTheme="minorHAnsi" w:eastAsiaTheme="minorEastAsia" w:hAnsiTheme="minorHAnsi" w:cstheme="minorBidi"/>
          <w:color w:val="000000" w:themeColor="text1"/>
          <w:kern w:val="24"/>
          <w:lang w:eastAsia="pl-PL"/>
        </w:rPr>
        <w:t>;</w:t>
      </w:r>
      <w:r w:rsidR="5CAC3E65" w:rsidRPr="000410B3">
        <w:rPr>
          <w:rFonts w:asciiTheme="minorHAnsi" w:eastAsiaTheme="minorEastAsia" w:hAnsiTheme="minorHAnsi" w:cstheme="minorBidi"/>
          <w:color w:val="000000" w:themeColor="text1"/>
          <w:kern w:val="24"/>
          <w:lang w:eastAsia="pl-PL"/>
        </w:rPr>
        <w:t xml:space="preserve"> zaleca się stopniową adaptację tych pacjentów do warunków gabinetu stomatologicznego</w:t>
      </w:r>
      <w:r w:rsidRPr="000410B3">
        <w:rPr>
          <w:rFonts w:asciiTheme="minorHAnsi" w:eastAsiaTheme="minorEastAsia" w:hAnsiTheme="minorHAnsi" w:cstheme="minorBidi"/>
          <w:color w:val="000000" w:themeColor="text1"/>
          <w:kern w:val="24"/>
          <w:lang w:eastAsia="pl-PL"/>
        </w:rPr>
        <w:t>.</w:t>
      </w:r>
    </w:p>
    <w:p w14:paraId="5643E5A6" w14:textId="4C425E28" w:rsidR="00D816B2" w:rsidRPr="000410B3" w:rsidRDefault="006B53A4" w:rsidP="00D35FAD">
      <w:pPr>
        <w:pStyle w:val="Akapitzlist"/>
        <w:numPr>
          <w:ilvl w:val="0"/>
          <w:numId w:val="189"/>
        </w:numPr>
        <w:ind w:left="851" w:hanging="426"/>
        <w:contextualSpacing w:val="0"/>
        <w:rPr>
          <w:rFonts w:asciiTheme="minorHAnsi" w:hAnsiTheme="minorHAnsi" w:cstheme="minorBidi"/>
        </w:rPr>
      </w:pPr>
      <w:r w:rsidRPr="000410B3">
        <w:rPr>
          <w:rFonts w:asciiTheme="minorHAnsi" w:hAnsiTheme="minorHAnsi" w:cstheme="minorBidi"/>
        </w:rPr>
        <w:t>U</w:t>
      </w:r>
      <w:r w:rsidR="00D816B2" w:rsidRPr="000410B3">
        <w:rPr>
          <w:rFonts w:asciiTheme="minorHAnsi" w:hAnsiTheme="minorHAnsi" w:cstheme="minorBidi"/>
        </w:rPr>
        <w:t>żywaj prostych i jednoznacznych komunikatów – bez m</w:t>
      </w:r>
      <w:r w:rsidR="00100FAA" w:rsidRPr="000410B3">
        <w:rPr>
          <w:rFonts w:asciiTheme="minorHAnsi" w:hAnsiTheme="minorHAnsi" w:cstheme="minorBidi"/>
        </w:rPr>
        <w:t>e</w:t>
      </w:r>
      <w:r w:rsidR="00D816B2" w:rsidRPr="000410B3">
        <w:rPr>
          <w:rFonts w:asciiTheme="minorHAnsi" w:hAnsiTheme="minorHAnsi" w:cstheme="minorBidi"/>
        </w:rPr>
        <w:t>t</w:t>
      </w:r>
      <w:r w:rsidR="00100FAA" w:rsidRPr="000410B3">
        <w:rPr>
          <w:rFonts w:asciiTheme="minorHAnsi" w:hAnsiTheme="minorHAnsi" w:cstheme="minorBidi"/>
        </w:rPr>
        <w:t>a</w:t>
      </w:r>
      <w:r w:rsidR="00D816B2" w:rsidRPr="000410B3">
        <w:rPr>
          <w:rFonts w:asciiTheme="minorHAnsi" w:hAnsiTheme="minorHAnsi" w:cstheme="minorBidi"/>
        </w:rPr>
        <w:t xml:space="preserve">for, niedomówień, </w:t>
      </w:r>
      <w:r w:rsidR="2CB19C2D" w:rsidRPr="000410B3">
        <w:rPr>
          <w:rFonts w:asciiTheme="minorHAnsi" w:hAnsiTheme="minorHAnsi" w:cstheme="minorBidi"/>
        </w:rPr>
        <w:t xml:space="preserve">gdyż </w:t>
      </w:r>
      <w:r w:rsidR="00D816B2" w:rsidRPr="000410B3">
        <w:rPr>
          <w:rFonts w:asciiTheme="minorHAnsi" w:hAnsiTheme="minorHAnsi" w:cstheme="minorBidi"/>
        </w:rPr>
        <w:t>mogą być dosłownie lub opacznie zrozumiane</w:t>
      </w:r>
      <w:r w:rsidRPr="000410B3">
        <w:rPr>
          <w:rFonts w:asciiTheme="minorHAnsi" w:hAnsiTheme="minorHAnsi" w:cstheme="minorBidi"/>
        </w:rPr>
        <w:t>.</w:t>
      </w:r>
    </w:p>
    <w:p w14:paraId="05CDF7BC" w14:textId="373E5594" w:rsidR="00D816B2" w:rsidRPr="000410B3" w:rsidRDefault="006B53A4" w:rsidP="00D35FAD">
      <w:pPr>
        <w:pStyle w:val="Akapitzlist"/>
        <w:numPr>
          <w:ilvl w:val="0"/>
          <w:numId w:val="189"/>
        </w:numPr>
        <w:ind w:left="851" w:hanging="426"/>
        <w:contextualSpacing w:val="0"/>
        <w:rPr>
          <w:rFonts w:asciiTheme="minorHAnsi" w:eastAsiaTheme="minorEastAsia" w:hAnsiTheme="minorHAnsi" w:cstheme="minorHAnsi"/>
          <w:color w:val="000000" w:themeColor="text1"/>
          <w:kern w:val="24"/>
          <w:lang w:eastAsia="pl-PL"/>
        </w:rPr>
      </w:pPr>
      <w:r w:rsidRPr="000410B3">
        <w:rPr>
          <w:rFonts w:asciiTheme="minorHAnsi" w:eastAsiaTheme="minorEastAsia" w:hAnsiTheme="minorHAnsi" w:cstheme="minorHAnsi"/>
          <w:color w:val="000000" w:themeColor="text1"/>
          <w:kern w:val="24"/>
          <w:lang w:eastAsia="pl-PL"/>
        </w:rPr>
        <w:t>W</w:t>
      </w:r>
      <w:r w:rsidR="00D816B2" w:rsidRPr="000410B3">
        <w:rPr>
          <w:rFonts w:asciiTheme="minorHAnsi" w:eastAsiaTheme="minorEastAsia" w:hAnsiTheme="minorHAnsi" w:cstheme="minorHAnsi"/>
          <w:color w:val="000000" w:themeColor="text1"/>
          <w:kern w:val="24"/>
          <w:lang w:eastAsia="pl-PL"/>
        </w:rPr>
        <w:t>spomagaj mowę gestami i mimiką</w:t>
      </w:r>
      <w:r w:rsidRPr="000410B3">
        <w:rPr>
          <w:rFonts w:asciiTheme="minorHAnsi" w:eastAsiaTheme="minorEastAsia" w:hAnsiTheme="minorHAnsi" w:cstheme="minorHAnsi"/>
          <w:color w:val="000000" w:themeColor="text1"/>
          <w:kern w:val="24"/>
          <w:lang w:eastAsia="pl-PL"/>
        </w:rPr>
        <w:t>.</w:t>
      </w:r>
    </w:p>
    <w:p w14:paraId="49A5A663" w14:textId="6C0AA55F" w:rsidR="00D816B2" w:rsidRPr="000410B3" w:rsidRDefault="006B53A4" w:rsidP="00D35FAD">
      <w:pPr>
        <w:pStyle w:val="Akapitzlist"/>
        <w:numPr>
          <w:ilvl w:val="0"/>
          <w:numId w:val="189"/>
        </w:numPr>
        <w:ind w:left="851" w:hanging="426"/>
        <w:contextualSpacing w:val="0"/>
        <w:rPr>
          <w:rFonts w:asciiTheme="minorHAnsi" w:eastAsiaTheme="minorEastAsia" w:hAnsiTheme="minorHAnsi" w:cstheme="minorBidi"/>
          <w:color w:val="000000" w:themeColor="text1"/>
          <w:kern w:val="24"/>
          <w:lang w:eastAsia="pl-PL"/>
        </w:rPr>
      </w:pPr>
      <w:r w:rsidRPr="000410B3">
        <w:rPr>
          <w:rFonts w:asciiTheme="minorHAnsi" w:eastAsiaTheme="minorEastAsia" w:hAnsiTheme="minorHAnsi" w:cstheme="minorBidi"/>
          <w:color w:val="000000" w:themeColor="text1"/>
          <w:kern w:val="24"/>
          <w:lang w:eastAsia="pl-PL"/>
        </w:rPr>
        <w:t>S</w:t>
      </w:r>
      <w:r w:rsidR="04C1DA01" w:rsidRPr="000410B3">
        <w:rPr>
          <w:rFonts w:asciiTheme="minorHAnsi" w:eastAsiaTheme="minorEastAsia" w:hAnsiTheme="minorHAnsi" w:cstheme="minorBidi"/>
          <w:color w:val="000000" w:themeColor="text1"/>
          <w:kern w:val="24"/>
          <w:lang w:eastAsia="pl-PL"/>
        </w:rPr>
        <w:t xml:space="preserve">tosuj pomoce wizualne: obrazki, schematy, </w:t>
      </w:r>
      <w:r w:rsidR="43C882B9" w:rsidRPr="000410B3">
        <w:rPr>
          <w:rFonts w:asciiTheme="minorHAnsi" w:eastAsiaTheme="minorEastAsia" w:hAnsiTheme="minorHAnsi" w:cstheme="minorBidi"/>
          <w:color w:val="000000" w:themeColor="text1"/>
          <w:kern w:val="24"/>
          <w:lang w:eastAsia="pl-PL"/>
        </w:rPr>
        <w:t>tablice PCS</w:t>
      </w:r>
      <w:r w:rsidR="04C1DA01" w:rsidRPr="000410B3">
        <w:rPr>
          <w:rFonts w:asciiTheme="minorHAnsi" w:eastAsiaTheme="minorEastAsia" w:hAnsiTheme="minorHAnsi" w:cstheme="minorBidi"/>
          <w:color w:val="000000" w:themeColor="text1"/>
          <w:kern w:val="24"/>
          <w:lang w:eastAsia="pl-PL"/>
        </w:rPr>
        <w:t>,</w:t>
      </w:r>
      <w:r w:rsidR="4D26F3DC" w:rsidRPr="000410B3">
        <w:rPr>
          <w:rFonts w:asciiTheme="minorHAnsi" w:eastAsiaTheme="minorEastAsia" w:hAnsiTheme="minorHAnsi" w:cstheme="minorBidi"/>
          <w:color w:val="000000" w:themeColor="text1"/>
          <w:kern w:val="24"/>
          <w:lang w:eastAsia="pl-PL"/>
        </w:rPr>
        <w:t xml:space="preserve"> </w:t>
      </w:r>
      <w:r w:rsidR="4D26F3DC" w:rsidRPr="000410B3">
        <w:rPr>
          <w:rFonts w:asciiTheme="minorHAnsi" w:eastAsiaTheme="minorEastAsia" w:hAnsiTheme="minorHAnsi" w:cstheme="minorBidi"/>
          <w:color w:val="000000" w:themeColor="text1"/>
          <w:lang w:eastAsia="pl-PL"/>
        </w:rPr>
        <w:t>jeżeli pacjent używa na co</w:t>
      </w:r>
      <w:r w:rsidR="007C4428" w:rsidRPr="000410B3">
        <w:rPr>
          <w:rFonts w:asciiTheme="minorHAnsi" w:eastAsiaTheme="minorEastAsia" w:hAnsiTheme="minorHAnsi" w:cstheme="minorBidi"/>
          <w:color w:val="000000" w:themeColor="text1"/>
          <w:lang w:eastAsia="pl-PL"/>
        </w:rPr>
        <w:t> </w:t>
      </w:r>
      <w:r w:rsidR="4D26F3DC" w:rsidRPr="000410B3">
        <w:rPr>
          <w:rFonts w:asciiTheme="minorHAnsi" w:eastAsiaTheme="minorEastAsia" w:hAnsiTheme="minorHAnsi" w:cstheme="minorBidi"/>
          <w:color w:val="000000" w:themeColor="text1"/>
          <w:lang w:eastAsia="pl-PL"/>
        </w:rPr>
        <w:t>dzień takiej formy komunikacji</w:t>
      </w:r>
      <w:r w:rsidRPr="000410B3">
        <w:rPr>
          <w:rFonts w:asciiTheme="minorHAnsi" w:eastAsiaTheme="minorEastAsia" w:hAnsiTheme="minorHAnsi" w:cstheme="minorBidi"/>
          <w:color w:val="000000" w:themeColor="text1"/>
          <w:lang w:eastAsia="pl-PL"/>
        </w:rPr>
        <w:t>.</w:t>
      </w:r>
    </w:p>
    <w:p w14:paraId="72ECFB8E" w14:textId="5C833806" w:rsidR="00D816B2" w:rsidRPr="000410B3" w:rsidRDefault="006B53A4" w:rsidP="00D35FAD">
      <w:pPr>
        <w:pStyle w:val="Akapitzlist"/>
        <w:numPr>
          <w:ilvl w:val="0"/>
          <w:numId w:val="189"/>
        </w:numPr>
        <w:ind w:left="851" w:hanging="426"/>
        <w:contextualSpacing w:val="0"/>
        <w:rPr>
          <w:rFonts w:asciiTheme="minorHAnsi" w:eastAsiaTheme="minorEastAsia" w:hAnsiTheme="minorHAnsi" w:cstheme="minorHAnsi"/>
          <w:color w:val="000000" w:themeColor="text1"/>
          <w:kern w:val="24"/>
          <w:lang w:eastAsia="pl-PL"/>
        </w:rPr>
      </w:pPr>
      <w:r w:rsidRPr="000410B3">
        <w:rPr>
          <w:rFonts w:asciiTheme="minorHAnsi" w:eastAsiaTheme="minorEastAsia" w:hAnsiTheme="minorHAnsi" w:cstheme="minorHAnsi"/>
          <w:color w:val="000000" w:themeColor="text1"/>
          <w:kern w:val="24"/>
          <w:lang w:eastAsia="pl-PL"/>
        </w:rPr>
        <w:t>O</w:t>
      </w:r>
      <w:r w:rsidR="00D816B2" w:rsidRPr="000410B3">
        <w:rPr>
          <w:rFonts w:asciiTheme="minorHAnsi" w:eastAsiaTheme="minorEastAsia" w:hAnsiTheme="minorHAnsi" w:cstheme="minorHAnsi"/>
          <w:color w:val="000000" w:themeColor="text1"/>
          <w:kern w:val="24"/>
          <w:lang w:eastAsia="pl-PL"/>
        </w:rPr>
        <w:t>bserwuj, słucha</w:t>
      </w:r>
      <w:r w:rsidR="006F24E6" w:rsidRPr="000410B3">
        <w:rPr>
          <w:rFonts w:asciiTheme="minorHAnsi" w:eastAsiaTheme="minorEastAsia" w:hAnsiTheme="minorHAnsi" w:cstheme="minorHAnsi"/>
          <w:color w:val="000000" w:themeColor="text1"/>
          <w:kern w:val="24"/>
          <w:lang w:eastAsia="pl-PL"/>
        </w:rPr>
        <w:t>j</w:t>
      </w:r>
      <w:r w:rsidR="00D816B2" w:rsidRPr="000410B3">
        <w:rPr>
          <w:rFonts w:asciiTheme="minorHAnsi" w:eastAsiaTheme="minorEastAsia" w:hAnsiTheme="minorHAnsi" w:cstheme="minorHAnsi"/>
          <w:color w:val="000000" w:themeColor="text1"/>
          <w:kern w:val="24"/>
          <w:lang w:eastAsia="pl-PL"/>
        </w:rPr>
        <w:t xml:space="preserve"> uważnie i daj czas na odpowiedź</w:t>
      </w:r>
      <w:r w:rsidRPr="000410B3">
        <w:rPr>
          <w:rFonts w:asciiTheme="minorHAnsi" w:eastAsiaTheme="minorEastAsia" w:hAnsiTheme="minorHAnsi" w:cstheme="minorHAnsi"/>
          <w:color w:val="000000" w:themeColor="text1"/>
          <w:kern w:val="24"/>
          <w:lang w:eastAsia="pl-PL"/>
        </w:rPr>
        <w:t>.</w:t>
      </w:r>
    </w:p>
    <w:p w14:paraId="087B5D64" w14:textId="157AECCF" w:rsidR="00D816B2" w:rsidRPr="000410B3" w:rsidRDefault="006B53A4" w:rsidP="00D35FAD">
      <w:pPr>
        <w:pStyle w:val="Akapitzlist"/>
        <w:numPr>
          <w:ilvl w:val="0"/>
          <w:numId w:val="189"/>
        </w:numPr>
        <w:ind w:left="851" w:hanging="426"/>
        <w:contextualSpacing w:val="0"/>
        <w:rPr>
          <w:rFonts w:asciiTheme="minorHAnsi" w:eastAsiaTheme="minorEastAsia" w:hAnsiTheme="minorHAnsi" w:cstheme="minorHAnsi"/>
          <w:color w:val="000000" w:themeColor="text1"/>
          <w:kern w:val="24"/>
          <w:lang w:eastAsia="pl-PL"/>
        </w:rPr>
      </w:pPr>
      <w:r w:rsidRPr="000410B3">
        <w:rPr>
          <w:rFonts w:asciiTheme="minorHAnsi" w:eastAsiaTheme="minorEastAsia" w:hAnsiTheme="minorHAnsi" w:cstheme="minorHAnsi"/>
          <w:color w:val="000000" w:themeColor="text1"/>
          <w:kern w:val="24"/>
          <w:lang w:eastAsia="pl-PL"/>
        </w:rPr>
        <w:t>B</w:t>
      </w:r>
      <w:r w:rsidR="00D816B2" w:rsidRPr="000410B3">
        <w:rPr>
          <w:rFonts w:asciiTheme="minorHAnsi" w:eastAsiaTheme="minorEastAsia" w:hAnsiTheme="minorHAnsi" w:cstheme="minorHAnsi"/>
          <w:color w:val="000000" w:themeColor="text1"/>
          <w:kern w:val="24"/>
          <w:lang w:eastAsia="pl-PL"/>
        </w:rPr>
        <w:t>ądź otwarty na zaspokojenie nietypowych potrzeb pacjenta</w:t>
      </w:r>
      <w:r w:rsidRPr="000410B3">
        <w:rPr>
          <w:rFonts w:asciiTheme="minorHAnsi" w:eastAsiaTheme="minorEastAsia" w:hAnsiTheme="minorHAnsi" w:cstheme="minorHAnsi"/>
          <w:color w:val="000000" w:themeColor="text1"/>
          <w:kern w:val="24"/>
          <w:lang w:eastAsia="pl-PL"/>
        </w:rPr>
        <w:t>.</w:t>
      </w:r>
    </w:p>
    <w:p w14:paraId="74B11D15" w14:textId="4616E20F" w:rsidR="00B13CE8" w:rsidRPr="000410B3" w:rsidRDefault="006B53A4" w:rsidP="00D35FAD">
      <w:pPr>
        <w:pStyle w:val="Akapitzlist"/>
        <w:numPr>
          <w:ilvl w:val="0"/>
          <w:numId w:val="189"/>
        </w:numPr>
        <w:ind w:left="851" w:hanging="426"/>
        <w:contextualSpacing w:val="0"/>
        <w:rPr>
          <w:rFonts w:asciiTheme="minorHAnsi" w:eastAsiaTheme="minorEastAsia" w:hAnsiTheme="minorHAnsi" w:cstheme="minorHAnsi"/>
          <w:color w:val="000000" w:themeColor="text1"/>
          <w:kern w:val="24"/>
          <w:lang w:eastAsia="pl-PL"/>
        </w:rPr>
      </w:pPr>
      <w:r w:rsidRPr="000410B3">
        <w:rPr>
          <w:rFonts w:asciiTheme="minorHAnsi" w:eastAsiaTheme="minorEastAsia" w:hAnsiTheme="minorHAnsi" w:cstheme="minorHAnsi"/>
          <w:color w:val="000000" w:themeColor="text1"/>
          <w:kern w:val="24"/>
          <w:lang w:eastAsia="pl-PL"/>
        </w:rPr>
        <w:t>S</w:t>
      </w:r>
      <w:r w:rsidR="00DA61BC" w:rsidRPr="000410B3">
        <w:rPr>
          <w:rFonts w:asciiTheme="minorHAnsi" w:eastAsiaTheme="minorEastAsia" w:hAnsiTheme="minorHAnsi" w:cstheme="minorHAnsi"/>
          <w:color w:val="000000" w:themeColor="text1"/>
          <w:kern w:val="24"/>
          <w:lang w:eastAsia="pl-PL"/>
        </w:rPr>
        <w:t>taraj się nie zaskakiwać pacjenta; uprzedzaj o kolejnych działaniach</w:t>
      </w:r>
      <w:r w:rsidRPr="000410B3">
        <w:rPr>
          <w:rFonts w:asciiTheme="minorHAnsi" w:eastAsiaTheme="minorEastAsia" w:hAnsiTheme="minorHAnsi" w:cstheme="minorHAnsi"/>
          <w:color w:val="000000" w:themeColor="text1"/>
          <w:kern w:val="24"/>
          <w:lang w:eastAsia="pl-PL"/>
        </w:rPr>
        <w:t>.</w:t>
      </w:r>
    </w:p>
    <w:p w14:paraId="520D4747" w14:textId="36388548" w:rsidR="00F909D7" w:rsidRPr="000410B3" w:rsidRDefault="006B53A4" w:rsidP="00D35FAD">
      <w:pPr>
        <w:pStyle w:val="Akapitzlist"/>
        <w:numPr>
          <w:ilvl w:val="0"/>
          <w:numId w:val="189"/>
        </w:numPr>
        <w:ind w:left="851" w:hanging="426"/>
        <w:contextualSpacing w:val="0"/>
        <w:rPr>
          <w:rFonts w:asciiTheme="minorHAnsi" w:eastAsiaTheme="minorEastAsia" w:hAnsiTheme="minorHAnsi" w:cstheme="minorBidi"/>
          <w:color w:val="000000" w:themeColor="text1"/>
          <w:kern w:val="24"/>
          <w:lang w:eastAsia="pl-PL"/>
        </w:rPr>
      </w:pPr>
      <w:r w:rsidRPr="000410B3">
        <w:rPr>
          <w:rFonts w:asciiTheme="minorHAnsi" w:eastAsiaTheme="minorEastAsia" w:hAnsiTheme="minorHAnsi" w:cstheme="minorBidi"/>
          <w:color w:val="000000" w:themeColor="text1"/>
          <w:lang w:eastAsia="pl-PL"/>
        </w:rPr>
        <w:t>Z</w:t>
      </w:r>
      <w:r w:rsidR="701938DF" w:rsidRPr="000410B3">
        <w:rPr>
          <w:rFonts w:asciiTheme="minorHAnsi" w:eastAsiaTheme="minorEastAsia" w:hAnsiTheme="minorHAnsi" w:cstheme="minorBidi"/>
          <w:color w:val="000000" w:themeColor="text1"/>
          <w:lang w:eastAsia="pl-PL"/>
        </w:rPr>
        <w:t>adbaj</w:t>
      </w:r>
      <w:r w:rsidR="00F909D7" w:rsidRPr="000410B3">
        <w:rPr>
          <w:rFonts w:asciiTheme="minorHAnsi" w:eastAsiaTheme="minorEastAsia" w:hAnsiTheme="minorHAnsi" w:cstheme="minorBidi"/>
          <w:color w:val="000000" w:themeColor="text1"/>
          <w:lang w:eastAsia="pl-PL"/>
        </w:rPr>
        <w:t xml:space="preserve">, </w:t>
      </w:r>
      <w:r w:rsidR="24E1176C" w:rsidRPr="000410B3">
        <w:rPr>
          <w:rFonts w:asciiTheme="minorHAnsi" w:eastAsiaTheme="minorEastAsia" w:hAnsiTheme="minorHAnsi" w:cstheme="minorBidi"/>
          <w:color w:val="000000" w:themeColor="text1"/>
          <w:lang w:eastAsia="pl-PL"/>
        </w:rPr>
        <w:t>a</w:t>
      </w:r>
      <w:r w:rsidR="00F909D7" w:rsidRPr="000410B3">
        <w:rPr>
          <w:rFonts w:asciiTheme="minorHAnsi" w:eastAsiaTheme="minorEastAsia" w:hAnsiTheme="minorHAnsi" w:cstheme="minorBidi"/>
          <w:color w:val="000000" w:themeColor="text1"/>
          <w:lang w:eastAsia="pl-PL"/>
        </w:rPr>
        <w:t xml:space="preserve">by proces wykonywania </w:t>
      </w:r>
      <w:r w:rsidR="09FFA7C8" w:rsidRPr="000410B3">
        <w:rPr>
          <w:rFonts w:asciiTheme="minorHAnsi" w:eastAsiaTheme="minorEastAsia" w:hAnsiTheme="minorHAnsi" w:cstheme="minorBidi"/>
          <w:color w:val="000000" w:themeColor="text1"/>
          <w:lang w:eastAsia="pl-PL"/>
        </w:rPr>
        <w:t xml:space="preserve">poszczególnych elementów </w:t>
      </w:r>
      <w:r w:rsidR="00F909D7" w:rsidRPr="000410B3">
        <w:rPr>
          <w:rFonts w:asciiTheme="minorHAnsi" w:eastAsiaTheme="minorEastAsia" w:hAnsiTheme="minorHAnsi" w:cstheme="minorBidi"/>
          <w:color w:val="000000" w:themeColor="text1"/>
          <w:lang w:eastAsia="pl-PL"/>
        </w:rPr>
        <w:t>zabiegu był w miarę możliwości płynny, bez zbędnych przerw i oczekiwania.</w:t>
      </w:r>
    </w:p>
    <w:p w14:paraId="4180C49A" w14:textId="5F2F41BC" w:rsidR="00475F54" w:rsidRPr="000410B3" w:rsidRDefault="00475F54" w:rsidP="00D35FAD">
      <w:pPr>
        <w:pStyle w:val="Akapitzlist"/>
        <w:numPr>
          <w:ilvl w:val="0"/>
          <w:numId w:val="191"/>
        </w:numPr>
        <w:ind w:left="426" w:hanging="426"/>
        <w:contextualSpacing w:val="0"/>
        <w:rPr>
          <w:rFonts w:asciiTheme="minorHAnsi" w:hAnsiTheme="minorHAnsi" w:cstheme="minorHAnsi"/>
          <w:b/>
          <w:bCs/>
        </w:rPr>
      </w:pPr>
      <w:r w:rsidRPr="000410B3">
        <w:rPr>
          <w:rFonts w:asciiTheme="minorHAnsi" w:hAnsiTheme="minorHAnsi" w:cstheme="minorHAnsi"/>
          <w:b/>
          <w:bCs/>
        </w:rPr>
        <w:t xml:space="preserve">Osoby </w:t>
      </w:r>
      <w:r w:rsidR="006037ED" w:rsidRPr="000410B3">
        <w:rPr>
          <w:rFonts w:asciiTheme="minorHAnsi" w:hAnsiTheme="minorHAnsi" w:cstheme="minorHAnsi"/>
          <w:b/>
          <w:bCs/>
        </w:rPr>
        <w:t>z</w:t>
      </w:r>
      <w:r w:rsidR="003B0DDB" w:rsidRPr="000410B3">
        <w:rPr>
          <w:rFonts w:asciiTheme="minorHAnsi" w:hAnsiTheme="minorHAnsi" w:cstheme="minorHAnsi"/>
          <w:b/>
          <w:bCs/>
        </w:rPr>
        <w:t xml:space="preserve"> chorob</w:t>
      </w:r>
      <w:r w:rsidR="006037ED" w:rsidRPr="000410B3">
        <w:rPr>
          <w:rFonts w:asciiTheme="minorHAnsi" w:hAnsiTheme="minorHAnsi" w:cstheme="minorHAnsi"/>
          <w:b/>
          <w:bCs/>
        </w:rPr>
        <w:t>ami</w:t>
      </w:r>
      <w:r w:rsidR="00251041" w:rsidRPr="000410B3">
        <w:rPr>
          <w:rFonts w:asciiTheme="minorHAnsi" w:hAnsiTheme="minorHAnsi" w:cstheme="minorHAnsi"/>
          <w:b/>
          <w:bCs/>
        </w:rPr>
        <w:t xml:space="preserve"> psychiczn</w:t>
      </w:r>
      <w:r w:rsidR="006037ED" w:rsidRPr="000410B3">
        <w:rPr>
          <w:rFonts w:asciiTheme="minorHAnsi" w:hAnsiTheme="minorHAnsi" w:cstheme="minorHAnsi"/>
          <w:b/>
          <w:bCs/>
        </w:rPr>
        <w:t>ymi</w:t>
      </w:r>
    </w:p>
    <w:p w14:paraId="04031666" w14:textId="6BD8AD19" w:rsidR="00475F54" w:rsidRPr="000410B3" w:rsidRDefault="006B53A4" w:rsidP="00D35FAD">
      <w:pPr>
        <w:pStyle w:val="Akapitzlist"/>
        <w:numPr>
          <w:ilvl w:val="0"/>
          <w:numId w:val="190"/>
        </w:numPr>
        <w:ind w:left="851" w:hanging="426"/>
        <w:contextualSpacing w:val="0"/>
        <w:rPr>
          <w:rFonts w:asciiTheme="minorHAnsi" w:hAnsiTheme="minorHAnsi" w:cstheme="minorHAnsi"/>
        </w:rPr>
      </w:pPr>
      <w:r w:rsidRPr="000410B3">
        <w:rPr>
          <w:rFonts w:asciiTheme="minorHAnsi" w:hAnsiTheme="minorHAnsi" w:cstheme="minorHAnsi"/>
        </w:rPr>
        <w:t>Z</w:t>
      </w:r>
      <w:r w:rsidR="58AB0455" w:rsidRPr="000410B3">
        <w:rPr>
          <w:rFonts w:asciiTheme="minorHAnsi" w:hAnsiTheme="minorHAnsi" w:cstheme="minorHAnsi"/>
        </w:rPr>
        <w:t>achowaj spokój</w:t>
      </w:r>
      <w:r w:rsidR="007F32CE" w:rsidRPr="000410B3">
        <w:rPr>
          <w:rFonts w:asciiTheme="minorHAnsi" w:hAnsiTheme="minorHAnsi" w:cstheme="minorHAnsi"/>
        </w:rPr>
        <w:t xml:space="preserve"> </w:t>
      </w:r>
      <w:r w:rsidR="05B1DAAE" w:rsidRPr="000410B3">
        <w:rPr>
          <w:rFonts w:asciiTheme="minorHAnsi" w:hAnsiTheme="minorHAnsi" w:cstheme="minorHAnsi"/>
        </w:rPr>
        <w:t>i zadbaj o spokój pacjenta</w:t>
      </w:r>
      <w:r w:rsidR="543F541E" w:rsidRPr="000410B3">
        <w:rPr>
          <w:rFonts w:asciiTheme="minorHAnsi" w:hAnsiTheme="minorHAnsi" w:cstheme="minorHAnsi"/>
        </w:rPr>
        <w:t>. O</w:t>
      </w:r>
      <w:r w:rsidR="05B1DAAE" w:rsidRPr="000410B3">
        <w:rPr>
          <w:rFonts w:asciiTheme="minorHAnsi" w:hAnsiTheme="minorHAnsi" w:cstheme="minorHAnsi"/>
        </w:rPr>
        <w:t>soby z chorobami psychicznymi w</w:t>
      </w:r>
      <w:r w:rsidR="00590AE0" w:rsidRPr="000410B3">
        <w:rPr>
          <w:rFonts w:asciiTheme="minorHAnsi" w:hAnsiTheme="minorHAnsi" w:cstheme="minorHAnsi"/>
        </w:rPr>
        <w:t> </w:t>
      </w:r>
      <w:r w:rsidR="05B1DAAE" w:rsidRPr="000410B3">
        <w:rPr>
          <w:rFonts w:asciiTheme="minorHAnsi" w:hAnsiTheme="minorHAnsi" w:cstheme="minorHAnsi"/>
        </w:rPr>
        <w:t>sytuacji stresu</w:t>
      </w:r>
      <w:r w:rsidR="7C8C0886" w:rsidRPr="000410B3">
        <w:rPr>
          <w:rFonts w:asciiTheme="minorHAnsi" w:hAnsiTheme="minorHAnsi" w:cstheme="minorHAnsi"/>
        </w:rPr>
        <w:t xml:space="preserve"> mogą przejawiać szczególną dezorientację, zachowania kontekstowo niepoprawne, w szczególności zagrażające</w:t>
      </w:r>
      <w:r w:rsidRPr="000410B3">
        <w:rPr>
          <w:rFonts w:asciiTheme="minorHAnsi" w:hAnsiTheme="minorHAnsi" w:cstheme="minorHAnsi"/>
        </w:rPr>
        <w:t>.</w:t>
      </w:r>
    </w:p>
    <w:p w14:paraId="057F015A" w14:textId="36EC5513" w:rsidR="00475F54" w:rsidRPr="000410B3" w:rsidRDefault="006B53A4" w:rsidP="00D35FAD">
      <w:pPr>
        <w:pStyle w:val="Akapitzlist"/>
        <w:numPr>
          <w:ilvl w:val="0"/>
          <w:numId w:val="190"/>
        </w:numPr>
        <w:ind w:left="851" w:hanging="426"/>
        <w:contextualSpacing w:val="0"/>
        <w:rPr>
          <w:rFonts w:asciiTheme="minorHAnsi" w:hAnsiTheme="minorHAnsi" w:cstheme="minorHAnsi"/>
        </w:rPr>
      </w:pPr>
      <w:r w:rsidRPr="000410B3">
        <w:rPr>
          <w:rFonts w:asciiTheme="minorHAnsi" w:hAnsiTheme="minorHAnsi" w:cstheme="minorHAnsi"/>
        </w:rPr>
        <w:t>Z</w:t>
      </w:r>
      <w:r w:rsidR="00475F54" w:rsidRPr="000410B3">
        <w:rPr>
          <w:rFonts w:asciiTheme="minorHAnsi" w:hAnsiTheme="minorHAnsi" w:cstheme="minorHAnsi"/>
        </w:rPr>
        <w:t>achowaj dystans, nie wykonuj gwałtownych ruchów – zadbaj o to, żeby osoba nie</w:t>
      </w:r>
      <w:r w:rsidR="003B0F43">
        <w:rPr>
          <w:rFonts w:asciiTheme="minorHAnsi" w:hAnsiTheme="minorHAnsi" w:cstheme="minorHAnsi"/>
        </w:rPr>
        <w:t> </w:t>
      </w:r>
      <w:r w:rsidR="00475F54" w:rsidRPr="000410B3">
        <w:rPr>
          <w:rFonts w:asciiTheme="minorHAnsi" w:hAnsiTheme="minorHAnsi" w:cstheme="minorHAnsi"/>
        </w:rPr>
        <w:t>poczuła się zagrożona</w:t>
      </w:r>
      <w:r w:rsidRPr="000410B3">
        <w:rPr>
          <w:rFonts w:asciiTheme="minorHAnsi" w:hAnsiTheme="minorHAnsi" w:cstheme="minorHAnsi"/>
        </w:rPr>
        <w:t>.</w:t>
      </w:r>
    </w:p>
    <w:p w14:paraId="7463994E" w14:textId="053681B3" w:rsidR="00475F54" w:rsidRPr="000410B3" w:rsidRDefault="006B53A4" w:rsidP="00D35FAD">
      <w:pPr>
        <w:pStyle w:val="Akapitzlist"/>
        <w:numPr>
          <w:ilvl w:val="0"/>
          <w:numId w:val="190"/>
        </w:numPr>
        <w:ind w:left="851" w:hanging="426"/>
        <w:contextualSpacing w:val="0"/>
        <w:rPr>
          <w:rFonts w:asciiTheme="minorHAnsi" w:hAnsiTheme="minorHAnsi" w:cstheme="minorHAnsi"/>
        </w:rPr>
      </w:pPr>
      <w:r w:rsidRPr="000410B3">
        <w:rPr>
          <w:rFonts w:asciiTheme="minorHAnsi" w:hAnsiTheme="minorHAnsi" w:cstheme="minorHAnsi"/>
        </w:rPr>
        <w:t>B</w:t>
      </w:r>
      <w:r w:rsidR="00475F54" w:rsidRPr="000410B3">
        <w:rPr>
          <w:rFonts w:asciiTheme="minorHAnsi" w:hAnsiTheme="minorHAnsi" w:cstheme="minorHAnsi"/>
        </w:rPr>
        <w:t>ądź cierpliwy i słuchaj aktywnie – obsługa osoby z kryzysem zdrowia psychicznego może potrwać dłużej</w:t>
      </w:r>
      <w:r w:rsidRPr="000410B3">
        <w:rPr>
          <w:rFonts w:asciiTheme="minorHAnsi" w:hAnsiTheme="minorHAnsi" w:cstheme="minorHAnsi"/>
        </w:rPr>
        <w:t>.</w:t>
      </w:r>
    </w:p>
    <w:p w14:paraId="2BFD4DB5" w14:textId="40904979" w:rsidR="00475F54" w:rsidRPr="000410B3" w:rsidRDefault="006B53A4" w:rsidP="00D35FAD">
      <w:pPr>
        <w:pStyle w:val="Akapitzlist"/>
        <w:numPr>
          <w:ilvl w:val="0"/>
          <w:numId w:val="190"/>
        </w:numPr>
        <w:ind w:left="851" w:hanging="426"/>
        <w:contextualSpacing w:val="0"/>
        <w:rPr>
          <w:rFonts w:asciiTheme="minorHAnsi" w:hAnsiTheme="minorHAnsi" w:cstheme="minorHAnsi"/>
        </w:rPr>
      </w:pPr>
      <w:r w:rsidRPr="000410B3">
        <w:rPr>
          <w:rFonts w:asciiTheme="minorHAnsi" w:hAnsiTheme="minorHAnsi" w:cstheme="minorHAnsi"/>
        </w:rPr>
        <w:t>M</w:t>
      </w:r>
      <w:r w:rsidR="00475F54" w:rsidRPr="000410B3">
        <w:rPr>
          <w:rFonts w:asciiTheme="minorHAnsi" w:hAnsiTheme="minorHAnsi" w:cstheme="minorHAnsi"/>
        </w:rPr>
        <w:t>ów spokojnie, nie podnoś głosu</w:t>
      </w:r>
      <w:r w:rsidRPr="000410B3">
        <w:rPr>
          <w:rFonts w:asciiTheme="minorHAnsi" w:hAnsiTheme="minorHAnsi" w:cstheme="minorHAnsi"/>
        </w:rPr>
        <w:t>.</w:t>
      </w:r>
    </w:p>
    <w:p w14:paraId="2F9AE2B6" w14:textId="2612698A" w:rsidR="00475F54" w:rsidRPr="000410B3" w:rsidRDefault="006B53A4" w:rsidP="00D35FAD">
      <w:pPr>
        <w:pStyle w:val="Akapitzlist"/>
        <w:numPr>
          <w:ilvl w:val="0"/>
          <w:numId w:val="190"/>
        </w:numPr>
        <w:ind w:left="851" w:hanging="426"/>
        <w:contextualSpacing w:val="0"/>
        <w:rPr>
          <w:rFonts w:asciiTheme="minorHAnsi" w:hAnsiTheme="minorHAnsi" w:cstheme="minorHAnsi"/>
        </w:rPr>
      </w:pPr>
      <w:r w:rsidRPr="000410B3">
        <w:rPr>
          <w:rFonts w:asciiTheme="minorHAnsi" w:hAnsiTheme="minorHAnsi" w:cstheme="minorHAnsi"/>
        </w:rPr>
        <w:lastRenderedPageBreak/>
        <w:t>U</w:t>
      </w:r>
      <w:r w:rsidR="00475F54" w:rsidRPr="000410B3">
        <w:rPr>
          <w:rFonts w:asciiTheme="minorHAnsi" w:hAnsiTheme="minorHAnsi" w:cstheme="minorHAnsi"/>
        </w:rPr>
        <w:t>żywaj prostego języka</w:t>
      </w:r>
      <w:r w:rsidRPr="000410B3">
        <w:rPr>
          <w:rFonts w:asciiTheme="minorHAnsi" w:hAnsiTheme="minorHAnsi" w:cstheme="minorHAnsi"/>
        </w:rPr>
        <w:t>.</w:t>
      </w:r>
    </w:p>
    <w:p w14:paraId="63F81E4E" w14:textId="691044D4" w:rsidR="00475F54" w:rsidRPr="000410B3" w:rsidRDefault="006B53A4" w:rsidP="00D35FAD">
      <w:pPr>
        <w:pStyle w:val="Akapitzlist"/>
        <w:numPr>
          <w:ilvl w:val="0"/>
          <w:numId w:val="190"/>
        </w:numPr>
        <w:ind w:left="851" w:hanging="426"/>
        <w:contextualSpacing w:val="0"/>
        <w:rPr>
          <w:rFonts w:asciiTheme="minorHAnsi" w:hAnsiTheme="minorHAnsi" w:cstheme="minorBidi"/>
        </w:rPr>
      </w:pPr>
      <w:r w:rsidRPr="000410B3">
        <w:rPr>
          <w:rFonts w:asciiTheme="minorHAnsi" w:hAnsiTheme="minorHAnsi" w:cstheme="minorBidi"/>
        </w:rPr>
        <w:t>U</w:t>
      </w:r>
      <w:r w:rsidR="00475F54" w:rsidRPr="000410B3">
        <w:rPr>
          <w:rFonts w:asciiTheme="minorHAnsi" w:hAnsiTheme="minorHAnsi" w:cstheme="minorBidi"/>
        </w:rPr>
        <w:t>nikaj negatywnych określeń typu „nigdy”</w:t>
      </w:r>
      <w:r w:rsidR="7D439046" w:rsidRPr="000410B3">
        <w:rPr>
          <w:rFonts w:asciiTheme="minorHAnsi" w:hAnsiTheme="minorHAnsi" w:cstheme="minorBidi"/>
        </w:rPr>
        <w:t>,</w:t>
      </w:r>
      <w:r w:rsidR="00475F54" w:rsidRPr="000410B3">
        <w:rPr>
          <w:rFonts w:asciiTheme="minorHAnsi" w:hAnsiTheme="minorHAnsi" w:cstheme="minorBidi"/>
        </w:rPr>
        <w:t xml:space="preserve"> „nie uda się”, skup się na rozwiązaniu problemu</w:t>
      </w:r>
      <w:r w:rsidRPr="000410B3">
        <w:rPr>
          <w:rFonts w:asciiTheme="minorHAnsi" w:hAnsiTheme="minorHAnsi" w:cstheme="minorBidi"/>
        </w:rPr>
        <w:t>.</w:t>
      </w:r>
    </w:p>
    <w:p w14:paraId="40AF8D66" w14:textId="5B4B2E1E" w:rsidR="00475F54" w:rsidRPr="000410B3" w:rsidRDefault="006B53A4" w:rsidP="00D35FAD">
      <w:pPr>
        <w:pStyle w:val="Akapitzlist"/>
        <w:numPr>
          <w:ilvl w:val="0"/>
          <w:numId w:val="190"/>
        </w:numPr>
        <w:ind w:left="851" w:hanging="426"/>
        <w:contextualSpacing w:val="0"/>
        <w:rPr>
          <w:rFonts w:asciiTheme="minorHAnsi" w:hAnsiTheme="minorHAnsi" w:cstheme="minorHAnsi"/>
        </w:rPr>
      </w:pPr>
      <w:r w:rsidRPr="000410B3">
        <w:rPr>
          <w:rFonts w:asciiTheme="minorHAnsi" w:hAnsiTheme="minorHAnsi" w:cstheme="minorHAnsi"/>
        </w:rPr>
        <w:t>O</w:t>
      </w:r>
      <w:r w:rsidR="00475F54" w:rsidRPr="000410B3">
        <w:rPr>
          <w:rFonts w:asciiTheme="minorHAnsi" w:hAnsiTheme="minorHAnsi" w:cstheme="minorHAnsi"/>
        </w:rPr>
        <w:t>każ szacunek – unikaj stygmatyzacji.</w:t>
      </w:r>
    </w:p>
    <w:p w14:paraId="77C67ACD" w14:textId="5EDD8D8C" w:rsidR="00226229" w:rsidRPr="000410B3" w:rsidRDefault="00226229" w:rsidP="00D35FAD">
      <w:pPr>
        <w:pStyle w:val="Akapitzlist"/>
        <w:keepNext/>
        <w:numPr>
          <w:ilvl w:val="0"/>
          <w:numId w:val="193"/>
        </w:numPr>
        <w:ind w:left="425" w:hanging="425"/>
        <w:contextualSpacing w:val="0"/>
        <w:rPr>
          <w:rFonts w:asciiTheme="minorHAnsi" w:hAnsiTheme="minorHAnsi" w:cstheme="minorHAnsi"/>
          <w:b/>
          <w:bCs/>
        </w:rPr>
      </w:pPr>
      <w:r w:rsidRPr="000410B3">
        <w:rPr>
          <w:rFonts w:asciiTheme="minorHAnsi" w:hAnsiTheme="minorHAnsi" w:cstheme="minorHAnsi"/>
          <w:b/>
          <w:bCs/>
        </w:rPr>
        <w:t>Osoby z niepełnosprawnością intelektualną</w:t>
      </w:r>
    </w:p>
    <w:p w14:paraId="146214A5" w14:textId="2EF40818" w:rsidR="00226229" w:rsidRPr="000410B3" w:rsidRDefault="006B53A4" w:rsidP="00D35FAD">
      <w:pPr>
        <w:pStyle w:val="Akapitzlist"/>
        <w:numPr>
          <w:ilvl w:val="0"/>
          <w:numId w:val="192"/>
        </w:numPr>
        <w:ind w:left="851" w:hanging="426"/>
        <w:contextualSpacing w:val="0"/>
        <w:rPr>
          <w:rFonts w:asciiTheme="minorHAnsi" w:hAnsiTheme="minorHAnsi" w:cstheme="minorHAnsi"/>
        </w:rPr>
      </w:pPr>
      <w:r w:rsidRPr="000410B3">
        <w:rPr>
          <w:rFonts w:asciiTheme="minorHAnsi" w:hAnsiTheme="minorHAnsi" w:cstheme="minorHAnsi"/>
        </w:rPr>
        <w:t>T</w:t>
      </w:r>
      <w:r w:rsidR="00226229" w:rsidRPr="000410B3">
        <w:rPr>
          <w:rFonts w:asciiTheme="minorHAnsi" w:hAnsiTheme="minorHAnsi" w:cstheme="minorHAnsi"/>
        </w:rPr>
        <w:t>raktuj osobę podmiotowo</w:t>
      </w:r>
      <w:r w:rsidRPr="000410B3">
        <w:rPr>
          <w:rFonts w:asciiTheme="minorHAnsi" w:hAnsiTheme="minorHAnsi" w:cstheme="minorHAnsi"/>
        </w:rPr>
        <w:t>.</w:t>
      </w:r>
    </w:p>
    <w:p w14:paraId="11BEAF53" w14:textId="6F18999B" w:rsidR="00226229" w:rsidRPr="000410B3" w:rsidRDefault="006B53A4" w:rsidP="00D35FAD">
      <w:pPr>
        <w:pStyle w:val="Akapitzlist"/>
        <w:numPr>
          <w:ilvl w:val="0"/>
          <w:numId w:val="192"/>
        </w:numPr>
        <w:ind w:left="851" w:hanging="426"/>
        <w:contextualSpacing w:val="0"/>
        <w:rPr>
          <w:rFonts w:asciiTheme="minorHAnsi" w:hAnsiTheme="minorHAnsi" w:cstheme="minorHAnsi"/>
        </w:rPr>
      </w:pPr>
      <w:r w:rsidRPr="000410B3">
        <w:rPr>
          <w:rFonts w:asciiTheme="minorHAnsi" w:hAnsiTheme="minorHAnsi" w:cstheme="minorHAnsi"/>
        </w:rPr>
        <w:t>Z</w:t>
      </w:r>
      <w:r w:rsidR="00226229" w:rsidRPr="000410B3">
        <w:rPr>
          <w:rFonts w:asciiTheme="minorHAnsi" w:hAnsiTheme="minorHAnsi" w:cstheme="minorHAnsi"/>
        </w:rPr>
        <w:t>awsze zwracaj się bezpośrednio do pacjenta, a nie do osoby wspierającej</w:t>
      </w:r>
      <w:r w:rsidRPr="000410B3">
        <w:rPr>
          <w:rFonts w:asciiTheme="minorHAnsi" w:hAnsiTheme="minorHAnsi" w:cstheme="minorHAnsi"/>
        </w:rPr>
        <w:t>.</w:t>
      </w:r>
    </w:p>
    <w:p w14:paraId="5B58AB2A" w14:textId="3B013391" w:rsidR="00226229" w:rsidRPr="000410B3" w:rsidRDefault="006B53A4" w:rsidP="00D35FAD">
      <w:pPr>
        <w:pStyle w:val="Akapitzlist"/>
        <w:numPr>
          <w:ilvl w:val="0"/>
          <w:numId w:val="192"/>
        </w:numPr>
        <w:ind w:left="851" w:hanging="426"/>
        <w:contextualSpacing w:val="0"/>
        <w:rPr>
          <w:rFonts w:asciiTheme="minorHAnsi" w:hAnsiTheme="minorHAnsi" w:cstheme="minorHAnsi"/>
        </w:rPr>
      </w:pPr>
      <w:r w:rsidRPr="000410B3">
        <w:rPr>
          <w:rFonts w:asciiTheme="minorHAnsi" w:hAnsiTheme="minorHAnsi" w:cstheme="minorHAnsi"/>
        </w:rPr>
        <w:t>U</w:t>
      </w:r>
      <w:r w:rsidR="00226229" w:rsidRPr="000410B3">
        <w:rPr>
          <w:rFonts w:asciiTheme="minorHAnsi" w:hAnsiTheme="minorHAnsi" w:cstheme="minorHAnsi"/>
        </w:rPr>
        <w:t>żywaj prostego języka, bez abstrakcyjnych i specjalistycznych określeń</w:t>
      </w:r>
      <w:r w:rsidRPr="000410B3">
        <w:rPr>
          <w:rFonts w:asciiTheme="minorHAnsi" w:hAnsiTheme="minorHAnsi" w:cstheme="minorHAnsi"/>
        </w:rPr>
        <w:t>.</w:t>
      </w:r>
    </w:p>
    <w:p w14:paraId="73AB43F2" w14:textId="1AAEBF14" w:rsidR="00226229" w:rsidRPr="000410B3" w:rsidRDefault="006B53A4" w:rsidP="00D35FAD">
      <w:pPr>
        <w:pStyle w:val="Akapitzlist"/>
        <w:numPr>
          <w:ilvl w:val="0"/>
          <w:numId w:val="192"/>
        </w:numPr>
        <w:ind w:left="851" w:hanging="426"/>
        <w:contextualSpacing w:val="0"/>
        <w:rPr>
          <w:rFonts w:asciiTheme="minorHAnsi" w:hAnsiTheme="minorHAnsi" w:cstheme="minorHAnsi"/>
        </w:rPr>
      </w:pPr>
      <w:r w:rsidRPr="000410B3">
        <w:rPr>
          <w:rFonts w:asciiTheme="minorHAnsi" w:hAnsiTheme="minorHAnsi" w:cstheme="minorHAnsi"/>
        </w:rPr>
        <w:t>U</w:t>
      </w:r>
      <w:r w:rsidR="00226229" w:rsidRPr="000410B3">
        <w:rPr>
          <w:rFonts w:asciiTheme="minorHAnsi" w:hAnsiTheme="minorHAnsi" w:cstheme="minorHAnsi"/>
        </w:rPr>
        <w:t>żywaj krótkich zdań</w:t>
      </w:r>
      <w:r w:rsidRPr="000410B3">
        <w:rPr>
          <w:rFonts w:asciiTheme="minorHAnsi" w:hAnsiTheme="minorHAnsi" w:cstheme="minorHAnsi"/>
        </w:rPr>
        <w:t>.</w:t>
      </w:r>
    </w:p>
    <w:p w14:paraId="0C5A8504" w14:textId="09B78A9F" w:rsidR="00226229" w:rsidRPr="000410B3" w:rsidRDefault="006B53A4" w:rsidP="00D35FAD">
      <w:pPr>
        <w:pStyle w:val="Akapitzlist"/>
        <w:numPr>
          <w:ilvl w:val="0"/>
          <w:numId w:val="192"/>
        </w:numPr>
        <w:ind w:left="851" w:hanging="426"/>
        <w:contextualSpacing w:val="0"/>
        <w:rPr>
          <w:rFonts w:asciiTheme="minorHAnsi" w:hAnsiTheme="minorHAnsi" w:cstheme="minorHAnsi"/>
        </w:rPr>
      </w:pPr>
      <w:r w:rsidRPr="000410B3">
        <w:rPr>
          <w:rFonts w:asciiTheme="minorHAnsi" w:hAnsiTheme="minorHAnsi" w:cstheme="minorHAnsi"/>
        </w:rPr>
        <w:t>M</w:t>
      </w:r>
      <w:r w:rsidR="00226229" w:rsidRPr="000410B3">
        <w:rPr>
          <w:rFonts w:asciiTheme="minorHAnsi" w:hAnsiTheme="minorHAnsi" w:cstheme="minorHAnsi"/>
        </w:rPr>
        <w:t>ów wyraźnie i normalnym tonem</w:t>
      </w:r>
      <w:r w:rsidRPr="000410B3">
        <w:rPr>
          <w:rFonts w:asciiTheme="minorHAnsi" w:hAnsiTheme="minorHAnsi" w:cstheme="minorHAnsi"/>
        </w:rPr>
        <w:t>.</w:t>
      </w:r>
    </w:p>
    <w:p w14:paraId="1CBFE1AF" w14:textId="387679D9" w:rsidR="008C7D71" w:rsidRPr="000410B3" w:rsidRDefault="006B53A4" w:rsidP="00D35FAD">
      <w:pPr>
        <w:pStyle w:val="Akapitzlist"/>
        <w:numPr>
          <w:ilvl w:val="0"/>
          <w:numId w:val="192"/>
        </w:numPr>
        <w:ind w:left="851" w:hanging="426"/>
        <w:contextualSpacing w:val="0"/>
        <w:rPr>
          <w:rFonts w:asciiTheme="minorHAnsi" w:eastAsiaTheme="minorEastAsia" w:hAnsiTheme="minorHAnsi" w:cstheme="minorHAnsi"/>
          <w:color w:val="000000" w:themeColor="text1"/>
          <w:kern w:val="24"/>
          <w:lang w:eastAsia="pl-PL"/>
        </w:rPr>
      </w:pPr>
      <w:r w:rsidRPr="000410B3">
        <w:rPr>
          <w:rFonts w:asciiTheme="minorHAnsi" w:eastAsiaTheme="minorEastAsia" w:hAnsiTheme="minorHAnsi" w:cstheme="minorHAnsi"/>
          <w:color w:val="000000" w:themeColor="text1"/>
          <w:kern w:val="24"/>
          <w:lang w:eastAsia="pl-PL"/>
        </w:rPr>
        <w:t>N</w:t>
      </w:r>
      <w:r w:rsidR="200A8584" w:rsidRPr="000410B3">
        <w:rPr>
          <w:rFonts w:asciiTheme="minorHAnsi" w:eastAsiaTheme="minorEastAsia" w:hAnsiTheme="minorHAnsi" w:cstheme="minorHAnsi"/>
          <w:color w:val="000000" w:themeColor="text1"/>
          <w:kern w:val="24"/>
          <w:lang w:eastAsia="pl-PL"/>
        </w:rPr>
        <w:t>ie</w:t>
      </w:r>
      <w:r w:rsidR="50EC2B14" w:rsidRPr="000410B3">
        <w:rPr>
          <w:rFonts w:asciiTheme="minorHAnsi" w:eastAsiaTheme="minorEastAsia" w:hAnsiTheme="minorHAnsi" w:cstheme="minorHAnsi"/>
          <w:color w:val="000000" w:themeColor="text1"/>
          <w:kern w:val="24"/>
          <w:lang w:eastAsia="pl-PL"/>
        </w:rPr>
        <w:t xml:space="preserve"> </w:t>
      </w:r>
      <w:r w:rsidR="200A8584" w:rsidRPr="000410B3">
        <w:rPr>
          <w:rFonts w:asciiTheme="minorHAnsi" w:eastAsiaTheme="minorEastAsia" w:hAnsiTheme="minorHAnsi" w:cstheme="minorHAnsi"/>
          <w:color w:val="000000" w:themeColor="text1"/>
          <w:kern w:val="24"/>
          <w:lang w:eastAsia="pl-PL"/>
        </w:rPr>
        <w:t>i</w:t>
      </w:r>
      <w:r w:rsidR="50EC2B14" w:rsidRPr="000410B3">
        <w:rPr>
          <w:rFonts w:asciiTheme="minorHAnsi" w:eastAsiaTheme="minorEastAsia" w:hAnsiTheme="minorHAnsi" w:cstheme="minorHAnsi"/>
          <w:color w:val="000000" w:themeColor="text1"/>
          <w:kern w:val="24"/>
          <w:lang w:eastAsia="pl-PL"/>
        </w:rPr>
        <w:t xml:space="preserve">nfantylizuj wypowiedzi, </w:t>
      </w:r>
      <w:r w:rsidR="0EC1570C" w:rsidRPr="000410B3">
        <w:rPr>
          <w:rFonts w:asciiTheme="minorHAnsi" w:eastAsiaTheme="minorEastAsia" w:hAnsiTheme="minorHAnsi" w:cstheme="minorHAnsi"/>
          <w:color w:val="000000" w:themeColor="text1"/>
          <w:kern w:val="24"/>
          <w:lang w:eastAsia="pl-PL"/>
        </w:rPr>
        <w:t xml:space="preserve">zwracaj się per Pan/Pani, </w:t>
      </w:r>
      <w:r w:rsidR="50EC2B14" w:rsidRPr="000410B3">
        <w:rPr>
          <w:rFonts w:asciiTheme="minorHAnsi" w:eastAsiaTheme="minorEastAsia" w:hAnsiTheme="minorHAnsi" w:cstheme="minorHAnsi"/>
          <w:color w:val="000000" w:themeColor="text1"/>
          <w:kern w:val="24"/>
          <w:lang w:eastAsia="pl-PL"/>
        </w:rPr>
        <w:t>dostosuj wypowiedź do</w:t>
      </w:r>
      <w:r w:rsidR="00590AE0" w:rsidRPr="000410B3">
        <w:rPr>
          <w:rFonts w:asciiTheme="minorHAnsi" w:hAnsiTheme="minorHAnsi" w:cstheme="minorHAnsi"/>
        </w:rPr>
        <w:t> </w:t>
      </w:r>
      <w:r w:rsidR="50EC2B14" w:rsidRPr="000410B3">
        <w:rPr>
          <w:rFonts w:asciiTheme="minorHAnsi" w:eastAsiaTheme="minorEastAsia" w:hAnsiTheme="minorHAnsi" w:cstheme="minorHAnsi"/>
          <w:color w:val="000000" w:themeColor="text1"/>
          <w:kern w:val="24"/>
          <w:lang w:eastAsia="pl-PL"/>
        </w:rPr>
        <w:t>wieku pacjenta</w:t>
      </w:r>
      <w:r w:rsidRPr="000410B3">
        <w:rPr>
          <w:rFonts w:asciiTheme="minorHAnsi" w:eastAsiaTheme="minorEastAsia" w:hAnsiTheme="minorHAnsi" w:cstheme="minorHAnsi"/>
          <w:color w:val="000000" w:themeColor="text1"/>
          <w:kern w:val="24"/>
          <w:lang w:eastAsia="pl-PL"/>
        </w:rPr>
        <w:t>.</w:t>
      </w:r>
    </w:p>
    <w:p w14:paraId="07ADA5BA" w14:textId="6CF8D08E" w:rsidR="00226229" w:rsidRPr="000410B3" w:rsidRDefault="006B53A4" w:rsidP="00D35FAD">
      <w:pPr>
        <w:pStyle w:val="Akapitzlist"/>
        <w:numPr>
          <w:ilvl w:val="0"/>
          <w:numId w:val="192"/>
        </w:numPr>
        <w:ind w:left="851" w:hanging="426"/>
        <w:contextualSpacing w:val="0"/>
        <w:rPr>
          <w:rFonts w:asciiTheme="minorHAnsi" w:eastAsiaTheme="minorEastAsia" w:hAnsiTheme="minorHAnsi" w:cstheme="minorHAnsi"/>
          <w:color w:val="000000" w:themeColor="text1"/>
          <w:kern w:val="24"/>
          <w:lang w:eastAsia="pl-PL"/>
        </w:rPr>
      </w:pPr>
      <w:r w:rsidRPr="000410B3">
        <w:rPr>
          <w:rFonts w:asciiTheme="minorHAnsi" w:hAnsiTheme="minorHAnsi" w:cstheme="minorHAnsi"/>
        </w:rPr>
        <w:t>U</w:t>
      </w:r>
      <w:r w:rsidR="00226229" w:rsidRPr="000410B3">
        <w:rPr>
          <w:rFonts w:asciiTheme="minorHAnsi" w:hAnsiTheme="minorHAnsi" w:cstheme="minorHAnsi"/>
        </w:rPr>
        <w:t>pewnij się, że osoba zrozumiała komunikat</w:t>
      </w:r>
      <w:r w:rsidRPr="000410B3">
        <w:rPr>
          <w:rFonts w:asciiTheme="minorHAnsi" w:hAnsiTheme="minorHAnsi" w:cstheme="minorHAnsi"/>
        </w:rPr>
        <w:t>.</w:t>
      </w:r>
    </w:p>
    <w:p w14:paraId="2BBB77AF" w14:textId="59260098" w:rsidR="00226229" w:rsidRPr="000410B3" w:rsidRDefault="006B53A4" w:rsidP="00D35FAD">
      <w:pPr>
        <w:pStyle w:val="Akapitzlist"/>
        <w:numPr>
          <w:ilvl w:val="0"/>
          <w:numId w:val="192"/>
        </w:numPr>
        <w:ind w:left="850" w:hanging="425"/>
        <w:contextualSpacing w:val="0"/>
        <w:rPr>
          <w:rFonts w:asciiTheme="minorHAnsi" w:eastAsiaTheme="minorEastAsia" w:hAnsiTheme="minorHAnsi" w:cstheme="minorBidi"/>
          <w:color w:val="000000" w:themeColor="text1"/>
          <w:lang w:eastAsia="pl-PL"/>
        </w:rPr>
      </w:pPr>
      <w:r w:rsidRPr="000410B3">
        <w:rPr>
          <w:rFonts w:asciiTheme="minorHAnsi" w:eastAsiaTheme="minorEastAsia" w:hAnsiTheme="minorHAnsi" w:cstheme="minorBidi"/>
          <w:color w:val="000000" w:themeColor="text1"/>
          <w:kern w:val="24"/>
          <w:lang w:eastAsia="pl-PL"/>
        </w:rPr>
        <w:t>S</w:t>
      </w:r>
      <w:r w:rsidR="74C53514" w:rsidRPr="000410B3">
        <w:rPr>
          <w:rFonts w:asciiTheme="minorHAnsi" w:eastAsiaTheme="minorEastAsia" w:hAnsiTheme="minorHAnsi" w:cstheme="minorBidi"/>
          <w:color w:val="000000" w:themeColor="text1"/>
          <w:kern w:val="24"/>
          <w:lang w:eastAsia="pl-PL"/>
        </w:rPr>
        <w:t xml:space="preserve">tosuj pomoce wizualne: obrazki, schematy, </w:t>
      </w:r>
      <w:r w:rsidR="703CA4D8" w:rsidRPr="000410B3">
        <w:rPr>
          <w:rFonts w:asciiTheme="minorHAnsi" w:eastAsiaTheme="minorEastAsia" w:hAnsiTheme="minorHAnsi" w:cstheme="minorBidi"/>
          <w:color w:val="000000" w:themeColor="text1"/>
          <w:kern w:val="24"/>
          <w:lang w:eastAsia="pl-PL"/>
        </w:rPr>
        <w:t>tablice PCS</w:t>
      </w:r>
      <w:r w:rsidR="74C53514" w:rsidRPr="000410B3">
        <w:rPr>
          <w:rFonts w:asciiTheme="minorHAnsi" w:eastAsiaTheme="minorEastAsia" w:hAnsiTheme="minorHAnsi" w:cstheme="minorBidi"/>
          <w:color w:val="000000" w:themeColor="text1"/>
          <w:kern w:val="24"/>
          <w:lang w:eastAsia="pl-PL"/>
        </w:rPr>
        <w:t>,</w:t>
      </w:r>
      <w:r w:rsidR="27D2A4D5" w:rsidRPr="000410B3">
        <w:rPr>
          <w:rFonts w:asciiTheme="minorHAnsi" w:eastAsiaTheme="minorEastAsia" w:hAnsiTheme="minorHAnsi" w:cstheme="minorBidi"/>
          <w:color w:val="000000" w:themeColor="text1"/>
          <w:kern w:val="24"/>
          <w:lang w:eastAsia="pl-PL"/>
        </w:rPr>
        <w:t xml:space="preserve"> jeżeli pacjent używa na co</w:t>
      </w:r>
      <w:r w:rsidR="007C4428" w:rsidRPr="000410B3">
        <w:rPr>
          <w:rFonts w:asciiTheme="minorHAnsi" w:eastAsiaTheme="minorEastAsia" w:hAnsiTheme="minorHAnsi" w:cstheme="minorBidi"/>
          <w:color w:val="000000" w:themeColor="text1"/>
          <w:kern w:val="24"/>
          <w:lang w:eastAsia="pl-PL"/>
        </w:rPr>
        <w:t> </w:t>
      </w:r>
      <w:r w:rsidR="27D2A4D5" w:rsidRPr="000410B3">
        <w:rPr>
          <w:rFonts w:asciiTheme="minorHAnsi" w:eastAsiaTheme="minorEastAsia" w:hAnsiTheme="minorHAnsi" w:cstheme="minorBidi"/>
          <w:color w:val="000000" w:themeColor="text1"/>
          <w:kern w:val="24"/>
          <w:lang w:eastAsia="pl-PL"/>
        </w:rPr>
        <w:t>dzień takiej formy komunikacji</w:t>
      </w:r>
      <w:r w:rsidRPr="000410B3">
        <w:rPr>
          <w:rFonts w:asciiTheme="minorHAnsi" w:eastAsiaTheme="minorEastAsia" w:hAnsiTheme="minorHAnsi" w:cstheme="minorBidi"/>
          <w:color w:val="000000" w:themeColor="text1"/>
          <w:kern w:val="24"/>
          <w:lang w:eastAsia="pl-PL"/>
        </w:rPr>
        <w:t>.</w:t>
      </w:r>
    </w:p>
    <w:p w14:paraId="51EB475F" w14:textId="3186CF41" w:rsidR="00226229" w:rsidRPr="000410B3" w:rsidRDefault="006B53A4" w:rsidP="00D35FAD">
      <w:pPr>
        <w:pStyle w:val="Akapitzlist"/>
        <w:numPr>
          <w:ilvl w:val="0"/>
          <w:numId w:val="192"/>
        </w:numPr>
        <w:ind w:left="851" w:hanging="426"/>
        <w:contextualSpacing w:val="0"/>
        <w:rPr>
          <w:rFonts w:asciiTheme="minorHAnsi" w:hAnsiTheme="minorHAnsi" w:cstheme="minorHAnsi"/>
        </w:rPr>
      </w:pPr>
      <w:r w:rsidRPr="000410B3">
        <w:rPr>
          <w:rFonts w:asciiTheme="minorHAnsi" w:hAnsiTheme="minorHAnsi" w:cstheme="minorHAnsi"/>
        </w:rPr>
        <w:t>W</w:t>
      </w:r>
      <w:r w:rsidR="00226229" w:rsidRPr="000410B3">
        <w:rPr>
          <w:rFonts w:asciiTheme="minorHAnsi" w:hAnsiTheme="minorHAnsi" w:cstheme="minorHAnsi"/>
        </w:rPr>
        <w:t>ażne informacje zapisz na kartce</w:t>
      </w:r>
      <w:r w:rsidRPr="000410B3">
        <w:rPr>
          <w:rFonts w:asciiTheme="minorHAnsi" w:hAnsiTheme="minorHAnsi" w:cstheme="minorHAnsi"/>
        </w:rPr>
        <w:t>.</w:t>
      </w:r>
    </w:p>
    <w:p w14:paraId="4A1DD656" w14:textId="2623C46E" w:rsidR="00226229" w:rsidRPr="000410B3" w:rsidRDefault="006B53A4" w:rsidP="00D35FAD">
      <w:pPr>
        <w:pStyle w:val="Akapitzlist"/>
        <w:numPr>
          <w:ilvl w:val="0"/>
          <w:numId w:val="192"/>
        </w:numPr>
        <w:ind w:left="851" w:hanging="426"/>
        <w:contextualSpacing w:val="0"/>
        <w:rPr>
          <w:rFonts w:asciiTheme="minorHAnsi" w:hAnsiTheme="minorHAnsi" w:cstheme="minorHAnsi"/>
        </w:rPr>
      </w:pPr>
      <w:r w:rsidRPr="000410B3">
        <w:rPr>
          <w:rFonts w:asciiTheme="minorHAnsi" w:hAnsiTheme="minorHAnsi" w:cstheme="minorHAnsi"/>
        </w:rPr>
        <w:t>N</w:t>
      </w:r>
      <w:r w:rsidR="00226229" w:rsidRPr="000410B3">
        <w:rPr>
          <w:rFonts w:asciiTheme="minorHAnsi" w:hAnsiTheme="minorHAnsi" w:cstheme="minorHAnsi"/>
        </w:rPr>
        <w:t>ie pozwalaj na skracanie dystansu.</w:t>
      </w:r>
    </w:p>
    <w:p w14:paraId="56396819" w14:textId="77777777" w:rsidR="00A82989" w:rsidRPr="000410B3" w:rsidRDefault="00A82989" w:rsidP="00D35FAD">
      <w:pPr>
        <w:pStyle w:val="Akapitzlist"/>
        <w:numPr>
          <w:ilvl w:val="0"/>
          <w:numId w:val="194"/>
        </w:numPr>
        <w:ind w:left="426" w:hanging="426"/>
        <w:contextualSpacing w:val="0"/>
        <w:rPr>
          <w:rFonts w:asciiTheme="minorHAnsi" w:hAnsiTheme="minorHAnsi" w:cstheme="minorHAnsi"/>
          <w:b/>
          <w:bCs/>
        </w:rPr>
      </w:pPr>
      <w:r w:rsidRPr="000410B3">
        <w:rPr>
          <w:rStyle w:val="normaltextrun"/>
          <w:rFonts w:asciiTheme="minorHAnsi" w:hAnsiTheme="minorHAnsi" w:cstheme="minorHAnsi"/>
          <w:b/>
          <w:bCs/>
          <w:color w:val="000000"/>
          <w:position w:val="1"/>
        </w:rPr>
        <w:t>Osoby z niepełnosprawnością słuchu i mowy</w:t>
      </w:r>
    </w:p>
    <w:p w14:paraId="735B59BA" w14:textId="618E09F7" w:rsidR="00A82989" w:rsidRPr="000410B3" w:rsidRDefault="006B53A4" w:rsidP="00D35FAD">
      <w:pPr>
        <w:pStyle w:val="Akapitzlist"/>
        <w:numPr>
          <w:ilvl w:val="0"/>
          <w:numId w:val="195"/>
        </w:numPr>
        <w:ind w:left="851" w:hanging="426"/>
        <w:contextualSpacing w:val="0"/>
        <w:rPr>
          <w:rFonts w:asciiTheme="minorHAnsi" w:hAnsiTheme="minorHAnsi" w:cstheme="minorBidi"/>
        </w:rPr>
      </w:pPr>
      <w:r w:rsidRPr="000410B3">
        <w:rPr>
          <w:rFonts w:asciiTheme="minorHAnsi" w:hAnsiTheme="minorHAnsi" w:cstheme="minorBidi"/>
        </w:rPr>
        <w:t>P</w:t>
      </w:r>
      <w:r w:rsidR="4562711F" w:rsidRPr="000410B3">
        <w:rPr>
          <w:rFonts w:asciiTheme="minorHAnsi" w:hAnsiTheme="minorHAnsi" w:cstheme="minorBidi"/>
        </w:rPr>
        <w:t xml:space="preserve">amiętaj, właściwe określenie to </w:t>
      </w:r>
      <w:r w:rsidR="1FFF92C4" w:rsidRPr="000410B3">
        <w:rPr>
          <w:rFonts w:asciiTheme="minorHAnsi" w:hAnsiTheme="minorHAnsi" w:cstheme="minorBidi"/>
        </w:rPr>
        <w:t>g/G</w:t>
      </w:r>
      <w:r w:rsidR="4562711F" w:rsidRPr="000410B3">
        <w:rPr>
          <w:rFonts w:asciiTheme="minorHAnsi" w:hAnsiTheme="minorHAnsi" w:cstheme="minorBidi"/>
        </w:rPr>
        <w:t>łuchy”, a nie „głuchoniemy”</w:t>
      </w:r>
      <w:r w:rsidRPr="000410B3">
        <w:rPr>
          <w:rFonts w:asciiTheme="minorHAnsi" w:hAnsiTheme="minorHAnsi" w:cstheme="minorBidi"/>
        </w:rPr>
        <w:t>.</w:t>
      </w:r>
    </w:p>
    <w:p w14:paraId="128E1BD3" w14:textId="1D1E1DCD" w:rsidR="00A82989" w:rsidRPr="000410B3" w:rsidRDefault="006B53A4" w:rsidP="00D35FAD">
      <w:pPr>
        <w:pStyle w:val="Akapitzlist"/>
        <w:numPr>
          <w:ilvl w:val="0"/>
          <w:numId w:val="195"/>
        </w:numPr>
        <w:ind w:left="851" w:hanging="426"/>
        <w:contextualSpacing w:val="0"/>
        <w:rPr>
          <w:rFonts w:asciiTheme="minorHAnsi" w:hAnsiTheme="minorHAnsi" w:cstheme="minorBidi"/>
        </w:rPr>
      </w:pPr>
      <w:r w:rsidRPr="000410B3">
        <w:rPr>
          <w:rFonts w:asciiTheme="minorHAnsi" w:hAnsiTheme="minorHAnsi" w:cstheme="minorBidi"/>
        </w:rPr>
        <w:t>Z</w:t>
      </w:r>
      <w:r w:rsidR="00A82989" w:rsidRPr="000410B3">
        <w:rPr>
          <w:rFonts w:asciiTheme="minorHAnsi" w:hAnsiTheme="minorHAnsi" w:cstheme="minorBidi"/>
        </w:rPr>
        <w:t>apytaj, jaką formę komunikacji preferuje pacjent – może to być PJM, czytanie z</w:t>
      </w:r>
      <w:r w:rsidR="00DC3E09" w:rsidRPr="000410B3">
        <w:rPr>
          <w:rFonts w:asciiTheme="minorHAnsi" w:hAnsiTheme="minorHAnsi" w:cstheme="minorBidi"/>
        </w:rPr>
        <w:t> </w:t>
      </w:r>
      <w:r w:rsidR="00A82989" w:rsidRPr="000410B3">
        <w:rPr>
          <w:rFonts w:asciiTheme="minorHAnsi" w:hAnsiTheme="minorHAnsi" w:cstheme="minorBidi"/>
        </w:rPr>
        <w:t xml:space="preserve">ruchu warg, pisanie </w:t>
      </w:r>
      <w:r w:rsidR="18730204" w:rsidRPr="000410B3">
        <w:rPr>
          <w:rFonts w:asciiTheme="minorHAnsi" w:hAnsiTheme="minorHAnsi" w:cstheme="minorBidi"/>
        </w:rPr>
        <w:t xml:space="preserve">bądź </w:t>
      </w:r>
      <w:r w:rsidR="00A82989" w:rsidRPr="000410B3">
        <w:rPr>
          <w:rFonts w:asciiTheme="minorHAnsi" w:hAnsiTheme="minorHAnsi" w:cstheme="minorBidi"/>
        </w:rPr>
        <w:t>inny sposób komunik</w:t>
      </w:r>
      <w:r w:rsidR="77900429" w:rsidRPr="000410B3">
        <w:rPr>
          <w:rFonts w:asciiTheme="minorHAnsi" w:hAnsiTheme="minorHAnsi" w:cstheme="minorBidi"/>
        </w:rPr>
        <w:t>owania się</w:t>
      </w:r>
      <w:r w:rsidRPr="000410B3">
        <w:rPr>
          <w:rFonts w:asciiTheme="minorHAnsi" w:hAnsiTheme="minorHAnsi" w:cstheme="minorBidi"/>
        </w:rPr>
        <w:t>.</w:t>
      </w:r>
    </w:p>
    <w:p w14:paraId="70CE2CD0" w14:textId="3D441516" w:rsidR="00A82989" w:rsidRPr="000410B3" w:rsidRDefault="006B53A4" w:rsidP="00D35FAD">
      <w:pPr>
        <w:pStyle w:val="Akapitzlist"/>
        <w:numPr>
          <w:ilvl w:val="0"/>
          <w:numId w:val="195"/>
        </w:numPr>
        <w:ind w:left="851" w:hanging="426"/>
        <w:contextualSpacing w:val="0"/>
        <w:rPr>
          <w:rFonts w:asciiTheme="minorHAnsi" w:hAnsiTheme="minorHAnsi" w:cstheme="minorBidi"/>
        </w:rPr>
      </w:pPr>
      <w:r w:rsidRPr="000410B3">
        <w:rPr>
          <w:rFonts w:asciiTheme="minorHAnsi" w:hAnsiTheme="minorHAnsi" w:cstheme="minorBidi"/>
        </w:rPr>
        <w:t>Z</w:t>
      </w:r>
      <w:r w:rsidR="00A82989" w:rsidRPr="000410B3">
        <w:rPr>
          <w:rFonts w:asciiTheme="minorHAnsi" w:hAnsiTheme="minorHAnsi" w:cstheme="minorBidi"/>
        </w:rPr>
        <w:t xml:space="preserve">wracaj się bezpośrednio do </w:t>
      </w:r>
      <w:r w:rsidR="4ED1A524" w:rsidRPr="000410B3">
        <w:rPr>
          <w:rFonts w:asciiTheme="minorHAnsi" w:hAnsiTheme="minorHAnsi" w:cstheme="minorBidi"/>
        </w:rPr>
        <w:t>pacjenta</w:t>
      </w:r>
      <w:r w:rsidR="00A82989" w:rsidRPr="000410B3">
        <w:rPr>
          <w:rFonts w:asciiTheme="minorHAnsi" w:hAnsiTheme="minorHAnsi" w:cstheme="minorBidi"/>
        </w:rPr>
        <w:t>, a nie do osoby towarzyszącej, nawet wtedy, gdy</w:t>
      </w:r>
      <w:r w:rsidR="007C4428" w:rsidRPr="000410B3">
        <w:rPr>
          <w:rFonts w:asciiTheme="minorHAnsi" w:hAnsiTheme="minorHAnsi" w:cstheme="minorBidi"/>
        </w:rPr>
        <w:t> </w:t>
      </w:r>
      <w:r w:rsidR="00A82989" w:rsidRPr="000410B3">
        <w:rPr>
          <w:rFonts w:asciiTheme="minorHAnsi" w:hAnsiTheme="minorHAnsi" w:cstheme="minorBidi"/>
        </w:rPr>
        <w:t>towarzyszy jej tłumacz języka migowego</w:t>
      </w:r>
      <w:r w:rsidRPr="000410B3">
        <w:rPr>
          <w:rFonts w:asciiTheme="minorHAnsi" w:hAnsiTheme="minorHAnsi" w:cstheme="minorBidi"/>
        </w:rPr>
        <w:t>.</w:t>
      </w:r>
    </w:p>
    <w:p w14:paraId="309A2C7D" w14:textId="7230AAF5" w:rsidR="00A82989" w:rsidRPr="000410B3" w:rsidRDefault="006B53A4" w:rsidP="00D35FAD">
      <w:pPr>
        <w:pStyle w:val="Akapitzlist"/>
        <w:numPr>
          <w:ilvl w:val="0"/>
          <w:numId w:val="195"/>
        </w:numPr>
        <w:ind w:left="851" w:hanging="426"/>
        <w:contextualSpacing w:val="0"/>
        <w:rPr>
          <w:rFonts w:asciiTheme="minorHAnsi" w:hAnsiTheme="minorHAnsi" w:cstheme="minorHAnsi"/>
        </w:rPr>
      </w:pPr>
      <w:r w:rsidRPr="000410B3">
        <w:rPr>
          <w:rFonts w:asciiTheme="minorHAnsi" w:hAnsiTheme="minorHAnsi" w:cstheme="minorHAnsi"/>
        </w:rPr>
        <w:t>U</w:t>
      </w:r>
      <w:r w:rsidR="00A82989" w:rsidRPr="000410B3">
        <w:rPr>
          <w:rFonts w:asciiTheme="minorHAnsi" w:hAnsiTheme="minorHAnsi" w:cstheme="minorHAnsi"/>
        </w:rPr>
        <w:t>trzymuj kontakt wzrokowy, nie zasłaniaj ust n</w:t>
      </w:r>
      <w:r w:rsidR="00B85B79" w:rsidRPr="000410B3">
        <w:rPr>
          <w:rFonts w:asciiTheme="minorHAnsi" w:hAnsiTheme="minorHAnsi" w:cstheme="minorHAnsi"/>
        </w:rPr>
        <w:t xml:space="preserve">a </w:t>
      </w:r>
      <w:r w:rsidR="00A82989" w:rsidRPr="000410B3">
        <w:rPr>
          <w:rFonts w:asciiTheme="minorHAnsi" w:hAnsiTheme="minorHAnsi" w:cstheme="minorHAnsi"/>
        </w:rPr>
        <w:t>p</w:t>
      </w:r>
      <w:r w:rsidR="00B85B79" w:rsidRPr="000410B3">
        <w:rPr>
          <w:rFonts w:asciiTheme="minorHAnsi" w:hAnsiTheme="minorHAnsi" w:cstheme="minorHAnsi"/>
        </w:rPr>
        <w:t>rzykład</w:t>
      </w:r>
      <w:r w:rsidR="00A82989" w:rsidRPr="000410B3">
        <w:rPr>
          <w:rFonts w:asciiTheme="minorHAnsi" w:hAnsiTheme="minorHAnsi" w:cstheme="minorHAnsi"/>
        </w:rPr>
        <w:t xml:space="preserve"> maseczką</w:t>
      </w:r>
      <w:r w:rsidRPr="000410B3">
        <w:rPr>
          <w:rFonts w:asciiTheme="minorHAnsi" w:hAnsiTheme="minorHAnsi" w:cstheme="minorHAnsi"/>
        </w:rPr>
        <w:t>.</w:t>
      </w:r>
    </w:p>
    <w:p w14:paraId="25A973E1" w14:textId="427DBE12" w:rsidR="00A82989" w:rsidRPr="000410B3" w:rsidRDefault="006B53A4" w:rsidP="00D35FAD">
      <w:pPr>
        <w:pStyle w:val="Akapitzlist"/>
        <w:numPr>
          <w:ilvl w:val="0"/>
          <w:numId w:val="195"/>
        </w:numPr>
        <w:ind w:left="851" w:hanging="426"/>
        <w:contextualSpacing w:val="0"/>
        <w:rPr>
          <w:rFonts w:asciiTheme="minorHAnsi" w:hAnsiTheme="minorHAnsi" w:cstheme="minorBidi"/>
        </w:rPr>
      </w:pPr>
      <w:r w:rsidRPr="000410B3">
        <w:rPr>
          <w:rFonts w:asciiTheme="minorHAnsi" w:hAnsiTheme="minorHAnsi" w:cstheme="minorBidi"/>
        </w:rPr>
        <w:t>P</w:t>
      </w:r>
      <w:r w:rsidR="00A82989" w:rsidRPr="000410B3">
        <w:rPr>
          <w:rFonts w:asciiTheme="minorHAnsi" w:hAnsiTheme="minorHAnsi" w:cstheme="minorBidi"/>
        </w:rPr>
        <w:t>amiętaj</w:t>
      </w:r>
      <w:r w:rsidR="00183F79" w:rsidRPr="000410B3">
        <w:rPr>
          <w:rFonts w:asciiTheme="minorHAnsi" w:hAnsiTheme="minorHAnsi" w:cstheme="minorBidi"/>
        </w:rPr>
        <w:t>,</w:t>
      </w:r>
      <w:r w:rsidR="52D9C17B" w:rsidRPr="000410B3">
        <w:rPr>
          <w:rFonts w:asciiTheme="minorHAnsi" w:hAnsiTheme="minorHAnsi" w:cstheme="minorBidi"/>
        </w:rPr>
        <w:t xml:space="preserve"> aby</w:t>
      </w:r>
      <w:r w:rsidR="793DE634" w:rsidRPr="000410B3">
        <w:rPr>
          <w:rFonts w:asciiTheme="minorHAnsi" w:hAnsiTheme="minorHAnsi" w:cstheme="minorBidi"/>
        </w:rPr>
        <w:t xml:space="preserve"> </w:t>
      </w:r>
      <w:r w:rsidR="00A82989" w:rsidRPr="000410B3">
        <w:rPr>
          <w:rFonts w:asciiTheme="minorHAnsi" w:hAnsiTheme="minorHAnsi" w:cstheme="minorBidi"/>
        </w:rPr>
        <w:t>w trakcie rozmowy nie odwraca</w:t>
      </w:r>
      <w:r w:rsidR="390F2568" w:rsidRPr="000410B3">
        <w:rPr>
          <w:rFonts w:asciiTheme="minorHAnsi" w:hAnsiTheme="minorHAnsi" w:cstheme="minorBidi"/>
        </w:rPr>
        <w:t>ć</w:t>
      </w:r>
      <w:r w:rsidR="00A82989" w:rsidRPr="000410B3">
        <w:rPr>
          <w:rFonts w:asciiTheme="minorHAnsi" w:hAnsiTheme="minorHAnsi" w:cstheme="minorBidi"/>
        </w:rPr>
        <w:t xml:space="preserve"> głowy</w:t>
      </w:r>
      <w:r w:rsidRPr="000410B3">
        <w:rPr>
          <w:rFonts w:asciiTheme="minorHAnsi" w:hAnsiTheme="minorHAnsi" w:cstheme="minorBidi"/>
        </w:rPr>
        <w:t>.</w:t>
      </w:r>
    </w:p>
    <w:p w14:paraId="70CF489D" w14:textId="7B1B4139" w:rsidR="00A82989" w:rsidRPr="000410B3" w:rsidRDefault="006B53A4" w:rsidP="00D35FAD">
      <w:pPr>
        <w:pStyle w:val="Akapitzlist"/>
        <w:numPr>
          <w:ilvl w:val="0"/>
          <w:numId w:val="195"/>
        </w:numPr>
        <w:ind w:left="851" w:hanging="426"/>
        <w:contextualSpacing w:val="0"/>
        <w:rPr>
          <w:rFonts w:asciiTheme="minorHAnsi" w:hAnsiTheme="minorHAnsi" w:cstheme="minorHAnsi"/>
        </w:rPr>
      </w:pPr>
      <w:r w:rsidRPr="000410B3">
        <w:rPr>
          <w:rFonts w:asciiTheme="minorHAnsi" w:hAnsiTheme="minorHAnsi" w:cstheme="minorHAnsi"/>
        </w:rPr>
        <w:t>M</w:t>
      </w:r>
      <w:r w:rsidR="00A82989" w:rsidRPr="000410B3">
        <w:rPr>
          <w:rFonts w:asciiTheme="minorHAnsi" w:hAnsiTheme="minorHAnsi" w:cstheme="minorHAnsi"/>
        </w:rPr>
        <w:t>ów powoli i wyraźnie</w:t>
      </w:r>
      <w:r w:rsidRPr="000410B3">
        <w:rPr>
          <w:rFonts w:asciiTheme="minorHAnsi" w:hAnsiTheme="minorHAnsi" w:cstheme="minorHAnsi"/>
        </w:rPr>
        <w:t>.</w:t>
      </w:r>
    </w:p>
    <w:p w14:paraId="5B21B2FC" w14:textId="29701573" w:rsidR="00A82989" w:rsidRPr="000410B3" w:rsidRDefault="006B53A4" w:rsidP="00D35FAD">
      <w:pPr>
        <w:pStyle w:val="Akapitzlist"/>
        <w:numPr>
          <w:ilvl w:val="0"/>
          <w:numId w:val="195"/>
        </w:numPr>
        <w:ind w:left="851" w:hanging="426"/>
        <w:contextualSpacing w:val="0"/>
        <w:rPr>
          <w:rFonts w:asciiTheme="minorHAnsi" w:hAnsiTheme="minorHAnsi" w:cstheme="minorHAnsi"/>
        </w:rPr>
      </w:pPr>
      <w:r w:rsidRPr="000410B3">
        <w:rPr>
          <w:rFonts w:asciiTheme="minorHAnsi" w:hAnsiTheme="minorHAnsi" w:cstheme="minorHAnsi"/>
        </w:rPr>
        <w:t>N</w:t>
      </w:r>
      <w:r w:rsidR="00A82989" w:rsidRPr="000410B3">
        <w:rPr>
          <w:rFonts w:asciiTheme="minorHAnsi" w:hAnsiTheme="minorHAnsi" w:cstheme="minorHAnsi"/>
        </w:rPr>
        <w:t>ie podnoś głosu i nie krzycz – może to być trudne w odbiorze, szczególnie dla</w:t>
      </w:r>
      <w:r w:rsidR="00B97E07" w:rsidRPr="000410B3">
        <w:rPr>
          <w:rFonts w:asciiTheme="minorHAnsi" w:hAnsiTheme="minorHAnsi" w:cstheme="minorHAnsi"/>
        </w:rPr>
        <w:t> </w:t>
      </w:r>
      <w:r w:rsidR="00A82989" w:rsidRPr="000410B3">
        <w:rPr>
          <w:rFonts w:asciiTheme="minorHAnsi" w:hAnsiTheme="minorHAnsi" w:cstheme="minorHAnsi"/>
        </w:rPr>
        <w:t>osób noszących aparaty słuchowe</w:t>
      </w:r>
      <w:r w:rsidRPr="000410B3">
        <w:rPr>
          <w:rFonts w:asciiTheme="minorHAnsi" w:hAnsiTheme="minorHAnsi" w:cstheme="minorHAnsi"/>
        </w:rPr>
        <w:t>.</w:t>
      </w:r>
    </w:p>
    <w:p w14:paraId="36DC4271" w14:textId="13427486" w:rsidR="00A82989" w:rsidRPr="000410B3" w:rsidRDefault="006B53A4" w:rsidP="00D35FAD">
      <w:pPr>
        <w:pStyle w:val="Akapitzlist"/>
        <w:numPr>
          <w:ilvl w:val="0"/>
          <w:numId w:val="195"/>
        </w:numPr>
        <w:ind w:left="851" w:hanging="426"/>
        <w:contextualSpacing w:val="0"/>
        <w:rPr>
          <w:rFonts w:asciiTheme="minorHAnsi" w:hAnsiTheme="minorHAnsi" w:cstheme="minorHAnsi"/>
        </w:rPr>
      </w:pPr>
      <w:r w:rsidRPr="000410B3">
        <w:rPr>
          <w:rFonts w:asciiTheme="minorHAnsi" w:hAnsiTheme="minorHAnsi" w:cstheme="minorHAnsi"/>
        </w:rPr>
        <w:t>R</w:t>
      </w:r>
      <w:r w:rsidR="00A82989" w:rsidRPr="000410B3">
        <w:rPr>
          <w:rFonts w:asciiTheme="minorHAnsi" w:hAnsiTheme="minorHAnsi" w:cstheme="minorHAnsi"/>
        </w:rPr>
        <w:t>ób przerwy – czytanie z ruchu warg jest męczące</w:t>
      </w:r>
      <w:r w:rsidRPr="000410B3">
        <w:rPr>
          <w:rFonts w:asciiTheme="minorHAnsi" w:hAnsiTheme="minorHAnsi" w:cstheme="minorHAnsi"/>
        </w:rPr>
        <w:t>.</w:t>
      </w:r>
    </w:p>
    <w:p w14:paraId="3AEDBB2C" w14:textId="2F55AE8A" w:rsidR="00A82989" w:rsidRPr="000410B3" w:rsidRDefault="006B53A4" w:rsidP="00D35FAD">
      <w:pPr>
        <w:pStyle w:val="Akapitzlist"/>
        <w:numPr>
          <w:ilvl w:val="0"/>
          <w:numId w:val="195"/>
        </w:numPr>
        <w:ind w:left="851" w:hanging="426"/>
        <w:contextualSpacing w:val="0"/>
        <w:rPr>
          <w:rFonts w:asciiTheme="minorHAnsi" w:hAnsiTheme="minorHAnsi" w:cstheme="minorHAnsi"/>
        </w:rPr>
      </w:pPr>
      <w:r w:rsidRPr="000410B3">
        <w:rPr>
          <w:rFonts w:asciiTheme="minorHAnsi" w:hAnsiTheme="minorHAnsi" w:cstheme="minorHAnsi"/>
        </w:rPr>
        <w:t>W</w:t>
      </w:r>
      <w:r w:rsidR="00A82989" w:rsidRPr="000410B3">
        <w:rPr>
          <w:rFonts w:asciiTheme="minorHAnsi" w:hAnsiTheme="minorHAnsi" w:cstheme="minorHAnsi"/>
        </w:rPr>
        <w:t>ypowiedzi wspomagaj gestami, mową ciała</w:t>
      </w:r>
      <w:r w:rsidRPr="000410B3">
        <w:rPr>
          <w:rFonts w:asciiTheme="minorHAnsi" w:hAnsiTheme="minorHAnsi" w:cstheme="minorHAnsi"/>
        </w:rPr>
        <w:t>.</w:t>
      </w:r>
    </w:p>
    <w:p w14:paraId="4D3263D2" w14:textId="0F5C1837" w:rsidR="00A82989" w:rsidRPr="000410B3" w:rsidRDefault="006B53A4" w:rsidP="00D35FAD">
      <w:pPr>
        <w:pStyle w:val="Akapitzlist"/>
        <w:numPr>
          <w:ilvl w:val="0"/>
          <w:numId w:val="195"/>
        </w:numPr>
        <w:ind w:left="851" w:hanging="426"/>
        <w:contextualSpacing w:val="0"/>
        <w:rPr>
          <w:rFonts w:asciiTheme="minorHAnsi" w:hAnsiTheme="minorHAnsi" w:cstheme="minorHAnsi"/>
        </w:rPr>
      </w:pPr>
      <w:r w:rsidRPr="000410B3">
        <w:rPr>
          <w:rFonts w:asciiTheme="minorHAnsi" w:hAnsiTheme="minorHAnsi" w:cstheme="minorHAnsi"/>
        </w:rPr>
        <w:t>B</w:t>
      </w:r>
      <w:r w:rsidR="00A82989" w:rsidRPr="000410B3">
        <w:rPr>
          <w:rFonts w:asciiTheme="minorHAnsi" w:hAnsiTheme="minorHAnsi" w:cstheme="minorHAnsi"/>
        </w:rPr>
        <w:t>ądź cierpliwy, nie kończ zdań za rozmówcę - nawet wtedy, gdy dokończenie wypowiedzi jest trudne dla pacjenta</w:t>
      </w:r>
      <w:r w:rsidRPr="000410B3">
        <w:rPr>
          <w:rFonts w:asciiTheme="minorHAnsi" w:hAnsiTheme="minorHAnsi" w:cstheme="minorHAnsi"/>
        </w:rPr>
        <w:t>.</w:t>
      </w:r>
    </w:p>
    <w:p w14:paraId="212C4B27" w14:textId="41CDD272" w:rsidR="00A82989" w:rsidRPr="000410B3" w:rsidRDefault="006B53A4" w:rsidP="00D35FAD">
      <w:pPr>
        <w:pStyle w:val="Akapitzlist"/>
        <w:numPr>
          <w:ilvl w:val="0"/>
          <w:numId w:val="195"/>
        </w:numPr>
        <w:ind w:left="851" w:hanging="426"/>
        <w:contextualSpacing w:val="0"/>
        <w:rPr>
          <w:rFonts w:asciiTheme="minorHAnsi" w:hAnsiTheme="minorHAnsi" w:cstheme="minorHAnsi"/>
        </w:rPr>
      </w:pPr>
      <w:r w:rsidRPr="000410B3">
        <w:rPr>
          <w:rFonts w:asciiTheme="minorHAnsi" w:hAnsiTheme="minorHAnsi" w:cstheme="minorHAnsi"/>
        </w:rPr>
        <w:lastRenderedPageBreak/>
        <w:t>W</w:t>
      </w:r>
      <w:r w:rsidR="00A82989" w:rsidRPr="000410B3">
        <w:rPr>
          <w:rFonts w:asciiTheme="minorHAnsi" w:hAnsiTheme="minorHAnsi" w:cstheme="minorHAnsi"/>
        </w:rPr>
        <w:t xml:space="preserve"> przypadku niewyraźnej mowy – poproś o powtórzenie, sparafrazuj wypowiedź pacjenta, żeby upewnić się, że dobrze ją zrozumiałeś</w:t>
      </w:r>
      <w:r w:rsidRPr="000410B3">
        <w:rPr>
          <w:rFonts w:asciiTheme="minorHAnsi" w:hAnsiTheme="minorHAnsi" w:cstheme="minorHAnsi"/>
        </w:rPr>
        <w:t>.</w:t>
      </w:r>
    </w:p>
    <w:p w14:paraId="3B4BE52B" w14:textId="30E52D7A" w:rsidR="00A82989" w:rsidRPr="000410B3" w:rsidRDefault="006B53A4" w:rsidP="00D35FAD">
      <w:pPr>
        <w:pStyle w:val="Akapitzlist"/>
        <w:numPr>
          <w:ilvl w:val="0"/>
          <w:numId w:val="195"/>
        </w:numPr>
        <w:ind w:left="851" w:hanging="426"/>
        <w:contextualSpacing w:val="0"/>
        <w:rPr>
          <w:rFonts w:asciiTheme="minorHAnsi" w:hAnsiTheme="minorHAnsi" w:cstheme="minorHAnsi"/>
        </w:rPr>
      </w:pPr>
      <w:r w:rsidRPr="000410B3">
        <w:rPr>
          <w:rFonts w:asciiTheme="minorHAnsi" w:hAnsiTheme="minorHAnsi" w:cstheme="minorHAnsi"/>
        </w:rPr>
        <w:t>W</w:t>
      </w:r>
      <w:r w:rsidR="00A82989" w:rsidRPr="000410B3">
        <w:rPr>
          <w:rFonts w:asciiTheme="minorHAnsi" w:hAnsiTheme="minorHAnsi" w:cstheme="minorHAnsi"/>
        </w:rPr>
        <w:t xml:space="preserve"> razie potrzeby zapisuj informacje na kartce, tablecie.</w:t>
      </w:r>
    </w:p>
    <w:p w14:paraId="1F3DF75F" w14:textId="77777777" w:rsidR="002A0A05" w:rsidRPr="000410B3" w:rsidRDefault="002A0A05" w:rsidP="00D35FAD">
      <w:pPr>
        <w:pStyle w:val="Akapitzlist"/>
        <w:keepNext/>
        <w:numPr>
          <w:ilvl w:val="0"/>
          <w:numId w:val="196"/>
        </w:numPr>
        <w:ind w:left="425" w:hanging="425"/>
        <w:contextualSpacing w:val="0"/>
        <w:rPr>
          <w:rFonts w:asciiTheme="minorHAnsi" w:hAnsiTheme="minorHAnsi" w:cstheme="minorHAnsi"/>
          <w:b/>
          <w:bCs/>
        </w:rPr>
      </w:pPr>
      <w:r w:rsidRPr="000410B3">
        <w:rPr>
          <w:rFonts w:asciiTheme="minorHAnsi" w:hAnsiTheme="minorHAnsi" w:cstheme="minorHAnsi"/>
          <w:b/>
          <w:bCs/>
        </w:rPr>
        <w:t>Osoby z niepełnosprawnością ruchową</w:t>
      </w:r>
    </w:p>
    <w:p w14:paraId="2747BEEC" w14:textId="0246F1C4" w:rsidR="002A0A05" w:rsidRPr="000410B3" w:rsidRDefault="003833AA" w:rsidP="00D35FAD">
      <w:pPr>
        <w:pStyle w:val="Akapitzlist"/>
        <w:numPr>
          <w:ilvl w:val="0"/>
          <w:numId w:val="197"/>
        </w:numPr>
        <w:ind w:left="851" w:hanging="426"/>
        <w:contextualSpacing w:val="0"/>
        <w:rPr>
          <w:rFonts w:asciiTheme="minorHAnsi" w:hAnsiTheme="minorHAnsi" w:cstheme="minorHAnsi"/>
        </w:rPr>
      </w:pPr>
      <w:r w:rsidRPr="000410B3">
        <w:rPr>
          <w:rFonts w:asciiTheme="minorHAnsi" w:hAnsiTheme="minorHAnsi" w:cstheme="minorHAnsi"/>
        </w:rPr>
        <w:t>T</w:t>
      </w:r>
      <w:r w:rsidR="002A0A05" w:rsidRPr="000410B3">
        <w:rPr>
          <w:rFonts w:asciiTheme="minorHAnsi" w:hAnsiTheme="minorHAnsi" w:cstheme="minorHAnsi"/>
        </w:rPr>
        <w:t>raktuj osobę podmiotowo, zwracaj się zawsze do niej, a nie do asystenta</w:t>
      </w:r>
      <w:r w:rsidRPr="000410B3">
        <w:rPr>
          <w:rFonts w:asciiTheme="minorHAnsi" w:hAnsiTheme="minorHAnsi" w:cstheme="minorHAnsi"/>
        </w:rPr>
        <w:t>.</w:t>
      </w:r>
    </w:p>
    <w:p w14:paraId="06741B2F" w14:textId="30EB0F2B" w:rsidR="002A0A05" w:rsidRPr="000410B3" w:rsidRDefault="003833AA" w:rsidP="00D35FAD">
      <w:pPr>
        <w:pStyle w:val="Akapitzlist"/>
        <w:numPr>
          <w:ilvl w:val="0"/>
          <w:numId w:val="197"/>
        </w:numPr>
        <w:ind w:left="851" w:hanging="426"/>
        <w:contextualSpacing w:val="0"/>
        <w:rPr>
          <w:rFonts w:asciiTheme="minorHAnsi" w:hAnsiTheme="minorHAnsi" w:cstheme="minorHAnsi"/>
        </w:rPr>
      </w:pPr>
      <w:r w:rsidRPr="000410B3">
        <w:rPr>
          <w:rFonts w:asciiTheme="minorHAnsi" w:hAnsiTheme="minorHAnsi" w:cstheme="minorHAnsi"/>
        </w:rPr>
        <w:t>D</w:t>
      </w:r>
      <w:r w:rsidR="002A0A05" w:rsidRPr="000410B3">
        <w:rPr>
          <w:rFonts w:asciiTheme="minorHAnsi" w:hAnsiTheme="minorHAnsi" w:cstheme="minorHAnsi"/>
        </w:rPr>
        <w:t>ostosuj swoją pozycję w taki sposób, żeby utrzymać kontakt wzrokowy z</w:t>
      </w:r>
      <w:r w:rsidR="00B97E07" w:rsidRPr="000410B3">
        <w:rPr>
          <w:rFonts w:asciiTheme="minorHAnsi" w:hAnsiTheme="minorHAnsi" w:cstheme="minorHAnsi"/>
        </w:rPr>
        <w:t> </w:t>
      </w:r>
      <w:r w:rsidR="002A0A05" w:rsidRPr="000410B3">
        <w:rPr>
          <w:rFonts w:asciiTheme="minorHAnsi" w:hAnsiTheme="minorHAnsi" w:cstheme="minorHAnsi"/>
        </w:rPr>
        <w:t>pacjentem, w</w:t>
      </w:r>
      <w:r w:rsidR="005C52BC">
        <w:rPr>
          <w:rFonts w:asciiTheme="minorHAnsi" w:hAnsiTheme="minorHAnsi" w:cstheme="minorHAnsi"/>
        </w:rPr>
        <w:t> </w:t>
      </w:r>
      <w:r w:rsidR="002A0A05" w:rsidRPr="000410B3">
        <w:rPr>
          <w:rFonts w:asciiTheme="minorHAnsi" w:hAnsiTheme="minorHAnsi" w:cstheme="minorHAnsi"/>
        </w:rPr>
        <w:t>przypadku rozmowy z osobą na wózku usiądź na krześle lub zrób krok do tyłu</w:t>
      </w:r>
      <w:r w:rsidRPr="000410B3">
        <w:rPr>
          <w:rFonts w:asciiTheme="minorHAnsi" w:hAnsiTheme="minorHAnsi" w:cstheme="minorHAnsi"/>
        </w:rPr>
        <w:t>.</w:t>
      </w:r>
    </w:p>
    <w:p w14:paraId="2F439D70" w14:textId="3AA38ABA" w:rsidR="002A0A05" w:rsidRPr="000410B3" w:rsidRDefault="003833AA" w:rsidP="00D35FAD">
      <w:pPr>
        <w:pStyle w:val="Akapitzlist"/>
        <w:numPr>
          <w:ilvl w:val="0"/>
          <w:numId w:val="197"/>
        </w:numPr>
        <w:ind w:left="851" w:hanging="426"/>
        <w:contextualSpacing w:val="0"/>
        <w:rPr>
          <w:rFonts w:asciiTheme="minorHAnsi" w:eastAsia="DejaVu Sans" w:hAnsiTheme="minorHAnsi" w:cstheme="minorHAnsi"/>
          <w:color w:val="000000" w:themeColor="text1"/>
          <w:kern w:val="24"/>
          <w:lang w:eastAsia="pl-PL"/>
        </w:rPr>
      </w:pPr>
      <w:r w:rsidRPr="000410B3">
        <w:rPr>
          <w:rFonts w:asciiTheme="minorHAnsi" w:hAnsiTheme="minorHAnsi" w:cstheme="minorHAnsi"/>
        </w:rPr>
        <w:t>W</w:t>
      </w:r>
      <w:r w:rsidR="002A0A05" w:rsidRPr="000410B3">
        <w:rPr>
          <w:rFonts w:asciiTheme="minorHAnsi" w:hAnsiTheme="minorHAnsi" w:cstheme="minorHAnsi"/>
        </w:rPr>
        <w:t xml:space="preserve"> razie potrzeby udzielenia pomocy, najpierw zapytaj o zgodę</w:t>
      </w:r>
      <w:r w:rsidRPr="000410B3">
        <w:rPr>
          <w:rFonts w:asciiTheme="minorHAnsi" w:hAnsiTheme="minorHAnsi" w:cstheme="minorHAnsi"/>
        </w:rPr>
        <w:t>.</w:t>
      </w:r>
    </w:p>
    <w:p w14:paraId="4FFB907A" w14:textId="3CEFD3E0" w:rsidR="002A0A05" w:rsidRPr="000410B3" w:rsidRDefault="003833AA" w:rsidP="00D35FAD">
      <w:pPr>
        <w:pStyle w:val="Akapitzlist"/>
        <w:numPr>
          <w:ilvl w:val="0"/>
          <w:numId w:val="197"/>
        </w:numPr>
        <w:ind w:left="851" w:hanging="426"/>
        <w:contextualSpacing w:val="0"/>
        <w:rPr>
          <w:rFonts w:asciiTheme="minorHAnsi" w:eastAsia="DejaVu Sans" w:hAnsiTheme="minorHAnsi" w:cstheme="minorBidi"/>
          <w:color w:val="000000" w:themeColor="text1"/>
          <w:kern w:val="24"/>
          <w:lang w:eastAsia="pl-PL"/>
        </w:rPr>
      </w:pPr>
      <w:r w:rsidRPr="000410B3">
        <w:rPr>
          <w:rFonts w:asciiTheme="minorHAnsi" w:eastAsia="DejaVu Sans" w:hAnsiTheme="minorHAnsi" w:cstheme="minorBidi"/>
          <w:color w:val="000000" w:themeColor="text1"/>
          <w:kern w:val="24"/>
          <w:lang w:eastAsia="pl-PL"/>
        </w:rPr>
        <w:t>S</w:t>
      </w:r>
      <w:r w:rsidR="002A0A05" w:rsidRPr="000410B3">
        <w:rPr>
          <w:rFonts w:asciiTheme="minorHAnsi" w:eastAsia="DejaVu Sans" w:hAnsiTheme="minorHAnsi" w:cstheme="minorBidi"/>
          <w:color w:val="000000" w:themeColor="text1"/>
          <w:kern w:val="24"/>
          <w:lang w:eastAsia="pl-PL"/>
        </w:rPr>
        <w:t xml:space="preserve">zanuj przestrzeń osobistą </w:t>
      </w:r>
      <w:r w:rsidR="2091DA5C" w:rsidRPr="000410B3">
        <w:rPr>
          <w:rFonts w:asciiTheme="minorHAnsi" w:eastAsia="DejaVu Sans" w:hAnsiTheme="minorHAnsi" w:cstheme="minorBidi"/>
          <w:color w:val="000000" w:themeColor="text1"/>
          <w:kern w:val="24"/>
          <w:lang w:eastAsia="pl-PL"/>
        </w:rPr>
        <w:t>pacjenta</w:t>
      </w:r>
      <w:r w:rsidR="002A0A05" w:rsidRPr="000410B3">
        <w:rPr>
          <w:rFonts w:asciiTheme="minorHAnsi" w:eastAsia="DejaVu Sans" w:hAnsiTheme="minorHAnsi" w:cstheme="minorBidi"/>
          <w:color w:val="000000" w:themeColor="text1"/>
          <w:kern w:val="24"/>
          <w:lang w:eastAsia="pl-PL"/>
        </w:rPr>
        <w:t>, nie dotykaj je</w:t>
      </w:r>
      <w:r w:rsidR="6382A7BA" w:rsidRPr="000410B3">
        <w:rPr>
          <w:rFonts w:asciiTheme="minorHAnsi" w:eastAsia="DejaVu Sans" w:hAnsiTheme="minorHAnsi" w:cstheme="minorBidi"/>
          <w:color w:val="000000" w:themeColor="text1"/>
          <w:kern w:val="24"/>
          <w:lang w:eastAsia="pl-PL"/>
        </w:rPr>
        <w:t>go</w:t>
      </w:r>
      <w:r w:rsidR="002A0A05" w:rsidRPr="000410B3" w:rsidDel="002A0A05">
        <w:rPr>
          <w:rFonts w:asciiTheme="minorHAnsi" w:eastAsia="DejaVu Sans" w:hAnsiTheme="minorHAnsi" w:cstheme="minorBidi"/>
          <w:color w:val="000000" w:themeColor="text1"/>
          <w:kern w:val="24"/>
          <w:lang w:eastAsia="pl-PL"/>
        </w:rPr>
        <w:t xml:space="preserve"> </w:t>
      </w:r>
      <w:r w:rsidR="002A0A05" w:rsidRPr="000410B3">
        <w:rPr>
          <w:rFonts w:asciiTheme="minorHAnsi" w:eastAsia="DejaVu Sans" w:hAnsiTheme="minorHAnsi" w:cstheme="minorBidi"/>
          <w:color w:val="000000" w:themeColor="text1"/>
          <w:kern w:val="24"/>
          <w:lang w:eastAsia="pl-PL"/>
        </w:rPr>
        <w:t>sprzętu ortopedycznego (wózka, kul, chodzika) o ile nie uzyskasz zgody</w:t>
      </w:r>
      <w:r w:rsidRPr="000410B3">
        <w:rPr>
          <w:rFonts w:asciiTheme="minorHAnsi" w:eastAsia="DejaVu Sans" w:hAnsiTheme="minorHAnsi" w:cstheme="minorBidi"/>
          <w:color w:val="000000" w:themeColor="text1"/>
          <w:kern w:val="24"/>
          <w:lang w:eastAsia="pl-PL"/>
        </w:rPr>
        <w:t>.</w:t>
      </w:r>
    </w:p>
    <w:p w14:paraId="00E27A68" w14:textId="34D60369" w:rsidR="002A0A05" w:rsidRPr="000410B3" w:rsidRDefault="003833AA" w:rsidP="00D35FAD">
      <w:pPr>
        <w:pStyle w:val="Akapitzlist"/>
        <w:numPr>
          <w:ilvl w:val="0"/>
          <w:numId w:val="197"/>
        </w:numPr>
        <w:ind w:left="851" w:hanging="426"/>
        <w:contextualSpacing w:val="0"/>
        <w:rPr>
          <w:rFonts w:asciiTheme="minorHAnsi" w:hAnsiTheme="minorHAnsi" w:cstheme="minorHAnsi"/>
        </w:rPr>
      </w:pPr>
      <w:r w:rsidRPr="000410B3">
        <w:rPr>
          <w:rFonts w:asciiTheme="minorHAnsi" w:hAnsiTheme="minorHAnsi" w:cstheme="minorHAnsi"/>
        </w:rPr>
        <w:t>N</w:t>
      </w:r>
      <w:r w:rsidR="002A0A05" w:rsidRPr="000410B3">
        <w:rPr>
          <w:rFonts w:asciiTheme="minorHAnsi" w:hAnsiTheme="minorHAnsi" w:cstheme="minorHAnsi"/>
        </w:rPr>
        <w:t xml:space="preserve">ie obawiaj się </w:t>
      </w:r>
      <w:r w:rsidR="002A0A05" w:rsidRPr="000410B3">
        <w:rPr>
          <w:rFonts w:asciiTheme="minorHAnsi" w:eastAsia="DejaVu Sans" w:hAnsiTheme="minorHAnsi" w:cstheme="minorHAnsi"/>
        </w:rPr>
        <w:t>używać zwrotów</w:t>
      </w:r>
      <w:r w:rsidR="002A0A05" w:rsidRPr="000410B3">
        <w:rPr>
          <w:rFonts w:asciiTheme="minorHAnsi" w:hAnsiTheme="minorHAnsi" w:cstheme="minorHAnsi"/>
        </w:rPr>
        <w:t xml:space="preserve"> typu</w:t>
      </w:r>
      <w:r w:rsidR="002A0A05" w:rsidRPr="000410B3">
        <w:rPr>
          <w:rFonts w:asciiTheme="minorHAnsi" w:eastAsia="DejaVu Sans" w:hAnsiTheme="minorHAnsi" w:cstheme="minorHAnsi"/>
        </w:rPr>
        <w:t xml:space="preserve"> - „chodźmy”, „proszę podejść”</w:t>
      </w:r>
      <w:r w:rsidR="002A0A05" w:rsidRPr="000410B3">
        <w:rPr>
          <w:rFonts w:asciiTheme="minorHAnsi" w:hAnsiTheme="minorHAnsi" w:cstheme="minorHAnsi"/>
        </w:rPr>
        <w:t>.</w:t>
      </w:r>
    </w:p>
    <w:p w14:paraId="1B6D7421" w14:textId="77777777" w:rsidR="0082278F" w:rsidRPr="000410B3" w:rsidRDefault="0082278F" w:rsidP="00D35FAD">
      <w:pPr>
        <w:pStyle w:val="Akapitzlist"/>
        <w:numPr>
          <w:ilvl w:val="0"/>
          <w:numId w:val="198"/>
        </w:numPr>
        <w:ind w:left="426" w:hanging="426"/>
        <w:contextualSpacing w:val="0"/>
        <w:rPr>
          <w:rFonts w:asciiTheme="minorHAnsi" w:hAnsiTheme="minorHAnsi" w:cstheme="minorHAnsi"/>
          <w:b/>
          <w:bCs/>
        </w:rPr>
      </w:pPr>
      <w:r w:rsidRPr="000410B3">
        <w:rPr>
          <w:rFonts w:asciiTheme="minorHAnsi" w:hAnsiTheme="minorHAnsi" w:cstheme="minorHAnsi"/>
          <w:b/>
          <w:bCs/>
        </w:rPr>
        <w:t>Seniorzy</w:t>
      </w:r>
    </w:p>
    <w:p w14:paraId="510CD30E" w14:textId="0B3A7846" w:rsidR="0082278F" w:rsidRPr="000410B3" w:rsidRDefault="00B61CFA" w:rsidP="00D35FAD">
      <w:pPr>
        <w:pStyle w:val="Akapitzlist"/>
        <w:numPr>
          <w:ilvl w:val="0"/>
          <w:numId w:val="192"/>
        </w:numPr>
        <w:ind w:left="851" w:hanging="426"/>
        <w:contextualSpacing w:val="0"/>
        <w:rPr>
          <w:rFonts w:asciiTheme="minorHAnsi" w:hAnsiTheme="minorHAnsi" w:cstheme="minorHAnsi"/>
        </w:rPr>
      </w:pPr>
      <w:r w:rsidRPr="000410B3">
        <w:rPr>
          <w:rFonts w:asciiTheme="minorHAnsi" w:hAnsiTheme="minorHAnsi" w:cstheme="minorHAnsi"/>
        </w:rPr>
        <w:t>T</w:t>
      </w:r>
      <w:r w:rsidR="0082278F" w:rsidRPr="000410B3">
        <w:rPr>
          <w:rFonts w:asciiTheme="minorHAnsi" w:hAnsiTheme="minorHAnsi" w:cstheme="minorHAnsi"/>
        </w:rPr>
        <w:t>raktuj osobę podmiotowo</w:t>
      </w:r>
      <w:r w:rsidRPr="000410B3">
        <w:rPr>
          <w:rFonts w:asciiTheme="minorHAnsi" w:hAnsiTheme="minorHAnsi" w:cstheme="minorHAnsi"/>
        </w:rPr>
        <w:t>.</w:t>
      </w:r>
    </w:p>
    <w:p w14:paraId="74099B59" w14:textId="2C4F2427" w:rsidR="0082278F" w:rsidRPr="000410B3" w:rsidRDefault="00B61CFA" w:rsidP="00D35FAD">
      <w:pPr>
        <w:pStyle w:val="Akapitzlist"/>
        <w:numPr>
          <w:ilvl w:val="0"/>
          <w:numId w:val="192"/>
        </w:numPr>
        <w:ind w:left="851" w:hanging="426"/>
        <w:contextualSpacing w:val="0"/>
        <w:rPr>
          <w:rFonts w:asciiTheme="minorHAnsi" w:hAnsiTheme="minorHAnsi" w:cstheme="minorHAnsi"/>
        </w:rPr>
      </w:pPr>
      <w:r w:rsidRPr="000410B3">
        <w:rPr>
          <w:rFonts w:asciiTheme="minorHAnsi" w:hAnsiTheme="minorHAnsi" w:cstheme="minorHAnsi"/>
        </w:rPr>
        <w:t>O</w:t>
      </w:r>
      <w:r w:rsidR="0082278F" w:rsidRPr="000410B3">
        <w:rPr>
          <w:rFonts w:asciiTheme="minorHAnsi" w:hAnsiTheme="minorHAnsi" w:cstheme="minorHAnsi"/>
        </w:rPr>
        <w:t>kazuj szacunek i empatię, skoncentruj się na rozmówcy</w:t>
      </w:r>
      <w:r w:rsidRPr="000410B3">
        <w:rPr>
          <w:rFonts w:asciiTheme="minorHAnsi" w:hAnsiTheme="minorHAnsi" w:cstheme="minorHAnsi"/>
        </w:rPr>
        <w:t>.</w:t>
      </w:r>
    </w:p>
    <w:p w14:paraId="2F998850" w14:textId="3E19F16B" w:rsidR="0082278F" w:rsidRPr="000410B3" w:rsidRDefault="00B61CFA" w:rsidP="00D35FAD">
      <w:pPr>
        <w:pStyle w:val="Akapitzlist"/>
        <w:numPr>
          <w:ilvl w:val="0"/>
          <w:numId w:val="192"/>
        </w:numPr>
        <w:ind w:left="851" w:hanging="426"/>
        <w:contextualSpacing w:val="0"/>
        <w:rPr>
          <w:rFonts w:asciiTheme="minorHAnsi" w:hAnsiTheme="minorHAnsi" w:cstheme="minorHAnsi"/>
        </w:rPr>
      </w:pPr>
      <w:r w:rsidRPr="000410B3">
        <w:rPr>
          <w:rFonts w:asciiTheme="minorHAnsi" w:hAnsiTheme="minorHAnsi" w:cstheme="minorHAnsi"/>
        </w:rPr>
        <w:t>U</w:t>
      </w:r>
      <w:r w:rsidR="0082278F" w:rsidRPr="000410B3">
        <w:rPr>
          <w:rFonts w:asciiTheme="minorHAnsi" w:hAnsiTheme="minorHAnsi" w:cstheme="minorHAnsi"/>
        </w:rPr>
        <w:t>żywaj prostego języka i krótkich zdań</w:t>
      </w:r>
      <w:r w:rsidRPr="000410B3">
        <w:rPr>
          <w:rFonts w:asciiTheme="minorHAnsi" w:hAnsiTheme="minorHAnsi" w:cstheme="minorHAnsi"/>
        </w:rPr>
        <w:t>.</w:t>
      </w:r>
    </w:p>
    <w:p w14:paraId="300F3CF4" w14:textId="767320AE" w:rsidR="0082278F" w:rsidRPr="000410B3" w:rsidRDefault="00B61CFA" w:rsidP="00D35FAD">
      <w:pPr>
        <w:pStyle w:val="Akapitzlist"/>
        <w:numPr>
          <w:ilvl w:val="0"/>
          <w:numId w:val="192"/>
        </w:numPr>
        <w:ind w:left="851" w:hanging="426"/>
        <w:contextualSpacing w:val="0"/>
        <w:rPr>
          <w:rFonts w:asciiTheme="minorHAnsi" w:hAnsiTheme="minorHAnsi" w:cstheme="minorHAnsi"/>
        </w:rPr>
      </w:pPr>
      <w:r w:rsidRPr="000410B3">
        <w:rPr>
          <w:rFonts w:asciiTheme="minorHAnsi" w:hAnsiTheme="minorHAnsi" w:cstheme="minorHAnsi"/>
        </w:rPr>
        <w:t>B</w:t>
      </w:r>
      <w:r w:rsidR="0082278F" w:rsidRPr="000410B3">
        <w:rPr>
          <w:rFonts w:asciiTheme="minorHAnsi" w:hAnsiTheme="minorHAnsi" w:cstheme="minorHAnsi"/>
        </w:rPr>
        <w:t xml:space="preserve">ądź cierpliwy - osoba starsza może potrzebować więcej czasu na sformułowanie wypowiedzi, może potrzebować powtórzenia informacji, </w:t>
      </w:r>
      <w:r w:rsidR="00B25B61" w:rsidRPr="000410B3">
        <w:rPr>
          <w:rFonts w:asciiTheme="minorHAnsi" w:hAnsiTheme="minorHAnsi" w:cstheme="minorHAnsi"/>
        </w:rPr>
        <w:t xml:space="preserve">która </w:t>
      </w:r>
      <w:r w:rsidR="0082278F" w:rsidRPr="000410B3">
        <w:rPr>
          <w:rFonts w:asciiTheme="minorHAnsi" w:hAnsiTheme="minorHAnsi" w:cstheme="minorHAnsi"/>
        </w:rPr>
        <w:t>została jej przekazana</w:t>
      </w:r>
      <w:r w:rsidRPr="000410B3">
        <w:rPr>
          <w:rFonts w:asciiTheme="minorHAnsi" w:hAnsiTheme="minorHAnsi" w:cstheme="minorHAnsi"/>
        </w:rPr>
        <w:t>.</w:t>
      </w:r>
    </w:p>
    <w:p w14:paraId="53A238F4" w14:textId="3F69F67D" w:rsidR="0082278F" w:rsidRPr="000410B3" w:rsidRDefault="00B61CFA" w:rsidP="00D35FAD">
      <w:pPr>
        <w:pStyle w:val="Akapitzlist"/>
        <w:numPr>
          <w:ilvl w:val="0"/>
          <w:numId w:val="192"/>
        </w:numPr>
        <w:ind w:left="851" w:hanging="426"/>
        <w:contextualSpacing w:val="0"/>
        <w:rPr>
          <w:rFonts w:asciiTheme="minorHAnsi" w:hAnsiTheme="minorHAnsi" w:cstheme="minorHAnsi"/>
        </w:rPr>
      </w:pPr>
      <w:r w:rsidRPr="000410B3">
        <w:rPr>
          <w:rFonts w:asciiTheme="minorHAnsi" w:hAnsiTheme="minorHAnsi" w:cstheme="minorHAnsi"/>
        </w:rPr>
        <w:t>U</w:t>
      </w:r>
      <w:r w:rsidR="0082278F" w:rsidRPr="000410B3">
        <w:rPr>
          <w:rFonts w:asciiTheme="minorHAnsi" w:hAnsiTheme="minorHAnsi" w:cstheme="minorHAnsi"/>
        </w:rPr>
        <w:t>pewnij się, że osoba zrozumiała komunikat</w:t>
      </w:r>
      <w:r w:rsidRPr="000410B3">
        <w:rPr>
          <w:rFonts w:asciiTheme="minorHAnsi" w:hAnsiTheme="minorHAnsi" w:cstheme="minorHAnsi"/>
        </w:rPr>
        <w:t>.</w:t>
      </w:r>
    </w:p>
    <w:p w14:paraId="116FBA17" w14:textId="327B2713" w:rsidR="0082278F" w:rsidRPr="000410B3" w:rsidRDefault="00B61CFA" w:rsidP="00D35FAD">
      <w:pPr>
        <w:pStyle w:val="Akapitzlist"/>
        <w:numPr>
          <w:ilvl w:val="0"/>
          <w:numId w:val="192"/>
        </w:numPr>
        <w:ind w:left="851" w:hanging="426"/>
        <w:contextualSpacing w:val="0"/>
        <w:rPr>
          <w:rFonts w:asciiTheme="minorHAnsi" w:hAnsiTheme="minorHAnsi" w:cstheme="minorHAnsi"/>
        </w:rPr>
      </w:pPr>
      <w:r w:rsidRPr="000410B3">
        <w:rPr>
          <w:rFonts w:asciiTheme="minorHAnsi" w:hAnsiTheme="minorHAnsi" w:cstheme="minorHAnsi"/>
        </w:rPr>
        <w:t>W</w:t>
      </w:r>
      <w:r w:rsidR="0082278F" w:rsidRPr="000410B3">
        <w:rPr>
          <w:rFonts w:asciiTheme="minorHAnsi" w:hAnsiTheme="minorHAnsi" w:cstheme="minorHAnsi"/>
        </w:rPr>
        <w:t xml:space="preserve"> razie potrzeby zapisz ważne informacje na kartce.</w:t>
      </w:r>
    </w:p>
    <w:p w14:paraId="0B7E9258" w14:textId="4AC94048" w:rsidR="002A0A05" w:rsidRPr="000410B3" w:rsidRDefault="00392FBD" w:rsidP="00D35FAD">
      <w:pPr>
        <w:pStyle w:val="Akapitzlist"/>
        <w:numPr>
          <w:ilvl w:val="0"/>
          <w:numId w:val="199"/>
        </w:numPr>
        <w:ind w:left="426" w:hanging="426"/>
        <w:contextualSpacing w:val="0"/>
        <w:rPr>
          <w:rFonts w:asciiTheme="minorHAnsi" w:hAnsiTheme="minorHAnsi" w:cstheme="minorHAnsi"/>
          <w:b/>
          <w:bCs/>
        </w:rPr>
      </w:pPr>
      <w:r w:rsidRPr="000410B3">
        <w:rPr>
          <w:rFonts w:asciiTheme="minorHAnsi" w:hAnsiTheme="minorHAnsi" w:cstheme="minorHAnsi"/>
          <w:b/>
          <w:bCs/>
        </w:rPr>
        <w:t>Kobiety w cią</w:t>
      </w:r>
      <w:r w:rsidR="00EB254C" w:rsidRPr="000410B3">
        <w:rPr>
          <w:rFonts w:asciiTheme="minorHAnsi" w:hAnsiTheme="minorHAnsi" w:cstheme="minorHAnsi"/>
          <w:b/>
          <w:bCs/>
        </w:rPr>
        <w:t>ż</w:t>
      </w:r>
      <w:r w:rsidRPr="000410B3">
        <w:rPr>
          <w:rFonts w:asciiTheme="minorHAnsi" w:hAnsiTheme="minorHAnsi" w:cstheme="minorHAnsi"/>
          <w:b/>
          <w:bCs/>
        </w:rPr>
        <w:t>y i rodzice z małymi dziećmi</w:t>
      </w:r>
    </w:p>
    <w:p w14:paraId="75A22098" w14:textId="5565C42B" w:rsidR="00EC698E" w:rsidRPr="000410B3" w:rsidRDefault="006D1981" w:rsidP="00D35FAD">
      <w:pPr>
        <w:pStyle w:val="Akapitzlist"/>
        <w:numPr>
          <w:ilvl w:val="0"/>
          <w:numId w:val="200"/>
        </w:numPr>
        <w:ind w:left="851" w:hanging="426"/>
        <w:contextualSpacing w:val="0"/>
        <w:rPr>
          <w:rFonts w:asciiTheme="minorHAnsi" w:hAnsiTheme="minorHAnsi" w:cstheme="minorHAnsi"/>
        </w:rPr>
      </w:pPr>
      <w:r w:rsidRPr="000410B3">
        <w:rPr>
          <w:rFonts w:asciiTheme="minorHAnsi" w:hAnsiTheme="minorHAnsi" w:cstheme="minorHAnsi"/>
        </w:rPr>
        <w:t>T</w:t>
      </w:r>
      <w:r w:rsidR="00114465" w:rsidRPr="000410B3">
        <w:rPr>
          <w:rFonts w:asciiTheme="minorHAnsi" w:hAnsiTheme="minorHAnsi" w:cstheme="minorHAnsi"/>
        </w:rPr>
        <w:t>raktuj podmiotowo</w:t>
      </w:r>
      <w:r w:rsidRPr="000410B3">
        <w:rPr>
          <w:rFonts w:asciiTheme="minorHAnsi" w:hAnsiTheme="minorHAnsi" w:cstheme="minorHAnsi"/>
        </w:rPr>
        <w:t>.</w:t>
      </w:r>
    </w:p>
    <w:p w14:paraId="698A7E64" w14:textId="01B94909" w:rsidR="00EF48BE" w:rsidRPr="000410B3" w:rsidRDefault="006D1981" w:rsidP="00D35FAD">
      <w:pPr>
        <w:pStyle w:val="Akapitzlist"/>
        <w:numPr>
          <w:ilvl w:val="0"/>
          <w:numId w:val="200"/>
        </w:numPr>
        <w:ind w:left="851" w:hanging="426"/>
        <w:contextualSpacing w:val="0"/>
        <w:rPr>
          <w:rFonts w:asciiTheme="minorHAnsi" w:hAnsiTheme="minorHAnsi" w:cstheme="minorHAnsi"/>
        </w:rPr>
      </w:pPr>
      <w:r w:rsidRPr="000410B3">
        <w:rPr>
          <w:rFonts w:asciiTheme="minorHAnsi" w:hAnsiTheme="minorHAnsi" w:cstheme="minorHAnsi"/>
        </w:rPr>
        <w:t>P</w:t>
      </w:r>
      <w:r w:rsidR="25B7A102" w:rsidRPr="000410B3">
        <w:rPr>
          <w:rFonts w:asciiTheme="minorHAnsi" w:hAnsiTheme="minorHAnsi" w:cstheme="minorHAnsi"/>
        </w:rPr>
        <w:t>ozwól skorzystać z obsługi poza kolejnością</w:t>
      </w:r>
      <w:r w:rsidRPr="000410B3">
        <w:rPr>
          <w:rFonts w:asciiTheme="minorHAnsi" w:hAnsiTheme="minorHAnsi" w:cstheme="minorHAnsi"/>
        </w:rPr>
        <w:t>.</w:t>
      </w:r>
    </w:p>
    <w:p w14:paraId="4939760D" w14:textId="715194DD" w:rsidR="002621AD" w:rsidRPr="000410B3" w:rsidRDefault="006D1981" w:rsidP="00D35FAD">
      <w:pPr>
        <w:pStyle w:val="Akapitzlist"/>
        <w:numPr>
          <w:ilvl w:val="0"/>
          <w:numId w:val="200"/>
        </w:numPr>
        <w:ind w:left="851" w:hanging="426"/>
        <w:contextualSpacing w:val="0"/>
        <w:rPr>
          <w:rFonts w:asciiTheme="minorHAnsi" w:hAnsiTheme="minorHAnsi" w:cstheme="minorHAnsi"/>
        </w:rPr>
      </w:pPr>
      <w:r w:rsidRPr="000410B3">
        <w:rPr>
          <w:rFonts w:asciiTheme="minorHAnsi" w:hAnsiTheme="minorHAnsi" w:cstheme="minorHAnsi"/>
        </w:rPr>
        <w:t>P</w:t>
      </w:r>
      <w:r w:rsidR="00DE2306" w:rsidRPr="000410B3">
        <w:rPr>
          <w:rFonts w:asciiTheme="minorHAnsi" w:hAnsiTheme="minorHAnsi" w:cstheme="minorHAnsi"/>
        </w:rPr>
        <w:t xml:space="preserve">oinformuj o udogodnieniach oferowanych </w:t>
      </w:r>
      <w:r w:rsidR="00381F31" w:rsidRPr="000410B3">
        <w:rPr>
          <w:rFonts w:asciiTheme="minorHAnsi" w:hAnsiTheme="minorHAnsi" w:cstheme="minorHAnsi"/>
        </w:rPr>
        <w:t xml:space="preserve">przez placówkę </w:t>
      </w:r>
      <w:r w:rsidR="00DE2306" w:rsidRPr="000410B3">
        <w:rPr>
          <w:rFonts w:asciiTheme="minorHAnsi" w:hAnsiTheme="minorHAnsi" w:cstheme="minorHAnsi"/>
        </w:rPr>
        <w:t>dla tej grupy pacjentów</w:t>
      </w:r>
      <w:r w:rsidRPr="000410B3">
        <w:rPr>
          <w:rFonts w:asciiTheme="minorHAnsi" w:hAnsiTheme="minorHAnsi" w:cstheme="minorHAnsi"/>
        </w:rPr>
        <w:t>.</w:t>
      </w:r>
    </w:p>
    <w:p w14:paraId="12FF54AC" w14:textId="0A4A2005" w:rsidR="00483B22" w:rsidRPr="000410B3" w:rsidRDefault="006D1981" w:rsidP="00D35FAD">
      <w:pPr>
        <w:pStyle w:val="Akapitzlist"/>
        <w:numPr>
          <w:ilvl w:val="0"/>
          <w:numId w:val="200"/>
        </w:numPr>
        <w:ind w:left="851" w:hanging="426"/>
        <w:contextualSpacing w:val="0"/>
        <w:rPr>
          <w:rFonts w:asciiTheme="minorHAnsi" w:hAnsiTheme="minorHAnsi" w:cstheme="minorHAnsi"/>
        </w:rPr>
      </w:pPr>
      <w:r w:rsidRPr="000410B3">
        <w:rPr>
          <w:rFonts w:asciiTheme="minorHAnsi" w:hAnsiTheme="minorHAnsi" w:cstheme="minorHAnsi"/>
        </w:rPr>
        <w:t>B</w:t>
      </w:r>
      <w:r w:rsidR="002621AD" w:rsidRPr="000410B3">
        <w:rPr>
          <w:rFonts w:asciiTheme="minorHAnsi" w:hAnsiTheme="minorHAnsi" w:cstheme="minorHAnsi"/>
        </w:rPr>
        <w:t>ą</w:t>
      </w:r>
      <w:r w:rsidR="00EB254C" w:rsidRPr="000410B3">
        <w:rPr>
          <w:rFonts w:asciiTheme="minorHAnsi" w:hAnsiTheme="minorHAnsi" w:cstheme="minorHAnsi"/>
        </w:rPr>
        <w:t>d</w:t>
      </w:r>
      <w:r w:rsidR="002621AD" w:rsidRPr="000410B3">
        <w:rPr>
          <w:rFonts w:asciiTheme="minorHAnsi" w:hAnsiTheme="minorHAnsi" w:cstheme="minorHAnsi"/>
        </w:rPr>
        <w:t>ź</w:t>
      </w:r>
      <w:r w:rsidR="00EB254C" w:rsidRPr="000410B3">
        <w:rPr>
          <w:rFonts w:asciiTheme="minorHAnsi" w:hAnsiTheme="minorHAnsi" w:cstheme="minorHAnsi"/>
        </w:rPr>
        <w:t xml:space="preserve"> </w:t>
      </w:r>
      <w:r w:rsidR="002621AD" w:rsidRPr="000410B3">
        <w:rPr>
          <w:rFonts w:asciiTheme="minorHAnsi" w:hAnsiTheme="minorHAnsi" w:cstheme="minorHAnsi"/>
        </w:rPr>
        <w:t xml:space="preserve">uważny </w:t>
      </w:r>
      <w:r w:rsidR="00DE2306" w:rsidRPr="000410B3">
        <w:rPr>
          <w:rFonts w:asciiTheme="minorHAnsi" w:hAnsiTheme="minorHAnsi" w:cstheme="minorHAnsi"/>
        </w:rPr>
        <w:t>i otwarty na indywidualne potrzeby</w:t>
      </w:r>
      <w:r w:rsidRPr="000410B3">
        <w:rPr>
          <w:rFonts w:asciiTheme="minorHAnsi" w:hAnsiTheme="minorHAnsi" w:cstheme="minorHAnsi"/>
        </w:rPr>
        <w:t>.</w:t>
      </w:r>
    </w:p>
    <w:p w14:paraId="740B0BEC" w14:textId="67BA5881" w:rsidR="008C3A9E" w:rsidRPr="000410B3" w:rsidRDefault="006D1981" w:rsidP="00D35FAD">
      <w:pPr>
        <w:pStyle w:val="Akapitzlist"/>
        <w:numPr>
          <w:ilvl w:val="0"/>
          <w:numId w:val="200"/>
        </w:numPr>
        <w:ind w:left="851" w:hanging="426"/>
        <w:contextualSpacing w:val="0"/>
        <w:rPr>
          <w:rFonts w:asciiTheme="minorHAnsi" w:hAnsiTheme="minorHAnsi" w:cstheme="minorBidi"/>
        </w:rPr>
      </w:pPr>
      <w:r w:rsidRPr="000410B3">
        <w:rPr>
          <w:rFonts w:asciiTheme="minorHAnsi" w:hAnsiTheme="minorHAnsi" w:cstheme="minorBidi"/>
        </w:rPr>
        <w:t>W</w:t>
      </w:r>
      <w:r w:rsidR="008C3A9E" w:rsidRPr="000410B3">
        <w:rPr>
          <w:rFonts w:asciiTheme="minorHAnsi" w:hAnsiTheme="minorHAnsi" w:cstheme="minorBidi"/>
        </w:rPr>
        <w:t>ska</w:t>
      </w:r>
      <w:r w:rsidR="6303766A" w:rsidRPr="000410B3">
        <w:rPr>
          <w:rFonts w:asciiTheme="minorHAnsi" w:hAnsiTheme="minorHAnsi" w:cstheme="minorBidi"/>
        </w:rPr>
        <w:t>ż</w:t>
      </w:r>
      <w:r w:rsidR="008C3A9E" w:rsidRPr="000410B3" w:rsidDel="008C3A9E">
        <w:rPr>
          <w:rFonts w:asciiTheme="minorHAnsi" w:hAnsiTheme="minorHAnsi" w:cstheme="minorBidi"/>
        </w:rPr>
        <w:t xml:space="preserve"> </w:t>
      </w:r>
      <w:r w:rsidR="008C3A9E" w:rsidRPr="000410B3">
        <w:rPr>
          <w:rFonts w:asciiTheme="minorHAnsi" w:hAnsiTheme="minorHAnsi" w:cstheme="minorBidi"/>
        </w:rPr>
        <w:t xml:space="preserve">miejsce, gdzie można </w:t>
      </w:r>
      <w:r w:rsidR="00643F3A" w:rsidRPr="000410B3">
        <w:rPr>
          <w:rFonts w:asciiTheme="minorHAnsi" w:hAnsiTheme="minorHAnsi" w:cstheme="minorBidi"/>
        </w:rPr>
        <w:t>odpocząć w oczekiwaniu na wizytę</w:t>
      </w:r>
      <w:r w:rsidRPr="000410B3">
        <w:rPr>
          <w:rFonts w:asciiTheme="minorHAnsi" w:hAnsiTheme="minorHAnsi" w:cstheme="minorBidi"/>
        </w:rPr>
        <w:t>.</w:t>
      </w:r>
    </w:p>
    <w:p w14:paraId="492507D6" w14:textId="519176F6" w:rsidR="00C30C07" w:rsidRPr="000410B3" w:rsidRDefault="006D1981" w:rsidP="00D35FAD">
      <w:pPr>
        <w:pStyle w:val="Akapitzlist"/>
        <w:numPr>
          <w:ilvl w:val="0"/>
          <w:numId w:val="200"/>
        </w:numPr>
        <w:ind w:left="851" w:hanging="426"/>
        <w:contextualSpacing w:val="0"/>
        <w:rPr>
          <w:rFonts w:asciiTheme="minorHAnsi" w:hAnsiTheme="minorHAnsi" w:cstheme="minorHAnsi"/>
        </w:rPr>
      </w:pPr>
      <w:r w:rsidRPr="000410B3">
        <w:rPr>
          <w:rFonts w:asciiTheme="minorHAnsi" w:hAnsiTheme="minorHAnsi" w:cstheme="minorHAnsi"/>
        </w:rPr>
        <w:t>Z</w:t>
      </w:r>
      <w:r w:rsidR="00C30C07" w:rsidRPr="000410B3">
        <w:rPr>
          <w:rFonts w:asciiTheme="minorHAnsi" w:hAnsiTheme="minorHAnsi" w:cstheme="minorHAnsi"/>
        </w:rPr>
        <w:t>adbaj o mie</w:t>
      </w:r>
      <w:r w:rsidR="000446B7" w:rsidRPr="000410B3">
        <w:rPr>
          <w:rFonts w:asciiTheme="minorHAnsi" w:hAnsiTheme="minorHAnsi" w:cstheme="minorHAnsi"/>
        </w:rPr>
        <w:t>j</w:t>
      </w:r>
      <w:r w:rsidR="00C30C07" w:rsidRPr="000410B3">
        <w:rPr>
          <w:rFonts w:asciiTheme="minorHAnsi" w:hAnsiTheme="minorHAnsi" w:cstheme="minorHAnsi"/>
        </w:rPr>
        <w:t>sce dla najmłodszych</w:t>
      </w:r>
      <w:r w:rsidR="0057548F" w:rsidRPr="000410B3">
        <w:rPr>
          <w:rFonts w:asciiTheme="minorHAnsi" w:hAnsiTheme="minorHAnsi" w:cstheme="minorHAnsi"/>
        </w:rPr>
        <w:t xml:space="preserve"> </w:t>
      </w:r>
      <w:r w:rsidR="00EA5D1B" w:rsidRPr="000410B3">
        <w:rPr>
          <w:rFonts w:asciiTheme="minorHAnsi" w:hAnsiTheme="minorHAnsi" w:cstheme="minorHAnsi"/>
        </w:rPr>
        <w:t>na przykład: k</w:t>
      </w:r>
      <w:r w:rsidR="0057548F" w:rsidRPr="000410B3">
        <w:rPr>
          <w:rFonts w:asciiTheme="minorHAnsi" w:hAnsiTheme="minorHAnsi" w:cstheme="minorHAnsi"/>
        </w:rPr>
        <w:t>ą</w:t>
      </w:r>
      <w:r w:rsidR="00EA5D1B" w:rsidRPr="000410B3">
        <w:rPr>
          <w:rFonts w:asciiTheme="minorHAnsi" w:hAnsiTheme="minorHAnsi" w:cstheme="minorHAnsi"/>
        </w:rPr>
        <w:t>cik zabaw, przewijak, miejsce do</w:t>
      </w:r>
      <w:r w:rsidR="007C4428" w:rsidRPr="000410B3">
        <w:rPr>
          <w:rFonts w:asciiTheme="minorHAnsi" w:hAnsiTheme="minorHAnsi" w:cstheme="minorHAnsi"/>
        </w:rPr>
        <w:t> </w:t>
      </w:r>
      <w:r w:rsidR="00EA5D1B" w:rsidRPr="000410B3">
        <w:rPr>
          <w:rFonts w:asciiTheme="minorHAnsi" w:hAnsiTheme="minorHAnsi" w:cstheme="minorHAnsi"/>
        </w:rPr>
        <w:t>karmienia</w:t>
      </w:r>
      <w:r w:rsidRPr="000410B3">
        <w:rPr>
          <w:rFonts w:asciiTheme="minorHAnsi" w:hAnsiTheme="minorHAnsi" w:cstheme="minorHAnsi"/>
        </w:rPr>
        <w:t>.</w:t>
      </w:r>
    </w:p>
    <w:p w14:paraId="1899DA88" w14:textId="55B90E66" w:rsidR="00EB254C" w:rsidRPr="000410B3" w:rsidRDefault="006D1981" w:rsidP="00D35FAD">
      <w:pPr>
        <w:pStyle w:val="Akapitzlist"/>
        <w:numPr>
          <w:ilvl w:val="0"/>
          <w:numId w:val="200"/>
        </w:numPr>
        <w:ind w:left="851" w:hanging="426"/>
        <w:contextualSpacing w:val="0"/>
        <w:rPr>
          <w:rFonts w:asciiTheme="minorHAnsi" w:hAnsiTheme="minorHAnsi" w:cstheme="minorHAnsi"/>
        </w:rPr>
      </w:pPr>
      <w:r w:rsidRPr="000410B3">
        <w:rPr>
          <w:rFonts w:asciiTheme="minorHAnsi" w:hAnsiTheme="minorHAnsi" w:cstheme="minorHAnsi"/>
        </w:rPr>
        <w:t>U</w:t>
      </w:r>
      <w:r w:rsidR="00483B22" w:rsidRPr="000410B3">
        <w:rPr>
          <w:rFonts w:asciiTheme="minorHAnsi" w:hAnsiTheme="minorHAnsi" w:cstheme="minorHAnsi"/>
        </w:rPr>
        <w:t>dziel bezpośredniego wsparcia w</w:t>
      </w:r>
      <w:r w:rsidR="008C3A9E" w:rsidRPr="000410B3">
        <w:rPr>
          <w:rFonts w:asciiTheme="minorHAnsi" w:hAnsiTheme="minorHAnsi" w:cstheme="minorHAnsi"/>
        </w:rPr>
        <w:t xml:space="preserve"> </w:t>
      </w:r>
      <w:r w:rsidR="00483B22" w:rsidRPr="000410B3">
        <w:rPr>
          <w:rFonts w:asciiTheme="minorHAnsi" w:hAnsiTheme="minorHAnsi" w:cstheme="minorHAnsi"/>
        </w:rPr>
        <w:t>razie potrzeby.</w:t>
      </w:r>
    </w:p>
    <w:p w14:paraId="7CBA0FEA" w14:textId="2701EC9C" w:rsidR="002F48DD" w:rsidRPr="000410B3" w:rsidRDefault="002F48DD" w:rsidP="00D35FAD">
      <w:pPr>
        <w:rPr>
          <w:rFonts w:asciiTheme="minorHAnsi" w:hAnsiTheme="minorHAnsi" w:cstheme="minorHAnsi"/>
          <w:b/>
          <w:bCs/>
        </w:rPr>
      </w:pPr>
      <w:r w:rsidRPr="000410B3">
        <w:rPr>
          <w:rFonts w:asciiTheme="minorHAnsi" w:hAnsiTheme="minorHAnsi" w:cstheme="minorHAnsi"/>
          <w:b/>
          <w:bCs/>
        </w:rPr>
        <w:t>Wsparcie komunikacyjne</w:t>
      </w:r>
      <w:r w:rsidR="00F64771" w:rsidRPr="000410B3">
        <w:rPr>
          <w:rFonts w:asciiTheme="minorHAnsi" w:hAnsiTheme="minorHAnsi" w:cstheme="minorHAnsi"/>
          <w:b/>
          <w:bCs/>
        </w:rPr>
        <w:t xml:space="preserve"> – narzędzia do komunikacji</w:t>
      </w:r>
    </w:p>
    <w:p w14:paraId="09017C7F" w14:textId="47E98518" w:rsidR="002F48DD" w:rsidRPr="000410B3" w:rsidRDefault="002F48DD" w:rsidP="00D35FAD">
      <w:pPr>
        <w:rPr>
          <w:rFonts w:asciiTheme="minorHAnsi" w:hAnsiTheme="minorHAnsi" w:cstheme="minorBidi"/>
        </w:rPr>
      </w:pPr>
      <w:r w:rsidRPr="000410B3">
        <w:rPr>
          <w:rFonts w:asciiTheme="minorHAnsi" w:eastAsia="Calibri" w:hAnsiTheme="minorHAnsi" w:cstheme="minorBidi"/>
        </w:rPr>
        <w:t>Placówka powinna zapewniać pacjentom różne formy wsparcia komunikacyjnego w trakcie wizyty w gabinecie</w:t>
      </w:r>
      <w:r w:rsidR="398B89F7" w:rsidRPr="000410B3">
        <w:rPr>
          <w:rFonts w:asciiTheme="minorHAnsi" w:eastAsia="Calibri" w:hAnsiTheme="minorHAnsi" w:cstheme="minorBidi"/>
        </w:rPr>
        <w:t xml:space="preserve">. Należy </w:t>
      </w:r>
      <w:r w:rsidR="34731FC8" w:rsidRPr="000410B3">
        <w:rPr>
          <w:rFonts w:asciiTheme="minorHAnsi" w:eastAsia="Calibri" w:hAnsiTheme="minorHAnsi" w:cstheme="minorBidi"/>
        </w:rPr>
        <w:t>uwzględni</w:t>
      </w:r>
      <w:r w:rsidR="7B0FA7B0" w:rsidRPr="000410B3">
        <w:rPr>
          <w:rFonts w:asciiTheme="minorHAnsi" w:eastAsia="Calibri" w:hAnsiTheme="minorHAnsi" w:cstheme="minorBidi"/>
        </w:rPr>
        <w:t>ć</w:t>
      </w:r>
      <w:r w:rsidR="34731FC8" w:rsidRPr="000410B3">
        <w:rPr>
          <w:rFonts w:asciiTheme="minorHAnsi" w:eastAsia="Calibri" w:hAnsiTheme="minorHAnsi" w:cstheme="minorBidi"/>
        </w:rPr>
        <w:t xml:space="preserve"> indywidualn</w:t>
      </w:r>
      <w:r w:rsidR="6B92E19C" w:rsidRPr="000410B3">
        <w:rPr>
          <w:rFonts w:asciiTheme="minorHAnsi" w:eastAsia="Calibri" w:hAnsiTheme="minorHAnsi" w:cstheme="minorBidi"/>
        </w:rPr>
        <w:t>e</w:t>
      </w:r>
      <w:r w:rsidR="34731FC8" w:rsidRPr="000410B3">
        <w:rPr>
          <w:rFonts w:asciiTheme="minorHAnsi" w:eastAsia="Calibri" w:hAnsiTheme="minorHAnsi" w:cstheme="minorBidi"/>
        </w:rPr>
        <w:t xml:space="preserve"> potrzeb</w:t>
      </w:r>
      <w:r w:rsidR="0C9DB214" w:rsidRPr="000410B3">
        <w:rPr>
          <w:rFonts w:asciiTheme="minorHAnsi" w:eastAsia="Calibri" w:hAnsiTheme="minorHAnsi" w:cstheme="minorBidi"/>
        </w:rPr>
        <w:t>y</w:t>
      </w:r>
      <w:r w:rsidR="34731FC8" w:rsidRPr="000410B3">
        <w:rPr>
          <w:rFonts w:asciiTheme="minorHAnsi" w:eastAsia="Calibri" w:hAnsiTheme="minorHAnsi" w:cstheme="minorBidi"/>
        </w:rPr>
        <w:t xml:space="preserve"> i możliwości danej osoby, </w:t>
      </w:r>
      <w:r w:rsidR="0C3A5FC3" w:rsidRPr="000410B3">
        <w:rPr>
          <w:rFonts w:asciiTheme="minorHAnsi" w:eastAsia="Calibri" w:hAnsiTheme="minorHAnsi" w:cstheme="minorBidi"/>
        </w:rPr>
        <w:t>w</w:t>
      </w:r>
      <w:r w:rsidR="00183F79" w:rsidRPr="000410B3">
        <w:rPr>
          <w:rFonts w:asciiTheme="minorHAnsi" w:eastAsia="Calibri" w:hAnsiTheme="minorHAnsi" w:cstheme="minorBidi"/>
        </w:rPr>
        <w:t> </w:t>
      </w:r>
      <w:r w:rsidR="0C3A5FC3" w:rsidRPr="000410B3">
        <w:rPr>
          <w:rFonts w:asciiTheme="minorHAnsi" w:eastAsia="Calibri" w:hAnsiTheme="minorHAnsi" w:cstheme="minorBidi"/>
        </w:rPr>
        <w:t>tym</w:t>
      </w:r>
      <w:r w:rsidR="005C52BC">
        <w:rPr>
          <w:rFonts w:asciiTheme="minorHAnsi" w:eastAsia="Calibri" w:hAnsiTheme="minorHAnsi" w:cstheme="minorBidi"/>
        </w:rPr>
        <w:t> </w:t>
      </w:r>
      <w:r w:rsidR="0C3A5FC3" w:rsidRPr="000410B3">
        <w:rPr>
          <w:rFonts w:asciiTheme="minorHAnsi" w:eastAsia="Calibri" w:hAnsiTheme="minorHAnsi" w:cstheme="minorBidi"/>
        </w:rPr>
        <w:t>przede wszystkim</w:t>
      </w:r>
      <w:r w:rsidR="34731FC8" w:rsidRPr="000410B3">
        <w:rPr>
          <w:rFonts w:asciiTheme="minorHAnsi" w:eastAsia="Calibri" w:hAnsiTheme="minorHAnsi" w:cstheme="minorBidi"/>
        </w:rPr>
        <w:t xml:space="preserve"> spos</w:t>
      </w:r>
      <w:r w:rsidR="58BE56F4" w:rsidRPr="000410B3">
        <w:rPr>
          <w:rFonts w:asciiTheme="minorHAnsi" w:eastAsia="Calibri" w:hAnsiTheme="minorHAnsi" w:cstheme="minorBidi"/>
        </w:rPr>
        <w:t>ób</w:t>
      </w:r>
      <w:r w:rsidR="34731FC8" w:rsidRPr="000410B3">
        <w:rPr>
          <w:rFonts w:asciiTheme="minorHAnsi" w:eastAsia="Calibri" w:hAnsiTheme="minorHAnsi" w:cstheme="minorBidi"/>
        </w:rPr>
        <w:t xml:space="preserve"> komunikowania s</w:t>
      </w:r>
      <w:r w:rsidR="22127E69" w:rsidRPr="000410B3">
        <w:rPr>
          <w:rFonts w:asciiTheme="minorHAnsi" w:eastAsia="Calibri" w:hAnsiTheme="minorHAnsi" w:cstheme="minorBidi"/>
        </w:rPr>
        <w:t>ię</w:t>
      </w:r>
      <w:r w:rsidR="00E2463B" w:rsidRPr="000410B3">
        <w:rPr>
          <w:rFonts w:asciiTheme="minorHAnsi" w:eastAsia="Calibri" w:hAnsiTheme="minorHAnsi" w:cstheme="minorBidi"/>
        </w:rPr>
        <w:t>,</w:t>
      </w:r>
      <w:r w:rsidR="22127E69" w:rsidRPr="000410B3">
        <w:rPr>
          <w:rFonts w:asciiTheme="minorHAnsi" w:eastAsia="Calibri" w:hAnsiTheme="minorHAnsi" w:cstheme="minorBidi"/>
        </w:rPr>
        <w:t xml:space="preserve"> jakim posługuje się na co dzień</w:t>
      </w:r>
      <w:r w:rsidRPr="000410B3">
        <w:rPr>
          <w:rFonts w:asciiTheme="minorHAnsi" w:eastAsia="Calibri" w:hAnsiTheme="minorHAnsi" w:cstheme="minorBidi"/>
        </w:rPr>
        <w:t>. Ważny jest</w:t>
      </w:r>
      <w:r w:rsidR="003B0F43">
        <w:rPr>
          <w:rFonts w:asciiTheme="minorHAnsi" w:eastAsia="Calibri" w:hAnsiTheme="minorHAnsi" w:cstheme="minorBidi"/>
        </w:rPr>
        <w:t> </w:t>
      </w:r>
      <w:r w:rsidR="251C3EC3" w:rsidRPr="000410B3">
        <w:rPr>
          <w:rFonts w:asciiTheme="minorHAnsi" w:eastAsia="Calibri" w:hAnsiTheme="minorHAnsi" w:cstheme="minorBidi"/>
        </w:rPr>
        <w:t>na</w:t>
      </w:r>
      <w:r w:rsidR="007C4428" w:rsidRPr="000410B3">
        <w:rPr>
          <w:rFonts w:asciiTheme="minorHAnsi" w:eastAsia="Calibri" w:hAnsiTheme="minorHAnsi" w:cstheme="minorBidi"/>
        </w:rPr>
        <w:t> </w:t>
      </w:r>
      <w:r w:rsidR="251C3EC3" w:rsidRPr="000410B3">
        <w:rPr>
          <w:rFonts w:asciiTheme="minorHAnsi" w:eastAsia="Calibri" w:hAnsiTheme="minorHAnsi" w:cstheme="minorBidi"/>
        </w:rPr>
        <w:t xml:space="preserve">przykład </w:t>
      </w:r>
      <w:r w:rsidRPr="000410B3">
        <w:rPr>
          <w:rFonts w:asciiTheme="minorHAnsi" w:eastAsia="Calibri" w:hAnsiTheme="minorHAnsi" w:cstheme="minorBidi"/>
        </w:rPr>
        <w:t>dostęp do tłumacza Polskiego Języka Migowego (na miejscu lub online), a</w:t>
      </w:r>
      <w:r w:rsidR="00183F79" w:rsidRPr="000410B3">
        <w:rPr>
          <w:rFonts w:asciiTheme="minorHAnsi" w:eastAsia="Calibri" w:hAnsiTheme="minorHAnsi" w:cstheme="minorBidi"/>
        </w:rPr>
        <w:t> </w:t>
      </w:r>
      <w:r w:rsidRPr="000410B3">
        <w:rPr>
          <w:rFonts w:asciiTheme="minorHAnsi" w:eastAsia="Calibri" w:hAnsiTheme="minorHAnsi" w:cstheme="minorBidi"/>
        </w:rPr>
        <w:t>także do</w:t>
      </w:r>
      <w:r w:rsidR="007C4428" w:rsidRPr="000410B3">
        <w:rPr>
          <w:rFonts w:asciiTheme="minorHAnsi" w:eastAsia="Calibri" w:hAnsiTheme="minorHAnsi" w:cstheme="minorBidi"/>
        </w:rPr>
        <w:t> </w:t>
      </w:r>
      <w:r w:rsidRPr="000410B3">
        <w:rPr>
          <w:rFonts w:asciiTheme="minorHAnsi" w:eastAsia="Calibri" w:hAnsiTheme="minorHAnsi" w:cstheme="minorBidi"/>
        </w:rPr>
        <w:t>pętli indukcyjnej i innych urządzeń wspomagających słyszenie.</w:t>
      </w:r>
    </w:p>
    <w:p w14:paraId="1911CA9D" w14:textId="6FD5F405" w:rsidR="002F48DD" w:rsidRPr="000410B3" w:rsidRDefault="002F48DD" w:rsidP="00D35FAD">
      <w:pPr>
        <w:rPr>
          <w:rFonts w:asciiTheme="minorHAnsi" w:eastAsia="Calibri" w:hAnsiTheme="minorHAnsi" w:cstheme="minorBidi"/>
        </w:rPr>
      </w:pPr>
      <w:r w:rsidRPr="000410B3">
        <w:rPr>
          <w:rFonts w:asciiTheme="minorHAnsi" w:eastAsia="Calibri" w:hAnsiTheme="minorHAnsi" w:cstheme="minorBidi"/>
        </w:rPr>
        <w:lastRenderedPageBreak/>
        <w:t xml:space="preserve">W trakcie wizyty pacjent powinien mieć możliwość korzystania z ekranu, na którym może być dostępny tłumacz PJM online (szczególnie podczas </w:t>
      </w:r>
      <w:r w:rsidR="15F70203" w:rsidRPr="000410B3">
        <w:rPr>
          <w:rFonts w:asciiTheme="minorHAnsi" w:eastAsia="Calibri" w:hAnsiTheme="minorHAnsi" w:cstheme="minorBidi"/>
        </w:rPr>
        <w:t xml:space="preserve">przeprowadzania </w:t>
      </w:r>
      <w:r w:rsidRPr="000410B3">
        <w:rPr>
          <w:rFonts w:asciiTheme="minorHAnsi" w:eastAsia="Calibri" w:hAnsiTheme="minorHAnsi" w:cstheme="minorBidi"/>
        </w:rPr>
        <w:t>badań i zabiegów).</w:t>
      </w:r>
      <w:r w:rsidR="00D35FAD" w:rsidRPr="000410B3">
        <w:rPr>
          <w:rFonts w:asciiTheme="minorHAnsi" w:eastAsia="Calibri" w:hAnsiTheme="minorHAnsi" w:cstheme="minorBidi"/>
        </w:rPr>
        <w:t xml:space="preserve"> </w:t>
      </w:r>
      <w:r w:rsidR="76496851" w:rsidRPr="000410B3">
        <w:rPr>
          <w:rFonts w:asciiTheme="minorHAnsi" w:eastAsia="Calibri" w:hAnsiTheme="minorHAnsi" w:cstheme="minorHAnsi"/>
        </w:rPr>
        <w:t>Podczas korzystania z tłumacza Polskiego Języka Migowego online kluczowe jest odpowiednie ustawienie ekranu. Monitor lub tablet powinien być umieszczony tak, aby</w:t>
      </w:r>
      <w:r w:rsidR="3E2A9EC6" w:rsidRPr="000410B3">
        <w:rPr>
          <w:rFonts w:asciiTheme="minorHAnsi" w:eastAsia="Calibri" w:hAnsiTheme="minorHAnsi" w:cstheme="minorHAnsi"/>
        </w:rPr>
        <w:t> </w:t>
      </w:r>
      <w:r w:rsidR="76496851" w:rsidRPr="000410B3">
        <w:rPr>
          <w:rFonts w:asciiTheme="minorHAnsi" w:eastAsia="Calibri" w:hAnsiTheme="minorHAnsi" w:cstheme="minorHAnsi"/>
        </w:rPr>
        <w:t>pacjent miał go w</w:t>
      </w:r>
      <w:r w:rsidR="007C4428" w:rsidRPr="000410B3">
        <w:rPr>
          <w:rFonts w:asciiTheme="minorHAnsi" w:eastAsia="Calibri" w:hAnsiTheme="minorHAnsi" w:cstheme="minorHAnsi"/>
        </w:rPr>
        <w:t> </w:t>
      </w:r>
      <w:r w:rsidR="76496851" w:rsidRPr="000410B3">
        <w:rPr>
          <w:rFonts w:asciiTheme="minorHAnsi" w:eastAsia="Calibri" w:hAnsiTheme="minorHAnsi" w:cstheme="minorHAnsi"/>
        </w:rPr>
        <w:t>zasięgu wzroku przez cały czas rozmowy z personelem i podczas wykonywania zabiegu. Ekran należy ustawić na wysokości oczu pacjenta, w miejscu dobrze oświetlonym, ale bez odblasków, które utrudniają odczytywanie języka migowego. Ważne jest, aby urządzenie było stabilne i</w:t>
      </w:r>
      <w:r w:rsidR="007C4428" w:rsidRPr="000410B3">
        <w:rPr>
          <w:rFonts w:asciiTheme="minorHAnsi" w:eastAsia="Calibri" w:hAnsiTheme="minorHAnsi" w:cstheme="minorHAnsi"/>
        </w:rPr>
        <w:t> </w:t>
      </w:r>
      <w:r w:rsidR="76496851" w:rsidRPr="000410B3">
        <w:rPr>
          <w:rFonts w:asciiTheme="minorHAnsi" w:eastAsia="Calibri" w:hAnsiTheme="minorHAnsi" w:cstheme="minorHAnsi"/>
        </w:rPr>
        <w:t>umożliwiało płynne przesyłanie obrazu w dobrej jakości. Dzięki temu pacjent może swobodnie śledzić tłumacza i</w:t>
      </w:r>
      <w:r w:rsidR="005C52BC">
        <w:rPr>
          <w:rFonts w:asciiTheme="minorHAnsi" w:eastAsia="Calibri" w:hAnsiTheme="minorHAnsi" w:cstheme="minorHAnsi"/>
        </w:rPr>
        <w:t> </w:t>
      </w:r>
      <w:r w:rsidR="76496851" w:rsidRPr="000410B3">
        <w:rPr>
          <w:rFonts w:asciiTheme="minorHAnsi" w:eastAsia="Calibri" w:hAnsiTheme="minorHAnsi" w:cstheme="minorHAnsi"/>
        </w:rPr>
        <w:t>równocześnie utrzymywać kontakt z</w:t>
      </w:r>
      <w:r w:rsidR="3E2A9EC6" w:rsidRPr="000410B3">
        <w:rPr>
          <w:rFonts w:asciiTheme="minorHAnsi" w:eastAsia="Calibri" w:hAnsiTheme="minorHAnsi" w:cstheme="minorHAnsi"/>
        </w:rPr>
        <w:t> </w:t>
      </w:r>
      <w:r w:rsidR="76496851" w:rsidRPr="000410B3">
        <w:rPr>
          <w:rFonts w:asciiTheme="minorHAnsi" w:eastAsia="Calibri" w:hAnsiTheme="minorHAnsi" w:cstheme="minorHAnsi"/>
        </w:rPr>
        <w:t>lekarzem.</w:t>
      </w:r>
    </w:p>
    <w:p w14:paraId="2A3BCF54" w14:textId="60C830F5" w:rsidR="003615C3" w:rsidRPr="000410B3" w:rsidRDefault="002F48DD" w:rsidP="00D35FAD">
      <w:pPr>
        <w:rPr>
          <w:rFonts w:asciiTheme="minorHAnsi" w:eastAsia="Calibri" w:hAnsiTheme="minorHAnsi" w:cstheme="minorHAnsi"/>
        </w:rPr>
      </w:pPr>
      <w:r w:rsidRPr="000410B3">
        <w:rPr>
          <w:rFonts w:asciiTheme="minorHAnsi" w:eastAsia="Calibri" w:hAnsiTheme="minorHAnsi" w:cstheme="minorHAnsi"/>
        </w:rPr>
        <w:t>Sprzęt diagnostyczny i urządzenia wyświetlające wyniki badań powinny umożliwiać odbiór informacji w alternatywnych formach. Oznacza to, że oprócz standardowej prezentacji graficznej czy tekstowej</w:t>
      </w:r>
      <w:r w:rsidR="003272B8" w:rsidRPr="000410B3">
        <w:rPr>
          <w:rFonts w:asciiTheme="minorHAnsi" w:eastAsia="Calibri" w:hAnsiTheme="minorHAnsi" w:cstheme="minorHAnsi"/>
        </w:rPr>
        <w:t xml:space="preserve"> </w:t>
      </w:r>
      <w:r w:rsidRPr="000410B3">
        <w:rPr>
          <w:rFonts w:asciiTheme="minorHAnsi" w:eastAsia="Calibri" w:hAnsiTheme="minorHAnsi" w:cstheme="minorHAnsi"/>
        </w:rPr>
        <w:t>pacjent powinien mieć dostęp n</w:t>
      </w:r>
      <w:r w:rsidR="00B85B79"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B85B79" w:rsidRPr="000410B3">
        <w:rPr>
          <w:rFonts w:asciiTheme="minorHAnsi" w:eastAsia="Calibri" w:hAnsiTheme="minorHAnsi" w:cstheme="minorHAnsi"/>
        </w:rPr>
        <w:t>rzykład</w:t>
      </w:r>
      <w:r w:rsidRPr="000410B3">
        <w:rPr>
          <w:rFonts w:asciiTheme="minorHAnsi" w:eastAsia="Calibri" w:hAnsiTheme="minorHAnsi" w:cstheme="minorHAnsi"/>
        </w:rPr>
        <w:t xml:space="preserve"> do komunikatów audio, powiększonego obrazu lub wersji kontrastowej. Dzięki temu osoby słabowidzące, niewidome czy mające trudności w rozumieniu tekstu drukowanego mogą w pełni zapoznać się z</w:t>
      </w:r>
      <w:r w:rsidR="003863E3" w:rsidRPr="000410B3">
        <w:rPr>
          <w:rFonts w:asciiTheme="minorHAnsi" w:eastAsia="Calibri" w:hAnsiTheme="minorHAnsi" w:cstheme="minorHAnsi"/>
        </w:rPr>
        <w:t> </w:t>
      </w:r>
      <w:r w:rsidRPr="000410B3">
        <w:rPr>
          <w:rFonts w:asciiTheme="minorHAnsi" w:eastAsia="Calibri" w:hAnsiTheme="minorHAnsi" w:cstheme="minorHAnsi"/>
        </w:rPr>
        <w:t>wynikami badań i</w:t>
      </w:r>
      <w:r w:rsidR="005C52BC">
        <w:rPr>
          <w:rFonts w:asciiTheme="minorHAnsi" w:eastAsia="Calibri" w:hAnsiTheme="minorHAnsi" w:cstheme="minorHAnsi"/>
        </w:rPr>
        <w:t> </w:t>
      </w:r>
      <w:r w:rsidRPr="000410B3">
        <w:rPr>
          <w:rFonts w:asciiTheme="minorHAnsi" w:eastAsia="Calibri" w:hAnsiTheme="minorHAnsi" w:cstheme="minorHAnsi"/>
        </w:rPr>
        <w:t>zaleceniami lekarza.</w:t>
      </w:r>
    </w:p>
    <w:p w14:paraId="4725D3AE" w14:textId="4355FC95" w:rsidR="00E17C19" w:rsidRPr="000410B3" w:rsidRDefault="002F48DD" w:rsidP="00D35FAD">
      <w:pPr>
        <w:rPr>
          <w:rFonts w:asciiTheme="minorHAnsi" w:eastAsia="Calibri" w:hAnsiTheme="minorHAnsi" w:cstheme="minorHAnsi"/>
        </w:rPr>
      </w:pPr>
      <w:r w:rsidRPr="000410B3">
        <w:rPr>
          <w:rFonts w:asciiTheme="minorHAnsi" w:eastAsia="Calibri" w:hAnsiTheme="minorHAnsi" w:cstheme="minorHAnsi"/>
        </w:rPr>
        <w:t>Ważne jest także zapewnienie kompatybilności systemów komputerowych z czytnikami ekranu, takimi jak na przykład NVDA czy JAWS oraz urządzeniami mobilnymi jak smartfon, które umożliwiają osobom niewidomym samodzielne odczytanie wyników badań, recept czy zaleceń lekarskich.</w:t>
      </w:r>
    </w:p>
    <w:p w14:paraId="5F324E67" w14:textId="07F44D86" w:rsidR="002A6BCC" w:rsidRPr="000410B3" w:rsidRDefault="00AB6E2E" w:rsidP="00893F66">
      <w:pPr>
        <w:pStyle w:val="Nagwek3"/>
      </w:pPr>
      <w:bookmarkStart w:id="398" w:name="_Toc223935523"/>
      <w:r w:rsidRPr="000410B3">
        <w:t>Kwalifikacja do leczenia stomatologicznego</w:t>
      </w:r>
      <w:bookmarkEnd w:id="398"/>
    </w:p>
    <w:p w14:paraId="1A4D303D" w14:textId="7E42A3EB" w:rsidR="00E34D14" w:rsidRPr="000410B3" w:rsidRDefault="00E34D14" w:rsidP="00D35FAD">
      <w:pPr>
        <w:rPr>
          <w:rFonts w:asciiTheme="minorHAnsi" w:eastAsia="Calibri" w:hAnsiTheme="minorHAnsi" w:cstheme="minorBidi"/>
        </w:rPr>
      </w:pPr>
      <w:r w:rsidRPr="000410B3">
        <w:rPr>
          <w:rFonts w:asciiTheme="minorHAnsi" w:eastAsia="Calibri" w:hAnsiTheme="minorHAnsi" w:cstheme="minorBidi"/>
        </w:rPr>
        <w:t>Decyzje dotyczące formy</w:t>
      </w:r>
      <w:r w:rsidR="003272B8" w:rsidRPr="000410B3">
        <w:rPr>
          <w:rFonts w:asciiTheme="minorHAnsi" w:eastAsia="Calibri" w:hAnsiTheme="minorHAnsi" w:cstheme="minorBidi"/>
        </w:rPr>
        <w:t>,</w:t>
      </w:r>
      <w:r w:rsidRPr="000410B3">
        <w:rPr>
          <w:rFonts w:asciiTheme="minorHAnsi" w:eastAsia="Calibri" w:hAnsiTheme="minorHAnsi" w:cstheme="minorBidi"/>
        </w:rPr>
        <w:t xml:space="preserve"> w jakiej przeprowadzone zostanie leczenie stomatologiczne</w:t>
      </w:r>
      <w:r w:rsidR="3A0892AB" w:rsidRPr="000410B3">
        <w:rPr>
          <w:rFonts w:asciiTheme="minorHAnsi" w:eastAsia="Calibri" w:hAnsiTheme="minorHAnsi" w:cstheme="minorBidi"/>
        </w:rPr>
        <w:t>,</w:t>
      </w:r>
      <w:r w:rsidRPr="000410B3">
        <w:rPr>
          <w:rFonts w:asciiTheme="minorHAnsi" w:eastAsia="Calibri" w:hAnsiTheme="minorHAnsi" w:cstheme="minorBidi"/>
        </w:rPr>
        <w:t xml:space="preserve"> na</w:t>
      </w:r>
      <w:r w:rsidR="003863E3" w:rsidRPr="000410B3">
        <w:rPr>
          <w:rFonts w:asciiTheme="minorHAnsi" w:eastAsia="Calibri" w:hAnsiTheme="minorHAnsi" w:cstheme="minorBidi"/>
        </w:rPr>
        <w:t> </w:t>
      </w:r>
      <w:r w:rsidRPr="000410B3">
        <w:rPr>
          <w:rFonts w:asciiTheme="minorHAnsi" w:eastAsia="Calibri" w:hAnsiTheme="minorHAnsi" w:cstheme="minorBidi"/>
        </w:rPr>
        <w:t xml:space="preserve">przykład </w:t>
      </w:r>
      <w:r w:rsidR="7BD6595C" w:rsidRPr="000410B3">
        <w:rPr>
          <w:rFonts w:asciiTheme="minorHAnsi" w:eastAsia="Calibri" w:hAnsiTheme="minorHAnsi" w:cstheme="minorBidi"/>
        </w:rPr>
        <w:t xml:space="preserve">w </w:t>
      </w:r>
      <w:r w:rsidRPr="000410B3">
        <w:rPr>
          <w:rFonts w:asciiTheme="minorHAnsi" w:eastAsia="Calibri" w:hAnsiTheme="minorHAnsi" w:cstheme="minorBidi"/>
        </w:rPr>
        <w:t>standardowy</w:t>
      </w:r>
      <w:r w:rsidR="023196C1" w:rsidRPr="000410B3">
        <w:rPr>
          <w:rFonts w:asciiTheme="minorHAnsi" w:eastAsia="Calibri" w:hAnsiTheme="minorHAnsi" w:cstheme="minorBidi"/>
        </w:rPr>
        <w:t>m</w:t>
      </w:r>
      <w:r w:rsidRPr="000410B3">
        <w:rPr>
          <w:rFonts w:asciiTheme="minorHAnsi" w:eastAsia="Calibri" w:hAnsiTheme="minorHAnsi" w:cstheme="minorBidi"/>
        </w:rPr>
        <w:t xml:space="preserve"> gabine</w:t>
      </w:r>
      <w:r w:rsidR="7643E04D" w:rsidRPr="000410B3">
        <w:rPr>
          <w:rFonts w:asciiTheme="minorHAnsi" w:eastAsia="Calibri" w:hAnsiTheme="minorHAnsi" w:cstheme="minorBidi"/>
        </w:rPr>
        <w:t>cie</w:t>
      </w:r>
      <w:r w:rsidRPr="000410B3">
        <w:rPr>
          <w:rFonts w:asciiTheme="minorHAnsi" w:eastAsia="Calibri" w:hAnsiTheme="minorHAnsi" w:cstheme="minorBidi"/>
        </w:rPr>
        <w:t xml:space="preserve"> czy </w:t>
      </w:r>
      <w:r w:rsidR="461860C9" w:rsidRPr="000410B3">
        <w:rPr>
          <w:rFonts w:asciiTheme="minorHAnsi" w:eastAsia="Calibri" w:hAnsiTheme="minorHAnsi" w:cstheme="minorBidi"/>
        </w:rPr>
        <w:t xml:space="preserve">podczas zabiegu </w:t>
      </w:r>
      <w:r w:rsidRPr="000410B3">
        <w:rPr>
          <w:rFonts w:asciiTheme="minorHAnsi" w:eastAsia="Calibri" w:hAnsiTheme="minorHAnsi" w:cstheme="minorBidi"/>
        </w:rPr>
        <w:t>w znieczuleniu ogólnym (w</w:t>
      </w:r>
      <w:r w:rsidR="00183F79" w:rsidRPr="000410B3">
        <w:rPr>
          <w:rFonts w:asciiTheme="minorHAnsi" w:eastAsia="Calibri" w:hAnsiTheme="minorHAnsi" w:cstheme="minorBidi"/>
        </w:rPr>
        <w:t> </w:t>
      </w:r>
      <w:r w:rsidRPr="000410B3">
        <w:rPr>
          <w:rFonts w:asciiTheme="minorHAnsi" w:eastAsia="Calibri" w:hAnsiTheme="minorHAnsi" w:cstheme="minorBidi"/>
        </w:rPr>
        <w:t>ambulatorium lub</w:t>
      </w:r>
      <w:r w:rsidR="003863E3" w:rsidRPr="000410B3">
        <w:rPr>
          <w:rFonts w:asciiTheme="minorHAnsi" w:eastAsia="Calibri" w:hAnsiTheme="minorHAnsi" w:cstheme="minorBidi"/>
        </w:rPr>
        <w:t> </w:t>
      </w:r>
      <w:r w:rsidRPr="000410B3">
        <w:rPr>
          <w:rFonts w:asciiTheme="minorHAnsi" w:eastAsia="Calibri" w:hAnsiTheme="minorHAnsi" w:cstheme="minorBidi"/>
        </w:rPr>
        <w:t>w szpitalu) można podjąć dopiero po:</w:t>
      </w:r>
    </w:p>
    <w:p w14:paraId="1E406636" w14:textId="5300AB27" w:rsidR="00E34D14" w:rsidRPr="000410B3" w:rsidRDefault="00E34D14" w:rsidP="00D35FAD">
      <w:pPr>
        <w:pStyle w:val="Akapitzlist"/>
        <w:numPr>
          <w:ilvl w:val="0"/>
          <w:numId w:val="177"/>
        </w:numPr>
        <w:ind w:left="426" w:hanging="426"/>
        <w:contextualSpacing w:val="0"/>
        <w:rPr>
          <w:rFonts w:asciiTheme="minorHAnsi" w:eastAsia="Calibri" w:hAnsiTheme="minorHAnsi" w:cstheme="minorHAnsi"/>
        </w:rPr>
      </w:pPr>
      <w:r w:rsidRPr="000410B3">
        <w:rPr>
          <w:rFonts w:asciiTheme="minorHAnsi" w:hAnsiTheme="minorHAnsi" w:cstheme="minorHAnsi"/>
        </w:rPr>
        <w:t>nawiązaniu kontaktu z pacjentem i osobą wspierającą,</w:t>
      </w:r>
    </w:p>
    <w:p w14:paraId="279DD520" w14:textId="77777777" w:rsidR="00E34D14" w:rsidRPr="000410B3" w:rsidRDefault="00E34D14" w:rsidP="00D35FAD">
      <w:pPr>
        <w:pStyle w:val="Akapitzlist"/>
        <w:numPr>
          <w:ilvl w:val="0"/>
          <w:numId w:val="17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kompleksowej analizie zebranych informacji na temat zróżnicowanych problemów obecnych u pacjenta, w tym między innymi dotyczącymi obecności przewlekłych chorób ogólnoustrojowych czy zachowania pacjenta,</w:t>
      </w:r>
    </w:p>
    <w:p w14:paraId="6D05E63E" w14:textId="734D9F92" w:rsidR="00E34D14" w:rsidRPr="000410B3" w:rsidRDefault="0007507A" w:rsidP="00D35FAD">
      <w:pPr>
        <w:pStyle w:val="Akapitzlist"/>
        <w:numPr>
          <w:ilvl w:val="0"/>
          <w:numId w:val="177"/>
        </w:numPr>
        <w:ind w:left="426" w:hanging="426"/>
        <w:contextualSpacing w:val="0"/>
        <w:rPr>
          <w:rFonts w:asciiTheme="minorHAnsi" w:eastAsia="Calibri" w:hAnsiTheme="minorHAnsi" w:cstheme="minorHAnsi"/>
        </w:rPr>
      </w:pPr>
      <w:r w:rsidRPr="000410B3">
        <w:rPr>
          <w:rFonts w:asciiTheme="minorHAnsi" w:hAnsiTheme="minorHAnsi" w:cstheme="minorHAnsi"/>
        </w:rPr>
        <w:t xml:space="preserve">dokonaniu </w:t>
      </w:r>
      <w:r w:rsidR="00E34D14" w:rsidRPr="000410B3">
        <w:rPr>
          <w:rFonts w:asciiTheme="minorHAnsi" w:hAnsiTheme="minorHAnsi" w:cstheme="minorHAnsi"/>
        </w:rPr>
        <w:t>oceny adaptacji pacjenta do warunków gabinetu stomatologicznego z</w:t>
      </w:r>
      <w:r w:rsidR="00590AE0" w:rsidRPr="000410B3">
        <w:rPr>
          <w:rFonts w:asciiTheme="minorHAnsi" w:hAnsiTheme="minorHAnsi" w:cstheme="minorHAnsi"/>
        </w:rPr>
        <w:t> </w:t>
      </w:r>
      <w:r w:rsidR="00E34D14" w:rsidRPr="000410B3">
        <w:rPr>
          <w:rFonts w:asciiTheme="minorHAnsi" w:hAnsiTheme="minorHAnsi" w:cstheme="minorHAnsi"/>
        </w:rPr>
        <w:t>uwzględnieniem poziomu jego funkcjonowania, sposobu komunikowania się oraz</w:t>
      </w:r>
      <w:r w:rsidR="00691D87" w:rsidRPr="000410B3">
        <w:rPr>
          <w:rFonts w:asciiTheme="minorHAnsi" w:hAnsiTheme="minorHAnsi" w:cstheme="minorHAnsi"/>
        </w:rPr>
        <w:t> </w:t>
      </w:r>
      <w:r w:rsidR="00E34D14" w:rsidRPr="000410B3">
        <w:rPr>
          <w:rFonts w:asciiTheme="minorHAnsi" w:hAnsiTheme="minorHAnsi" w:cstheme="minorHAnsi"/>
        </w:rPr>
        <w:t>możliwości wdrażania kolejnych procedur (po uzyskaniu akceptacji z jego strony),</w:t>
      </w:r>
    </w:p>
    <w:p w14:paraId="165ECC84" w14:textId="5BB2D966" w:rsidR="00E34D14" w:rsidRPr="000410B3" w:rsidRDefault="00E34D14" w:rsidP="00D35FAD">
      <w:pPr>
        <w:pStyle w:val="Akapitzlist"/>
        <w:numPr>
          <w:ilvl w:val="0"/>
          <w:numId w:val="17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przeprowadzeniu badania stanu zdrowia jamy ustnej,</w:t>
      </w:r>
    </w:p>
    <w:p w14:paraId="4DD89E52" w14:textId="774AFCE9" w:rsidR="00E34D14" w:rsidRPr="000410B3" w:rsidRDefault="00E34D14" w:rsidP="00D35FAD">
      <w:pPr>
        <w:pStyle w:val="Akapitzlist"/>
        <w:numPr>
          <w:ilvl w:val="0"/>
          <w:numId w:val="17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uzyskaniu opinii specjalisty</w:t>
      </w:r>
      <w:r w:rsidR="001B2F0B" w:rsidRPr="000410B3">
        <w:rPr>
          <w:rFonts w:asciiTheme="minorHAnsi" w:eastAsia="Calibri" w:hAnsiTheme="minorHAnsi" w:cstheme="minorHAnsi"/>
        </w:rPr>
        <w:t>/</w:t>
      </w:r>
      <w:r w:rsidRPr="000410B3">
        <w:rPr>
          <w:rFonts w:asciiTheme="minorHAnsi" w:eastAsia="Calibri" w:hAnsiTheme="minorHAnsi" w:cstheme="minorHAnsi"/>
        </w:rPr>
        <w:t>ów sprawującego</w:t>
      </w:r>
      <w:r w:rsidR="001B2F0B" w:rsidRPr="000410B3">
        <w:rPr>
          <w:rFonts w:asciiTheme="minorHAnsi" w:eastAsia="Calibri" w:hAnsiTheme="minorHAnsi" w:cstheme="minorHAnsi"/>
        </w:rPr>
        <w:t>/</w:t>
      </w:r>
      <w:proofErr w:type="spellStart"/>
      <w:r w:rsidRPr="000410B3">
        <w:rPr>
          <w:rFonts w:asciiTheme="minorHAnsi" w:eastAsia="Calibri" w:hAnsiTheme="minorHAnsi" w:cstheme="minorHAnsi"/>
        </w:rPr>
        <w:t>ych</w:t>
      </w:r>
      <w:proofErr w:type="spellEnd"/>
      <w:r w:rsidRPr="000410B3">
        <w:rPr>
          <w:rFonts w:asciiTheme="minorHAnsi" w:eastAsia="Calibri" w:hAnsiTheme="minorHAnsi" w:cstheme="minorHAnsi"/>
        </w:rPr>
        <w:t xml:space="preserve"> opiekę nad pacjentem</w:t>
      </w:r>
      <w:r w:rsidR="007E5B28" w:rsidRPr="000410B3">
        <w:rPr>
          <w:rFonts w:asciiTheme="minorHAnsi" w:eastAsia="Calibri" w:hAnsiTheme="minorHAnsi" w:cstheme="minorHAnsi"/>
        </w:rPr>
        <w:t>,</w:t>
      </w:r>
      <w:r w:rsidRPr="000410B3">
        <w:rPr>
          <w:rFonts w:asciiTheme="minorHAnsi" w:eastAsia="Calibri" w:hAnsiTheme="minorHAnsi" w:cstheme="minorHAnsi"/>
        </w:rPr>
        <w:t xml:space="preserve"> na temat możliwości wdrożenia terapii ze względu na ogólny stan zdrowia,</w:t>
      </w:r>
    </w:p>
    <w:p w14:paraId="0A3E9CBD" w14:textId="77777777" w:rsidR="00E34D14" w:rsidRPr="000410B3" w:rsidRDefault="00E34D14" w:rsidP="00D35FAD">
      <w:pPr>
        <w:pStyle w:val="Akapitzlist"/>
        <w:numPr>
          <w:ilvl w:val="0"/>
          <w:numId w:val="177"/>
        </w:numPr>
        <w:ind w:left="426" w:hanging="426"/>
        <w:contextualSpacing w:val="0"/>
        <w:rPr>
          <w:rFonts w:asciiTheme="minorHAnsi" w:eastAsia="Calibri" w:hAnsiTheme="minorHAnsi" w:cstheme="minorHAnsi"/>
        </w:rPr>
      </w:pPr>
      <w:r w:rsidRPr="000410B3">
        <w:rPr>
          <w:rFonts w:asciiTheme="minorHAnsi" w:hAnsiTheme="minorHAnsi" w:cstheme="minorHAnsi"/>
        </w:rPr>
        <w:t>ewentualnej możliwości wykonania i wykorzystania badań dodatkowych,</w:t>
      </w:r>
    </w:p>
    <w:p w14:paraId="1F0FB62F" w14:textId="0A296F03" w:rsidR="00E34D14" w:rsidRPr="000410B3" w:rsidRDefault="00E34D14" w:rsidP="00D35FAD">
      <w:pPr>
        <w:pStyle w:val="Akapitzlist"/>
        <w:numPr>
          <w:ilvl w:val="0"/>
          <w:numId w:val="17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uzyskaniu zgody pacjenta na proponowane leczenie.</w:t>
      </w:r>
    </w:p>
    <w:p w14:paraId="5A347290" w14:textId="7D6577F3" w:rsidR="009E5FC9" w:rsidRPr="000410B3" w:rsidRDefault="58DA2B7E" w:rsidP="00D35FAD">
      <w:pPr>
        <w:rPr>
          <w:rFonts w:asciiTheme="minorHAnsi" w:hAnsiTheme="minorHAnsi" w:cstheme="minorBidi"/>
          <w:color w:val="000000"/>
        </w:rPr>
      </w:pPr>
      <w:r w:rsidRPr="000410B3">
        <w:rPr>
          <w:rFonts w:asciiTheme="minorHAnsi" w:hAnsiTheme="minorHAnsi" w:cstheme="minorBidi"/>
          <w:color w:val="000000" w:themeColor="text1"/>
        </w:rPr>
        <w:t>Nawiązanie dobrej współpracy z pacjentem to niezbędny warunek rozpoczęcia leczenia</w:t>
      </w:r>
      <w:r w:rsidR="11D4248B" w:rsidRPr="000410B3">
        <w:rPr>
          <w:rFonts w:asciiTheme="minorHAnsi" w:hAnsiTheme="minorHAnsi" w:cstheme="minorBidi"/>
          <w:color w:val="000000" w:themeColor="text1"/>
        </w:rPr>
        <w:t>.</w:t>
      </w:r>
      <w:r w:rsidRPr="000410B3">
        <w:rPr>
          <w:rFonts w:asciiTheme="minorHAnsi" w:hAnsiTheme="minorHAnsi" w:cstheme="minorBidi"/>
          <w:color w:val="000000" w:themeColor="text1"/>
        </w:rPr>
        <w:t xml:space="preserve"> U</w:t>
      </w:r>
      <w:r w:rsidR="11D4248B" w:rsidRPr="000410B3">
        <w:rPr>
          <w:rFonts w:asciiTheme="minorHAnsi" w:hAnsiTheme="minorHAnsi" w:cstheme="minorBidi"/>
          <w:color w:val="000000" w:themeColor="text1"/>
        </w:rPr>
        <w:t> </w:t>
      </w:r>
      <w:r w:rsidR="37131116" w:rsidRPr="000410B3">
        <w:rPr>
          <w:rFonts w:asciiTheme="minorHAnsi" w:hAnsiTheme="minorHAnsi" w:cstheme="minorBidi"/>
          <w:color w:val="000000" w:themeColor="text1"/>
        </w:rPr>
        <w:t>wielu</w:t>
      </w:r>
      <w:r w:rsidRPr="000410B3">
        <w:rPr>
          <w:rFonts w:asciiTheme="minorHAnsi" w:hAnsiTheme="minorHAnsi" w:cstheme="minorBidi"/>
          <w:color w:val="000000" w:themeColor="text1"/>
        </w:rPr>
        <w:t xml:space="preserve"> pacjentów ze szczególnymi potrzebami udaje się uzyskać odpowiedni poziom porozumienia. </w:t>
      </w:r>
      <w:r w:rsidRPr="000410B3">
        <w:rPr>
          <w:rFonts w:asciiTheme="minorHAnsi" w:hAnsiTheme="minorHAnsi" w:cstheme="minorBidi"/>
          <w:color w:val="000000" w:themeColor="text1"/>
        </w:rPr>
        <w:lastRenderedPageBreak/>
        <w:t>Stwarza to możliwość leczenia w warunkach standardowego gabinetu stomatologicznego. Ważne jest, aby podczas kolejnych wizyt opiekę nad pacjentem sprawował ten sam zespół profesjonalistów medycznych.</w:t>
      </w:r>
    </w:p>
    <w:p w14:paraId="38CCF367" w14:textId="4D199670" w:rsidR="00E34D14" w:rsidRPr="000410B3" w:rsidRDefault="00720368" w:rsidP="00D35FAD">
      <w:pPr>
        <w:rPr>
          <w:rFonts w:asciiTheme="minorHAnsi" w:hAnsiTheme="minorHAnsi" w:cstheme="minorHAnsi"/>
        </w:rPr>
      </w:pPr>
      <w:r w:rsidRPr="000410B3">
        <w:rPr>
          <w:rFonts w:asciiTheme="minorHAnsi" w:eastAsiaTheme="minorEastAsia" w:hAnsiTheme="minorHAnsi" w:cstheme="minorHAnsi"/>
        </w:rPr>
        <w:t xml:space="preserve">Zabiegi </w:t>
      </w:r>
      <w:r w:rsidR="007A55C9" w:rsidRPr="000410B3">
        <w:rPr>
          <w:rFonts w:asciiTheme="minorHAnsi" w:eastAsiaTheme="minorEastAsia" w:hAnsiTheme="minorHAnsi" w:cstheme="minorHAnsi"/>
        </w:rPr>
        <w:t>z znieczuleni</w:t>
      </w:r>
      <w:r w:rsidR="00391DA9" w:rsidRPr="000410B3">
        <w:rPr>
          <w:rFonts w:asciiTheme="minorHAnsi" w:eastAsiaTheme="minorEastAsia" w:hAnsiTheme="minorHAnsi" w:cstheme="minorHAnsi"/>
        </w:rPr>
        <w:t>u</w:t>
      </w:r>
      <w:r w:rsidR="007A55C9" w:rsidRPr="000410B3">
        <w:rPr>
          <w:rFonts w:asciiTheme="minorHAnsi" w:eastAsiaTheme="minorEastAsia" w:hAnsiTheme="minorHAnsi" w:cstheme="minorHAnsi"/>
        </w:rPr>
        <w:t xml:space="preserve"> ogólnym </w:t>
      </w:r>
      <w:r w:rsidR="00391DA9" w:rsidRPr="000410B3">
        <w:rPr>
          <w:rFonts w:asciiTheme="minorHAnsi" w:eastAsiaTheme="minorEastAsia" w:hAnsiTheme="minorHAnsi" w:cstheme="minorHAnsi"/>
        </w:rPr>
        <w:t xml:space="preserve">wiążą się z ryzykiem. </w:t>
      </w:r>
      <w:r w:rsidR="001000A3" w:rsidRPr="000410B3">
        <w:rPr>
          <w:rFonts w:asciiTheme="minorHAnsi" w:eastAsiaTheme="minorEastAsia" w:hAnsiTheme="minorHAnsi" w:cstheme="minorHAnsi"/>
        </w:rPr>
        <w:t>Jako pierwsze r</w:t>
      </w:r>
      <w:r w:rsidR="00391DA9" w:rsidRPr="000410B3">
        <w:rPr>
          <w:rFonts w:asciiTheme="minorHAnsi" w:eastAsiaTheme="minorEastAsia" w:hAnsiTheme="minorHAnsi" w:cstheme="minorHAnsi"/>
        </w:rPr>
        <w:t xml:space="preserve">ozważ </w:t>
      </w:r>
      <w:r w:rsidR="007A55C9" w:rsidRPr="000410B3">
        <w:rPr>
          <w:rFonts w:asciiTheme="minorHAnsi" w:eastAsiaTheme="minorEastAsia" w:hAnsiTheme="minorHAnsi" w:cstheme="minorHAnsi"/>
        </w:rPr>
        <w:t>inne opcje, takie jak</w:t>
      </w:r>
      <w:r w:rsidR="001000A3" w:rsidRPr="000410B3">
        <w:rPr>
          <w:rFonts w:asciiTheme="minorHAnsi" w:eastAsiaTheme="minorEastAsia" w:hAnsiTheme="minorHAnsi" w:cstheme="minorHAnsi"/>
        </w:rPr>
        <w:t>:</w:t>
      </w:r>
      <w:r w:rsidR="007A55C9" w:rsidRPr="000410B3">
        <w:rPr>
          <w:rFonts w:asciiTheme="minorHAnsi" w:eastAsiaTheme="minorEastAsia" w:hAnsiTheme="minorHAnsi" w:cstheme="minorHAnsi"/>
        </w:rPr>
        <w:t xml:space="preserve"> znieczulenie miejscowe, wspomagające podejście psychologiczne lub sedacj</w:t>
      </w:r>
      <w:r w:rsidR="00DB2566" w:rsidRPr="000410B3">
        <w:rPr>
          <w:rFonts w:asciiTheme="minorHAnsi" w:eastAsiaTheme="minorEastAsia" w:hAnsiTheme="minorHAnsi" w:cstheme="minorHAnsi"/>
        </w:rPr>
        <w:t>ę</w:t>
      </w:r>
      <w:r w:rsidR="007A55C9" w:rsidRPr="000410B3">
        <w:rPr>
          <w:rFonts w:asciiTheme="minorHAnsi" w:eastAsiaTheme="minorEastAsia" w:hAnsiTheme="minorHAnsi" w:cstheme="minorHAnsi"/>
        </w:rPr>
        <w:t xml:space="preserve"> świadom</w:t>
      </w:r>
      <w:r w:rsidR="001000A3" w:rsidRPr="000410B3">
        <w:rPr>
          <w:rFonts w:asciiTheme="minorHAnsi" w:eastAsiaTheme="minorEastAsia" w:hAnsiTheme="minorHAnsi" w:cstheme="minorHAnsi"/>
        </w:rPr>
        <w:t>ą.</w:t>
      </w:r>
    </w:p>
    <w:p w14:paraId="43907BF0" w14:textId="748572F1" w:rsidR="00885E87" w:rsidRPr="000410B3" w:rsidRDefault="3F50EC66" w:rsidP="00893F66">
      <w:pPr>
        <w:pStyle w:val="Nagwek3"/>
      </w:pPr>
      <w:bookmarkStart w:id="399" w:name="_Toc223935524"/>
      <w:r w:rsidRPr="000410B3">
        <w:t>Leczenie stomatologiczne w warunkach ambulatoryjnych</w:t>
      </w:r>
      <w:bookmarkEnd w:id="399"/>
    </w:p>
    <w:p w14:paraId="0333208C" w14:textId="64621F8A" w:rsidR="00885E87" w:rsidRPr="000410B3" w:rsidRDefault="3D8F48D4" w:rsidP="00D35FAD">
      <w:pPr>
        <w:rPr>
          <w:rFonts w:asciiTheme="minorHAnsi" w:hAnsiTheme="minorHAnsi" w:cstheme="minorHAnsi"/>
        </w:rPr>
      </w:pPr>
      <w:r w:rsidRPr="000410B3">
        <w:rPr>
          <w:rFonts w:asciiTheme="minorHAnsi" w:hAnsiTheme="minorHAnsi" w:cstheme="minorHAnsi"/>
        </w:rPr>
        <w:t>U większości osób z niepełnosprawnościami i/lub przewlekłymi chorobami ogólnoustrojowymi możliwe jest przeprowadzenie leczenia stomatologicznego w warunkach standardowego gabinetu</w:t>
      </w:r>
      <w:r w:rsidR="582B7AA8" w:rsidRPr="000410B3">
        <w:rPr>
          <w:rFonts w:asciiTheme="minorHAnsi" w:hAnsiTheme="minorHAnsi" w:cstheme="minorHAnsi"/>
        </w:rPr>
        <w:t>.</w:t>
      </w:r>
    </w:p>
    <w:p w14:paraId="65120700" w14:textId="7652C7E7" w:rsidR="00885E87" w:rsidRPr="000410B3" w:rsidRDefault="3F50EC66" w:rsidP="00D35FAD">
      <w:pPr>
        <w:rPr>
          <w:rFonts w:asciiTheme="minorHAnsi" w:hAnsiTheme="minorHAnsi" w:cstheme="minorHAnsi"/>
        </w:rPr>
      </w:pPr>
      <w:r w:rsidRPr="000410B3">
        <w:rPr>
          <w:rFonts w:asciiTheme="minorHAnsi" w:hAnsiTheme="minorHAnsi" w:cstheme="minorHAnsi"/>
        </w:rPr>
        <w:t xml:space="preserve">Należy podkreślić szczególną rolę </w:t>
      </w:r>
      <w:r w:rsidR="0005229E" w:rsidRPr="000410B3">
        <w:rPr>
          <w:rFonts w:asciiTheme="minorHAnsi" w:hAnsiTheme="minorHAnsi" w:cstheme="minorHAnsi"/>
        </w:rPr>
        <w:t xml:space="preserve">systematycznych </w:t>
      </w:r>
      <w:r w:rsidRPr="000410B3">
        <w:rPr>
          <w:rFonts w:asciiTheme="minorHAnsi" w:hAnsiTheme="minorHAnsi" w:cstheme="minorHAnsi"/>
        </w:rPr>
        <w:t>wizyt w gabinecie stomatologicznym. Warto stopniowo przyzwyczajać pacjentów do takich wizyt, aby mogli korzystać z</w:t>
      </w:r>
      <w:r w:rsidR="00A54FFA" w:rsidRPr="000410B3">
        <w:rPr>
          <w:rFonts w:asciiTheme="minorHAnsi" w:hAnsiTheme="minorHAnsi" w:cstheme="minorHAnsi"/>
        </w:rPr>
        <w:t> </w:t>
      </w:r>
      <w:r w:rsidRPr="000410B3">
        <w:rPr>
          <w:rFonts w:asciiTheme="minorHAnsi" w:hAnsiTheme="minorHAnsi" w:cstheme="minorHAnsi"/>
        </w:rPr>
        <w:t>zabiegów profilaktycznych</w:t>
      </w:r>
      <w:r w:rsidR="00EC65ED" w:rsidRPr="000410B3">
        <w:rPr>
          <w:rFonts w:asciiTheme="minorHAnsi" w:hAnsiTheme="minorHAnsi" w:cstheme="minorHAnsi"/>
        </w:rPr>
        <w:t xml:space="preserve"> -</w:t>
      </w:r>
      <w:r w:rsidR="000C2A64" w:rsidRPr="000410B3">
        <w:rPr>
          <w:rFonts w:asciiTheme="minorHAnsi" w:hAnsiTheme="minorHAnsi" w:cstheme="minorHAnsi"/>
        </w:rPr>
        <w:t xml:space="preserve"> </w:t>
      </w:r>
      <w:r w:rsidR="00EC65ED" w:rsidRPr="000410B3">
        <w:rPr>
          <w:rFonts w:asciiTheme="minorHAnsi" w:hAnsiTheme="minorHAnsi" w:cstheme="minorHAnsi"/>
        </w:rPr>
        <w:t>d</w:t>
      </w:r>
      <w:r w:rsidR="000C2A64" w:rsidRPr="000410B3">
        <w:rPr>
          <w:rFonts w:asciiTheme="minorHAnsi" w:hAnsiTheme="minorHAnsi" w:cstheme="minorHAnsi"/>
        </w:rPr>
        <w:t xml:space="preserve">zięki temu </w:t>
      </w:r>
      <w:r w:rsidRPr="000410B3">
        <w:rPr>
          <w:rFonts w:asciiTheme="minorHAnsi" w:hAnsiTheme="minorHAnsi" w:cstheme="minorHAnsi"/>
        </w:rPr>
        <w:t>unikną skomplikowanego leczenia w przyszłości.</w:t>
      </w:r>
      <w:r w:rsidR="00BB0023" w:rsidRPr="000410B3">
        <w:rPr>
          <w:rFonts w:asciiTheme="minorHAnsi" w:hAnsiTheme="minorHAnsi" w:cstheme="minorHAnsi"/>
        </w:rPr>
        <w:t xml:space="preserve"> Regularność wizyt wpływa pozytywnie na</w:t>
      </w:r>
      <w:r w:rsidR="00947331" w:rsidRPr="000410B3">
        <w:rPr>
          <w:rFonts w:asciiTheme="minorHAnsi" w:hAnsiTheme="minorHAnsi" w:cstheme="minorHAnsi"/>
        </w:rPr>
        <w:t xml:space="preserve"> adaptację pacjenta </w:t>
      </w:r>
      <w:r w:rsidR="00BA6FCC" w:rsidRPr="000410B3">
        <w:rPr>
          <w:rFonts w:asciiTheme="minorHAnsi" w:hAnsiTheme="minorHAnsi" w:cstheme="minorHAnsi"/>
        </w:rPr>
        <w:t>i umożliw</w:t>
      </w:r>
      <w:r w:rsidR="00D76387" w:rsidRPr="000410B3">
        <w:rPr>
          <w:rFonts w:asciiTheme="minorHAnsi" w:hAnsiTheme="minorHAnsi" w:cstheme="minorHAnsi"/>
        </w:rPr>
        <w:t>i</w:t>
      </w:r>
      <w:r w:rsidR="00BA6FCC" w:rsidRPr="000410B3">
        <w:rPr>
          <w:rFonts w:asciiTheme="minorHAnsi" w:hAnsiTheme="minorHAnsi" w:cstheme="minorHAnsi"/>
        </w:rPr>
        <w:t xml:space="preserve">a leczenie </w:t>
      </w:r>
      <w:r w:rsidR="003E4F8A" w:rsidRPr="000410B3">
        <w:rPr>
          <w:rFonts w:asciiTheme="minorHAnsi" w:hAnsiTheme="minorHAnsi" w:cstheme="minorHAnsi"/>
        </w:rPr>
        <w:t>pacjenta ze</w:t>
      </w:r>
      <w:r w:rsidR="00A54FFA" w:rsidRPr="000410B3">
        <w:rPr>
          <w:rFonts w:asciiTheme="minorHAnsi" w:hAnsiTheme="minorHAnsi" w:cstheme="minorHAnsi"/>
        </w:rPr>
        <w:t> </w:t>
      </w:r>
      <w:r w:rsidR="003E4F8A" w:rsidRPr="000410B3">
        <w:rPr>
          <w:rFonts w:asciiTheme="minorHAnsi" w:hAnsiTheme="minorHAnsi" w:cstheme="minorHAnsi"/>
        </w:rPr>
        <w:t xml:space="preserve">szczególnymi potrzebami </w:t>
      </w:r>
      <w:r w:rsidR="00AB3754" w:rsidRPr="000410B3">
        <w:rPr>
          <w:rFonts w:asciiTheme="minorHAnsi" w:hAnsiTheme="minorHAnsi" w:cstheme="minorHAnsi"/>
        </w:rPr>
        <w:t>w warunkach ambulatoryjnych</w:t>
      </w:r>
      <w:r w:rsidR="003E4F8A" w:rsidRPr="000410B3">
        <w:rPr>
          <w:rFonts w:asciiTheme="minorHAnsi" w:hAnsiTheme="minorHAnsi" w:cstheme="minorHAnsi"/>
        </w:rPr>
        <w:t xml:space="preserve">, bez </w:t>
      </w:r>
      <w:r w:rsidR="005F789A" w:rsidRPr="000410B3">
        <w:rPr>
          <w:rFonts w:asciiTheme="minorHAnsi" w:hAnsiTheme="minorHAnsi" w:cstheme="minorHAnsi"/>
        </w:rPr>
        <w:t xml:space="preserve">konieczności </w:t>
      </w:r>
      <w:r w:rsidR="002855AF" w:rsidRPr="000410B3">
        <w:rPr>
          <w:rFonts w:asciiTheme="minorHAnsi" w:hAnsiTheme="minorHAnsi" w:cstheme="minorHAnsi"/>
        </w:rPr>
        <w:t xml:space="preserve">zastosowania </w:t>
      </w:r>
      <w:r w:rsidR="0019380C" w:rsidRPr="000410B3">
        <w:rPr>
          <w:rFonts w:asciiTheme="minorHAnsi" w:hAnsiTheme="minorHAnsi" w:cstheme="minorHAnsi"/>
        </w:rPr>
        <w:t xml:space="preserve">bardziej </w:t>
      </w:r>
      <w:r w:rsidR="0005229E" w:rsidRPr="000410B3">
        <w:rPr>
          <w:rFonts w:asciiTheme="minorHAnsi" w:hAnsiTheme="minorHAnsi" w:cstheme="minorHAnsi"/>
        </w:rPr>
        <w:t>zaawansowanych</w:t>
      </w:r>
      <w:r w:rsidR="0019380C" w:rsidRPr="000410B3">
        <w:rPr>
          <w:rFonts w:asciiTheme="minorHAnsi" w:hAnsiTheme="minorHAnsi" w:cstheme="minorHAnsi"/>
        </w:rPr>
        <w:t xml:space="preserve"> procedur </w:t>
      </w:r>
      <w:r w:rsidR="0005229E" w:rsidRPr="000410B3">
        <w:rPr>
          <w:rFonts w:asciiTheme="minorHAnsi" w:hAnsiTheme="minorHAnsi" w:cstheme="minorHAnsi"/>
        </w:rPr>
        <w:t>medycznych.</w:t>
      </w:r>
    </w:p>
    <w:p w14:paraId="66429760" w14:textId="580BDC6D" w:rsidR="00885E87" w:rsidRPr="000410B3" w:rsidRDefault="3F50EC66" w:rsidP="00893F66">
      <w:pPr>
        <w:pStyle w:val="Nagwek4"/>
      </w:pPr>
      <w:r w:rsidRPr="000410B3">
        <w:t>Wizyty w gabinecie dentystycznym – adaptacja, profilaktyka, opieka wielospecjalistyczna</w:t>
      </w:r>
    </w:p>
    <w:p w14:paraId="16D9CD94" w14:textId="7C8DA9F1" w:rsidR="00103B88" w:rsidRPr="000410B3" w:rsidRDefault="00103B88" w:rsidP="00D35FAD">
      <w:pPr>
        <w:rPr>
          <w:rFonts w:asciiTheme="minorHAnsi" w:eastAsia="Calibri" w:hAnsiTheme="minorHAnsi" w:cstheme="minorBidi"/>
        </w:rPr>
      </w:pPr>
      <w:r w:rsidRPr="000410B3">
        <w:rPr>
          <w:rFonts w:asciiTheme="minorHAnsi" w:eastAsia="Calibri" w:hAnsiTheme="minorHAnsi" w:cstheme="minorBidi"/>
        </w:rPr>
        <w:t>Intensywne działania z zakresu profilaktyki chorób jamy ustnej powinny zostać wdrożone jeszcze przed narodzinami dziecka. Opieka nad stanem zdrowia jamy ustnej kobiety ciężarnej ma istotne znaczenie dla zachowania zdrowia zębów u jej potomstwa. Niezbędna jest w tym zakresie współpraca lekarzy dentystów z lekarzami będącymi specjalistami w dziedzinie ginekologii oraz pielęgniarkami środowiskowymi i położnymi.</w:t>
      </w:r>
    </w:p>
    <w:p w14:paraId="36D06915" w14:textId="5D9778D6" w:rsidR="00D83742" w:rsidRPr="000410B3" w:rsidRDefault="5630DCC4" w:rsidP="00D35FAD">
      <w:pPr>
        <w:rPr>
          <w:rFonts w:asciiTheme="minorHAnsi" w:eastAsia="Calibri" w:hAnsiTheme="minorHAnsi" w:cstheme="minorHAnsi"/>
        </w:rPr>
      </w:pPr>
      <w:r w:rsidRPr="000410B3">
        <w:rPr>
          <w:rFonts w:asciiTheme="minorHAnsi" w:eastAsia="Calibri" w:hAnsiTheme="minorHAnsi" w:cstheme="minorHAnsi"/>
        </w:rPr>
        <w:t xml:space="preserve">Działania </w:t>
      </w:r>
      <w:r w:rsidR="4A61A55F" w:rsidRPr="000410B3">
        <w:rPr>
          <w:rFonts w:asciiTheme="minorHAnsi" w:eastAsia="Calibri" w:hAnsiTheme="minorHAnsi" w:cstheme="minorHAnsi"/>
        </w:rPr>
        <w:t>z zakresu profilaktyki stomatologicznej należy kontynuować po narodzinach dziecka zarówno u jego matki</w:t>
      </w:r>
      <w:r w:rsidR="003272B8" w:rsidRPr="000410B3">
        <w:rPr>
          <w:rFonts w:asciiTheme="minorHAnsi" w:eastAsia="Calibri" w:hAnsiTheme="minorHAnsi" w:cstheme="minorHAnsi"/>
        </w:rPr>
        <w:t>,</w:t>
      </w:r>
      <w:r w:rsidR="4A61A55F" w:rsidRPr="000410B3">
        <w:rPr>
          <w:rFonts w:asciiTheme="minorHAnsi" w:eastAsia="Calibri" w:hAnsiTheme="minorHAnsi" w:cstheme="minorHAnsi"/>
        </w:rPr>
        <w:t xml:space="preserve"> jak i niemowlęcia. Pacjent z niepełnosprawnościami i/lub przewlekłymi chorobami ogólnoustrojowymi</w:t>
      </w:r>
      <w:r w:rsidR="5F3DB5FD" w:rsidRPr="000410B3">
        <w:rPr>
          <w:rFonts w:asciiTheme="minorHAnsi" w:eastAsia="Calibri" w:hAnsiTheme="minorHAnsi" w:cstheme="minorHAnsi"/>
        </w:rPr>
        <w:t xml:space="preserve">, </w:t>
      </w:r>
      <w:r w:rsidR="4A61A55F" w:rsidRPr="000410B3">
        <w:rPr>
          <w:rFonts w:asciiTheme="minorHAnsi" w:eastAsia="Calibri" w:hAnsiTheme="minorHAnsi" w:cstheme="minorHAnsi"/>
        </w:rPr>
        <w:t>powinien zostać poddany badaniu przez lekarza dentystę w</w:t>
      </w:r>
      <w:r w:rsidR="00691D87" w:rsidRPr="000410B3">
        <w:rPr>
          <w:rFonts w:asciiTheme="minorHAnsi" w:eastAsia="Calibri" w:hAnsiTheme="minorHAnsi" w:cstheme="minorHAnsi"/>
        </w:rPr>
        <w:t> </w:t>
      </w:r>
      <w:r w:rsidR="4A61A55F" w:rsidRPr="000410B3">
        <w:rPr>
          <w:rFonts w:asciiTheme="minorHAnsi" w:eastAsia="Calibri" w:hAnsiTheme="minorHAnsi" w:cstheme="minorHAnsi"/>
        </w:rPr>
        <w:t>pierwszych miesiącach życia.</w:t>
      </w:r>
    </w:p>
    <w:p w14:paraId="283B9A95" w14:textId="4F3AC229" w:rsidR="004C6BC8" w:rsidRPr="000410B3" w:rsidRDefault="00A374A8" w:rsidP="00D35FAD">
      <w:pPr>
        <w:rPr>
          <w:rFonts w:asciiTheme="minorHAnsi" w:eastAsia="Calibri" w:hAnsiTheme="minorHAnsi" w:cstheme="minorBidi"/>
        </w:rPr>
      </w:pPr>
      <w:r w:rsidRPr="000410B3">
        <w:rPr>
          <w:rFonts w:asciiTheme="minorHAnsi" w:eastAsia="Calibri" w:hAnsiTheme="minorHAnsi" w:cstheme="minorBidi"/>
        </w:rPr>
        <w:t>Pami</w:t>
      </w:r>
      <w:r w:rsidR="00581F50" w:rsidRPr="000410B3">
        <w:rPr>
          <w:rFonts w:asciiTheme="minorHAnsi" w:eastAsia="Calibri" w:hAnsiTheme="minorHAnsi" w:cstheme="minorBidi"/>
        </w:rPr>
        <w:t>ę</w:t>
      </w:r>
      <w:r w:rsidRPr="000410B3">
        <w:rPr>
          <w:rFonts w:asciiTheme="minorHAnsi" w:eastAsia="Calibri" w:hAnsiTheme="minorHAnsi" w:cstheme="minorBidi"/>
        </w:rPr>
        <w:t xml:space="preserve">taj, </w:t>
      </w:r>
      <w:r w:rsidR="67F22DF9" w:rsidRPr="000410B3">
        <w:rPr>
          <w:rFonts w:asciiTheme="minorHAnsi" w:eastAsia="Calibri" w:hAnsiTheme="minorHAnsi" w:cstheme="minorBidi"/>
        </w:rPr>
        <w:t xml:space="preserve">że </w:t>
      </w:r>
      <w:r w:rsidRPr="000410B3">
        <w:rPr>
          <w:rFonts w:asciiTheme="minorHAnsi" w:eastAsia="Calibri" w:hAnsiTheme="minorHAnsi" w:cstheme="minorBidi"/>
        </w:rPr>
        <w:t>o</w:t>
      </w:r>
      <w:r w:rsidR="00050759" w:rsidRPr="000410B3">
        <w:rPr>
          <w:rFonts w:asciiTheme="minorHAnsi" w:eastAsia="Calibri" w:hAnsiTheme="minorHAnsi" w:cstheme="minorBidi"/>
        </w:rPr>
        <w:t xml:space="preserve">pieka </w:t>
      </w:r>
      <w:r w:rsidR="008036B4" w:rsidRPr="000410B3">
        <w:rPr>
          <w:rFonts w:asciiTheme="minorHAnsi" w:eastAsia="Calibri" w:hAnsiTheme="minorHAnsi" w:cstheme="minorBidi"/>
        </w:rPr>
        <w:t>stomatologiczna nad pacjentami z niepełnosprawnościami i</w:t>
      </w:r>
      <w:r w:rsidR="00183F79" w:rsidRPr="000410B3">
        <w:rPr>
          <w:rFonts w:asciiTheme="minorHAnsi" w:eastAsia="Calibri" w:hAnsiTheme="minorHAnsi" w:cstheme="minorBidi"/>
        </w:rPr>
        <w:t> </w:t>
      </w:r>
      <w:r w:rsidR="008036B4" w:rsidRPr="000410B3">
        <w:rPr>
          <w:rFonts w:asciiTheme="minorHAnsi" w:eastAsia="Calibri" w:hAnsiTheme="minorHAnsi" w:cstheme="minorBidi"/>
        </w:rPr>
        <w:t xml:space="preserve">przewlekłymi chorobami ogólnoustrojowymi </w:t>
      </w:r>
      <w:r w:rsidR="004C6BC8" w:rsidRPr="000410B3">
        <w:rPr>
          <w:rFonts w:asciiTheme="minorHAnsi" w:eastAsia="Calibri" w:hAnsiTheme="minorHAnsi" w:cstheme="minorBidi"/>
        </w:rPr>
        <w:t>obejmuje:</w:t>
      </w:r>
    </w:p>
    <w:p w14:paraId="356447FA" w14:textId="078D8956" w:rsidR="00D83742" w:rsidRPr="000410B3" w:rsidRDefault="004C6BC8" w:rsidP="00D35FAD">
      <w:pPr>
        <w:pStyle w:val="Akapitzlist"/>
        <w:numPr>
          <w:ilvl w:val="0"/>
          <w:numId w:val="21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profilaktykę </w:t>
      </w:r>
      <w:r w:rsidR="008036B4" w:rsidRPr="000410B3">
        <w:rPr>
          <w:rFonts w:asciiTheme="minorHAnsi" w:eastAsia="Calibri" w:hAnsiTheme="minorHAnsi" w:cstheme="minorHAnsi"/>
        </w:rPr>
        <w:t>i leczenie próchnicy i chorób przyzębia</w:t>
      </w:r>
      <w:r w:rsidRPr="000410B3">
        <w:rPr>
          <w:rFonts w:asciiTheme="minorHAnsi" w:eastAsia="Calibri" w:hAnsiTheme="minorHAnsi" w:cstheme="minorHAnsi"/>
        </w:rPr>
        <w:t>,</w:t>
      </w:r>
    </w:p>
    <w:p w14:paraId="3F187459" w14:textId="41F89FC5" w:rsidR="00D83742" w:rsidRPr="000410B3" w:rsidRDefault="008036B4" w:rsidP="00D35FAD">
      <w:pPr>
        <w:pStyle w:val="Akapitzlist"/>
        <w:numPr>
          <w:ilvl w:val="0"/>
          <w:numId w:val="21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prewencję i leczenie wad zgryzu oraz terapię nawyków </w:t>
      </w:r>
      <w:proofErr w:type="spellStart"/>
      <w:r w:rsidRPr="000410B3">
        <w:rPr>
          <w:rFonts w:asciiTheme="minorHAnsi" w:eastAsia="Calibri" w:hAnsiTheme="minorHAnsi" w:cstheme="minorHAnsi"/>
        </w:rPr>
        <w:t>okołoustnych</w:t>
      </w:r>
      <w:proofErr w:type="spellEnd"/>
      <w:r w:rsidRPr="000410B3">
        <w:rPr>
          <w:rFonts w:asciiTheme="minorHAnsi" w:eastAsia="Calibri" w:hAnsiTheme="minorHAnsi" w:cstheme="minorHAnsi"/>
        </w:rPr>
        <w:t xml:space="preserve"> (n</w:t>
      </w:r>
      <w:r w:rsidR="00CA305E"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CA305E" w:rsidRPr="000410B3">
        <w:rPr>
          <w:rFonts w:asciiTheme="minorHAnsi" w:eastAsia="Calibri" w:hAnsiTheme="minorHAnsi" w:cstheme="minorHAnsi"/>
        </w:rPr>
        <w:t>rzykład</w:t>
      </w:r>
      <w:r w:rsidRPr="000410B3">
        <w:rPr>
          <w:rFonts w:asciiTheme="minorHAnsi" w:eastAsia="Calibri" w:hAnsiTheme="minorHAnsi" w:cstheme="minorHAnsi"/>
        </w:rPr>
        <w:t xml:space="preserve"> ssanie kciuka czy obgryzanie paznokci).</w:t>
      </w:r>
    </w:p>
    <w:p w14:paraId="3CB052E6" w14:textId="341A8A04" w:rsidR="00103B88" w:rsidRPr="000410B3" w:rsidRDefault="00103B88" w:rsidP="00D35FAD">
      <w:pPr>
        <w:rPr>
          <w:rFonts w:asciiTheme="minorHAnsi" w:eastAsia="Calibri" w:hAnsiTheme="minorHAnsi" w:cstheme="minorBidi"/>
        </w:rPr>
      </w:pPr>
      <w:r w:rsidRPr="000410B3">
        <w:rPr>
          <w:rFonts w:asciiTheme="minorHAnsi" w:eastAsia="Calibri" w:hAnsiTheme="minorHAnsi" w:cstheme="minorBidi"/>
        </w:rPr>
        <w:t xml:space="preserve">Podczas rutynowych wizyt stomatologicznych, </w:t>
      </w:r>
      <w:r w:rsidR="00183F79" w:rsidRPr="000410B3">
        <w:rPr>
          <w:rFonts w:asciiTheme="minorHAnsi" w:eastAsia="Calibri" w:hAnsiTheme="minorHAnsi" w:cstheme="minorBidi"/>
        </w:rPr>
        <w:t xml:space="preserve">rodzice lub </w:t>
      </w:r>
      <w:r w:rsidR="00606E56" w:rsidRPr="000410B3">
        <w:rPr>
          <w:rFonts w:asciiTheme="minorHAnsi" w:eastAsia="Calibri" w:hAnsiTheme="minorHAnsi" w:cstheme="minorBidi"/>
        </w:rPr>
        <w:t xml:space="preserve">osoby wspierające </w:t>
      </w:r>
      <w:r w:rsidR="00DB0FE1" w:rsidRPr="000410B3">
        <w:rPr>
          <w:rFonts w:asciiTheme="minorHAnsi" w:eastAsia="Calibri" w:hAnsiTheme="minorHAnsi" w:cstheme="minorBidi"/>
        </w:rPr>
        <w:t xml:space="preserve">informowane </w:t>
      </w:r>
      <w:r w:rsidR="00051BA6" w:rsidRPr="000410B3">
        <w:rPr>
          <w:rFonts w:asciiTheme="minorHAnsi" w:eastAsia="Calibri" w:hAnsiTheme="minorHAnsi" w:cstheme="minorBidi"/>
        </w:rPr>
        <w:t>są</w:t>
      </w:r>
      <w:r w:rsidR="00A54FFA" w:rsidRPr="000410B3">
        <w:rPr>
          <w:rFonts w:asciiTheme="minorHAnsi" w:eastAsia="Calibri" w:hAnsiTheme="minorHAnsi" w:cstheme="minorBidi"/>
        </w:rPr>
        <w:t> </w:t>
      </w:r>
      <w:r w:rsidR="00051BA6" w:rsidRPr="000410B3">
        <w:rPr>
          <w:rFonts w:asciiTheme="minorHAnsi" w:eastAsia="Calibri" w:hAnsiTheme="minorHAnsi" w:cstheme="minorBidi"/>
        </w:rPr>
        <w:t>o</w:t>
      </w:r>
      <w:r w:rsidR="00A54FFA" w:rsidRPr="000410B3">
        <w:rPr>
          <w:rFonts w:asciiTheme="minorHAnsi" w:eastAsia="Calibri" w:hAnsiTheme="minorHAnsi" w:cstheme="minorBidi"/>
        </w:rPr>
        <w:t> </w:t>
      </w:r>
      <w:r w:rsidR="00051BA6" w:rsidRPr="000410B3">
        <w:rPr>
          <w:rFonts w:asciiTheme="minorHAnsi" w:eastAsia="Calibri" w:hAnsiTheme="minorHAnsi" w:cstheme="minorBidi"/>
        </w:rPr>
        <w:t xml:space="preserve">konieczności </w:t>
      </w:r>
      <w:r w:rsidRPr="000410B3">
        <w:rPr>
          <w:rFonts w:asciiTheme="minorHAnsi" w:eastAsia="Calibri" w:hAnsiTheme="minorHAnsi" w:cstheme="minorBidi"/>
        </w:rPr>
        <w:t>wdrożenia specjalistycznych działań terapeutycznych. Zezwolą one na</w:t>
      </w:r>
      <w:r w:rsidR="00A54FFA" w:rsidRPr="000410B3">
        <w:rPr>
          <w:rFonts w:asciiTheme="minorHAnsi" w:eastAsia="Calibri" w:hAnsiTheme="minorHAnsi" w:cstheme="minorBidi"/>
        </w:rPr>
        <w:t> </w:t>
      </w:r>
      <w:r w:rsidRPr="000410B3">
        <w:rPr>
          <w:rFonts w:asciiTheme="minorHAnsi" w:eastAsia="Calibri" w:hAnsiTheme="minorHAnsi" w:cstheme="minorBidi"/>
        </w:rPr>
        <w:t xml:space="preserve">poprawę funkcji ustno-twarzowych </w:t>
      </w:r>
      <w:r w:rsidR="00A11E0F" w:rsidRPr="000410B3">
        <w:rPr>
          <w:rFonts w:asciiTheme="minorHAnsi" w:eastAsia="Calibri" w:hAnsiTheme="minorHAnsi" w:cstheme="minorBidi"/>
        </w:rPr>
        <w:t>pacjenta</w:t>
      </w:r>
      <w:r w:rsidRPr="000410B3">
        <w:rPr>
          <w:rFonts w:asciiTheme="minorHAnsi" w:eastAsia="Calibri" w:hAnsiTheme="minorHAnsi" w:cstheme="minorBidi"/>
        </w:rPr>
        <w:t xml:space="preserve">. W większości </w:t>
      </w:r>
      <w:r w:rsidR="008306B4" w:rsidRPr="000410B3">
        <w:rPr>
          <w:rFonts w:asciiTheme="minorHAnsi" w:eastAsia="Calibri" w:hAnsiTheme="minorHAnsi" w:cstheme="minorBidi"/>
        </w:rPr>
        <w:t xml:space="preserve">przypadków </w:t>
      </w:r>
      <w:r w:rsidR="00A83A04" w:rsidRPr="000410B3">
        <w:rPr>
          <w:rFonts w:asciiTheme="minorHAnsi" w:eastAsia="Calibri" w:hAnsiTheme="minorHAnsi" w:cstheme="minorBidi"/>
        </w:rPr>
        <w:t xml:space="preserve">leczenie stomatologiczne </w:t>
      </w:r>
      <w:r w:rsidR="008306B4" w:rsidRPr="000410B3">
        <w:rPr>
          <w:rFonts w:asciiTheme="minorHAnsi" w:eastAsia="Calibri" w:hAnsiTheme="minorHAnsi" w:cstheme="minorBidi"/>
        </w:rPr>
        <w:t>osób ze</w:t>
      </w:r>
      <w:r w:rsidR="00406000">
        <w:rPr>
          <w:rFonts w:asciiTheme="minorHAnsi" w:eastAsia="Calibri" w:hAnsiTheme="minorHAnsi" w:cstheme="minorBidi"/>
        </w:rPr>
        <w:t> </w:t>
      </w:r>
      <w:r w:rsidR="008306B4" w:rsidRPr="000410B3">
        <w:rPr>
          <w:rFonts w:asciiTheme="minorHAnsi" w:eastAsia="Calibri" w:hAnsiTheme="minorHAnsi" w:cstheme="minorBidi"/>
        </w:rPr>
        <w:t>szczególnymi potrzebami</w:t>
      </w:r>
      <w:r w:rsidRPr="000410B3">
        <w:rPr>
          <w:rFonts w:asciiTheme="minorHAnsi" w:eastAsia="Calibri" w:hAnsiTheme="minorHAnsi" w:cstheme="minorBidi"/>
        </w:rPr>
        <w:t xml:space="preserve"> powinno być wielospecjalistyczne</w:t>
      </w:r>
      <w:r w:rsidR="001749A2" w:rsidRPr="000410B3">
        <w:rPr>
          <w:rFonts w:asciiTheme="minorHAnsi" w:eastAsia="Calibri" w:hAnsiTheme="minorHAnsi" w:cstheme="minorBidi"/>
        </w:rPr>
        <w:t xml:space="preserve">. </w:t>
      </w:r>
      <w:r w:rsidR="00142DA7" w:rsidRPr="000410B3">
        <w:rPr>
          <w:rFonts w:asciiTheme="minorHAnsi" w:eastAsia="Calibri" w:hAnsiTheme="minorHAnsi" w:cstheme="minorBidi"/>
        </w:rPr>
        <w:t>Konieczne może okaza</w:t>
      </w:r>
      <w:r w:rsidR="00CB1C8E" w:rsidRPr="000410B3">
        <w:rPr>
          <w:rFonts w:asciiTheme="minorHAnsi" w:eastAsia="Calibri" w:hAnsiTheme="minorHAnsi" w:cstheme="minorBidi"/>
        </w:rPr>
        <w:t>ć</w:t>
      </w:r>
      <w:r w:rsidR="00142DA7" w:rsidRPr="000410B3">
        <w:rPr>
          <w:rFonts w:asciiTheme="minorHAnsi" w:eastAsia="Calibri" w:hAnsiTheme="minorHAnsi" w:cstheme="minorBidi"/>
        </w:rPr>
        <w:t xml:space="preserve"> się</w:t>
      </w:r>
      <w:r w:rsidR="007F32CE" w:rsidRPr="000410B3">
        <w:rPr>
          <w:rFonts w:asciiTheme="minorHAnsi" w:eastAsia="Calibri" w:hAnsiTheme="minorHAnsi" w:cstheme="minorBidi"/>
        </w:rPr>
        <w:t xml:space="preserve"> </w:t>
      </w:r>
      <w:r w:rsidRPr="000410B3">
        <w:rPr>
          <w:rFonts w:asciiTheme="minorHAnsi" w:eastAsia="Calibri" w:hAnsiTheme="minorHAnsi" w:cstheme="minorBidi"/>
        </w:rPr>
        <w:lastRenderedPageBreak/>
        <w:t>wdrożenie procedur z zakresu ortodoncji, fizjoterapii czy logopedii</w:t>
      </w:r>
      <w:r w:rsidR="000A02C0" w:rsidRPr="000410B3">
        <w:rPr>
          <w:rFonts w:asciiTheme="minorHAnsi" w:eastAsia="Calibri" w:hAnsiTheme="minorHAnsi" w:cstheme="minorBidi"/>
        </w:rPr>
        <w:t xml:space="preserve"> (</w:t>
      </w:r>
      <w:r w:rsidR="00D56313" w:rsidRPr="000410B3">
        <w:rPr>
          <w:rFonts w:asciiTheme="minorHAnsi" w:eastAsia="Calibri" w:hAnsiTheme="minorHAnsi" w:cstheme="minorBidi"/>
        </w:rPr>
        <w:t>zgodnie z</w:t>
      </w:r>
      <w:r w:rsidR="00691D87" w:rsidRPr="000410B3">
        <w:rPr>
          <w:rFonts w:asciiTheme="minorHAnsi" w:eastAsia="Calibri" w:hAnsiTheme="minorHAnsi" w:cstheme="minorBidi"/>
        </w:rPr>
        <w:t> </w:t>
      </w:r>
      <w:r w:rsidR="00D56313" w:rsidRPr="000410B3">
        <w:rPr>
          <w:rFonts w:asciiTheme="minorHAnsi" w:eastAsia="Calibri" w:hAnsiTheme="minorHAnsi" w:cstheme="minorBidi"/>
        </w:rPr>
        <w:t>potrzebami pacjenta).</w:t>
      </w:r>
    </w:p>
    <w:p w14:paraId="53691ADE" w14:textId="3A9768CD" w:rsidR="00103B88" w:rsidRPr="000410B3" w:rsidRDefault="00103B88" w:rsidP="00D35FAD">
      <w:pPr>
        <w:rPr>
          <w:rFonts w:asciiTheme="minorHAnsi" w:eastAsia="Calibri" w:hAnsiTheme="minorHAnsi" w:cstheme="minorHAnsi"/>
        </w:rPr>
      </w:pPr>
      <w:r w:rsidRPr="000410B3">
        <w:rPr>
          <w:rFonts w:asciiTheme="minorHAnsi" w:eastAsia="Calibri" w:hAnsiTheme="minorHAnsi" w:cstheme="minorHAnsi"/>
        </w:rPr>
        <w:t xml:space="preserve">Dla pacjentów z wrodzonymi wadami części twarzowej czaszki istnieje program ortodontycznej opieki </w:t>
      </w:r>
      <w:r w:rsidR="00514610" w:rsidRPr="000410B3">
        <w:rPr>
          <w:rFonts w:asciiTheme="minorHAnsi" w:eastAsia="Calibri" w:hAnsiTheme="minorHAnsi" w:cstheme="minorHAnsi"/>
        </w:rPr>
        <w:t xml:space="preserve">opisany w </w:t>
      </w:r>
      <w:r w:rsidR="009B3F44" w:rsidRPr="000410B3">
        <w:rPr>
          <w:rFonts w:asciiTheme="minorHAnsi" w:eastAsia="Calibri" w:hAnsiTheme="minorHAnsi" w:cstheme="minorHAnsi"/>
        </w:rPr>
        <w:t>rozporządzeni</w:t>
      </w:r>
      <w:r w:rsidR="00514610" w:rsidRPr="000410B3">
        <w:rPr>
          <w:rFonts w:asciiTheme="minorHAnsi" w:eastAsia="Calibri" w:hAnsiTheme="minorHAnsi" w:cstheme="minorHAnsi"/>
        </w:rPr>
        <w:t>u</w:t>
      </w:r>
      <w:r w:rsidR="009B3F44" w:rsidRPr="000410B3">
        <w:rPr>
          <w:rFonts w:asciiTheme="minorHAnsi" w:eastAsia="Calibri" w:hAnsiTheme="minorHAnsi" w:cstheme="minorHAnsi"/>
        </w:rPr>
        <w:t xml:space="preserve"> </w:t>
      </w:r>
      <w:r w:rsidR="0001260C" w:rsidRPr="000410B3">
        <w:rPr>
          <w:rFonts w:asciiTheme="minorHAnsi" w:eastAsia="Calibri" w:hAnsiTheme="minorHAnsi" w:cstheme="minorHAnsi"/>
        </w:rPr>
        <w:t>Ministra Zdrowia w sprawie świadczeń gwarantowanych z</w:t>
      </w:r>
      <w:r w:rsidR="00691D87" w:rsidRPr="000410B3">
        <w:rPr>
          <w:rFonts w:asciiTheme="minorHAnsi" w:eastAsia="Calibri" w:hAnsiTheme="minorHAnsi" w:cstheme="minorHAnsi"/>
        </w:rPr>
        <w:t> </w:t>
      </w:r>
      <w:r w:rsidR="0001260C" w:rsidRPr="000410B3">
        <w:rPr>
          <w:rFonts w:asciiTheme="minorHAnsi" w:eastAsia="Calibri" w:hAnsiTheme="minorHAnsi" w:cstheme="minorHAnsi"/>
        </w:rPr>
        <w:t xml:space="preserve">zakresu programów zdrowotnych. </w:t>
      </w:r>
      <w:r w:rsidRPr="000410B3">
        <w:rPr>
          <w:rFonts w:asciiTheme="minorHAnsi" w:eastAsia="Calibri" w:hAnsiTheme="minorHAnsi" w:cstheme="minorHAnsi"/>
        </w:rPr>
        <w:t>Zezwala on na skorzystanie z działań terapeutycznych u</w:t>
      </w:r>
      <w:r w:rsidR="00691D87" w:rsidRPr="000410B3">
        <w:rPr>
          <w:rFonts w:asciiTheme="minorHAnsi" w:eastAsia="Calibri" w:hAnsiTheme="minorHAnsi" w:cstheme="minorHAnsi"/>
        </w:rPr>
        <w:t> </w:t>
      </w:r>
      <w:r w:rsidRPr="000410B3">
        <w:rPr>
          <w:rFonts w:asciiTheme="minorHAnsi" w:eastAsia="Calibri" w:hAnsiTheme="minorHAnsi" w:cstheme="minorHAnsi"/>
        </w:rPr>
        <w:t>specjalisty z dziedziny ortodoncji</w:t>
      </w:r>
      <w:r w:rsidR="00623E93" w:rsidRPr="000410B3">
        <w:rPr>
          <w:rFonts w:asciiTheme="minorHAnsi" w:eastAsia="Calibri" w:hAnsiTheme="minorHAnsi" w:cstheme="minorHAnsi"/>
        </w:rPr>
        <w:t>,</w:t>
      </w:r>
      <w:r w:rsidRPr="000410B3">
        <w:rPr>
          <w:rFonts w:asciiTheme="minorHAnsi" w:eastAsia="Calibri" w:hAnsiTheme="minorHAnsi" w:cstheme="minorHAnsi"/>
        </w:rPr>
        <w:t xml:space="preserve"> n</w:t>
      </w:r>
      <w:r w:rsidR="005C1800"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5C1800" w:rsidRPr="000410B3">
        <w:rPr>
          <w:rFonts w:asciiTheme="minorHAnsi" w:eastAsia="Calibri" w:hAnsiTheme="minorHAnsi" w:cstheme="minorHAnsi"/>
        </w:rPr>
        <w:t xml:space="preserve">rzykład </w:t>
      </w:r>
      <w:r w:rsidRPr="000410B3">
        <w:rPr>
          <w:rFonts w:asciiTheme="minorHAnsi" w:eastAsia="Calibri" w:hAnsiTheme="minorHAnsi" w:cstheme="minorHAnsi"/>
        </w:rPr>
        <w:t>pacjentom z rozszczepami podniebienia, ale</w:t>
      </w:r>
      <w:r w:rsidR="00691D87" w:rsidRPr="000410B3">
        <w:rPr>
          <w:rFonts w:asciiTheme="minorHAnsi" w:eastAsia="Calibri" w:hAnsiTheme="minorHAnsi" w:cstheme="minorHAnsi"/>
        </w:rPr>
        <w:t> </w:t>
      </w:r>
      <w:r w:rsidRPr="000410B3">
        <w:rPr>
          <w:rFonts w:asciiTheme="minorHAnsi" w:eastAsia="Calibri" w:hAnsiTheme="minorHAnsi" w:cstheme="minorHAnsi"/>
        </w:rPr>
        <w:t>także innymi dysfunkcjami</w:t>
      </w:r>
      <w:r w:rsidR="006B5686" w:rsidRPr="000410B3">
        <w:rPr>
          <w:rFonts w:asciiTheme="minorHAnsi" w:eastAsia="Calibri" w:hAnsiTheme="minorHAnsi" w:cstheme="minorHAnsi"/>
        </w:rPr>
        <w:t>.</w:t>
      </w:r>
    </w:p>
    <w:p w14:paraId="3C11C5A8" w14:textId="538EF1BB" w:rsidR="00E7451D" w:rsidRPr="000410B3" w:rsidRDefault="00103B88" w:rsidP="00D35FAD">
      <w:pPr>
        <w:rPr>
          <w:rFonts w:asciiTheme="minorHAnsi" w:eastAsia="Calibri" w:hAnsiTheme="minorHAnsi" w:cstheme="minorHAnsi"/>
        </w:rPr>
      </w:pPr>
      <w:r w:rsidRPr="000410B3">
        <w:rPr>
          <w:rFonts w:asciiTheme="minorHAnsi" w:eastAsia="Calibri" w:hAnsiTheme="minorHAnsi" w:cstheme="minorHAnsi"/>
        </w:rPr>
        <w:t xml:space="preserve">Adaptacja do gabinetu stomatologicznego u osób z niepełnosprawnościami powinna mieć miejsce już w pierwszym roku życia dziecka. Często wymagane jest odbycie kilku wizyt adaptacyjnych celem zaznajomienia z gabinetem oraz jego personelem. Ich liczba uzależniona jest od indywidualnych potrzeb i możliwości pacjenta. </w:t>
      </w:r>
      <w:r w:rsidR="003476D5" w:rsidRPr="000410B3">
        <w:rPr>
          <w:rFonts w:asciiTheme="minorHAnsi" w:eastAsia="Calibri" w:hAnsiTheme="minorHAnsi" w:cstheme="minorHAnsi"/>
        </w:rPr>
        <w:t xml:space="preserve">Do celów </w:t>
      </w:r>
      <w:r w:rsidR="00F30218" w:rsidRPr="000410B3">
        <w:rPr>
          <w:rFonts w:asciiTheme="minorHAnsi" w:eastAsia="Calibri" w:hAnsiTheme="minorHAnsi" w:cstheme="minorHAnsi"/>
        </w:rPr>
        <w:t xml:space="preserve">zaznajomienia </w:t>
      </w:r>
      <w:r w:rsidR="00902051" w:rsidRPr="000410B3">
        <w:rPr>
          <w:rFonts w:asciiTheme="minorHAnsi" w:eastAsia="Calibri" w:hAnsiTheme="minorHAnsi" w:cstheme="minorHAnsi"/>
        </w:rPr>
        <w:t>pacjenta ze</w:t>
      </w:r>
      <w:r w:rsidR="00691D87" w:rsidRPr="000410B3">
        <w:rPr>
          <w:rFonts w:asciiTheme="minorHAnsi" w:eastAsia="Calibri" w:hAnsiTheme="minorHAnsi" w:cstheme="minorHAnsi"/>
        </w:rPr>
        <w:t> </w:t>
      </w:r>
      <w:r w:rsidR="00902051" w:rsidRPr="000410B3">
        <w:rPr>
          <w:rFonts w:asciiTheme="minorHAnsi" w:eastAsia="Calibri" w:hAnsiTheme="minorHAnsi" w:cstheme="minorHAnsi"/>
        </w:rPr>
        <w:t xml:space="preserve">środowiskiem </w:t>
      </w:r>
      <w:r w:rsidR="00F30218" w:rsidRPr="000410B3">
        <w:rPr>
          <w:rFonts w:asciiTheme="minorHAnsi" w:eastAsia="Calibri" w:hAnsiTheme="minorHAnsi" w:cstheme="minorHAnsi"/>
        </w:rPr>
        <w:t xml:space="preserve">gabinetu, </w:t>
      </w:r>
      <w:r w:rsidR="003476D5" w:rsidRPr="000410B3">
        <w:rPr>
          <w:rFonts w:asciiTheme="minorHAnsi" w:eastAsia="Calibri" w:hAnsiTheme="minorHAnsi" w:cstheme="minorHAnsi"/>
        </w:rPr>
        <w:t xml:space="preserve">wykorzystaj </w:t>
      </w:r>
      <w:r w:rsidR="0052221B" w:rsidRPr="000410B3">
        <w:rPr>
          <w:rFonts w:asciiTheme="minorHAnsi" w:eastAsia="Calibri" w:hAnsiTheme="minorHAnsi" w:cstheme="minorHAnsi"/>
        </w:rPr>
        <w:t xml:space="preserve">jego </w:t>
      </w:r>
      <w:r w:rsidR="003476D5" w:rsidRPr="000410B3">
        <w:rPr>
          <w:rFonts w:asciiTheme="minorHAnsi" w:eastAsia="Calibri" w:hAnsiTheme="minorHAnsi" w:cstheme="minorHAnsi"/>
        </w:rPr>
        <w:t>zdolności poznawcze</w:t>
      </w:r>
      <w:r w:rsidR="00A672F4" w:rsidRPr="000410B3">
        <w:rPr>
          <w:rFonts w:asciiTheme="minorHAnsi" w:eastAsia="Calibri" w:hAnsiTheme="minorHAnsi" w:cstheme="minorHAnsi"/>
        </w:rPr>
        <w:t xml:space="preserve">, </w:t>
      </w:r>
      <w:r w:rsidR="00A86034" w:rsidRPr="000410B3">
        <w:rPr>
          <w:rFonts w:asciiTheme="minorHAnsi" w:eastAsia="Calibri" w:hAnsiTheme="minorHAnsi" w:cstheme="minorHAnsi"/>
        </w:rPr>
        <w:t xml:space="preserve">o </w:t>
      </w:r>
      <w:r w:rsidR="00A672F4" w:rsidRPr="000410B3">
        <w:rPr>
          <w:rFonts w:asciiTheme="minorHAnsi" w:eastAsia="Calibri" w:hAnsiTheme="minorHAnsi" w:cstheme="minorHAnsi"/>
        </w:rPr>
        <w:t xml:space="preserve">które </w:t>
      </w:r>
      <w:r w:rsidR="00990BBB" w:rsidRPr="000410B3">
        <w:rPr>
          <w:rFonts w:asciiTheme="minorHAnsi" w:eastAsia="Calibri" w:hAnsiTheme="minorHAnsi" w:cstheme="minorHAnsi"/>
        </w:rPr>
        <w:t>zapytaj osobę wspierającą</w:t>
      </w:r>
      <w:r w:rsidR="00A672F4" w:rsidRPr="000410B3">
        <w:rPr>
          <w:rFonts w:asciiTheme="minorHAnsi" w:eastAsia="Calibri" w:hAnsiTheme="minorHAnsi" w:cstheme="minorHAnsi"/>
        </w:rPr>
        <w:t>.</w:t>
      </w:r>
    </w:p>
    <w:p w14:paraId="5202BAF0" w14:textId="17039D5C" w:rsidR="00103B88" w:rsidRPr="000410B3" w:rsidRDefault="00103B88" w:rsidP="00D35FAD">
      <w:pPr>
        <w:rPr>
          <w:rFonts w:asciiTheme="minorHAnsi" w:eastAsia="Calibri" w:hAnsiTheme="minorHAnsi" w:cstheme="minorBidi"/>
        </w:rPr>
      </w:pPr>
      <w:r w:rsidRPr="000410B3">
        <w:rPr>
          <w:rFonts w:asciiTheme="minorHAnsi" w:eastAsia="Calibri" w:hAnsiTheme="minorHAnsi" w:cstheme="minorBidi"/>
        </w:rPr>
        <w:t xml:space="preserve">Wizyty adaptacyjne </w:t>
      </w:r>
      <w:r w:rsidR="00584A2C" w:rsidRPr="000410B3">
        <w:rPr>
          <w:rFonts w:asciiTheme="minorHAnsi" w:eastAsia="Calibri" w:hAnsiTheme="minorHAnsi" w:cstheme="minorBidi"/>
        </w:rPr>
        <w:t xml:space="preserve">powinny być </w:t>
      </w:r>
      <w:r w:rsidR="37F30F51" w:rsidRPr="000410B3">
        <w:rPr>
          <w:rFonts w:asciiTheme="minorHAnsi" w:eastAsia="Calibri" w:hAnsiTheme="minorHAnsi" w:cstheme="minorBidi"/>
        </w:rPr>
        <w:t xml:space="preserve">także </w:t>
      </w:r>
      <w:r w:rsidR="002E1F82" w:rsidRPr="000410B3">
        <w:rPr>
          <w:rFonts w:asciiTheme="minorHAnsi" w:eastAsia="Calibri" w:hAnsiTheme="minorHAnsi" w:cstheme="minorBidi"/>
        </w:rPr>
        <w:t xml:space="preserve">przeprowadzone </w:t>
      </w:r>
      <w:r w:rsidRPr="000410B3">
        <w:rPr>
          <w:rFonts w:asciiTheme="minorHAnsi" w:eastAsia="Calibri" w:hAnsiTheme="minorHAnsi" w:cstheme="minorBidi"/>
        </w:rPr>
        <w:t>u starszych dzieci, młodzieży i osób dorosłych, jeżeli wcześniej nie uzyskano zamierzonego efektu. Działania takie lekarze dentyści czy higienistki dentystyczne mogą przeprowadzać także w placówkach nauczania i</w:t>
      </w:r>
      <w:r w:rsidR="00A54FFA" w:rsidRPr="000410B3">
        <w:rPr>
          <w:rFonts w:asciiTheme="minorHAnsi" w:eastAsia="Calibri" w:hAnsiTheme="minorHAnsi" w:cstheme="minorBidi"/>
        </w:rPr>
        <w:t> </w:t>
      </w:r>
      <w:r w:rsidRPr="000410B3">
        <w:rPr>
          <w:rFonts w:asciiTheme="minorHAnsi" w:eastAsia="Calibri" w:hAnsiTheme="minorHAnsi" w:cstheme="minorBidi"/>
        </w:rPr>
        <w:t>wychowania, ośrodkach bądź innych instytucjach, jeżeli istnieje taka konieczność. Zawsze należy uwzględniać szczególne potrzeby pacjenta, n</w:t>
      </w:r>
      <w:r w:rsidR="004F6B0F" w:rsidRPr="000410B3">
        <w:rPr>
          <w:rFonts w:asciiTheme="minorHAnsi" w:eastAsia="Calibri" w:hAnsiTheme="minorHAnsi" w:cstheme="minorBidi"/>
        </w:rPr>
        <w:t xml:space="preserve">a </w:t>
      </w:r>
      <w:r w:rsidRPr="000410B3">
        <w:rPr>
          <w:rFonts w:asciiTheme="minorHAnsi" w:eastAsia="Calibri" w:hAnsiTheme="minorHAnsi" w:cstheme="minorBidi"/>
        </w:rPr>
        <w:t>p</w:t>
      </w:r>
      <w:r w:rsidR="004F6B0F" w:rsidRPr="000410B3">
        <w:rPr>
          <w:rFonts w:asciiTheme="minorHAnsi" w:eastAsia="Calibri" w:hAnsiTheme="minorHAnsi" w:cstheme="minorBidi"/>
        </w:rPr>
        <w:t xml:space="preserve">rzykład </w:t>
      </w:r>
      <w:r w:rsidRPr="000410B3">
        <w:rPr>
          <w:rFonts w:asciiTheme="minorHAnsi" w:eastAsia="Calibri" w:hAnsiTheme="minorHAnsi" w:cstheme="minorBidi"/>
        </w:rPr>
        <w:t>rodzaj dysfunkcji czy</w:t>
      </w:r>
      <w:r w:rsidR="00A54FFA" w:rsidRPr="000410B3">
        <w:rPr>
          <w:rFonts w:asciiTheme="minorHAnsi" w:eastAsia="Calibri" w:hAnsiTheme="minorHAnsi" w:cstheme="minorBidi"/>
        </w:rPr>
        <w:t> </w:t>
      </w:r>
      <w:r w:rsidRPr="000410B3">
        <w:rPr>
          <w:rFonts w:asciiTheme="minorHAnsi" w:eastAsia="Calibri" w:hAnsiTheme="minorHAnsi" w:cstheme="minorBidi"/>
        </w:rPr>
        <w:t>konieczność udziału osób wspierających.</w:t>
      </w:r>
    </w:p>
    <w:p w14:paraId="4DCA7B28" w14:textId="1930E202" w:rsidR="00103B88" w:rsidRPr="000410B3" w:rsidRDefault="1EE6F0C0" w:rsidP="00D35FAD">
      <w:pPr>
        <w:rPr>
          <w:rFonts w:asciiTheme="minorHAnsi" w:eastAsia="Calibri" w:hAnsiTheme="minorHAnsi" w:cstheme="minorBidi"/>
        </w:rPr>
      </w:pPr>
      <w:r w:rsidRPr="000410B3">
        <w:rPr>
          <w:rFonts w:asciiTheme="minorHAnsi" w:eastAsia="Calibri" w:hAnsiTheme="minorHAnsi" w:cstheme="minorBidi"/>
        </w:rPr>
        <w:t xml:space="preserve">Pamiętaj, że u </w:t>
      </w:r>
      <w:r w:rsidR="28DF1817" w:rsidRPr="000410B3">
        <w:rPr>
          <w:rFonts w:asciiTheme="minorHAnsi" w:eastAsia="Calibri" w:hAnsiTheme="minorHAnsi" w:cstheme="minorBidi"/>
        </w:rPr>
        <w:t xml:space="preserve">osób z niepełnosprawnościami i przewlekłymi chorobami ogólnoustrojowymi </w:t>
      </w:r>
      <w:r w:rsidR="5B3EC3A1" w:rsidRPr="000410B3">
        <w:rPr>
          <w:rFonts w:asciiTheme="minorHAnsi" w:eastAsia="Calibri" w:hAnsiTheme="minorHAnsi" w:cstheme="minorBidi"/>
        </w:rPr>
        <w:t>może zachodzić potrzeba umawiania częst</w:t>
      </w:r>
      <w:r w:rsidR="66FFFD60" w:rsidRPr="000410B3">
        <w:rPr>
          <w:rFonts w:asciiTheme="minorHAnsi" w:eastAsia="Calibri" w:hAnsiTheme="minorHAnsi" w:cstheme="minorBidi"/>
        </w:rPr>
        <w:t>sz</w:t>
      </w:r>
      <w:r w:rsidR="5B3EC3A1" w:rsidRPr="000410B3">
        <w:rPr>
          <w:rFonts w:asciiTheme="minorHAnsi" w:eastAsia="Calibri" w:hAnsiTheme="minorHAnsi" w:cstheme="minorBidi"/>
        </w:rPr>
        <w:t xml:space="preserve">ych </w:t>
      </w:r>
      <w:r w:rsidR="7B4AC2A0" w:rsidRPr="000410B3">
        <w:rPr>
          <w:rFonts w:asciiTheme="minorHAnsi" w:eastAsia="Calibri" w:hAnsiTheme="minorHAnsi" w:cstheme="minorBidi"/>
        </w:rPr>
        <w:t xml:space="preserve">stomatologicznych </w:t>
      </w:r>
      <w:r w:rsidR="28DF1817" w:rsidRPr="000410B3">
        <w:rPr>
          <w:rFonts w:asciiTheme="minorHAnsi" w:eastAsia="Calibri" w:hAnsiTheme="minorHAnsi" w:cstheme="minorBidi"/>
        </w:rPr>
        <w:t>wizyt kontroln</w:t>
      </w:r>
      <w:r w:rsidR="7B4AC2A0" w:rsidRPr="000410B3">
        <w:rPr>
          <w:rFonts w:asciiTheme="minorHAnsi" w:eastAsia="Calibri" w:hAnsiTheme="minorHAnsi" w:cstheme="minorBidi"/>
        </w:rPr>
        <w:t>ych</w:t>
      </w:r>
      <w:r w:rsidR="28DF1817" w:rsidRPr="000410B3">
        <w:rPr>
          <w:rFonts w:asciiTheme="minorHAnsi" w:eastAsia="Calibri" w:hAnsiTheme="minorHAnsi" w:cstheme="minorBidi"/>
        </w:rPr>
        <w:t xml:space="preserve">. </w:t>
      </w:r>
      <w:r w:rsidR="2B1A3786" w:rsidRPr="000410B3">
        <w:rPr>
          <w:rFonts w:asciiTheme="minorHAnsi" w:eastAsia="Calibri" w:hAnsiTheme="minorHAnsi" w:cstheme="minorBidi"/>
        </w:rPr>
        <w:t xml:space="preserve">Umożliwią </w:t>
      </w:r>
      <w:r w:rsidR="28DF1817" w:rsidRPr="000410B3">
        <w:rPr>
          <w:rFonts w:asciiTheme="minorHAnsi" w:eastAsia="Calibri" w:hAnsiTheme="minorHAnsi" w:cstheme="minorBidi"/>
        </w:rPr>
        <w:t xml:space="preserve">one opanowanie i utrwalenie właściwych nawyków higienicznych i dietetycznych. </w:t>
      </w:r>
      <w:r w:rsidR="43D98A75" w:rsidRPr="000410B3">
        <w:rPr>
          <w:rFonts w:asciiTheme="minorHAnsi" w:eastAsia="Calibri" w:hAnsiTheme="minorHAnsi" w:cstheme="minorBidi"/>
        </w:rPr>
        <w:t>Systematyczne</w:t>
      </w:r>
      <w:r w:rsidR="6E17A311" w:rsidRPr="000410B3">
        <w:rPr>
          <w:rFonts w:asciiTheme="minorHAnsi" w:eastAsia="Calibri" w:hAnsiTheme="minorHAnsi" w:cstheme="minorBidi"/>
        </w:rPr>
        <w:t xml:space="preserve"> </w:t>
      </w:r>
      <w:r w:rsidR="28DF1817" w:rsidRPr="000410B3">
        <w:rPr>
          <w:rFonts w:asciiTheme="minorHAnsi" w:eastAsia="Calibri" w:hAnsiTheme="minorHAnsi" w:cstheme="minorBidi"/>
        </w:rPr>
        <w:t xml:space="preserve">kontrole wykonywane przez lekarza dentystę pozwalają </w:t>
      </w:r>
      <w:r w:rsidR="6E17A311" w:rsidRPr="000410B3">
        <w:rPr>
          <w:rFonts w:asciiTheme="minorHAnsi" w:eastAsia="Calibri" w:hAnsiTheme="minorHAnsi" w:cstheme="minorBidi"/>
        </w:rPr>
        <w:t xml:space="preserve">także </w:t>
      </w:r>
      <w:r w:rsidR="28DF1817" w:rsidRPr="000410B3">
        <w:rPr>
          <w:rFonts w:asciiTheme="minorHAnsi" w:eastAsia="Calibri" w:hAnsiTheme="minorHAnsi" w:cstheme="minorBidi"/>
        </w:rPr>
        <w:t>na wykrycie zróżnicowanych nieprawidłowości, potencjalnych zależności pomiędzy ogólnym stanem zdrowia organizmu a</w:t>
      </w:r>
      <w:r w:rsidR="005C52BC">
        <w:rPr>
          <w:rFonts w:asciiTheme="minorHAnsi" w:eastAsia="Calibri" w:hAnsiTheme="minorHAnsi" w:cstheme="minorBidi"/>
        </w:rPr>
        <w:t> </w:t>
      </w:r>
      <w:r w:rsidR="28DF1817" w:rsidRPr="000410B3">
        <w:rPr>
          <w:rFonts w:asciiTheme="minorHAnsi" w:eastAsia="Calibri" w:hAnsiTheme="minorHAnsi" w:cstheme="minorBidi"/>
        </w:rPr>
        <w:t>stanem jamy ustnej. Podczas wizyt określane są potrzeby lecznicze pacjenta oraz dostosowywane metody terapeutyczne. Pacjenci adaptują się do warunków gabinetu i</w:t>
      </w:r>
      <w:r w:rsidR="005C52BC">
        <w:rPr>
          <w:rFonts w:asciiTheme="minorHAnsi" w:eastAsia="Calibri" w:hAnsiTheme="minorHAnsi" w:cstheme="minorBidi"/>
        </w:rPr>
        <w:t> </w:t>
      </w:r>
      <w:r w:rsidR="28DF1817" w:rsidRPr="000410B3">
        <w:rPr>
          <w:rFonts w:asciiTheme="minorHAnsi" w:eastAsia="Calibri" w:hAnsiTheme="minorHAnsi" w:cstheme="minorBidi"/>
        </w:rPr>
        <w:t>w</w:t>
      </w:r>
      <w:r w:rsidR="005C52BC">
        <w:rPr>
          <w:rFonts w:asciiTheme="minorHAnsi" w:eastAsia="Calibri" w:hAnsiTheme="minorHAnsi" w:cstheme="minorBidi"/>
        </w:rPr>
        <w:t> </w:t>
      </w:r>
      <w:r w:rsidR="28DF1817" w:rsidRPr="000410B3">
        <w:rPr>
          <w:rFonts w:asciiTheme="minorHAnsi" w:eastAsia="Calibri" w:hAnsiTheme="minorHAnsi" w:cstheme="minorBidi"/>
        </w:rPr>
        <w:t>przyszłości chętniej się do niego zgłaszają.</w:t>
      </w:r>
    </w:p>
    <w:p w14:paraId="7BD78C89" w14:textId="383A4BB9" w:rsidR="0A5C8BC8" w:rsidRPr="000410B3" w:rsidRDefault="0A5C8BC8" w:rsidP="00D35FAD">
      <w:pPr>
        <w:rPr>
          <w:rFonts w:asciiTheme="minorHAnsi" w:eastAsia="Calibri" w:hAnsiTheme="minorHAnsi" w:cstheme="minorBidi"/>
        </w:rPr>
      </w:pPr>
      <w:r w:rsidRPr="000410B3">
        <w:rPr>
          <w:rFonts w:asciiTheme="minorHAnsi" w:eastAsia="Calibri" w:hAnsiTheme="minorHAnsi" w:cstheme="minorBidi"/>
        </w:rPr>
        <w:t xml:space="preserve">Należy </w:t>
      </w:r>
      <w:r w:rsidR="65720A5E" w:rsidRPr="000410B3">
        <w:rPr>
          <w:rFonts w:asciiTheme="minorHAnsi" w:eastAsia="Calibri" w:hAnsiTheme="minorHAnsi" w:cstheme="minorBidi"/>
        </w:rPr>
        <w:t>pamiętać,</w:t>
      </w:r>
      <w:r w:rsidRPr="000410B3">
        <w:rPr>
          <w:rFonts w:asciiTheme="minorHAnsi" w:eastAsia="Calibri" w:hAnsiTheme="minorHAnsi" w:cstheme="minorBidi"/>
        </w:rPr>
        <w:t xml:space="preserve"> aby </w:t>
      </w:r>
      <w:r w:rsidR="396C4F9B" w:rsidRPr="000410B3">
        <w:rPr>
          <w:rFonts w:asciiTheme="minorHAnsi" w:eastAsia="Calibri" w:hAnsiTheme="minorHAnsi" w:cstheme="minorBidi"/>
        </w:rPr>
        <w:t>podczas wizyt uwzględnić sposób komunikowania się pacjenta</w:t>
      </w:r>
      <w:r w:rsidR="1218AA24" w:rsidRPr="000410B3">
        <w:rPr>
          <w:rFonts w:asciiTheme="minorHAnsi" w:eastAsia="Calibri" w:hAnsiTheme="minorHAnsi" w:cstheme="minorBidi"/>
        </w:rPr>
        <w:t xml:space="preserve"> z</w:t>
      </w:r>
      <w:r w:rsidR="00826C3E" w:rsidRPr="000410B3">
        <w:rPr>
          <w:rFonts w:asciiTheme="minorHAnsi" w:eastAsia="Calibri" w:hAnsiTheme="minorHAnsi" w:cstheme="minorBidi"/>
        </w:rPr>
        <w:t> </w:t>
      </w:r>
      <w:r w:rsidR="1218AA24" w:rsidRPr="000410B3">
        <w:rPr>
          <w:rFonts w:asciiTheme="minorHAnsi" w:eastAsia="Calibri" w:hAnsiTheme="minorHAnsi" w:cstheme="minorBidi"/>
        </w:rPr>
        <w:t>osobami z</w:t>
      </w:r>
      <w:r w:rsidR="00D90B09">
        <w:rPr>
          <w:rFonts w:asciiTheme="minorHAnsi" w:eastAsia="Calibri" w:hAnsiTheme="minorHAnsi" w:cstheme="minorBidi"/>
        </w:rPr>
        <w:t> </w:t>
      </w:r>
      <w:r w:rsidR="1218AA24" w:rsidRPr="000410B3">
        <w:rPr>
          <w:rFonts w:asciiTheme="minorHAnsi" w:eastAsia="Calibri" w:hAnsiTheme="minorHAnsi" w:cstheme="minorBidi"/>
        </w:rPr>
        <w:t>jego otoczenia</w:t>
      </w:r>
      <w:r w:rsidR="2766E8CC" w:rsidRPr="000410B3">
        <w:rPr>
          <w:rFonts w:asciiTheme="minorHAnsi" w:eastAsia="Calibri" w:hAnsiTheme="minorHAnsi" w:cstheme="minorBidi"/>
        </w:rPr>
        <w:t>.</w:t>
      </w:r>
      <w:r w:rsidR="396C4F9B" w:rsidRPr="000410B3">
        <w:rPr>
          <w:rFonts w:asciiTheme="minorHAnsi" w:eastAsia="Calibri" w:hAnsiTheme="minorHAnsi" w:cstheme="minorBidi"/>
        </w:rPr>
        <w:t xml:space="preserve"> </w:t>
      </w:r>
      <w:r w:rsidR="20F460AF" w:rsidRPr="000410B3">
        <w:rPr>
          <w:rFonts w:asciiTheme="minorHAnsi" w:eastAsia="Calibri" w:hAnsiTheme="minorHAnsi" w:cstheme="minorBidi"/>
        </w:rPr>
        <w:t>Jeżeli istnieje taka konieczność</w:t>
      </w:r>
      <w:r w:rsidR="003272B8" w:rsidRPr="000410B3">
        <w:rPr>
          <w:rFonts w:asciiTheme="minorHAnsi" w:eastAsia="Calibri" w:hAnsiTheme="minorHAnsi" w:cstheme="minorBidi"/>
        </w:rPr>
        <w:t>,</w:t>
      </w:r>
      <w:r w:rsidR="20F460AF" w:rsidRPr="000410B3">
        <w:rPr>
          <w:rFonts w:asciiTheme="minorHAnsi" w:eastAsia="Calibri" w:hAnsiTheme="minorHAnsi" w:cstheme="minorBidi"/>
        </w:rPr>
        <w:t xml:space="preserve"> powinno zastosować się także </w:t>
      </w:r>
      <w:r w:rsidR="396C4F9B" w:rsidRPr="000410B3">
        <w:rPr>
          <w:rFonts w:asciiTheme="minorHAnsi" w:eastAsia="Calibri" w:hAnsiTheme="minorHAnsi" w:cstheme="minorBidi"/>
        </w:rPr>
        <w:t>komunikacj</w:t>
      </w:r>
      <w:r w:rsidR="7993973A" w:rsidRPr="000410B3">
        <w:rPr>
          <w:rFonts w:asciiTheme="minorHAnsi" w:eastAsia="Calibri" w:hAnsiTheme="minorHAnsi" w:cstheme="minorBidi"/>
        </w:rPr>
        <w:t>ę</w:t>
      </w:r>
      <w:r w:rsidR="396C4F9B" w:rsidRPr="000410B3">
        <w:rPr>
          <w:rFonts w:asciiTheme="minorHAnsi" w:eastAsia="Calibri" w:hAnsiTheme="minorHAnsi" w:cstheme="minorBidi"/>
        </w:rPr>
        <w:t xml:space="preserve"> augmentatywn</w:t>
      </w:r>
      <w:r w:rsidR="3C189CF5" w:rsidRPr="000410B3">
        <w:rPr>
          <w:rFonts w:asciiTheme="minorHAnsi" w:eastAsia="Calibri" w:hAnsiTheme="minorHAnsi" w:cstheme="minorBidi"/>
        </w:rPr>
        <w:t xml:space="preserve">ą </w:t>
      </w:r>
      <w:r w:rsidR="396C4F9B" w:rsidRPr="000410B3">
        <w:rPr>
          <w:rFonts w:asciiTheme="minorHAnsi" w:eastAsia="Calibri" w:hAnsiTheme="minorHAnsi" w:cstheme="minorBidi"/>
        </w:rPr>
        <w:t>i alternatywn</w:t>
      </w:r>
      <w:r w:rsidR="366D3B19" w:rsidRPr="000410B3">
        <w:rPr>
          <w:rFonts w:asciiTheme="minorHAnsi" w:eastAsia="Calibri" w:hAnsiTheme="minorHAnsi" w:cstheme="minorBidi"/>
        </w:rPr>
        <w:t>ą</w:t>
      </w:r>
      <w:r w:rsidR="396C4F9B" w:rsidRPr="000410B3">
        <w:rPr>
          <w:rFonts w:asciiTheme="minorHAnsi" w:eastAsia="Calibri" w:hAnsiTheme="minorHAnsi" w:cstheme="minorBidi"/>
        </w:rPr>
        <w:t xml:space="preserve"> (AAC)</w:t>
      </w:r>
      <w:r w:rsidR="7B521B03" w:rsidRPr="000410B3">
        <w:rPr>
          <w:rFonts w:asciiTheme="minorHAnsi" w:eastAsia="Calibri" w:hAnsiTheme="minorHAnsi" w:cstheme="minorBidi"/>
        </w:rPr>
        <w:t>,</w:t>
      </w:r>
      <w:r w:rsidR="396C4F9B" w:rsidRPr="000410B3">
        <w:rPr>
          <w:rFonts w:asciiTheme="minorHAnsi" w:eastAsia="Calibri" w:hAnsiTheme="minorHAnsi" w:cstheme="minorBidi"/>
        </w:rPr>
        <w:t xml:space="preserve"> </w:t>
      </w:r>
      <w:r w:rsidR="3E62D91F" w:rsidRPr="000410B3">
        <w:rPr>
          <w:rFonts w:asciiTheme="minorHAnsi" w:eastAsia="Calibri" w:hAnsiTheme="minorHAnsi" w:cstheme="minorBidi"/>
        </w:rPr>
        <w:t>a także</w:t>
      </w:r>
      <w:r w:rsidR="396C4F9B" w:rsidRPr="000410B3">
        <w:rPr>
          <w:rFonts w:asciiTheme="minorHAnsi" w:eastAsia="Calibri" w:hAnsiTheme="minorHAnsi" w:cstheme="minorBidi"/>
        </w:rPr>
        <w:t xml:space="preserve"> praktyczn</w:t>
      </w:r>
      <w:r w:rsidR="456F0B7C" w:rsidRPr="000410B3">
        <w:rPr>
          <w:rFonts w:asciiTheme="minorHAnsi" w:eastAsia="Calibri" w:hAnsiTheme="minorHAnsi" w:cstheme="minorBidi"/>
        </w:rPr>
        <w:t>e</w:t>
      </w:r>
      <w:r w:rsidR="396C4F9B" w:rsidRPr="000410B3">
        <w:rPr>
          <w:rFonts w:asciiTheme="minorHAnsi" w:eastAsia="Calibri" w:hAnsiTheme="minorHAnsi" w:cstheme="minorBidi"/>
        </w:rPr>
        <w:t xml:space="preserve"> technik</w:t>
      </w:r>
      <w:r w:rsidR="4C10EF6F" w:rsidRPr="000410B3">
        <w:rPr>
          <w:rFonts w:asciiTheme="minorHAnsi" w:eastAsia="Calibri" w:hAnsiTheme="minorHAnsi" w:cstheme="minorBidi"/>
        </w:rPr>
        <w:t>i</w:t>
      </w:r>
      <w:r w:rsidR="396C4F9B" w:rsidRPr="000410B3">
        <w:rPr>
          <w:rFonts w:asciiTheme="minorHAnsi" w:eastAsia="Calibri" w:hAnsiTheme="minorHAnsi" w:cstheme="minorBidi"/>
        </w:rPr>
        <w:t xml:space="preserve"> wsparcia przy reakcj</w:t>
      </w:r>
      <w:r w:rsidR="4274AC7E" w:rsidRPr="000410B3">
        <w:rPr>
          <w:rFonts w:asciiTheme="minorHAnsi" w:eastAsia="Calibri" w:hAnsiTheme="minorHAnsi" w:cstheme="minorBidi"/>
        </w:rPr>
        <w:t>ach</w:t>
      </w:r>
      <w:r w:rsidR="396C4F9B" w:rsidRPr="000410B3">
        <w:rPr>
          <w:rFonts w:asciiTheme="minorHAnsi" w:eastAsia="Calibri" w:hAnsiTheme="minorHAnsi" w:cstheme="minorBidi"/>
        </w:rPr>
        <w:t xml:space="preserve"> stresowych</w:t>
      </w:r>
      <w:r w:rsidR="56DBDF9D" w:rsidRPr="000410B3">
        <w:rPr>
          <w:rFonts w:asciiTheme="minorHAnsi" w:eastAsia="Calibri" w:hAnsiTheme="minorHAnsi" w:cstheme="minorBidi"/>
        </w:rPr>
        <w:t xml:space="preserve"> bądź </w:t>
      </w:r>
      <w:r w:rsidR="396C4F9B" w:rsidRPr="000410B3">
        <w:rPr>
          <w:rFonts w:asciiTheme="minorHAnsi" w:eastAsia="Calibri" w:hAnsiTheme="minorHAnsi" w:cstheme="minorBidi"/>
        </w:rPr>
        <w:t>nietypowych.</w:t>
      </w:r>
      <w:r w:rsidR="4A1D3BC6" w:rsidRPr="000410B3">
        <w:rPr>
          <w:rFonts w:asciiTheme="minorHAnsi" w:eastAsia="Calibri" w:hAnsiTheme="minorHAnsi" w:cstheme="minorBidi"/>
        </w:rPr>
        <w:t xml:space="preserve"> Niezwykle istotne jest </w:t>
      </w:r>
      <w:r w:rsidR="3FB29F72" w:rsidRPr="000410B3">
        <w:rPr>
          <w:rFonts w:asciiTheme="minorHAnsi" w:eastAsia="Calibri" w:hAnsiTheme="minorHAnsi" w:cstheme="minorBidi"/>
        </w:rPr>
        <w:t>uzgodnienie znaku “Stop”</w:t>
      </w:r>
      <w:r w:rsidR="346DF7B3" w:rsidRPr="000410B3">
        <w:rPr>
          <w:rFonts w:asciiTheme="minorHAnsi" w:eastAsia="Calibri" w:hAnsiTheme="minorHAnsi" w:cstheme="minorBidi"/>
        </w:rPr>
        <w:t>,</w:t>
      </w:r>
      <w:r w:rsidR="3FB29F72" w:rsidRPr="000410B3">
        <w:rPr>
          <w:rFonts w:asciiTheme="minorHAnsi" w:eastAsia="Calibri" w:hAnsiTheme="minorHAnsi" w:cstheme="minorBidi"/>
        </w:rPr>
        <w:t xml:space="preserve"> </w:t>
      </w:r>
      <w:r w:rsidR="1FD5C237" w:rsidRPr="000410B3">
        <w:rPr>
          <w:rFonts w:asciiTheme="minorHAnsi" w:eastAsia="Calibri" w:hAnsiTheme="minorHAnsi" w:cstheme="minorBidi"/>
        </w:rPr>
        <w:t>to znaczy</w:t>
      </w:r>
      <w:r w:rsidR="3FB29F72" w:rsidRPr="000410B3">
        <w:rPr>
          <w:rFonts w:asciiTheme="minorHAnsi" w:eastAsia="Calibri" w:hAnsiTheme="minorHAnsi" w:cstheme="minorBidi"/>
        </w:rPr>
        <w:t xml:space="preserve"> oznaczającego przerwę niezbędn</w:t>
      </w:r>
      <w:r w:rsidR="4ADB8F07" w:rsidRPr="000410B3">
        <w:rPr>
          <w:rFonts w:asciiTheme="minorHAnsi" w:eastAsia="Calibri" w:hAnsiTheme="minorHAnsi" w:cstheme="minorBidi"/>
        </w:rPr>
        <w:t>ą</w:t>
      </w:r>
      <w:r w:rsidR="3FB29F72" w:rsidRPr="000410B3">
        <w:rPr>
          <w:rFonts w:asciiTheme="minorHAnsi" w:eastAsia="Calibri" w:hAnsiTheme="minorHAnsi" w:cstheme="minorBidi"/>
        </w:rPr>
        <w:t xml:space="preserve"> dla pacjenta</w:t>
      </w:r>
      <w:r w:rsidR="32B8CCDA" w:rsidRPr="000410B3">
        <w:rPr>
          <w:rFonts w:asciiTheme="minorHAnsi" w:eastAsia="Calibri" w:hAnsiTheme="minorHAnsi" w:cstheme="minorBidi"/>
        </w:rPr>
        <w:t>,</w:t>
      </w:r>
      <w:r w:rsidR="3FB29F72" w:rsidRPr="000410B3">
        <w:rPr>
          <w:rFonts w:asciiTheme="minorHAnsi" w:eastAsia="Calibri" w:hAnsiTheme="minorHAnsi" w:cstheme="minorBidi"/>
        </w:rPr>
        <w:t xml:space="preserve"> </w:t>
      </w:r>
      <w:r w:rsidR="0405BD14" w:rsidRPr="000410B3">
        <w:rPr>
          <w:rFonts w:asciiTheme="minorHAnsi" w:eastAsia="Calibri" w:hAnsiTheme="minorHAnsi" w:cstheme="minorBidi"/>
        </w:rPr>
        <w:t>w momencie wystąpienia przeciążenia lub lęku</w:t>
      </w:r>
      <w:r w:rsidR="19ABC77D" w:rsidRPr="000410B3">
        <w:rPr>
          <w:rFonts w:asciiTheme="minorHAnsi" w:eastAsia="Calibri" w:hAnsiTheme="minorHAnsi" w:cstheme="minorBidi"/>
        </w:rPr>
        <w:t xml:space="preserve"> w</w:t>
      </w:r>
      <w:r w:rsidR="005C52BC">
        <w:rPr>
          <w:rFonts w:asciiTheme="minorHAnsi" w:eastAsia="Calibri" w:hAnsiTheme="minorHAnsi" w:cstheme="minorBidi"/>
        </w:rPr>
        <w:t> </w:t>
      </w:r>
      <w:r w:rsidR="19ABC77D" w:rsidRPr="000410B3">
        <w:rPr>
          <w:rFonts w:asciiTheme="minorHAnsi" w:eastAsia="Calibri" w:hAnsiTheme="minorHAnsi" w:cstheme="minorBidi"/>
        </w:rPr>
        <w:t>trakcie trwania zabiegu</w:t>
      </w:r>
      <w:r w:rsidR="0405BD14" w:rsidRPr="000410B3">
        <w:rPr>
          <w:rFonts w:asciiTheme="minorHAnsi" w:eastAsia="Calibri" w:hAnsiTheme="minorHAnsi" w:cstheme="minorBidi"/>
        </w:rPr>
        <w:t xml:space="preserve">. </w:t>
      </w:r>
      <w:r w:rsidR="3944689D" w:rsidRPr="000410B3">
        <w:rPr>
          <w:rFonts w:asciiTheme="minorHAnsi" w:eastAsia="Calibri" w:hAnsiTheme="minorHAnsi" w:cstheme="minorBidi"/>
        </w:rPr>
        <w:t>Zezwoli to na zwiększenie poczucia bezpieczeństwa i kontroli nad daną sytuacją.</w:t>
      </w:r>
    </w:p>
    <w:p w14:paraId="78B2DAD0" w14:textId="24D78C6F" w:rsidR="0028538E" w:rsidRPr="000410B3" w:rsidRDefault="009B4065" w:rsidP="002E5E87">
      <w:pPr>
        <w:rPr>
          <w:rFonts w:eastAsia="Calibri" w:cs="Calibri"/>
          <w:sz w:val="22"/>
          <w:szCs w:val="22"/>
        </w:rPr>
      </w:pPr>
      <w:r w:rsidRPr="000410B3">
        <w:rPr>
          <w:rFonts w:eastAsia="Calibri" w:cs="Calibri"/>
        </w:rPr>
        <w:t>Trzeba zrobić szczegó</w:t>
      </w:r>
      <w:r w:rsidR="00183F79" w:rsidRPr="000410B3">
        <w:rPr>
          <w:rFonts w:eastAsia="Calibri" w:cs="Calibri"/>
        </w:rPr>
        <w:t>ł</w:t>
      </w:r>
      <w:r w:rsidRPr="000410B3">
        <w:rPr>
          <w:rFonts w:eastAsia="Calibri" w:cs="Calibri"/>
        </w:rPr>
        <w:t>owy wywiad dot</w:t>
      </w:r>
      <w:r w:rsidR="00183F79" w:rsidRPr="000410B3">
        <w:rPr>
          <w:rFonts w:eastAsia="Calibri" w:cs="Calibri"/>
        </w:rPr>
        <w:t>yczący</w:t>
      </w:r>
      <w:r w:rsidRPr="000410B3">
        <w:rPr>
          <w:rFonts w:eastAsia="Calibri" w:cs="Calibri"/>
        </w:rPr>
        <w:t xml:space="preserve"> stanu zdrowia pacjenta i wówcza</w:t>
      </w:r>
      <w:r w:rsidR="00183F79" w:rsidRPr="000410B3">
        <w:rPr>
          <w:rFonts w:eastAsia="Calibri" w:cs="Calibri"/>
        </w:rPr>
        <w:t>s</w:t>
      </w:r>
      <w:r w:rsidRPr="000410B3">
        <w:rPr>
          <w:rFonts w:eastAsia="Calibri" w:cs="Calibri"/>
        </w:rPr>
        <w:t xml:space="preserve"> jest możliwe dost</w:t>
      </w:r>
      <w:r w:rsidR="00183F79" w:rsidRPr="000410B3">
        <w:rPr>
          <w:rFonts w:eastAsia="Calibri" w:cs="Calibri"/>
        </w:rPr>
        <w:t>osowanie</w:t>
      </w:r>
      <w:r w:rsidRPr="000410B3">
        <w:rPr>
          <w:rFonts w:eastAsia="Calibri" w:cs="Calibri"/>
        </w:rPr>
        <w:t xml:space="preserve"> metod leczenia st</w:t>
      </w:r>
      <w:r w:rsidR="00183F79" w:rsidRPr="000410B3">
        <w:rPr>
          <w:rFonts w:eastAsia="Calibri" w:cs="Calibri"/>
        </w:rPr>
        <w:t>o</w:t>
      </w:r>
      <w:r w:rsidRPr="000410B3">
        <w:rPr>
          <w:rFonts w:eastAsia="Calibri" w:cs="Calibri"/>
        </w:rPr>
        <w:t>mat</w:t>
      </w:r>
      <w:r w:rsidR="00183F79" w:rsidRPr="000410B3">
        <w:rPr>
          <w:rFonts w:eastAsia="Calibri" w:cs="Calibri"/>
        </w:rPr>
        <w:t>o</w:t>
      </w:r>
      <w:r w:rsidRPr="000410B3">
        <w:rPr>
          <w:rFonts w:eastAsia="Calibri" w:cs="Calibri"/>
        </w:rPr>
        <w:t>logicznego do indywidualnych potrzeb pacjenta. W</w:t>
      </w:r>
      <w:r w:rsidR="00183F79" w:rsidRPr="000410B3">
        <w:rPr>
          <w:rFonts w:eastAsia="Calibri" w:cs="Calibri"/>
        </w:rPr>
        <w:t> </w:t>
      </w:r>
      <w:r w:rsidRPr="000410B3">
        <w:rPr>
          <w:rFonts w:eastAsia="Calibri" w:cs="Calibri"/>
        </w:rPr>
        <w:t>razie</w:t>
      </w:r>
      <w:r w:rsidR="00691D87" w:rsidRPr="000410B3">
        <w:rPr>
          <w:rFonts w:eastAsia="Calibri" w:cs="Calibri"/>
        </w:rPr>
        <w:t> </w:t>
      </w:r>
      <w:r w:rsidRPr="000410B3">
        <w:rPr>
          <w:rFonts w:eastAsia="Calibri" w:cs="Calibri"/>
        </w:rPr>
        <w:t>konieczności wskazana jest konsultacja z innym specjalistą</w:t>
      </w:r>
      <w:r w:rsidRPr="000410B3">
        <w:rPr>
          <w:rFonts w:eastAsia="Calibri" w:cs="Calibri"/>
          <w:sz w:val="22"/>
          <w:szCs w:val="22"/>
        </w:rPr>
        <w:t>.</w:t>
      </w:r>
      <w:r w:rsidR="0028538E" w:rsidRPr="000410B3">
        <w:rPr>
          <w:rFonts w:eastAsia="Calibri" w:cs="Calibri"/>
          <w:sz w:val="22"/>
          <w:szCs w:val="22"/>
        </w:rPr>
        <w:br w:type="page"/>
      </w:r>
    </w:p>
    <w:p w14:paraId="2A74BB72" w14:textId="526ED408" w:rsidR="00885E87" w:rsidRPr="000410B3" w:rsidRDefault="3F50EC66" w:rsidP="00893F66">
      <w:pPr>
        <w:pStyle w:val="Nagwek4"/>
      </w:pPr>
      <w:r w:rsidRPr="000410B3">
        <w:lastRenderedPageBreak/>
        <w:t>Rola osób z otoczenia pacjenta</w:t>
      </w:r>
    </w:p>
    <w:p w14:paraId="43A62C4B" w14:textId="27A1783F" w:rsidR="00885E87" w:rsidRPr="000410B3" w:rsidRDefault="3FA646BE" w:rsidP="00D35FAD">
      <w:pPr>
        <w:rPr>
          <w:rFonts w:asciiTheme="minorHAnsi" w:hAnsiTheme="minorHAnsi" w:cstheme="minorBidi"/>
        </w:rPr>
      </w:pPr>
      <w:r w:rsidRPr="000410B3">
        <w:rPr>
          <w:rFonts w:asciiTheme="minorHAnsi" w:hAnsiTheme="minorHAnsi" w:cstheme="minorBidi"/>
        </w:rPr>
        <w:t>W procesie leczenia os</w:t>
      </w:r>
      <w:r w:rsidR="079BBBED" w:rsidRPr="000410B3">
        <w:rPr>
          <w:rFonts w:asciiTheme="minorHAnsi" w:hAnsiTheme="minorHAnsi" w:cstheme="minorBidi"/>
        </w:rPr>
        <w:t xml:space="preserve">oby </w:t>
      </w:r>
      <w:r w:rsidR="31E4759E" w:rsidRPr="000410B3">
        <w:rPr>
          <w:rFonts w:asciiTheme="minorHAnsi" w:hAnsiTheme="minorHAnsi" w:cstheme="minorBidi"/>
        </w:rPr>
        <w:t xml:space="preserve">ze szczególnymi potrzebami, w tym </w:t>
      </w:r>
      <w:r w:rsidR="079BBBED" w:rsidRPr="000410B3">
        <w:rPr>
          <w:rFonts w:asciiTheme="minorHAnsi" w:hAnsiTheme="minorHAnsi" w:cstheme="minorBidi"/>
        </w:rPr>
        <w:t>z niepełnosprawności</w:t>
      </w:r>
      <w:r w:rsidR="24A3E912" w:rsidRPr="000410B3">
        <w:rPr>
          <w:rFonts w:asciiTheme="minorHAnsi" w:hAnsiTheme="minorHAnsi" w:cstheme="minorBidi"/>
        </w:rPr>
        <w:t>ami</w:t>
      </w:r>
      <w:r w:rsidR="165F1F36" w:rsidRPr="000410B3">
        <w:rPr>
          <w:rFonts w:asciiTheme="minorHAnsi" w:hAnsiTheme="minorHAnsi" w:cstheme="minorBidi"/>
        </w:rPr>
        <w:t xml:space="preserve">, </w:t>
      </w:r>
      <w:r w:rsidR="605D0DA7" w:rsidRPr="000410B3">
        <w:rPr>
          <w:rFonts w:asciiTheme="minorHAnsi" w:hAnsiTheme="minorHAnsi" w:cstheme="minorBidi"/>
        </w:rPr>
        <w:t>któr</w:t>
      </w:r>
      <w:r w:rsidR="00F7318B" w:rsidRPr="000410B3">
        <w:rPr>
          <w:rFonts w:asciiTheme="minorHAnsi" w:hAnsiTheme="minorHAnsi" w:cstheme="minorBidi"/>
        </w:rPr>
        <w:t>e</w:t>
      </w:r>
      <w:r w:rsidR="605D0DA7" w:rsidRPr="000410B3">
        <w:rPr>
          <w:rFonts w:asciiTheme="minorHAnsi" w:hAnsiTheme="minorHAnsi" w:cstheme="minorBidi"/>
        </w:rPr>
        <w:t xml:space="preserve"> </w:t>
      </w:r>
      <w:r w:rsidR="165F1F36" w:rsidRPr="000410B3">
        <w:rPr>
          <w:rFonts w:asciiTheme="minorHAnsi" w:hAnsiTheme="minorHAnsi" w:cstheme="minorBidi"/>
        </w:rPr>
        <w:t>wymaga</w:t>
      </w:r>
      <w:r w:rsidR="2DE7E637" w:rsidRPr="000410B3">
        <w:rPr>
          <w:rFonts w:asciiTheme="minorHAnsi" w:hAnsiTheme="minorHAnsi" w:cstheme="minorBidi"/>
        </w:rPr>
        <w:t>ją</w:t>
      </w:r>
      <w:r w:rsidR="165F1F36" w:rsidRPr="000410B3">
        <w:rPr>
          <w:rFonts w:asciiTheme="minorHAnsi" w:hAnsiTheme="minorHAnsi" w:cstheme="minorBidi"/>
        </w:rPr>
        <w:t xml:space="preserve"> wsparcia osoby towarzyszącej,</w:t>
      </w:r>
      <w:r w:rsidR="079BBBED" w:rsidRPr="000410B3">
        <w:rPr>
          <w:rFonts w:asciiTheme="minorHAnsi" w:hAnsiTheme="minorHAnsi" w:cstheme="minorBidi"/>
        </w:rPr>
        <w:t xml:space="preserve"> </w:t>
      </w:r>
      <w:r w:rsidR="42343938" w:rsidRPr="000410B3">
        <w:rPr>
          <w:rFonts w:asciiTheme="minorHAnsi" w:hAnsiTheme="minorHAnsi" w:cstheme="minorBidi"/>
        </w:rPr>
        <w:t>istotną rol</w:t>
      </w:r>
      <w:r w:rsidR="24107349" w:rsidRPr="000410B3">
        <w:rPr>
          <w:rFonts w:asciiTheme="minorHAnsi" w:hAnsiTheme="minorHAnsi" w:cstheme="minorBidi"/>
        </w:rPr>
        <w:t xml:space="preserve">ę </w:t>
      </w:r>
      <w:r w:rsidR="2AFCB3BA" w:rsidRPr="000410B3">
        <w:rPr>
          <w:rFonts w:asciiTheme="minorHAnsi" w:hAnsiTheme="minorHAnsi" w:cstheme="minorBidi"/>
        </w:rPr>
        <w:t>odgrywa</w:t>
      </w:r>
      <w:r w:rsidR="3E41A0FC" w:rsidRPr="000410B3">
        <w:rPr>
          <w:rFonts w:asciiTheme="minorHAnsi" w:hAnsiTheme="minorHAnsi" w:cstheme="minorBidi"/>
        </w:rPr>
        <w:t>ją</w:t>
      </w:r>
      <w:r w:rsidR="007F32CE" w:rsidRPr="000410B3">
        <w:rPr>
          <w:rFonts w:asciiTheme="minorHAnsi" w:hAnsiTheme="minorHAnsi" w:cstheme="minorBidi"/>
        </w:rPr>
        <w:t xml:space="preserve"> </w:t>
      </w:r>
      <w:r w:rsidR="43DADEAB" w:rsidRPr="000410B3">
        <w:rPr>
          <w:rFonts w:asciiTheme="minorHAnsi" w:hAnsiTheme="minorHAnsi" w:cstheme="minorBidi"/>
        </w:rPr>
        <w:t>osoby</w:t>
      </w:r>
      <w:r w:rsidR="24107349" w:rsidRPr="000410B3">
        <w:rPr>
          <w:rFonts w:asciiTheme="minorHAnsi" w:hAnsiTheme="minorHAnsi" w:cstheme="minorBidi"/>
        </w:rPr>
        <w:t xml:space="preserve"> </w:t>
      </w:r>
      <w:r w:rsidR="43F48995" w:rsidRPr="000410B3">
        <w:rPr>
          <w:rFonts w:asciiTheme="minorHAnsi" w:hAnsiTheme="minorHAnsi" w:cstheme="minorBidi"/>
        </w:rPr>
        <w:t>z</w:t>
      </w:r>
      <w:r w:rsidR="13E5C794" w:rsidRPr="000410B3">
        <w:rPr>
          <w:rFonts w:asciiTheme="minorHAnsi" w:hAnsiTheme="minorHAnsi" w:cstheme="minorBidi"/>
        </w:rPr>
        <w:t> </w:t>
      </w:r>
      <w:r w:rsidR="5B3CC9E8" w:rsidRPr="000410B3">
        <w:rPr>
          <w:rFonts w:asciiTheme="minorHAnsi" w:hAnsiTheme="minorHAnsi" w:cstheme="minorBidi"/>
        </w:rPr>
        <w:t xml:space="preserve">najbliższego </w:t>
      </w:r>
      <w:r w:rsidR="43F48995" w:rsidRPr="000410B3">
        <w:rPr>
          <w:rFonts w:asciiTheme="minorHAnsi" w:hAnsiTheme="minorHAnsi" w:cstheme="minorBidi"/>
        </w:rPr>
        <w:t>otoczenia pacjenta - o</w:t>
      </w:r>
      <w:r w:rsidR="42343938" w:rsidRPr="000410B3">
        <w:rPr>
          <w:rFonts w:asciiTheme="minorHAnsi" w:hAnsiTheme="minorHAnsi" w:cstheme="minorBidi"/>
        </w:rPr>
        <w:t xml:space="preserve">soby wspierające. </w:t>
      </w:r>
      <w:r w:rsidR="3D8F48D4" w:rsidRPr="000410B3">
        <w:rPr>
          <w:rFonts w:asciiTheme="minorHAnsi" w:hAnsiTheme="minorHAnsi" w:cstheme="minorBidi"/>
        </w:rPr>
        <w:t xml:space="preserve">Bardzo ważna jest </w:t>
      </w:r>
      <w:r w:rsidR="59181666" w:rsidRPr="000410B3">
        <w:rPr>
          <w:rFonts w:asciiTheme="minorHAnsi" w:hAnsiTheme="minorHAnsi" w:cstheme="minorBidi"/>
        </w:rPr>
        <w:t xml:space="preserve">także </w:t>
      </w:r>
      <w:r w:rsidR="3D8F48D4" w:rsidRPr="000410B3">
        <w:rPr>
          <w:rFonts w:asciiTheme="minorHAnsi" w:hAnsiTheme="minorHAnsi" w:cstheme="minorBidi"/>
        </w:rPr>
        <w:t>ścisła współpraca specjalistów opiekujących się osobą z niepełnosprawności</w:t>
      </w:r>
      <w:r w:rsidR="79C9E3FD" w:rsidRPr="000410B3">
        <w:rPr>
          <w:rFonts w:asciiTheme="minorHAnsi" w:hAnsiTheme="minorHAnsi" w:cstheme="minorBidi"/>
        </w:rPr>
        <w:t>ami</w:t>
      </w:r>
      <w:r w:rsidR="3D8F48D4" w:rsidRPr="000410B3">
        <w:rPr>
          <w:rFonts w:asciiTheme="minorHAnsi" w:hAnsiTheme="minorHAnsi" w:cstheme="minorBidi"/>
        </w:rPr>
        <w:t xml:space="preserve">. </w:t>
      </w:r>
      <w:r w:rsidR="77E0D649" w:rsidRPr="000410B3">
        <w:rPr>
          <w:rFonts w:asciiTheme="minorHAnsi" w:hAnsiTheme="minorHAnsi" w:cstheme="minorBidi"/>
        </w:rPr>
        <w:t>W</w:t>
      </w:r>
      <w:r w:rsidR="3D8F48D4" w:rsidRPr="000410B3">
        <w:rPr>
          <w:rFonts w:asciiTheme="minorHAnsi" w:hAnsiTheme="minorHAnsi" w:cstheme="minorBidi"/>
        </w:rPr>
        <w:t xml:space="preserve"> </w:t>
      </w:r>
      <w:r w:rsidR="34E1F6FF" w:rsidRPr="000410B3">
        <w:rPr>
          <w:rFonts w:asciiTheme="minorHAnsi" w:hAnsiTheme="minorHAnsi" w:cstheme="minorBidi"/>
        </w:rPr>
        <w:t>skład takiego w</w:t>
      </w:r>
      <w:r w:rsidR="6B9A7919" w:rsidRPr="000410B3">
        <w:rPr>
          <w:rFonts w:asciiTheme="minorHAnsi" w:hAnsiTheme="minorHAnsi" w:cstheme="minorBidi"/>
        </w:rPr>
        <w:t>i</w:t>
      </w:r>
      <w:r w:rsidR="34E1F6FF" w:rsidRPr="000410B3">
        <w:rPr>
          <w:rFonts w:asciiTheme="minorHAnsi" w:hAnsiTheme="minorHAnsi" w:cstheme="minorBidi"/>
        </w:rPr>
        <w:t xml:space="preserve">elospecjalistycznego </w:t>
      </w:r>
      <w:r w:rsidR="3D8F48D4" w:rsidRPr="000410B3">
        <w:rPr>
          <w:rFonts w:asciiTheme="minorHAnsi" w:hAnsiTheme="minorHAnsi" w:cstheme="minorBidi"/>
        </w:rPr>
        <w:t>zespo</w:t>
      </w:r>
      <w:r w:rsidR="2313F4D1" w:rsidRPr="000410B3">
        <w:rPr>
          <w:rFonts w:asciiTheme="minorHAnsi" w:hAnsiTheme="minorHAnsi" w:cstheme="minorBidi"/>
        </w:rPr>
        <w:t>łu</w:t>
      </w:r>
      <w:r w:rsidR="3D8F48D4" w:rsidRPr="000410B3">
        <w:rPr>
          <w:rFonts w:asciiTheme="minorHAnsi" w:hAnsiTheme="minorHAnsi" w:cstheme="minorBidi"/>
        </w:rPr>
        <w:t xml:space="preserve"> mogą </w:t>
      </w:r>
      <w:r w:rsidR="56FE1CA5" w:rsidRPr="000410B3">
        <w:rPr>
          <w:rFonts w:asciiTheme="minorHAnsi" w:hAnsiTheme="minorHAnsi" w:cstheme="minorBidi"/>
        </w:rPr>
        <w:t>wchodzić</w:t>
      </w:r>
      <w:r w:rsidRPr="000410B3" w:rsidDel="3D8F48D4">
        <w:rPr>
          <w:rFonts w:asciiTheme="minorHAnsi" w:hAnsiTheme="minorHAnsi" w:cstheme="minorBidi"/>
        </w:rPr>
        <w:t xml:space="preserve"> </w:t>
      </w:r>
      <w:r w:rsidR="2F8354D1" w:rsidRPr="000410B3">
        <w:rPr>
          <w:rFonts w:asciiTheme="minorHAnsi" w:hAnsiTheme="minorHAnsi" w:cstheme="minorBidi"/>
        </w:rPr>
        <w:t xml:space="preserve">zarówno lekarze, ale </w:t>
      </w:r>
      <w:r w:rsidR="3D8F48D4" w:rsidRPr="000410B3">
        <w:rPr>
          <w:rFonts w:asciiTheme="minorHAnsi" w:hAnsiTheme="minorHAnsi" w:cstheme="minorBidi"/>
        </w:rPr>
        <w:t>także terapeuci, pracownicy szkół i placówek wychowawczych</w:t>
      </w:r>
      <w:r w:rsidR="38D3AB5E" w:rsidRPr="000410B3">
        <w:rPr>
          <w:rFonts w:asciiTheme="minorHAnsi" w:hAnsiTheme="minorHAnsi" w:cstheme="minorBidi"/>
        </w:rPr>
        <w:t xml:space="preserve"> </w:t>
      </w:r>
      <w:r w:rsidR="60764921" w:rsidRPr="000410B3">
        <w:rPr>
          <w:rFonts w:asciiTheme="minorHAnsi" w:hAnsiTheme="minorHAnsi" w:cstheme="minorBidi"/>
        </w:rPr>
        <w:t>oraz</w:t>
      </w:r>
      <w:r w:rsidR="38D3AB5E" w:rsidRPr="000410B3">
        <w:rPr>
          <w:rFonts w:asciiTheme="minorHAnsi" w:hAnsiTheme="minorHAnsi" w:cstheme="minorBidi"/>
        </w:rPr>
        <w:t xml:space="preserve"> innych placówek</w:t>
      </w:r>
      <w:r w:rsidR="660EDC59" w:rsidRPr="000410B3">
        <w:rPr>
          <w:rFonts w:asciiTheme="minorHAnsi" w:hAnsiTheme="minorHAnsi" w:cstheme="minorBidi"/>
        </w:rPr>
        <w:t xml:space="preserve">, w których przebywają osoby </w:t>
      </w:r>
      <w:r w:rsidR="52E9FABD" w:rsidRPr="000410B3">
        <w:rPr>
          <w:rFonts w:asciiTheme="minorHAnsi" w:hAnsiTheme="minorHAnsi" w:cstheme="minorBidi"/>
        </w:rPr>
        <w:t>z</w:t>
      </w:r>
      <w:r w:rsidR="00590AE0" w:rsidRPr="000410B3">
        <w:rPr>
          <w:rFonts w:asciiTheme="minorHAnsi" w:hAnsiTheme="minorHAnsi" w:cstheme="minorBidi"/>
        </w:rPr>
        <w:t> </w:t>
      </w:r>
      <w:r w:rsidR="52E9FABD" w:rsidRPr="000410B3">
        <w:rPr>
          <w:rFonts w:asciiTheme="minorHAnsi" w:hAnsiTheme="minorHAnsi" w:cstheme="minorBidi"/>
        </w:rPr>
        <w:t>niepełnosprawnościami</w:t>
      </w:r>
      <w:r w:rsidR="3D8F48D4" w:rsidRPr="000410B3">
        <w:rPr>
          <w:rFonts w:asciiTheme="minorHAnsi" w:hAnsiTheme="minorHAnsi" w:cstheme="minorBidi"/>
        </w:rPr>
        <w:t xml:space="preserve">. To oni </w:t>
      </w:r>
      <w:r w:rsidR="003272B8" w:rsidRPr="000410B3">
        <w:rPr>
          <w:rFonts w:asciiTheme="minorHAnsi" w:hAnsiTheme="minorHAnsi" w:cstheme="minorBidi"/>
        </w:rPr>
        <w:t>nierzadko</w:t>
      </w:r>
      <w:r w:rsidR="3D8F48D4" w:rsidRPr="000410B3">
        <w:rPr>
          <w:rFonts w:asciiTheme="minorHAnsi" w:hAnsiTheme="minorHAnsi" w:cstheme="minorBidi"/>
        </w:rPr>
        <w:t xml:space="preserve"> dostarczają cennych informacji, n</w:t>
      </w:r>
      <w:r w:rsidR="52E9FABD" w:rsidRPr="000410B3">
        <w:rPr>
          <w:rFonts w:asciiTheme="minorHAnsi" w:hAnsiTheme="minorHAnsi" w:cstheme="minorBidi"/>
        </w:rPr>
        <w:t xml:space="preserve">a </w:t>
      </w:r>
      <w:r w:rsidR="3D8F48D4" w:rsidRPr="000410B3">
        <w:rPr>
          <w:rFonts w:asciiTheme="minorHAnsi" w:hAnsiTheme="minorHAnsi" w:cstheme="minorBidi"/>
        </w:rPr>
        <w:t>p</w:t>
      </w:r>
      <w:r w:rsidR="52E9FABD" w:rsidRPr="000410B3">
        <w:rPr>
          <w:rFonts w:asciiTheme="minorHAnsi" w:hAnsiTheme="minorHAnsi" w:cstheme="minorBidi"/>
        </w:rPr>
        <w:t>rzykład</w:t>
      </w:r>
      <w:r w:rsidR="3D8F48D4" w:rsidRPr="000410B3">
        <w:rPr>
          <w:rFonts w:asciiTheme="minorHAnsi" w:hAnsiTheme="minorHAnsi" w:cstheme="minorBidi"/>
        </w:rPr>
        <w:t xml:space="preserve"> o</w:t>
      </w:r>
      <w:r w:rsidR="13E5C794" w:rsidRPr="000410B3">
        <w:rPr>
          <w:rFonts w:asciiTheme="minorHAnsi" w:hAnsiTheme="minorHAnsi" w:cstheme="minorBidi"/>
        </w:rPr>
        <w:t> </w:t>
      </w:r>
      <w:r w:rsidR="3D8F48D4" w:rsidRPr="000410B3">
        <w:rPr>
          <w:rFonts w:asciiTheme="minorHAnsi" w:hAnsiTheme="minorHAnsi" w:cstheme="minorBidi"/>
        </w:rPr>
        <w:t>dolegliwościach bólowych u</w:t>
      </w:r>
      <w:r w:rsidR="00691D87" w:rsidRPr="000410B3">
        <w:rPr>
          <w:rFonts w:asciiTheme="minorHAnsi" w:hAnsiTheme="minorHAnsi" w:cstheme="minorBidi"/>
        </w:rPr>
        <w:t> </w:t>
      </w:r>
      <w:r w:rsidR="40A8CDD2" w:rsidRPr="000410B3">
        <w:rPr>
          <w:rFonts w:asciiTheme="minorHAnsi" w:hAnsiTheme="minorHAnsi" w:cstheme="minorBidi"/>
        </w:rPr>
        <w:t>pacjenta</w:t>
      </w:r>
      <w:r w:rsidR="3D8F48D4" w:rsidRPr="000410B3">
        <w:rPr>
          <w:rFonts w:asciiTheme="minorHAnsi" w:hAnsiTheme="minorHAnsi" w:cstheme="minorBidi"/>
        </w:rPr>
        <w:t>.</w:t>
      </w:r>
    </w:p>
    <w:p w14:paraId="722B9FB5" w14:textId="039C4C0F" w:rsidR="00885E87" w:rsidRPr="000410B3" w:rsidRDefault="2F3CEB1A" w:rsidP="00D35FAD">
      <w:pPr>
        <w:rPr>
          <w:rFonts w:asciiTheme="minorHAnsi" w:hAnsiTheme="minorHAnsi" w:cstheme="minorBidi"/>
        </w:rPr>
      </w:pPr>
      <w:r w:rsidRPr="000410B3">
        <w:rPr>
          <w:rFonts w:asciiTheme="minorHAnsi" w:hAnsiTheme="minorHAnsi" w:cstheme="minorBidi"/>
        </w:rPr>
        <w:t>Często u osób z niepełnosprawnością intelektualną trudno jest jednoznacznie określić przyczyny zachowań niep</w:t>
      </w:r>
      <w:r w:rsidR="138AECBA" w:rsidRPr="000410B3">
        <w:rPr>
          <w:rFonts w:asciiTheme="minorHAnsi" w:hAnsiTheme="minorHAnsi" w:cstheme="minorBidi"/>
        </w:rPr>
        <w:t>oprawnych kontekstowo, takich jak: agresja, autoagresja, pobudzenie psychoruchowe</w:t>
      </w:r>
      <w:r w:rsidR="00043A7F" w:rsidRPr="000410B3">
        <w:rPr>
          <w:rFonts w:asciiTheme="minorHAnsi" w:hAnsiTheme="minorHAnsi" w:cstheme="minorBidi"/>
        </w:rPr>
        <w:t>.</w:t>
      </w:r>
      <w:r w:rsidR="138AECBA" w:rsidRPr="000410B3">
        <w:rPr>
          <w:rFonts w:asciiTheme="minorHAnsi" w:hAnsiTheme="minorHAnsi" w:cstheme="minorBidi"/>
        </w:rPr>
        <w:t xml:space="preserve"> </w:t>
      </w:r>
      <w:r w:rsidR="3D8F48D4" w:rsidRPr="000410B3">
        <w:rPr>
          <w:rFonts w:asciiTheme="minorHAnsi" w:hAnsiTheme="minorHAnsi" w:cstheme="minorBidi"/>
        </w:rPr>
        <w:t xml:space="preserve">Dlatego </w:t>
      </w:r>
      <w:r w:rsidR="50B30FB7" w:rsidRPr="000410B3">
        <w:rPr>
          <w:rFonts w:asciiTheme="minorHAnsi" w:hAnsiTheme="minorHAnsi" w:cstheme="minorBidi"/>
        </w:rPr>
        <w:t xml:space="preserve">istotna </w:t>
      </w:r>
      <w:r w:rsidR="3D8F48D4" w:rsidRPr="000410B3">
        <w:rPr>
          <w:rFonts w:asciiTheme="minorHAnsi" w:hAnsiTheme="minorHAnsi" w:cstheme="minorBidi"/>
        </w:rPr>
        <w:t>jest uważna obserwacja pacjenta przez osoby z</w:t>
      </w:r>
      <w:r w:rsidR="13E5C794" w:rsidRPr="000410B3">
        <w:rPr>
          <w:rFonts w:asciiTheme="minorHAnsi" w:hAnsiTheme="minorHAnsi" w:cstheme="minorBidi"/>
        </w:rPr>
        <w:t> </w:t>
      </w:r>
      <w:r w:rsidR="3D8F48D4" w:rsidRPr="000410B3">
        <w:rPr>
          <w:rFonts w:asciiTheme="minorHAnsi" w:hAnsiTheme="minorHAnsi" w:cstheme="minorBidi"/>
        </w:rPr>
        <w:t>najbliższego otoczenia</w:t>
      </w:r>
      <w:r w:rsidR="694A0790" w:rsidRPr="000410B3">
        <w:rPr>
          <w:rFonts w:asciiTheme="minorHAnsi" w:hAnsiTheme="minorHAnsi" w:cstheme="minorBidi"/>
        </w:rPr>
        <w:t xml:space="preserve"> i wiedza na temat jego możliwości intelektualnych, komunikacyjnych, sposobu reagowania i funkcjonowania psychofizycznego</w:t>
      </w:r>
      <w:r w:rsidR="3D8F48D4" w:rsidRPr="000410B3">
        <w:rPr>
          <w:rFonts w:asciiTheme="minorHAnsi" w:hAnsiTheme="minorHAnsi" w:cstheme="minorBidi"/>
        </w:rPr>
        <w:t xml:space="preserve">. Dzięki temu można odkryć źródło problemu </w:t>
      </w:r>
      <w:r w:rsidR="2AF20D35" w:rsidRPr="000410B3">
        <w:rPr>
          <w:rFonts w:asciiTheme="minorHAnsi" w:hAnsiTheme="minorHAnsi" w:cstheme="minorBidi"/>
        </w:rPr>
        <w:t>–</w:t>
      </w:r>
      <w:r w:rsidR="3D8F48D4" w:rsidRPr="000410B3">
        <w:rPr>
          <w:rFonts w:asciiTheme="minorHAnsi" w:hAnsiTheme="minorHAnsi" w:cstheme="minorBidi"/>
        </w:rPr>
        <w:t xml:space="preserve"> n</w:t>
      </w:r>
      <w:r w:rsidR="2AF20D35" w:rsidRPr="000410B3">
        <w:rPr>
          <w:rFonts w:asciiTheme="minorHAnsi" w:hAnsiTheme="minorHAnsi" w:cstheme="minorBidi"/>
        </w:rPr>
        <w:t>a</w:t>
      </w:r>
      <w:r w:rsidR="005C52BC">
        <w:rPr>
          <w:rFonts w:asciiTheme="minorHAnsi" w:hAnsiTheme="minorHAnsi" w:cstheme="minorBidi"/>
        </w:rPr>
        <w:t> </w:t>
      </w:r>
      <w:r w:rsidR="3D8F48D4" w:rsidRPr="000410B3">
        <w:rPr>
          <w:rFonts w:asciiTheme="minorHAnsi" w:hAnsiTheme="minorHAnsi" w:cstheme="minorBidi"/>
        </w:rPr>
        <w:t>p</w:t>
      </w:r>
      <w:r w:rsidR="2AF20D35" w:rsidRPr="000410B3">
        <w:rPr>
          <w:rFonts w:asciiTheme="minorHAnsi" w:hAnsiTheme="minorHAnsi" w:cstheme="minorBidi"/>
        </w:rPr>
        <w:t>rzykład</w:t>
      </w:r>
      <w:r w:rsidR="3D8F48D4" w:rsidRPr="000410B3">
        <w:rPr>
          <w:rFonts w:asciiTheme="minorHAnsi" w:hAnsiTheme="minorHAnsi" w:cstheme="minorBidi"/>
        </w:rPr>
        <w:t xml:space="preserve"> </w:t>
      </w:r>
      <w:r w:rsidR="66DD867E" w:rsidRPr="000410B3">
        <w:rPr>
          <w:rFonts w:asciiTheme="minorHAnsi" w:hAnsiTheme="minorHAnsi" w:cstheme="minorBidi"/>
        </w:rPr>
        <w:t xml:space="preserve">przyczynę autoagresji </w:t>
      </w:r>
      <w:r w:rsidR="3D8F48D4" w:rsidRPr="000410B3">
        <w:rPr>
          <w:rFonts w:asciiTheme="minorHAnsi" w:hAnsiTheme="minorHAnsi" w:cstheme="minorBidi"/>
        </w:rPr>
        <w:t>wynikającą z bólu zęba</w:t>
      </w:r>
      <w:r w:rsidR="2AF20D35" w:rsidRPr="000410B3">
        <w:rPr>
          <w:rFonts w:asciiTheme="minorHAnsi" w:hAnsiTheme="minorHAnsi" w:cstheme="minorBidi"/>
        </w:rPr>
        <w:t>.</w:t>
      </w:r>
    </w:p>
    <w:p w14:paraId="7F1DB141" w14:textId="775974AC" w:rsidR="00885E87" w:rsidRPr="000410B3" w:rsidRDefault="3F50EC66" w:rsidP="00D35FAD">
      <w:pPr>
        <w:rPr>
          <w:rFonts w:asciiTheme="minorHAnsi" w:hAnsiTheme="minorHAnsi" w:cstheme="minorHAnsi"/>
        </w:rPr>
      </w:pPr>
      <w:r w:rsidRPr="000410B3">
        <w:rPr>
          <w:rFonts w:asciiTheme="minorHAnsi" w:hAnsiTheme="minorHAnsi" w:cstheme="minorHAnsi"/>
        </w:rPr>
        <w:t>Szczególnie ważna jest rola osób wspierających pacjenta w:</w:t>
      </w:r>
    </w:p>
    <w:p w14:paraId="353276DD" w14:textId="1F267F73" w:rsidR="00885E87" w:rsidRPr="000410B3" w:rsidRDefault="3F50EC66" w:rsidP="00D35FAD">
      <w:pPr>
        <w:pStyle w:val="Akapitzlist"/>
        <w:numPr>
          <w:ilvl w:val="0"/>
          <w:numId w:val="178"/>
        </w:numPr>
        <w:ind w:left="426" w:hanging="426"/>
        <w:contextualSpacing w:val="0"/>
        <w:rPr>
          <w:rFonts w:asciiTheme="minorHAnsi" w:eastAsia="Calibri" w:hAnsiTheme="minorHAnsi" w:cstheme="minorBidi"/>
        </w:rPr>
      </w:pPr>
      <w:r w:rsidRPr="000410B3">
        <w:rPr>
          <w:rFonts w:asciiTheme="minorHAnsi" w:eastAsia="Calibri" w:hAnsiTheme="minorHAnsi" w:cstheme="minorBidi"/>
        </w:rPr>
        <w:t xml:space="preserve">koordynacji współpracy </w:t>
      </w:r>
      <w:r w:rsidR="7708C425" w:rsidRPr="000410B3">
        <w:rPr>
          <w:rFonts w:asciiTheme="minorHAnsi" w:eastAsia="Calibri" w:hAnsiTheme="minorHAnsi" w:cstheme="minorBidi"/>
        </w:rPr>
        <w:t>lekarz</w:t>
      </w:r>
      <w:r w:rsidR="2357E51F" w:rsidRPr="000410B3">
        <w:rPr>
          <w:rFonts w:asciiTheme="minorHAnsi" w:eastAsia="Calibri" w:hAnsiTheme="minorHAnsi" w:cstheme="minorBidi"/>
        </w:rPr>
        <w:t xml:space="preserve">a </w:t>
      </w:r>
      <w:r w:rsidRPr="000410B3">
        <w:rPr>
          <w:rFonts w:asciiTheme="minorHAnsi" w:eastAsia="Calibri" w:hAnsiTheme="minorHAnsi" w:cstheme="minorBidi"/>
        </w:rPr>
        <w:t>dentysty z innymi specjalistami (n</w:t>
      </w:r>
      <w:r w:rsidR="006943DD" w:rsidRPr="000410B3">
        <w:rPr>
          <w:rFonts w:asciiTheme="minorHAnsi" w:eastAsia="Calibri" w:hAnsiTheme="minorHAnsi" w:cstheme="minorBidi"/>
        </w:rPr>
        <w:t>a przykład</w:t>
      </w:r>
      <w:r w:rsidRPr="000410B3">
        <w:rPr>
          <w:rFonts w:asciiTheme="minorHAnsi" w:eastAsia="Calibri" w:hAnsiTheme="minorHAnsi" w:cstheme="minorBidi"/>
        </w:rPr>
        <w:t xml:space="preserve"> pediatrą, neurologiem, psychiatrą),</w:t>
      </w:r>
    </w:p>
    <w:p w14:paraId="6ECE1074" w14:textId="080A9B53" w:rsidR="00885E87" w:rsidRPr="000410B3" w:rsidRDefault="3F50EC66" w:rsidP="00D35FAD">
      <w:pPr>
        <w:pStyle w:val="Akapitzlist"/>
        <w:numPr>
          <w:ilvl w:val="0"/>
          <w:numId w:val="17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planowaniu wizyt kontrolnych i leczniczych,</w:t>
      </w:r>
    </w:p>
    <w:p w14:paraId="16CFD184" w14:textId="31030AF1" w:rsidR="00885E87" w:rsidRPr="000410B3" w:rsidRDefault="3F50EC66" w:rsidP="00D35FAD">
      <w:pPr>
        <w:pStyle w:val="Akapitzlist"/>
        <w:numPr>
          <w:ilvl w:val="0"/>
          <w:numId w:val="17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przekazywaniu lekarzowi szczegółowych informacji o stanie zdrowia pacjenta, przebytych chorobach, stosowanych lekach i problemach stomatologicznych</w:t>
      </w:r>
      <w:r w:rsidR="009A6841" w:rsidRPr="000410B3">
        <w:rPr>
          <w:rFonts w:asciiTheme="minorHAnsi" w:eastAsia="Calibri" w:hAnsiTheme="minorHAnsi" w:cstheme="minorHAnsi"/>
        </w:rPr>
        <w:t xml:space="preserve"> (jeżeli</w:t>
      </w:r>
      <w:r w:rsidR="00A54FFA" w:rsidRPr="000410B3">
        <w:rPr>
          <w:rFonts w:asciiTheme="minorHAnsi" w:eastAsia="Calibri" w:hAnsiTheme="minorHAnsi" w:cstheme="minorHAnsi"/>
        </w:rPr>
        <w:t> </w:t>
      </w:r>
      <w:r w:rsidR="009A6841" w:rsidRPr="000410B3">
        <w:rPr>
          <w:rFonts w:asciiTheme="minorHAnsi" w:eastAsia="Calibri" w:hAnsiTheme="minorHAnsi" w:cstheme="minorHAnsi"/>
        </w:rPr>
        <w:t>pacjent nie jest w</w:t>
      </w:r>
      <w:r w:rsidR="00691D87" w:rsidRPr="000410B3">
        <w:rPr>
          <w:rFonts w:asciiTheme="minorHAnsi" w:eastAsia="Calibri" w:hAnsiTheme="minorHAnsi" w:cstheme="minorHAnsi"/>
        </w:rPr>
        <w:t> </w:t>
      </w:r>
      <w:r w:rsidR="009A6841" w:rsidRPr="000410B3">
        <w:rPr>
          <w:rFonts w:asciiTheme="minorHAnsi" w:eastAsia="Calibri" w:hAnsiTheme="minorHAnsi" w:cstheme="minorHAnsi"/>
        </w:rPr>
        <w:t xml:space="preserve">stanie sam tych informacji </w:t>
      </w:r>
      <w:r w:rsidR="006943DD" w:rsidRPr="000410B3">
        <w:rPr>
          <w:rFonts w:asciiTheme="minorHAnsi" w:eastAsia="Calibri" w:hAnsiTheme="minorHAnsi" w:cstheme="minorHAnsi"/>
        </w:rPr>
        <w:t>przekazać)</w:t>
      </w:r>
      <w:r w:rsidRPr="000410B3">
        <w:rPr>
          <w:rFonts w:asciiTheme="minorHAnsi" w:eastAsia="Calibri" w:hAnsiTheme="minorHAnsi" w:cstheme="minorHAnsi"/>
        </w:rPr>
        <w:t>,</w:t>
      </w:r>
    </w:p>
    <w:p w14:paraId="2341275D" w14:textId="6CBF6C41" w:rsidR="00885E87" w:rsidRPr="000410B3" w:rsidRDefault="3F50EC66" w:rsidP="00D35FAD">
      <w:pPr>
        <w:pStyle w:val="Akapitzlist"/>
        <w:numPr>
          <w:ilvl w:val="0"/>
          <w:numId w:val="17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pomocy w utrzymaniu higieny jamy ustnej - przez nadzorowanie codziennych zabiegów szczotkowania zębów </w:t>
      </w:r>
      <w:r w:rsidR="003E5741" w:rsidRPr="000410B3">
        <w:rPr>
          <w:rFonts w:asciiTheme="minorHAnsi" w:eastAsia="Calibri" w:hAnsiTheme="minorHAnsi" w:cstheme="minorHAnsi"/>
        </w:rPr>
        <w:t>lub</w:t>
      </w:r>
      <w:r w:rsidRPr="000410B3">
        <w:rPr>
          <w:rFonts w:asciiTheme="minorHAnsi" w:eastAsia="Calibri" w:hAnsiTheme="minorHAnsi" w:cstheme="minorHAnsi"/>
        </w:rPr>
        <w:t xml:space="preserve"> osobistym udziale w myciu zębów pacjenta</w:t>
      </w:r>
      <w:r w:rsidR="00A27B0A" w:rsidRPr="000410B3">
        <w:rPr>
          <w:rFonts w:asciiTheme="minorHAnsi" w:eastAsia="Calibri" w:hAnsiTheme="minorHAnsi" w:cstheme="minorHAnsi"/>
        </w:rPr>
        <w:t xml:space="preserve"> (</w:t>
      </w:r>
      <w:r w:rsidRPr="000410B3">
        <w:rPr>
          <w:rFonts w:asciiTheme="minorHAnsi" w:eastAsia="Calibri" w:hAnsiTheme="minorHAnsi" w:cstheme="minorHAnsi"/>
        </w:rPr>
        <w:t>o</w:t>
      </w:r>
      <w:r w:rsidR="00A54FFA" w:rsidRPr="000410B3">
        <w:rPr>
          <w:rFonts w:asciiTheme="minorHAnsi" w:eastAsia="Calibri" w:hAnsiTheme="minorHAnsi" w:cstheme="minorHAnsi"/>
        </w:rPr>
        <w:t> </w:t>
      </w:r>
      <w:r w:rsidRPr="000410B3">
        <w:rPr>
          <w:rFonts w:asciiTheme="minorHAnsi" w:eastAsia="Calibri" w:hAnsiTheme="minorHAnsi" w:cstheme="minorHAnsi"/>
        </w:rPr>
        <w:t>ile</w:t>
      </w:r>
      <w:r w:rsidR="00A54FFA" w:rsidRPr="000410B3">
        <w:rPr>
          <w:rFonts w:asciiTheme="minorHAnsi" w:eastAsia="Calibri" w:hAnsiTheme="minorHAnsi" w:cstheme="minorHAnsi"/>
        </w:rPr>
        <w:t> </w:t>
      </w:r>
      <w:r w:rsidR="006C1C61" w:rsidRPr="000410B3">
        <w:rPr>
          <w:rFonts w:asciiTheme="minorHAnsi" w:eastAsia="Calibri" w:hAnsiTheme="minorHAnsi" w:cstheme="minorHAnsi"/>
        </w:rPr>
        <w:t xml:space="preserve">pacjent </w:t>
      </w:r>
      <w:r w:rsidRPr="000410B3">
        <w:rPr>
          <w:rFonts w:asciiTheme="minorHAnsi" w:eastAsia="Calibri" w:hAnsiTheme="minorHAnsi" w:cstheme="minorHAnsi"/>
        </w:rPr>
        <w:t>nie</w:t>
      </w:r>
      <w:r w:rsidR="00691D87" w:rsidRPr="000410B3">
        <w:rPr>
          <w:rFonts w:asciiTheme="minorHAnsi" w:eastAsia="Calibri" w:hAnsiTheme="minorHAnsi" w:cstheme="minorHAnsi"/>
        </w:rPr>
        <w:t> </w:t>
      </w:r>
      <w:r w:rsidRPr="000410B3">
        <w:rPr>
          <w:rFonts w:asciiTheme="minorHAnsi" w:eastAsia="Calibri" w:hAnsiTheme="minorHAnsi" w:cstheme="minorHAnsi"/>
        </w:rPr>
        <w:t xml:space="preserve">może </w:t>
      </w:r>
      <w:r w:rsidR="006C1C61" w:rsidRPr="000410B3">
        <w:rPr>
          <w:rFonts w:asciiTheme="minorHAnsi" w:eastAsia="Calibri" w:hAnsiTheme="minorHAnsi" w:cstheme="minorHAnsi"/>
        </w:rPr>
        <w:t xml:space="preserve">tej czynności </w:t>
      </w:r>
      <w:r w:rsidRPr="000410B3">
        <w:rPr>
          <w:rFonts w:asciiTheme="minorHAnsi" w:eastAsia="Calibri" w:hAnsiTheme="minorHAnsi" w:cstheme="minorHAnsi"/>
        </w:rPr>
        <w:t>wykonywać w pełni samodzielnie</w:t>
      </w:r>
      <w:r w:rsidR="003452E3" w:rsidRPr="000410B3">
        <w:rPr>
          <w:rFonts w:asciiTheme="minorHAnsi" w:eastAsia="Calibri" w:hAnsiTheme="minorHAnsi" w:cstheme="minorHAnsi"/>
        </w:rPr>
        <w:t xml:space="preserve">, w </w:t>
      </w:r>
      <w:r w:rsidR="00AC62F4" w:rsidRPr="000410B3">
        <w:rPr>
          <w:rFonts w:asciiTheme="minorHAnsi" w:eastAsia="Calibri" w:hAnsiTheme="minorHAnsi" w:cstheme="minorHAnsi"/>
        </w:rPr>
        <w:t xml:space="preserve">większości </w:t>
      </w:r>
      <w:r w:rsidR="003452E3" w:rsidRPr="000410B3">
        <w:rPr>
          <w:rFonts w:asciiTheme="minorHAnsi" w:eastAsia="Calibri" w:hAnsiTheme="minorHAnsi" w:cstheme="minorHAnsi"/>
        </w:rPr>
        <w:t>przypadk</w:t>
      </w:r>
      <w:r w:rsidR="00AC62F4" w:rsidRPr="000410B3">
        <w:rPr>
          <w:rFonts w:asciiTheme="minorHAnsi" w:eastAsia="Calibri" w:hAnsiTheme="minorHAnsi" w:cstheme="minorHAnsi"/>
        </w:rPr>
        <w:t>ów</w:t>
      </w:r>
      <w:r w:rsidR="003452E3" w:rsidRPr="000410B3">
        <w:rPr>
          <w:rFonts w:asciiTheme="minorHAnsi" w:eastAsia="Calibri" w:hAnsiTheme="minorHAnsi" w:cstheme="minorHAnsi"/>
        </w:rPr>
        <w:t xml:space="preserve"> </w:t>
      </w:r>
      <w:r w:rsidR="00B65BBF" w:rsidRPr="000410B3">
        <w:rPr>
          <w:rFonts w:asciiTheme="minorHAnsi" w:eastAsia="Calibri" w:hAnsiTheme="minorHAnsi" w:cstheme="minorHAnsi"/>
        </w:rPr>
        <w:t xml:space="preserve">bezpośredni udział </w:t>
      </w:r>
      <w:r w:rsidR="00AC62F4" w:rsidRPr="000410B3">
        <w:rPr>
          <w:rFonts w:asciiTheme="minorHAnsi" w:eastAsia="Calibri" w:hAnsiTheme="minorHAnsi" w:cstheme="minorHAnsi"/>
        </w:rPr>
        <w:t xml:space="preserve">osoby wspierającej </w:t>
      </w:r>
      <w:r w:rsidR="00B65BBF" w:rsidRPr="000410B3">
        <w:rPr>
          <w:rFonts w:asciiTheme="minorHAnsi" w:eastAsia="Calibri" w:hAnsiTheme="minorHAnsi" w:cstheme="minorHAnsi"/>
        </w:rPr>
        <w:t>w szczotkowaniu zębów jest niezbędny</w:t>
      </w:r>
      <w:r w:rsidR="0044076B" w:rsidRPr="000410B3">
        <w:rPr>
          <w:rFonts w:asciiTheme="minorHAnsi" w:eastAsia="Calibri" w:hAnsiTheme="minorHAnsi" w:cstheme="minorHAnsi"/>
        </w:rPr>
        <w:t>)</w:t>
      </w:r>
      <w:r w:rsidRPr="000410B3">
        <w:rPr>
          <w:rFonts w:asciiTheme="minorHAnsi" w:eastAsia="Calibri" w:hAnsiTheme="minorHAnsi" w:cstheme="minorHAnsi"/>
        </w:rPr>
        <w:t>,</w:t>
      </w:r>
    </w:p>
    <w:p w14:paraId="3E5D8B2A" w14:textId="079B7297" w:rsidR="00885E87" w:rsidRPr="000410B3" w:rsidRDefault="3F50EC66" w:rsidP="00D35FAD">
      <w:pPr>
        <w:pStyle w:val="Akapitzlist"/>
        <w:numPr>
          <w:ilvl w:val="0"/>
          <w:numId w:val="17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dbaniu o właściwą dietę,</w:t>
      </w:r>
    </w:p>
    <w:p w14:paraId="2A55DF71" w14:textId="3CB952B3" w:rsidR="00885E87" w:rsidRPr="000410B3" w:rsidRDefault="3D8F48D4" w:rsidP="00D35FAD">
      <w:pPr>
        <w:pStyle w:val="Akapitzlist"/>
        <w:numPr>
          <w:ilvl w:val="0"/>
          <w:numId w:val="178"/>
        </w:numPr>
        <w:ind w:left="426" w:hanging="426"/>
        <w:contextualSpacing w:val="0"/>
        <w:rPr>
          <w:rFonts w:asciiTheme="minorHAnsi" w:eastAsia="Calibri" w:hAnsiTheme="minorHAnsi" w:cstheme="minorBidi"/>
        </w:rPr>
      </w:pPr>
      <w:r w:rsidRPr="000410B3">
        <w:rPr>
          <w:rFonts w:asciiTheme="minorHAnsi" w:eastAsia="Calibri" w:hAnsiTheme="minorHAnsi" w:cstheme="minorBidi"/>
        </w:rPr>
        <w:t>wsparciu w trakcie wizyty u dentysty</w:t>
      </w:r>
      <w:r w:rsidR="77F64755" w:rsidRPr="000410B3">
        <w:rPr>
          <w:rFonts w:asciiTheme="minorHAnsi" w:eastAsia="Calibri" w:hAnsiTheme="minorHAnsi" w:cstheme="minorBidi"/>
        </w:rPr>
        <w:t xml:space="preserve">, </w:t>
      </w:r>
      <w:r w:rsidR="7C1DAECB" w:rsidRPr="000410B3">
        <w:rPr>
          <w:rFonts w:asciiTheme="minorHAnsi" w:eastAsia="Calibri" w:hAnsiTheme="minorHAnsi" w:cstheme="minorBidi"/>
        </w:rPr>
        <w:t xml:space="preserve">w tym </w:t>
      </w:r>
      <w:r w:rsidR="596D74FB" w:rsidRPr="000410B3">
        <w:rPr>
          <w:rFonts w:asciiTheme="minorHAnsi" w:eastAsia="Calibri" w:hAnsiTheme="minorHAnsi" w:cstheme="minorBidi"/>
        </w:rPr>
        <w:t>u</w:t>
      </w:r>
      <w:r w:rsidR="77F64755" w:rsidRPr="000410B3">
        <w:rPr>
          <w:rFonts w:asciiTheme="minorHAnsi" w:eastAsia="Calibri" w:hAnsiTheme="minorHAnsi" w:cstheme="minorBidi"/>
        </w:rPr>
        <w:t>możliw</w:t>
      </w:r>
      <w:r w:rsidR="04D9DC8F" w:rsidRPr="000410B3">
        <w:rPr>
          <w:rFonts w:asciiTheme="minorHAnsi" w:eastAsia="Calibri" w:hAnsiTheme="minorHAnsi" w:cstheme="minorBidi"/>
        </w:rPr>
        <w:t>ieniu</w:t>
      </w:r>
      <w:r w:rsidR="77F64755" w:rsidRPr="000410B3">
        <w:rPr>
          <w:rFonts w:asciiTheme="minorHAnsi" w:eastAsia="Calibri" w:hAnsiTheme="minorHAnsi" w:cstheme="minorBidi"/>
        </w:rPr>
        <w:t xml:space="preserve"> pozawerbalnego zakomunikowania uczucia bólu i wskazania miejsca dyskomfortu, </w:t>
      </w:r>
      <w:r w:rsidR="3A674318" w:rsidRPr="000410B3">
        <w:rPr>
          <w:rFonts w:asciiTheme="minorHAnsi" w:eastAsia="Calibri" w:hAnsiTheme="minorHAnsi" w:cstheme="minorBidi"/>
        </w:rPr>
        <w:t xml:space="preserve">na przykład poprzez </w:t>
      </w:r>
      <w:r w:rsidR="77F64755" w:rsidRPr="000410B3">
        <w:rPr>
          <w:rFonts w:asciiTheme="minorHAnsi" w:eastAsia="Calibri" w:hAnsiTheme="minorHAnsi" w:cstheme="minorBidi"/>
        </w:rPr>
        <w:t>wprowadzenie komunikacji AAC</w:t>
      </w:r>
      <w:r w:rsidR="474542E5" w:rsidRPr="000410B3">
        <w:rPr>
          <w:rFonts w:asciiTheme="minorHAnsi" w:eastAsia="Calibri" w:hAnsiTheme="minorHAnsi" w:cstheme="minorBidi"/>
        </w:rPr>
        <w:t>,</w:t>
      </w:r>
      <w:r w:rsidR="3E1D5BD3" w:rsidRPr="000410B3">
        <w:rPr>
          <w:rFonts w:asciiTheme="minorHAnsi" w:eastAsia="Calibri" w:hAnsiTheme="minorHAnsi" w:cstheme="minorBidi"/>
        </w:rPr>
        <w:t xml:space="preserve"> jeżeli pacjent posługuje się taką formą komunikowania się,</w:t>
      </w:r>
    </w:p>
    <w:p w14:paraId="2E591AC9" w14:textId="2441E74E" w:rsidR="00885E87" w:rsidRPr="000410B3" w:rsidRDefault="00DC6261" w:rsidP="00D35FAD">
      <w:pPr>
        <w:pStyle w:val="Akapitzlist"/>
        <w:numPr>
          <w:ilvl w:val="0"/>
          <w:numId w:val="17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w:t>
      </w:r>
      <w:r w:rsidR="474542E5" w:rsidRPr="000410B3">
        <w:rPr>
          <w:rFonts w:asciiTheme="minorHAnsi" w:eastAsia="Calibri" w:hAnsiTheme="minorHAnsi" w:cstheme="minorHAnsi"/>
        </w:rPr>
        <w:t>cześniejszej adaptacji pacjenta do wizyty, zmotywowanie</w:t>
      </w:r>
      <w:r w:rsidR="00CB7F3D" w:rsidRPr="000410B3">
        <w:rPr>
          <w:rFonts w:asciiTheme="minorHAnsi" w:eastAsia="Calibri" w:hAnsiTheme="minorHAnsi" w:cstheme="minorHAnsi"/>
        </w:rPr>
        <w:t>,</w:t>
      </w:r>
      <w:r w:rsidR="689C4508" w:rsidRPr="000410B3">
        <w:rPr>
          <w:rFonts w:asciiTheme="minorHAnsi" w:eastAsia="Calibri" w:hAnsiTheme="minorHAnsi" w:cstheme="minorHAnsi"/>
        </w:rPr>
        <w:t xml:space="preserve"> </w:t>
      </w:r>
      <w:r w:rsidR="00CB7F3D" w:rsidRPr="000410B3">
        <w:rPr>
          <w:rFonts w:asciiTheme="minorHAnsi" w:eastAsia="Calibri" w:hAnsiTheme="minorHAnsi" w:cstheme="minorHAnsi"/>
        </w:rPr>
        <w:t>z</w:t>
      </w:r>
      <w:r w:rsidR="689C4508" w:rsidRPr="000410B3">
        <w:rPr>
          <w:rFonts w:asciiTheme="minorHAnsi" w:eastAsia="Calibri" w:hAnsiTheme="minorHAnsi" w:cstheme="minorHAnsi"/>
        </w:rPr>
        <w:t>astosowanie wzmocnień pozytywnych</w:t>
      </w:r>
      <w:r w:rsidR="007629B6" w:rsidRPr="000410B3">
        <w:rPr>
          <w:rFonts w:asciiTheme="minorHAnsi" w:eastAsia="Calibri" w:hAnsiTheme="minorHAnsi" w:cstheme="minorHAnsi"/>
        </w:rPr>
        <w:t>.</w:t>
      </w:r>
    </w:p>
    <w:p w14:paraId="1E553708" w14:textId="0CD594D0" w:rsidR="00885E87" w:rsidRPr="000410B3" w:rsidRDefault="67A1DC57" w:rsidP="00D35FAD">
      <w:pPr>
        <w:rPr>
          <w:rFonts w:asciiTheme="minorHAnsi" w:hAnsiTheme="minorHAnsi" w:cstheme="minorHAnsi"/>
        </w:rPr>
      </w:pPr>
      <w:r w:rsidRPr="000410B3">
        <w:rPr>
          <w:rFonts w:asciiTheme="minorHAnsi" w:hAnsiTheme="minorHAnsi" w:cstheme="minorHAnsi"/>
        </w:rPr>
        <w:t>Osoby wspierające</w:t>
      </w:r>
      <w:r w:rsidR="3D8F48D4" w:rsidRPr="000410B3">
        <w:rPr>
          <w:rFonts w:asciiTheme="minorHAnsi" w:hAnsiTheme="minorHAnsi" w:cstheme="minorHAnsi"/>
        </w:rPr>
        <w:t xml:space="preserve"> mają dużą wiedzę </w:t>
      </w:r>
      <w:r w:rsidR="1AA126E2" w:rsidRPr="000410B3">
        <w:rPr>
          <w:rFonts w:asciiTheme="minorHAnsi" w:hAnsiTheme="minorHAnsi" w:cstheme="minorHAnsi"/>
        </w:rPr>
        <w:t xml:space="preserve">na temat </w:t>
      </w:r>
      <w:r w:rsidR="06A246D0" w:rsidRPr="000410B3">
        <w:rPr>
          <w:rFonts w:asciiTheme="minorHAnsi" w:hAnsiTheme="minorHAnsi" w:cstheme="minorHAnsi"/>
        </w:rPr>
        <w:t xml:space="preserve">chorób </w:t>
      </w:r>
      <w:r w:rsidR="1AA126E2" w:rsidRPr="000410B3">
        <w:rPr>
          <w:rFonts w:asciiTheme="minorHAnsi" w:hAnsiTheme="minorHAnsi" w:cstheme="minorHAnsi"/>
        </w:rPr>
        <w:t xml:space="preserve">i </w:t>
      </w:r>
      <w:r w:rsidR="3D8F48D4" w:rsidRPr="000410B3">
        <w:rPr>
          <w:rFonts w:asciiTheme="minorHAnsi" w:hAnsiTheme="minorHAnsi" w:cstheme="minorHAnsi"/>
        </w:rPr>
        <w:t xml:space="preserve">dysfunkcji </w:t>
      </w:r>
      <w:r w:rsidR="1AD4DA54" w:rsidRPr="000410B3">
        <w:rPr>
          <w:rFonts w:asciiTheme="minorHAnsi" w:hAnsiTheme="minorHAnsi" w:cstheme="minorHAnsi"/>
        </w:rPr>
        <w:t>o</w:t>
      </w:r>
      <w:r w:rsidR="3C7031FC" w:rsidRPr="000410B3">
        <w:rPr>
          <w:rFonts w:asciiTheme="minorHAnsi" w:hAnsiTheme="minorHAnsi" w:cstheme="minorHAnsi"/>
        </w:rPr>
        <w:t xml:space="preserve">raz o </w:t>
      </w:r>
      <w:r w:rsidR="5162377B" w:rsidRPr="000410B3">
        <w:rPr>
          <w:rFonts w:asciiTheme="minorHAnsi" w:hAnsiTheme="minorHAnsi" w:cstheme="minorHAnsi"/>
        </w:rPr>
        <w:t>poziomie funkcjonowania</w:t>
      </w:r>
      <w:r w:rsidR="3D8F48D4" w:rsidRPr="000410B3">
        <w:rPr>
          <w:rFonts w:asciiTheme="minorHAnsi" w:hAnsiTheme="minorHAnsi" w:cstheme="minorHAnsi"/>
        </w:rPr>
        <w:t xml:space="preserve"> </w:t>
      </w:r>
      <w:r w:rsidR="5AFD17CE" w:rsidRPr="000410B3">
        <w:rPr>
          <w:rFonts w:asciiTheme="minorHAnsi" w:hAnsiTheme="minorHAnsi" w:cstheme="minorHAnsi"/>
        </w:rPr>
        <w:t>pacjenta</w:t>
      </w:r>
      <w:r w:rsidR="3C7031FC" w:rsidRPr="000410B3">
        <w:rPr>
          <w:rFonts w:asciiTheme="minorHAnsi" w:hAnsiTheme="minorHAnsi" w:cstheme="minorHAnsi"/>
        </w:rPr>
        <w:t>,</w:t>
      </w:r>
      <w:r w:rsidR="3D8F48D4" w:rsidRPr="000410B3">
        <w:rPr>
          <w:rFonts w:asciiTheme="minorHAnsi" w:hAnsiTheme="minorHAnsi" w:cstheme="minorHAnsi"/>
        </w:rPr>
        <w:t xml:space="preserve"> dlatego </w:t>
      </w:r>
      <w:r w:rsidR="271D3314" w:rsidRPr="000410B3">
        <w:rPr>
          <w:rFonts w:asciiTheme="minorHAnsi" w:hAnsiTheme="minorHAnsi" w:cstheme="minorHAnsi"/>
        </w:rPr>
        <w:t>należ</w:t>
      </w:r>
      <w:r w:rsidR="5AFD17CE" w:rsidRPr="000410B3">
        <w:rPr>
          <w:rFonts w:asciiTheme="minorHAnsi" w:hAnsiTheme="minorHAnsi" w:cstheme="minorHAnsi"/>
        </w:rPr>
        <w:t>y</w:t>
      </w:r>
      <w:r w:rsidR="271D3314" w:rsidRPr="000410B3">
        <w:rPr>
          <w:rFonts w:asciiTheme="minorHAnsi" w:hAnsiTheme="minorHAnsi" w:cstheme="minorHAnsi"/>
        </w:rPr>
        <w:t xml:space="preserve"> </w:t>
      </w:r>
      <w:r w:rsidR="3D8F48D4" w:rsidRPr="000410B3">
        <w:rPr>
          <w:rFonts w:asciiTheme="minorHAnsi" w:hAnsiTheme="minorHAnsi" w:cstheme="minorHAnsi"/>
        </w:rPr>
        <w:t xml:space="preserve">uważnie </w:t>
      </w:r>
      <w:r w:rsidR="3C7031FC" w:rsidRPr="000410B3">
        <w:rPr>
          <w:rFonts w:asciiTheme="minorHAnsi" w:hAnsiTheme="minorHAnsi" w:cstheme="minorHAnsi"/>
        </w:rPr>
        <w:t>wy</w:t>
      </w:r>
      <w:r w:rsidR="3D8F48D4" w:rsidRPr="000410B3">
        <w:rPr>
          <w:rFonts w:asciiTheme="minorHAnsi" w:hAnsiTheme="minorHAnsi" w:cstheme="minorHAnsi"/>
        </w:rPr>
        <w:t>słuchać ich uwag</w:t>
      </w:r>
      <w:r w:rsidR="691574B6" w:rsidRPr="000410B3">
        <w:rPr>
          <w:rFonts w:asciiTheme="minorHAnsi" w:hAnsiTheme="minorHAnsi" w:cstheme="minorHAnsi"/>
        </w:rPr>
        <w:t>.</w:t>
      </w:r>
    </w:p>
    <w:p w14:paraId="5989108D" w14:textId="7187CE70" w:rsidR="00885E87" w:rsidRPr="000410B3" w:rsidRDefault="3F50EC66" w:rsidP="00893F66">
      <w:pPr>
        <w:pStyle w:val="Nagwek4"/>
      </w:pPr>
      <w:r w:rsidRPr="000410B3">
        <w:lastRenderedPageBreak/>
        <w:t>Procedury diagnostyczne i lecznicze</w:t>
      </w:r>
    </w:p>
    <w:p w14:paraId="2FA92AE5" w14:textId="58D3C81C" w:rsidR="00885E87" w:rsidRPr="000410B3" w:rsidRDefault="00AE320B" w:rsidP="00D35FAD">
      <w:pPr>
        <w:rPr>
          <w:rFonts w:asciiTheme="minorHAnsi" w:eastAsia="Calibri" w:hAnsiTheme="minorHAnsi" w:cstheme="minorHAnsi"/>
        </w:rPr>
      </w:pPr>
      <w:r w:rsidRPr="000410B3">
        <w:rPr>
          <w:rFonts w:asciiTheme="minorHAnsi" w:eastAsia="Calibri" w:hAnsiTheme="minorHAnsi" w:cstheme="minorHAnsi"/>
        </w:rPr>
        <w:t>S</w:t>
      </w:r>
      <w:r w:rsidR="003777BF" w:rsidRPr="000410B3">
        <w:rPr>
          <w:rFonts w:asciiTheme="minorHAnsi" w:eastAsia="Calibri" w:hAnsiTheme="minorHAnsi" w:cstheme="minorHAnsi"/>
        </w:rPr>
        <w:t>kuteczn</w:t>
      </w:r>
      <w:r w:rsidRPr="000410B3">
        <w:rPr>
          <w:rFonts w:asciiTheme="minorHAnsi" w:eastAsia="Calibri" w:hAnsiTheme="minorHAnsi" w:cstheme="minorHAnsi"/>
        </w:rPr>
        <w:t>a</w:t>
      </w:r>
      <w:r w:rsidR="003777BF" w:rsidRPr="000410B3" w:rsidDel="00AE320B">
        <w:rPr>
          <w:rFonts w:asciiTheme="minorHAnsi" w:eastAsia="Calibri" w:hAnsiTheme="minorHAnsi" w:cstheme="minorHAnsi"/>
        </w:rPr>
        <w:t xml:space="preserve"> </w:t>
      </w:r>
      <w:r w:rsidRPr="000410B3">
        <w:rPr>
          <w:rFonts w:asciiTheme="minorHAnsi" w:eastAsia="Calibri" w:hAnsiTheme="minorHAnsi" w:cstheme="minorHAnsi"/>
        </w:rPr>
        <w:t xml:space="preserve">realizacja </w:t>
      </w:r>
      <w:r w:rsidR="005525CE" w:rsidRPr="000410B3">
        <w:rPr>
          <w:rFonts w:asciiTheme="minorHAnsi" w:eastAsia="Calibri" w:hAnsiTheme="minorHAnsi" w:cstheme="minorHAnsi"/>
        </w:rPr>
        <w:t xml:space="preserve">leczenia </w:t>
      </w:r>
      <w:r w:rsidR="3F50EC66" w:rsidRPr="000410B3">
        <w:rPr>
          <w:rFonts w:asciiTheme="minorHAnsi" w:eastAsia="Calibri" w:hAnsiTheme="minorHAnsi" w:cstheme="minorHAnsi"/>
        </w:rPr>
        <w:t xml:space="preserve">stomatologiczne w warunkach standardowego gabinetu </w:t>
      </w:r>
      <w:r w:rsidRPr="000410B3">
        <w:rPr>
          <w:rFonts w:asciiTheme="minorHAnsi" w:eastAsia="Calibri" w:hAnsiTheme="minorHAnsi" w:cstheme="minorHAnsi"/>
        </w:rPr>
        <w:t>wymaga</w:t>
      </w:r>
      <w:r w:rsidR="3F50EC66" w:rsidRPr="000410B3" w:rsidDel="00AE320B">
        <w:rPr>
          <w:rFonts w:asciiTheme="minorHAnsi" w:eastAsia="Calibri" w:hAnsiTheme="minorHAnsi" w:cstheme="minorHAnsi"/>
        </w:rPr>
        <w:t xml:space="preserve"> </w:t>
      </w:r>
      <w:r w:rsidRPr="000410B3">
        <w:rPr>
          <w:rFonts w:asciiTheme="minorHAnsi" w:eastAsia="Calibri" w:hAnsiTheme="minorHAnsi" w:cstheme="minorHAnsi"/>
        </w:rPr>
        <w:t xml:space="preserve">wdrożenia </w:t>
      </w:r>
      <w:r w:rsidR="3F50EC66" w:rsidRPr="000410B3">
        <w:rPr>
          <w:rFonts w:asciiTheme="minorHAnsi" w:eastAsia="Calibri" w:hAnsiTheme="minorHAnsi" w:cstheme="minorHAnsi"/>
        </w:rPr>
        <w:t xml:space="preserve">pewnych modyfikacji, </w:t>
      </w:r>
      <w:r w:rsidR="00A00970" w:rsidRPr="000410B3">
        <w:rPr>
          <w:rFonts w:asciiTheme="minorHAnsi" w:eastAsia="Calibri" w:hAnsiTheme="minorHAnsi" w:cstheme="minorHAnsi"/>
        </w:rPr>
        <w:t xml:space="preserve">które ułatwią </w:t>
      </w:r>
      <w:r w:rsidR="3F50EC66" w:rsidRPr="000410B3">
        <w:rPr>
          <w:rFonts w:asciiTheme="minorHAnsi" w:eastAsia="Calibri" w:hAnsiTheme="minorHAnsi" w:cstheme="minorHAnsi"/>
        </w:rPr>
        <w:t>przeprowadzenie procedur terapeutycznych. Może to być n</w:t>
      </w:r>
      <w:r w:rsidR="00B317DF" w:rsidRPr="000410B3">
        <w:rPr>
          <w:rFonts w:asciiTheme="minorHAnsi" w:eastAsia="Calibri" w:hAnsiTheme="minorHAnsi" w:cstheme="minorHAnsi"/>
        </w:rPr>
        <w:t xml:space="preserve">a </w:t>
      </w:r>
      <w:r w:rsidR="3F50EC66" w:rsidRPr="000410B3">
        <w:rPr>
          <w:rFonts w:asciiTheme="minorHAnsi" w:eastAsia="Calibri" w:hAnsiTheme="minorHAnsi" w:cstheme="minorHAnsi"/>
        </w:rPr>
        <w:t>p</w:t>
      </w:r>
      <w:r w:rsidR="00B317DF" w:rsidRPr="000410B3">
        <w:rPr>
          <w:rFonts w:asciiTheme="minorHAnsi" w:eastAsia="Calibri" w:hAnsiTheme="minorHAnsi" w:cstheme="minorHAnsi"/>
        </w:rPr>
        <w:t>rzykład</w:t>
      </w:r>
      <w:r w:rsidR="3F50EC66" w:rsidRPr="000410B3">
        <w:rPr>
          <w:rFonts w:asciiTheme="minorHAnsi" w:eastAsia="Calibri" w:hAnsiTheme="minorHAnsi" w:cstheme="minorHAnsi"/>
        </w:rPr>
        <w:t>:</w:t>
      </w:r>
    </w:p>
    <w:p w14:paraId="2FB99DF4" w14:textId="020798C0" w:rsidR="00885E87" w:rsidRPr="000410B3" w:rsidRDefault="3F50EC66" w:rsidP="00D35FAD">
      <w:pPr>
        <w:pStyle w:val="Akapitzlist"/>
        <w:numPr>
          <w:ilvl w:val="0"/>
          <w:numId w:val="17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zlecenie zdjęć okołowierzchołkowych i/lub zgryzowych</w:t>
      </w:r>
      <w:r w:rsidR="003C1DCD" w:rsidRPr="000410B3">
        <w:rPr>
          <w:rFonts w:asciiTheme="minorHAnsi" w:eastAsia="Calibri" w:hAnsiTheme="minorHAnsi" w:cstheme="minorHAnsi"/>
        </w:rPr>
        <w:t>,</w:t>
      </w:r>
      <w:r w:rsidRPr="000410B3">
        <w:rPr>
          <w:rFonts w:asciiTheme="minorHAnsi" w:eastAsia="Calibri" w:hAnsiTheme="minorHAnsi" w:cstheme="minorHAnsi"/>
        </w:rPr>
        <w:t xml:space="preserve"> gdy nie istnieje możliwość wykonania zdjęcia pantomograficznego,</w:t>
      </w:r>
    </w:p>
    <w:p w14:paraId="398B5158" w14:textId="173D6A06" w:rsidR="00885E87" w:rsidRPr="000410B3" w:rsidRDefault="3F50EC66" w:rsidP="00D35FAD">
      <w:pPr>
        <w:pStyle w:val="Akapitzlist"/>
        <w:numPr>
          <w:ilvl w:val="0"/>
          <w:numId w:val="179"/>
        </w:numPr>
        <w:ind w:left="426" w:hanging="426"/>
        <w:contextualSpacing w:val="0"/>
        <w:rPr>
          <w:rFonts w:asciiTheme="minorHAnsi" w:eastAsia="Calibri" w:hAnsiTheme="minorHAnsi" w:cstheme="minorBidi"/>
        </w:rPr>
      </w:pPr>
      <w:r w:rsidRPr="000410B3">
        <w:rPr>
          <w:rFonts w:asciiTheme="minorHAnsi" w:eastAsia="Calibri" w:hAnsiTheme="minorHAnsi" w:cstheme="minorBidi"/>
        </w:rPr>
        <w:t>wykorzystanie odpowiednio dobranego krzesła, umożliwiające</w:t>
      </w:r>
      <w:r w:rsidR="00C17867" w:rsidRPr="000410B3">
        <w:rPr>
          <w:rFonts w:asciiTheme="minorHAnsi" w:eastAsia="Calibri" w:hAnsiTheme="minorHAnsi" w:cstheme="minorBidi"/>
        </w:rPr>
        <w:t>go</w:t>
      </w:r>
      <w:r w:rsidRPr="000410B3">
        <w:rPr>
          <w:rFonts w:asciiTheme="minorHAnsi" w:eastAsia="Calibri" w:hAnsiTheme="minorHAnsi" w:cstheme="minorBidi"/>
        </w:rPr>
        <w:t xml:space="preserve"> usytuowanie pacjenta w</w:t>
      </w:r>
      <w:r w:rsidR="00691D87" w:rsidRPr="000410B3">
        <w:rPr>
          <w:rFonts w:asciiTheme="minorHAnsi" w:eastAsia="Calibri" w:hAnsiTheme="minorHAnsi" w:cstheme="minorBidi"/>
        </w:rPr>
        <w:t> </w:t>
      </w:r>
      <w:r w:rsidRPr="000410B3">
        <w:rPr>
          <w:rFonts w:asciiTheme="minorHAnsi" w:eastAsia="Calibri" w:hAnsiTheme="minorHAnsi" w:cstheme="minorBidi"/>
        </w:rPr>
        <w:t xml:space="preserve">pozycji siedzącej z </w:t>
      </w:r>
      <w:r w:rsidR="00AE320B" w:rsidRPr="000410B3">
        <w:rPr>
          <w:rFonts w:asciiTheme="minorHAnsi" w:eastAsia="Calibri" w:hAnsiTheme="minorHAnsi" w:cstheme="minorBidi"/>
        </w:rPr>
        <w:t xml:space="preserve">plecami </w:t>
      </w:r>
      <w:r w:rsidRPr="000410B3">
        <w:rPr>
          <w:rFonts w:asciiTheme="minorHAnsi" w:eastAsia="Calibri" w:hAnsiTheme="minorHAnsi" w:cstheme="minorBidi"/>
        </w:rPr>
        <w:t>ustabilizowanymi o oparcie, podczas wykonywania zdjęcia pantomograficznego,</w:t>
      </w:r>
    </w:p>
    <w:p w14:paraId="2E0E1FC0" w14:textId="553DF419" w:rsidR="00885E87" w:rsidRPr="000410B3" w:rsidRDefault="3F50EC66" w:rsidP="00D35FAD">
      <w:pPr>
        <w:pStyle w:val="Akapitzlist"/>
        <w:numPr>
          <w:ilvl w:val="0"/>
          <w:numId w:val="17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ustawienie pacjenta na wózku równolegle do fotela dentystycznego oraz prowadzenie w</w:t>
      </w:r>
      <w:r w:rsidR="00273CB4" w:rsidRPr="000410B3">
        <w:rPr>
          <w:rFonts w:asciiTheme="minorHAnsi" w:eastAsia="Calibri" w:hAnsiTheme="minorHAnsi" w:cstheme="minorHAnsi"/>
        </w:rPr>
        <w:t> </w:t>
      </w:r>
      <w:r w:rsidRPr="000410B3">
        <w:rPr>
          <w:rFonts w:asciiTheme="minorHAnsi" w:eastAsia="Calibri" w:hAnsiTheme="minorHAnsi" w:cstheme="minorHAnsi"/>
        </w:rPr>
        <w:t>ten sposób zabiegów stomatologicznych,</w:t>
      </w:r>
    </w:p>
    <w:p w14:paraId="17A68E55" w14:textId="67460A74" w:rsidR="00885E87" w:rsidRPr="000410B3" w:rsidRDefault="3F50EC66" w:rsidP="00D35FAD">
      <w:pPr>
        <w:pStyle w:val="Akapitzlist"/>
        <w:numPr>
          <w:ilvl w:val="0"/>
          <w:numId w:val="179"/>
        </w:numPr>
        <w:ind w:left="426" w:hanging="426"/>
        <w:contextualSpacing w:val="0"/>
        <w:rPr>
          <w:rFonts w:asciiTheme="minorHAnsi" w:eastAsia="Calibri" w:hAnsiTheme="minorHAnsi" w:cstheme="minorBidi"/>
        </w:rPr>
      </w:pPr>
      <w:r w:rsidRPr="000410B3">
        <w:rPr>
          <w:rFonts w:asciiTheme="minorHAnsi" w:eastAsia="Calibri" w:hAnsiTheme="minorHAnsi" w:cstheme="minorBidi"/>
        </w:rPr>
        <w:t xml:space="preserve">wykorzystanie specjalnych unitów z odłączanym fotelem, </w:t>
      </w:r>
      <w:r w:rsidR="006F4428" w:rsidRPr="000410B3">
        <w:rPr>
          <w:rFonts w:asciiTheme="minorHAnsi" w:eastAsia="Calibri" w:hAnsiTheme="minorHAnsi" w:cstheme="minorBidi"/>
        </w:rPr>
        <w:t xml:space="preserve">w </w:t>
      </w:r>
      <w:r w:rsidRPr="000410B3">
        <w:rPr>
          <w:rFonts w:asciiTheme="minorHAnsi" w:eastAsia="Calibri" w:hAnsiTheme="minorHAnsi" w:cstheme="minorBidi"/>
        </w:rPr>
        <w:t>miejscu</w:t>
      </w:r>
      <w:r w:rsidR="00DE5932" w:rsidRPr="000410B3">
        <w:rPr>
          <w:rFonts w:asciiTheme="minorHAnsi" w:eastAsia="Calibri" w:hAnsiTheme="minorHAnsi" w:cstheme="minorBidi"/>
        </w:rPr>
        <w:t>, w</w:t>
      </w:r>
      <w:r w:rsidRPr="000410B3">
        <w:rPr>
          <w:rFonts w:asciiTheme="minorHAnsi" w:eastAsia="Calibri" w:hAnsiTheme="minorHAnsi" w:cstheme="minorBidi"/>
        </w:rPr>
        <w:t xml:space="preserve"> któr</w:t>
      </w:r>
      <w:r w:rsidR="00DE5932" w:rsidRPr="000410B3">
        <w:rPr>
          <w:rFonts w:asciiTheme="minorHAnsi" w:eastAsia="Calibri" w:hAnsiTheme="minorHAnsi" w:cstheme="minorBidi"/>
        </w:rPr>
        <w:t>ym</w:t>
      </w:r>
      <w:r w:rsidRPr="000410B3">
        <w:rPr>
          <w:rFonts w:asciiTheme="minorHAnsi" w:eastAsia="Calibri" w:hAnsiTheme="minorHAnsi" w:cstheme="minorBidi"/>
        </w:rPr>
        <w:t xml:space="preserve"> umieszcza się wózek lub łóżko</w:t>
      </w:r>
      <w:r w:rsidR="220DB2CA" w:rsidRPr="000410B3">
        <w:rPr>
          <w:rFonts w:asciiTheme="minorHAnsi" w:eastAsia="Calibri" w:hAnsiTheme="minorHAnsi" w:cstheme="minorBidi"/>
        </w:rPr>
        <w:t>;</w:t>
      </w:r>
      <w:r w:rsidR="00273CB4" w:rsidRPr="000410B3">
        <w:rPr>
          <w:rFonts w:asciiTheme="minorHAnsi" w:eastAsia="Calibri" w:hAnsiTheme="minorHAnsi" w:cstheme="minorBidi"/>
        </w:rPr>
        <w:t xml:space="preserve"> </w:t>
      </w:r>
      <w:r w:rsidR="73311B72" w:rsidRPr="000410B3">
        <w:rPr>
          <w:rFonts w:asciiTheme="minorHAnsi" w:eastAsia="Calibri" w:hAnsiTheme="minorHAnsi" w:cstheme="minorBidi"/>
        </w:rPr>
        <w:t>p</w:t>
      </w:r>
      <w:r w:rsidRPr="000410B3">
        <w:rPr>
          <w:rFonts w:asciiTheme="minorHAnsi" w:eastAsia="Calibri" w:hAnsiTheme="minorHAnsi" w:cstheme="minorBidi"/>
        </w:rPr>
        <w:t xml:space="preserve">o odpowiednim </w:t>
      </w:r>
      <w:r w:rsidR="238F5942" w:rsidRPr="000410B3">
        <w:rPr>
          <w:rFonts w:asciiTheme="minorHAnsi" w:eastAsia="Calibri" w:hAnsiTheme="minorHAnsi" w:cstheme="minorBidi"/>
        </w:rPr>
        <w:t>usytuowaniu</w:t>
      </w:r>
      <w:r w:rsidR="009C3834" w:rsidRPr="000410B3">
        <w:rPr>
          <w:rFonts w:asciiTheme="minorHAnsi" w:eastAsia="Calibri" w:hAnsiTheme="minorHAnsi" w:cstheme="minorBidi"/>
        </w:rPr>
        <w:t xml:space="preserve"> </w:t>
      </w:r>
      <w:r w:rsidRPr="000410B3">
        <w:rPr>
          <w:rFonts w:asciiTheme="minorHAnsi" w:eastAsia="Calibri" w:hAnsiTheme="minorHAnsi" w:cstheme="minorBidi"/>
        </w:rPr>
        <w:t>pacjenta, lekarz ma</w:t>
      </w:r>
      <w:r w:rsidR="00A54FFA" w:rsidRPr="000410B3">
        <w:rPr>
          <w:rFonts w:asciiTheme="minorHAnsi" w:eastAsia="Calibri" w:hAnsiTheme="minorHAnsi" w:cstheme="minorBidi"/>
        </w:rPr>
        <w:t> </w:t>
      </w:r>
      <w:r w:rsidRPr="000410B3">
        <w:rPr>
          <w:rFonts w:asciiTheme="minorHAnsi" w:eastAsia="Calibri" w:hAnsiTheme="minorHAnsi" w:cstheme="minorBidi"/>
        </w:rPr>
        <w:t>możliwość wykorzystania wszystkich pozostałych elementów unitu stomatologicznego</w:t>
      </w:r>
      <w:r w:rsidR="005746D2" w:rsidRPr="000410B3">
        <w:rPr>
          <w:rFonts w:asciiTheme="minorHAnsi" w:eastAsia="Calibri" w:hAnsiTheme="minorHAnsi" w:cstheme="minorBidi"/>
        </w:rPr>
        <w:t>,</w:t>
      </w:r>
    </w:p>
    <w:p w14:paraId="763EC8FD" w14:textId="37E03016" w:rsidR="00885E87" w:rsidRPr="000410B3" w:rsidRDefault="3F50EC66" w:rsidP="00D35FAD">
      <w:pPr>
        <w:pStyle w:val="Akapitzlist"/>
        <w:numPr>
          <w:ilvl w:val="0"/>
          <w:numId w:val="179"/>
        </w:numPr>
        <w:ind w:left="426" w:hanging="426"/>
        <w:contextualSpacing w:val="0"/>
        <w:rPr>
          <w:rFonts w:asciiTheme="minorHAnsi" w:eastAsia="Calibri" w:hAnsiTheme="minorHAnsi" w:cstheme="minorHAnsi"/>
          <w:u w:val="single"/>
        </w:rPr>
      </w:pPr>
      <w:r w:rsidRPr="000410B3">
        <w:rPr>
          <w:rFonts w:asciiTheme="minorHAnsi" w:eastAsia="Calibri" w:hAnsiTheme="minorHAnsi" w:cstheme="minorHAnsi"/>
        </w:rPr>
        <w:t>zastosowanie profesjonalnej platformy</w:t>
      </w:r>
      <w:r w:rsidR="00FD63C9" w:rsidRPr="000410B3">
        <w:rPr>
          <w:rFonts w:asciiTheme="minorHAnsi" w:eastAsia="Calibri" w:hAnsiTheme="minorHAnsi" w:cstheme="minorHAnsi"/>
        </w:rPr>
        <w:t>, która umożliwia</w:t>
      </w:r>
      <w:r w:rsidRPr="000410B3">
        <w:rPr>
          <w:rFonts w:asciiTheme="minorHAnsi" w:eastAsia="Calibri" w:hAnsiTheme="minorHAnsi" w:cstheme="minorHAnsi"/>
        </w:rPr>
        <w:t xml:space="preserve"> </w:t>
      </w:r>
      <w:r w:rsidR="00FD63C9" w:rsidRPr="000410B3">
        <w:rPr>
          <w:rFonts w:asciiTheme="minorHAnsi" w:eastAsia="Calibri" w:hAnsiTheme="minorHAnsi" w:cstheme="minorHAnsi"/>
        </w:rPr>
        <w:t xml:space="preserve">ustawienie </w:t>
      </w:r>
      <w:r w:rsidRPr="000410B3">
        <w:rPr>
          <w:rFonts w:asciiTheme="minorHAnsi" w:eastAsia="Calibri" w:hAnsiTheme="minorHAnsi" w:cstheme="minorHAnsi"/>
        </w:rPr>
        <w:t>pacjenta</w:t>
      </w:r>
      <w:r w:rsidR="00DA3170" w:rsidRPr="000410B3">
        <w:rPr>
          <w:rFonts w:asciiTheme="minorHAnsi" w:eastAsia="Calibri" w:hAnsiTheme="minorHAnsi" w:cstheme="minorHAnsi"/>
        </w:rPr>
        <w:t xml:space="preserve"> </w:t>
      </w:r>
      <w:r w:rsidRPr="000410B3">
        <w:rPr>
          <w:rFonts w:asciiTheme="minorHAnsi" w:eastAsia="Calibri" w:hAnsiTheme="minorHAnsi" w:cstheme="minorHAnsi"/>
        </w:rPr>
        <w:t>korzystającego z wózka w odpowiedniej pozycji</w:t>
      </w:r>
      <w:r w:rsidR="00075AE4" w:rsidRPr="000410B3">
        <w:rPr>
          <w:rFonts w:asciiTheme="minorHAnsi" w:eastAsia="Calibri" w:hAnsiTheme="minorHAnsi" w:cstheme="minorHAnsi"/>
        </w:rPr>
        <w:t>,</w:t>
      </w:r>
    </w:p>
    <w:p w14:paraId="33BF3807" w14:textId="787BAD2D" w:rsidR="00885E87" w:rsidRPr="000410B3" w:rsidRDefault="3F50EC66" w:rsidP="00D35FAD">
      <w:pPr>
        <w:pStyle w:val="Akapitzlist"/>
        <w:numPr>
          <w:ilvl w:val="0"/>
          <w:numId w:val="17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zastosowanie poduszek do uzyskania odpowiedniej pozycji pacjenta na standardowym fotelu,</w:t>
      </w:r>
    </w:p>
    <w:p w14:paraId="637C202C" w14:textId="237D336B" w:rsidR="00885E87" w:rsidRPr="000410B3" w:rsidRDefault="3F50EC66" w:rsidP="00D35FAD">
      <w:pPr>
        <w:pStyle w:val="Akapitzlist"/>
        <w:numPr>
          <w:ilvl w:val="0"/>
          <w:numId w:val="17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wykorzystanie metod leczniczych uwzględniających dysfunkcje pacjenta, n</w:t>
      </w:r>
      <w:r w:rsidR="00075AE4"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075AE4" w:rsidRPr="000410B3">
        <w:rPr>
          <w:rFonts w:asciiTheme="minorHAnsi" w:eastAsia="Calibri" w:hAnsiTheme="minorHAnsi" w:cstheme="minorHAnsi"/>
        </w:rPr>
        <w:t>rzykład</w:t>
      </w:r>
      <w:r w:rsidRPr="000410B3">
        <w:rPr>
          <w:rFonts w:asciiTheme="minorHAnsi" w:eastAsia="Calibri" w:hAnsiTheme="minorHAnsi" w:cstheme="minorHAnsi"/>
        </w:rPr>
        <w:t>:</w:t>
      </w:r>
    </w:p>
    <w:p w14:paraId="15B67051" w14:textId="20175744" w:rsidR="00885E87" w:rsidRPr="000410B3" w:rsidRDefault="3F50EC66" w:rsidP="00D35FAD">
      <w:pPr>
        <w:pStyle w:val="Akapitzlist"/>
        <w:numPr>
          <w:ilvl w:val="0"/>
          <w:numId w:val="180"/>
        </w:numPr>
        <w:ind w:left="851" w:hanging="426"/>
        <w:contextualSpacing w:val="0"/>
        <w:rPr>
          <w:rFonts w:asciiTheme="minorHAnsi" w:eastAsia="Calibri" w:hAnsiTheme="minorHAnsi" w:cstheme="minorBidi"/>
        </w:rPr>
      </w:pPr>
      <w:r w:rsidRPr="000410B3">
        <w:rPr>
          <w:rFonts w:asciiTheme="minorHAnsi" w:eastAsia="Calibri" w:hAnsiTheme="minorHAnsi" w:cstheme="minorBidi"/>
        </w:rPr>
        <w:t>zastosowanie atraumatycznego leczenia zachowawczego (</w:t>
      </w:r>
      <w:r w:rsidR="359754BC" w:rsidRPr="000410B3">
        <w:rPr>
          <w:rFonts w:asciiTheme="minorHAnsi" w:eastAsia="Calibri" w:hAnsiTheme="minorHAnsi" w:cstheme="minorBidi"/>
        </w:rPr>
        <w:t xml:space="preserve">w języku angielskim </w:t>
      </w:r>
      <w:r w:rsidRPr="005C52BC">
        <w:rPr>
          <w:rFonts w:asciiTheme="minorHAnsi" w:eastAsia="Calibri" w:hAnsiTheme="minorHAnsi" w:cstheme="minorBidi"/>
          <w:lang w:val="en-GB"/>
        </w:rPr>
        <w:t xml:space="preserve">Atraumatic Restorative Treatment </w:t>
      </w:r>
      <w:r w:rsidRPr="000410B3">
        <w:rPr>
          <w:rFonts w:asciiTheme="minorHAnsi" w:eastAsia="Calibri" w:hAnsiTheme="minorHAnsi" w:cstheme="minorBidi"/>
        </w:rPr>
        <w:t xml:space="preserve">– metoda </w:t>
      </w:r>
      <w:r w:rsidRPr="005C52BC">
        <w:rPr>
          <w:rFonts w:asciiTheme="minorHAnsi" w:eastAsia="Calibri" w:hAnsiTheme="minorHAnsi" w:cstheme="minorBidi"/>
          <w:lang w:val="en-GB"/>
        </w:rPr>
        <w:t>ART</w:t>
      </w:r>
      <w:r w:rsidRPr="000410B3">
        <w:rPr>
          <w:rFonts w:asciiTheme="minorHAnsi" w:eastAsia="Calibri" w:hAnsiTheme="minorHAnsi" w:cstheme="minorBidi"/>
        </w:rPr>
        <w:t>) podczas leczenia ubytków próchnicowych u</w:t>
      </w:r>
      <w:r w:rsidR="00A54FFA" w:rsidRPr="000410B3">
        <w:rPr>
          <w:rFonts w:asciiTheme="minorHAnsi" w:eastAsia="Calibri" w:hAnsiTheme="minorHAnsi" w:cstheme="minorBidi"/>
        </w:rPr>
        <w:t> </w:t>
      </w:r>
      <w:r w:rsidRPr="000410B3">
        <w:rPr>
          <w:rFonts w:asciiTheme="minorHAnsi" w:eastAsia="Calibri" w:hAnsiTheme="minorHAnsi" w:cstheme="minorBidi"/>
        </w:rPr>
        <w:t>osób z nadwrażliwością na wysokie dźwięki czy znaczn</w:t>
      </w:r>
      <w:r w:rsidR="00DE5932" w:rsidRPr="000410B3">
        <w:rPr>
          <w:rFonts w:asciiTheme="minorHAnsi" w:eastAsia="Calibri" w:hAnsiTheme="minorHAnsi" w:cstheme="minorBidi"/>
        </w:rPr>
        <w:t>ymi</w:t>
      </w:r>
      <w:r w:rsidRPr="000410B3">
        <w:rPr>
          <w:rFonts w:asciiTheme="minorHAnsi" w:eastAsia="Calibri" w:hAnsiTheme="minorHAnsi" w:cstheme="minorBidi"/>
        </w:rPr>
        <w:t xml:space="preserve"> obaw</w:t>
      </w:r>
      <w:r w:rsidR="00DE5932" w:rsidRPr="000410B3">
        <w:rPr>
          <w:rFonts w:asciiTheme="minorHAnsi" w:eastAsia="Calibri" w:hAnsiTheme="minorHAnsi" w:cstheme="minorBidi"/>
        </w:rPr>
        <w:t>ami</w:t>
      </w:r>
      <w:r w:rsidRPr="000410B3">
        <w:rPr>
          <w:rFonts w:asciiTheme="minorHAnsi" w:eastAsia="Calibri" w:hAnsiTheme="minorHAnsi" w:cstheme="minorBidi"/>
        </w:rPr>
        <w:t xml:space="preserve"> przed zastosowaniem instrumentów rotacyjnych,</w:t>
      </w:r>
    </w:p>
    <w:p w14:paraId="3CF8A830" w14:textId="21E1DB36" w:rsidR="00885E87" w:rsidRPr="000410B3" w:rsidRDefault="3F50EC66" w:rsidP="00D35FAD">
      <w:pPr>
        <w:pStyle w:val="Akapitzlist"/>
        <w:numPr>
          <w:ilvl w:val="0"/>
          <w:numId w:val="180"/>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 xml:space="preserve">wykorzystanie stałych uzupełnień protetycznych u osób chorujących na </w:t>
      </w:r>
      <w:r w:rsidR="000B454E" w:rsidRPr="000410B3">
        <w:rPr>
          <w:rFonts w:asciiTheme="minorHAnsi" w:eastAsia="Calibri" w:hAnsiTheme="minorHAnsi" w:cstheme="minorHAnsi"/>
        </w:rPr>
        <w:t>padaczkę lub</w:t>
      </w:r>
      <w:r w:rsidR="00691D87" w:rsidRPr="000410B3">
        <w:rPr>
          <w:rFonts w:asciiTheme="minorHAnsi" w:eastAsia="Calibri" w:hAnsiTheme="minorHAnsi" w:cstheme="minorHAnsi"/>
        </w:rPr>
        <w:t> </w:t>
      </w:r>
      <w:r w:rsidRPr="000410B3">
        <w:rPr>
          <w:rFonts w:asciiTheme="minorHAnsi" w:eastAsia="Calibri" w:hAnsiTheme="minorHAnsi" w:cstheme="minorHAnsi"/>
        </w:rPr>
        <w:t>wprowadzenie ruchomych protez zaopatrzonych w bardzo precyzyjnie wykonane klamry lub inne elementy retencyjne</w:t>
      </w:r>
      <w:r w:rsidR="00C315C8" w:rsidRPr="000410B3">
        <w:rPr>
          <w:rFonts w:asciiTheme="minorHAnsi" w:eastAsia="Calibri" w:hAnsiTheme="minorHAnsi" w:cstheme="minorHAnsi"/>
        </w:rPr>
        <w:t xml:space="preserve"> (w</w:t>
      </w:r>
      <w:r w:rsidRPr="000410B3">
        <w:rPr>
          <w:rFonts w:asciiTheme="minorHAnsi" w:eastAsia="Calibri" w:hAnsiTheme="minorHAnsi" w:cstheme="minorHAnsi"/>
        </w:rPr>
        <w:t xml:space="preserve"> przypadku protez całkowitych zaleca się zastosowanie płyty metalowej</w:t>
      </w:r>
      <w:r w:rsidR="00C315C8" w:rsidRPr="000410B3">
        <w:rPr>
          <w:rFonts w:asciiTheme="minorHAnsi" w:eastAsia="Calibri" w:hAnsiTheme="minorHAnsi" w:cstheme="minorHAnsi"/>
        </w:rPr>
        <w:t>;</w:t>
      </w:r>
      <w:r w:rsidR="00BB6684" w:rsidRPr="000410B3">
        <w:rPr>
          <w:rFonts w:asciiTheme="minorHAnsi" w:eastAsia="Calibri" w:hAnsiTheme="minorHAnsi" w:cstheme="minorHAnsi"/>
        </w:rPr>
        <w:t xml:space="preserve"> </w:t>
      </w:r>
      <w:r w:rsidR="00C315C8" w:rsidRPr="000410B3">
        <w:rPr>
          <w:rFonts w:asciiTheme="minorHAnsi" w:eastAsia="Calibri" w:hAnsiTheme="minorHAnsi" w:cstheme="minorHAnsi"/>
        </w:rPr>
        <w:t>n</w:t>
      </w:r>
      <w:r w:rsidRPr="000410B3">
        <w:rPr>
          <w:rFonts w:asciiTheme="minorHAnsi" w:eastAsia="Calibri" w:hAnsiTheme="minorHAnsi" w:cstheme="minorHAnsi"/>
        </w:rPr>
        <w:t>ależy wyeliminować potencjalne ryzyko połamania uzupełnienia oraz jego aspiracji</w:t>
      </w:r>
      <w:r w:rsidR="00C315C8" w:rsidRPr="000410B3">
        <w:rPr>
          <w:rFonts w:asciiTheme="minorHAnsi" w:eastAsia="Calibri" w:hAnsiTheme="minorHAnsi" w:cstheme="minorHAnsi"/>
        </w:rPr>
        <w:t>),</w:t>
      </w:r>
    </w:p>
    <w:p w14:paraId="646718F5" w14:textId="229C388C" w:rsidR="00885E87" w:rsidRPr="000410B3" w:rsidRDefault="3F50EC66" w:rsidP="00D35FAD">
      <w:pPr>
        <w:pStyle w:val="Akapitzlist"/>
        <w:numPr>
          <w:ilvl w:val="0"/>
          <w:numId w:val="180"/>
        </w:numPr>
        <w:ind w:left="851" w:hanging="426"/>
        <w:contextualSpacing w:val="0"/>
        <w:rPr>
          <w:rFonts w:asciiTheme="minorHAnsi" w:eastAsia="Calibri" w:hAnsiTheme="minorHAnsi" w:cstheme="minorHAnsi"/>
        </w:rPr>
      </w:pPr>
      <w:r w:rsidRPr="000410B3">
        <w:rPr>
          <w:rFonts w:asciiTheme="minorHAnsi" w:eastAsia="Calibri" w:hAnsiTheme="minorHAnsi" w:cstheme="minorHAnsi"/>
        </w:rPr>
        <w:t>zastosowanie udogodnień, ułatwi</w:t>
      </w:r>
      <w:r w:rsidR="00DE5932" w:rsidRPr="000410B3">
        <w:rPr>
          <w:rFonts w:asciiTheme="minorHAnsi" w:eastAsia="Calibri" w:hAnsiTheme="minorHAnsi" w:cstheme="minorHAnsi"/>
        </w:rPr>
        <w:t xml:space="preserve">ających </w:t>
      </w:r>
      <w:r w:rsidRPr="000410B3">
        <w:rPr>
          <w:rFonts w:asciiTheme="minorHAnsi" w:eastAsia="Calibri" w:hAnsiTheme="minorHAnsi" w:cstheme="minorHAnsi"/>
        </w:rPr>
        <w:t>pracę z pacjentem</w:t>
      </w:r>
      <w:r w:rsidR="00FC7B5A" w:rsidRPr="000410B3">
        <w:rPr>
          <w:rFonts w:asciiTheme="minorHAnsi" w:eastAsia="Calibri" w:hAnsiTheme="minorHAnsi" w:cstheme="minorHAnsi"/>
        </w:rPr>
        <w:t xml:space="preserve">, na </w:t>
      </w:r>
      <w:r w:rsidRPr="000410B3">
        <w:rPr>
          <w:rFonts w:asciiTheme="minorHAnsi" w:eastAsia="Calibri" w:hAnsiTheme="minorHAnsi" w:cstheme="minorHAnsi"/>
        </w:rPr>
        <w:t xml:space="preserve">przykład </w:t>
      </w:r>
      <w:r w:rsidR="008B136C" w:rsidRPr="000410B3">
        <w:rPr>
          <w:rFonts w:asciiTheme="minorHAnsi" w:eastAsia="Calibri" w:hAnsiTheme="minorHAnsi" w:cstheme="minorHAnsi"/>
        </w:rPr>
        <w:t xml:space="preserve">adapterów </w:t>
      </w:r>
      <w:r w:rsidRPr="000410B3">
        <w:rPr>
          <w:rFonts w:asciiTheme="minorHAnsi" w:eastAsia="Calibri" w:hAnsiTheme="minorHAnsi" w:cstheme="minorHAnsi"/>
        </w:rPr>
        <w:t>T</w:t>
      </w:r>
      <w:r w:rsidR="00D90B09">
        <w:rPr>
          <w:rFonts w:asciiTheme="minorHAnsi" w:eastAsia="Calibri" w:hAnsiTheme="minorHAnsi" w:cstheme="minorHAnsi"/>
        </w:rPr>
        <w:t xml:space="preserve"> </w:t>
      </w:r>
      <w:r w:rsidR="00D90B09">
        <w:rPr>
          <w:rFonts w:asciiTheme="minorHAnsi" w:eastAsia="Calibri" w:hAnsiTheme="minorHAnsi" w:cstheme="minorHAnsi"/>
        </w:rPr>
        <w:noBreakHyphen/>
        <w:t xml:space="preserve"> </w:t>
      </w:r>
      <w:r w:rsidRPr="000410B3">
        <w:rPr>
          <w:rFonts w:asciiTheme="minorHAnsi" w:eastAsia="Calibri" w:hAnsiTheme="minorHAnsi" w:cstheme="minorHAnsi"/>
        </w:rPr>
        <w:t>kształtn</w:t>
      </w:r>
      <w:r w:rsidR="008B136C" w:rsidRPr="000410B3">
        <w:rPr>
          <w:rFonts w:asciiTheme="minorHAnsi" w:eastAsia="Calibri" w:hAnsiTheme="minorHAnsi" w:cstheme="minorHAnsi"/>
        </w:rPr>
        <w:t>ych, które</w:t>
      </w:r>
      <w:r w:rsidRPr="000410B3">
        <w:rPr>
          <w:rFonts w:asciiTheme="minorHAnsi" w:eastAsia="Calibri" w:hAnsiTheme="minorHAnsi" w:cstheme="minorHAnsi"/>
        </w:rPr>
        <w:t xml:space="preserve"> zezwalają na podłączenie dwóch ślinociągów zapewniających większą efektywność w utrzymaniu suchości pola zabiegowego.</w:t>
      </w:r>
    </w:p>
    <w:p w14:paraId="456AB18F" w14:textId="5F830D9F" w:rsidR="00885E87" w:rsidRPr="000410B3" w:rsidRDefault="3F50EC66" w:rsidP="00D35FAD">
      <w:pPr>
        <w:rPr>
          <w:rFonts w:asciiTheme="minorHAnsi" w:hAnsiTheme="minorHAnsi" w:cstheme="minorHAnsi"/>
        </w:rPr>
      </w:pPr>
      <w:r w:rsidRPr="000410B3">
        <w:rPr>
          <w:rFonts w:asciiTheme="minorHAnsi" w:hAnsiTheme="minorHAnsi" w:cstheme="minorHAnsi"/>
        </w:rPr>
        <w:t>Przy właściwym rozmieszczeniu sprzętu, środków i materiałów stomatologicznych, a także odpowiednim zaangażowaniu personelu gabinetu oraz osób wspierających</w:t>
      </w:r>
      <w:r w:rsidR="00573FEE" w:rsidRPr="000410B3">
        <w:rPr>
          <w:rFonts w:asciiTheme="minorHAnsi" w:hAnsiTheme="minorHAnsi" w:cstheme="minorHAnsi"/>
        </w:rPr>
        <w:t>,</w:t>
      </w:r>
      <w:r w:rsidRPr="000410B3">
        <w:rPr>
          <w:rFonts w:asciiTheme="minorHAnsi" w:hAnsiTheme="minorHAnsi" w:cstheme="minorHAnsi"/>
        </w:rPr>
        <w:t xml:space="preserve"> </w:t>
      </w:r>
      <w:r w:rsidR="00E32F31" w:rsidRPr="000410B3">
        <w:rPr>
          <w:rFonts w:asciiTheme="minorHAnsi" w:hAnsiTheme="minorHAnsi" w:cstheme="minorHAnsi"/>
        </w:rPr>
        <w:t xml:space="preserve">będziesz </w:t>
      </w:r>
      <w:r w:rsidR="00EC34E2" w:rsidRPr="000410B3">
        <w:rPr>
          <w:rFonts w:asciiTheme="minorHAnsi" w:hAnsiTheme="minorHAnsi" w:cstheme="minorHAnsi"/>
        </w:rPr>
        <w:t>mógł</w:t>
      </w:r>
      <w:r w:rsidRPr="000410B3">
        <w:rPr>
          <w:rFonts w:asciiTheme="minorHAnsi" w:hAnsiTheme="minorHAnsi" w:cstheme="minorHAnsi"/>
        </w:rPr>
        <w:t xml:space="preserve"> </w:t>
      </w:r>
      <w:r w:rsidR="0061719C" w:rsidRPr="000410B3">
        <w:rPr>
          <w:rFonts w:asciiTheme="minorHAnsi" w:hAnsiTheme="minorHAnsi" w:cstheme="minorHAnsi"/>
        </w:rPr>
        <w:t xml:space="preserve">przeprowadzić </w:t>
      </w:r>
      <w:r w:rsidR="00DE5932" w:rsidRPr="000410B3">
        <w:rPr>
          <w:rFonts w:asciiTheme="minorHAnsi" w:hAnsiTheme="minorHAnsi" w:cstheme="minorHAnsi"/>
        </w:rPr>
        <w:t xml:space="preserve">zabieg </w:t>
      </w:r>
      <w:r w:rsidRPr="000410B3">
        <w:rPr>
          <w:rFonts w:asciiTheme="minorHAnsi" w:hAnsiTheme="minorHAnsi" w:cstheme="minorHAnsi"/>
        </w:rPr>
        <w:t xml:space="preserve">bardzo sprawnie i </w:t>
      </w:r>
      <w:r w:rsidR="006021A1" w:rsidRPr="000410B3">
        <w:rPr>
          <w:rFonts w:asciiTheme="minorHAnsi" w:hAnsiTheme="minorHAnsi" w:cstheme="minorHAnsi"/>
        </w:rPr>
        <w:t>w</w:t>
      </w:r>
      <w:r w:rsidR="00BB6684" w:rsidRPr="000410B3">
        <w:rPr>
          <w:rFonts w:asciiTheme="minorHAnsi" w:hAnsiTheme="minorHAnsi" w:cstheme="minorHAnsi"/>
        </w:rPr>
        <w:t xml:space="preserve"> </w:t>
      </w:r>
      <w:r w:rsidR="00573FEE" w:rsidRPr="000410B3">
        <w:rPr>
          <w:rFonts w:asciiTheme="minorHAnsi" w:hAnsiTheme="minorHAnsi" w:cstheme="minorHAnsi"/>
        </w:rPr>
        <w:t>możliwie</w:t>
      </w:r>
      <w:r w:rsidRPr="000410B3">
        <w:rPr>
          <w:rFonts w:asciiTheme="minorHAnsi" w:hAnsiTheme="minorHAnsi" w:cstheme="minorHAnsi"/>
        </w:rPr>
        <w:t xml:space="preserve"> krótkim czasie.</w:t>
      </w:r>
    </w:p>
    <w:p w14:paraId="63D20887" w14:textId="77777777" w:rsidR="00774ABE" w:rsidRPr="000410B3" w:rsidRDefault="00477260" w:rsidP="00D35FAD">
      <w:pPr>
        <w:widowControl w:val="0"/>
        <w:rPr>
          <w:rFonts w:asciiTheme="minorHAnsi" w:hAnsiTheme="minorHAnsi" w:cstheme="minorHAnsi"/>
        </w:rPr>
      </w:pPr>
      <w:r w:rsidRPr="000410B3">
        <w:rPr>
          <w:rFonts w:asciiTheme="minorHAnsi" w:hAnsiTheme="minorHAnsi" w:cstheme="minorHAnsi"/>
        </w:rPr>
        <w:t>Odnotuj</w:t>
      </w:r>
      <w:r w:rsidR="3F50EC66" w:rsidRPr="000410B3">
        <w:rPr>
          <w:rFonts w:asciiTheme="minorHAnsi" w:hAnsiTheme="minorHAnsi" w:cstheme="minorHAnsi"/>
        </w:rPr>
        <w:t xml:space="preserve"> w dokumentacji </w:t>
      </w:r>
      <w:r w:rsidR="00FA41BF" w:rsidRPr="000410B3">
        <w:rPr>
          <w:rFonts w:asciiTheme="minorHAnsi" w:hAnsiTheme="minorHAnsi" w:cstheme="minorHAnsi"/>
        </w:rPr>
        <w:t xml:space="preserve">medycznej </w:t>
      </w:r>
      <w:r w:rsidR="3F50EC66" w:rsidRPr="000410B3">
        <w:rPr>
          <w:rFonts w:asciiTheme="minorHAnsi" w:hAnsiTheme="minorHAnsi" w:cstheme="minorHAnsi"/>
        </w:rPr>
        <w:t>procedury, które zostają zaplanowane do wykonania podczas kolejnej wizyty. Pozwoli to na przygotowanie niezbędnego sprzętu i materiałów, jeszcze przed wejściem do gabinetu pacjenta ze szczególnymi potrzebami.</w:t>
      </w:r>
    </w:p>
    <w:p w14:paraId="65D908A6" w14:textId="0B9E04FA" w:rsidR="00885E87" w:rsidRPr="000410B3" w:rsidRDefault="3F50EC66" w:rsidP="00D35FAD">
      <w:pPr>
        <w:widowControl w:val="0"/>
        <w:rPr>
          <w:rFonts w:asciiTheme="minorHAnsi" w:hAnsiTheme="minorHAnsi" w:cstheme="minorHAnsi"/>
        </w:rPr>
      </w:pPr>
      <w:r w:rsidRPr="000410B3">
        <w:rPr>
          <w:rFonts w:asciiTheme="minorHAnsi" w:hAnsiTheme="minorHAnsi" w:cstheme="minorHAnsi"/>
        </w:rPr>
        <w:lastRenderedPageBreak/>
        <w:t>Skraca to czas wizyty oraz obniża jego stres.</w:t>
      </w:r>
    </w:p>
    <w:p w14:paraId="248BA002" w14:textId="3A335361" w:rsidR="00885E87" w:rsidRPr="000410B3" w:rsidRDefault="3F50EC66" w:rsidP="00893F66">
      <w:pPr>
        <w:pStyle w:val="Nagwek4"/>
      </w:pPr>
      <w:r w:rsidRPr="000410B3">
        <w:t>Przygotowanie personelu gabinetu stomatologicznego do</w:t>
      </w:r>
      <w:r w:rsidR="0028538E" w:rsidRPr="000410B3">
        <w:t> </w:t>
      </w:r>
      <w:r w:rsidRPr="000410B3">
        <w:t>terapii osób z niepełnosprawnościami i przewlekłymi chorobami ogólnoustrojowymi</w:t>
      </w:r>
    </w:p>
    <w:p w14:paraId="2E3E5B7A" w14:textId="2D191698" w:rsidR="00166CE3" w:rsidRPr="000410B3" w:rsidRDefault="3F50EC66" w:rsidP="0028538E">
      <w:pPr>
        <w:rPr>
          <w:rStyle w:val="cf01"/>
          <w:rFonts w:asciiTheme="minorHAnsi" w:hAnsiTheme="minorHAnsi" w:cstheme="minorHAnsi"/>
          <w:sz w:val="24"/>
          <w:szCs w:val="24"/>
        </w:rPr>
      </w:pPr>
      <w:r w:rsidRPr="000410B3">
        <w:rPr>
          <w:rFonts w:asciiTheme="minorHAnsi" w:hAnsiTheme="minorHAnsi" w:cstheme="minorHAnsi"/>
        </w:rPr>
        <w:t>Leczenie pacjentów z niepełnosprawnościami oraz przewlekłymi chorobami ogólnoustrojowymi wymaga odpowiedniego przygotowania całego personelu gabinetu oraz</w:t>
      </w:r>
      <w:r w:rsidR="00E93022" w:rsidRPr="000410B3">
        <w:rPr>
          <w:rFonts w:asciiTheme="minorHAnsi" w:hAnsiTheme="minorHAnsi" w:cstheme="minorHAnsi"/>
        </w:rPr>
        <w:t> </w:t>
      </w:r>
      <w:r w:rsidRPr="000410B3">
        <w:rPr>
          <w:rFonts w:asciiTheme="minorHAnsi" w:hAnsiTheme="minorHAnsi" w:cstheme="minorHAnsi"/>
        </w:rPr>
        <w:t xml:space="preserve">stałego podnoszenia kwalifikacji przez </w:t>
      </w:r>
      <w:r w:rsidR="00A171C5" w:rsidRPr="000410B3">
        <w:rPr>
          <w:rFonts w:asciiTheme="minorHAnsi" w:hAnsiTheme="minorHAnsi" w:cstheme="minorHAnsi"/>
        </w:rPr>
        <w:t>profesjonalistów medyczn</w:t>
      </w:r>
      <w:r w:rsidR="00BF4C94" w:rsidRPr="000410B3">
        <w:rPr>
          <w:rFonts w:asciiTheme="minorHAnsi" w:hAnsiTheme="minorHAnsi" w:cstheme="minorHAnsi"/>
        </w:rPr>
        <w:t>ych</w:t>
      </w:r>
      <w:r w:rsidRPr="000410B3">
        <w:rPr>
          <w:rFonts w:asciiTheme="minorHAnsi" w:hAnsiTheme="minorHAnsi" w:cstheme="minorHAnsi"/>
        </w:rPr>
        <w:t xml:space="preserve">. </w:t>
      </w:r>
      <w:r w:rsidR="007E777F" w:rsidRPr="000410B3">
        <w:rPr>
          <w:rStyle w:val="cf01"/>
          <w:rFonts w:asciiTheme="minorHAnsi" w:hAnsiTheme="minorHAnsi" w:cstheme="minorHAnsi"/>
          <w:sz w:val="24"/>
          <w:szCs w:val="24"/>
        </w:rPr>
        <w:t>Kadra zarówno medyczna</w:t>
      </w:r>
      <w:r w:rsidR="008A2337" w:rsidRPr="000410B3">
        <w:rPr>
          <w:rStyle w:val="cf01"/>
          <w:rFonts w:asciiTheme="minorHAnsi" w:hAnsiTheme="minorHAnsi" w:cstheme="minorHAnsi"/>
          <w:sz w:val="24"/>
          <w:szCs w:val="24"/>
        </w:rPr>
        <w:t>,</w:t>
      </w:r>
      <w:r w:rsidR="007E777F" w:rsidRPr="000410B3">
        <w:rPr>
          <w:rStyle w:val="cf01"/>
          <w:rFonts w:asciiTheme="minorHAnsi" w:hAnsiTheme="minorHAnsi" w:cstheme="minorHAnsi"/>
          <w:sz w:val="24"/>
          <w:szCs w:val="24"/>
        </w:rPr>
        <w:t xml:space="preserve"> jak i pomocnicza powinna być przeszkolona z zasad komunikacji z osobami z</w:t>
      </w:r>
      <w:r w:rsidR="00E93022" w:rsidRPr="000410B3">
        <w:rPr>
          <w:rStyle w:val="cf01"/>
          <w:rFonts w:asciiTheme="minorHAnsi" w:hAnsiTheme="minorHAnsi" w:cstheme="minorHAnsi"/>
          <w:sz w:val="24"/>
          <w:szCs w:val="24"/>
        </w:rPr>
        <w:t> </w:t>
      </w:r>
      <w:r w:rsidR="007E777F" w:rsidRPr="000410B3">
        <w:rPr>
          <w:rStyle w:val="cf01"/>
          <w:rFonts w:asciiTheme="minorHAnsi" w:hAnsiTheme="minorHAnsi" w:cstheme="minorHAnsi"/>
          <w:sz w:val="24"/>
          <w:szCs w:val="24"/>
        </w:rPr>
        <w:t>niepełnosprawnościami</w:t>
      </w:r>
      <w:r w:rsidR="002E1995" w:rsidRPr="000410B3">
        <w:rPr>
          <w:rStyle w:val="cf01"/>
          <w:rFonts w:asciiTheme="minorHAnsi" w:hAnsiTheme="minorHAnsi" w:cstheme="minorHAnsi"/>
          <w:sz w:val="24"/>
          <w:szCs w:val="24"/>
        </w:rPr>
        <w:t>.</w:t>
      </w:r>
      <w:r w:rsidR="00E6403C" w:rsidRPr="000410B3">
        <w:rPr>
          <w:rStyle w:val="cf01"/>
          <w:rFonts w:asciiTheme="minorHAnsi" w:hAnsiTheme="minorHAnsi" w:cstheme="minorHAnsi"/>
          <w:sz w:val="24"/>
          <w:szCs w:val="24"/>
        </w:rPr>
        <w:t xml:space="preserve"> Powinna także</w:t>
      </w:r>
      <w:r w:rsidR="007E777F" w:rsidRPr="000410B3">
        <w:rPr>
          <w:rStyle w:val="cf01"/>
          <w:rFonts w:asciiTheme="minorHAnsi" w:hAnsiTheme="minorHAnsi" w:cstheme="minorHAnsi"/>
          <w:sz w:val="24"/>
          <w:szCs w:val="24"/>
        </w:rPr>
        <w:t xml:space="preserve"> znać narzędzia wspierające komunikację</w:t>
      </w:r>
      <w:r w:rsidR="00E9484A" w:rsidRPr="000410B3">
        <w:rPr>
          <w:rStyle w:val="cf01"/>
          <w:rFonts w:asciiTheme="minorHAnsi" w:hAnsiTheme="minorHAnsi" w:cstheme="minorHAnsi"/>
          <w:sz w:val="24"/>
          <w:szCs w:val="24"/>
        </w:rPr>
        <w:t xml:space="preserve"> i umieć je</w:t>
      </w:r>
      <w:r w:rsidR="00E93022" w:rsidRPr="000410B3">
        <w:rPr>
          <w:rStyle w:val="cf01"/>
          <w:rFonts w:asciiTheme="minorHAnsi" w:hAnsiTheme="minorHAnsi" w:cstheme="minorHAnsi"/>
          <w:sz w:val="24"/>
          <w:szCs w:val="24"/>
        </w:rPr>
        <w:t> </w:t>
      </w:r>
      <w:r w:rsidR="00E9484A" w:rsidRPr="000410B3">
        <w:rPr>
          <w:rStyle w:val="cf01"/>
          <w:rFonts w:asciiTheme="minorHAnsi" w:hAnsiTheme="minorHAnsi" w:cstheme="minorHAnsi"/>
          <w:sz w:val="24"/>
          <w:szCs w:val="24"/>
        </w:rPr>
        <w:t>obsłużyć.</w:t>
      </w:r>
    </w:p>
    <w:p w14:paraId="0E41DDB8" w14:textId="1F551598" w:rsidR="00885E87" w:rsidRPr="000410B3" w:rsidRDefault="3F50EC66" w:rsidP="00D35FAD">
      <w:pPr>
        <w:rPr>
          <w:rFonts w:asciiTheme="minorHAnsi" w:hAnsiTheme="minorHAnsi" w:cstheme="minorHAnsi"/>
        </w:rPr>
      </w:pPr>
      <w:r w:rsidRPr="000410B3">
        <w:rPr>
          <w:rFonts w:asciiTheme="minorHAnsi" w:hAnsiTheme="minorHAnsi" w:cstheme="minorHAnsi"/>
        </w:rPr>
        <w:t xml:space="preserve">Przed rozpoczęciem terapii konieczne jest </w:t>
      </w:r>
      <w:r w:rsidR="00166CE3" w:rsidRPr="000410B3">
        <w:rPr>
          <w:rFonts w:asciiTheme="minorHAnsi" w:hAnsiTheme="minorHAnsi" w:cstheme="minorHAnsi"/>
        </w:rPr>
        <w:t xml:space="preserve">także </w:t>
      </w:r>
      <w:r w:rsidRPr="000410B3">
        <w:rPr>
          <w:rFonts w:asciiTheme="minorHAnsi" w:hAnsiTheme="minorHAnsi" w:cstheme="minorHAnsi"/>
        </w:rPr>
        <w:t xml:space="preserve">zapoznanie się z literaturą fachową dotyczącą danej </w:t>
      </w:r>
      <w:r w:rsidR="00166CE3" w:rsidRPr="000410B3">
        <w:rPr>
          <w:rFonts w:asciiTheme="minorHAnsi" w:hAnsiTheme="minorHAnsi" w:cstheme="minorHAnsi"/>
        </w:rPr>
        <w:t xml:space="preserve">jednostki chorobowej </w:t>
      </w:r>
      <w:r w:rsidRPr="000410B3">
        <w:rPr>
          <w:rFonts w:asciiTheme="minorHAnsi" w:hAnsiTheme="minorHAnsi" w:cstheme="minorHAnsi"/>
        </w:rPr>
        <w:t>- jej objawów ogólnych oraz występujących w jamie ustnej, a także zastosowania możliwych metod i preparatów leczniczych.</w:t>
      </w:r>
    </w:p>
    <w:p w14:paraId="1F14782A" w14:textId="173BC69E" w:rsidR="00130469" w:rsidRPr="000410B3" w:rsidRDefault="3F50EC66" w:rsidP="00D35FAD">
      <w:pPr>
        <w:rPr>
          <w:rFonts w:asciiTheme="minorHAnsi" w:eastAsia="Calibri" w:hAnsiTheme="minorHAnsi" w:cstheme="minorHAnsi"/>
          <w:b/>
          <w:bCs/>
        </w:rPr>
      </w:pPr>
      <w:r w:rsidRPr="000410B3">
        <w:rPr>
          <w:rFonts w:asciiTheme="minorHAnsi" w:hAnsiTheme="minorHAnsi" w:cstheme="minorBidi"/>
        </w:rPr>
        <w:t xml:space="preserve">Błędem jest zakładanie, że u </w:t>
      </w:r>
      <w:r w:rsidR="009A0CA4" w:rsidRPr="000410B3">
        <w:rPr>
          <w:rFonts w:asciiTheme="minorHAnsi" w:hAnsiTheme="minorHAnsi" w:cstheme="minorBidi"/>
        </w:rPr>
        <w:t xml:space="preserve">wszystkich </w:t>
      </w:r>
      <w:r w:rsidRPr="000410B3">
        <w:rPr>
          <w:rFonts w:asciiTheme="minorHAnsi" w:hAnsiTheme="minorHAnsi" w:cstheme="minorBidi"/>
        </w:rPr>
        <w:t>pacjentów</w:t>
      </w:r>
      <w:r w:rsidR="009A0CA4" w:rsidRPr="000410B3">
        <w:rPr>
          <w:rFonts w:asciiTheme="minorHAnsi" w:hAnsiTheme="minorHAnsi" w:cstheme="minorBidi"/>
        </w:rPr>
        <w:t xml:space="preserve">, bez względu </w:t>
      </w:r>
      <w:r w:rsidR="00915ADA" w:rsidRPr="000410B3">
        <w:rPr>
          <w:rFonts w:asciiTheme="minorHAnsi" w:hAnsiTheme="minorHAnsi" w:cstheme="minorBidi"/>
        </w:rPr>
        <w:t xml:space="preserve">na </w:t>
      </w:r>
      <w:r w:rsidR="00A90B2A" w:rsidRPr="000410B3">
        <w:rPr>
          <w:rFonts w:asciiTheme="minorHAnsi" w:hAnsiTheme="minorHAnsi" w:cstheme="minorBidi"/>
        </w:rPr>
        <w:t>niepełno</w:t>
      </w:r>
      <w:r w:rsidR="00AE5E82" w:rsidRPr="000410B3">
        <w:rPr>
          <w:rFonts w:asciiTheme="minorHAnsi" w:hAnsiTheme="minorHAnsi" w:cstheme="minorBidi"/>
        </w:rPr>
        <w:t>s</w:t>
      </w:r>
      <w:r w:rsidR="00A90B2A" w:rsidRPr="000410B3">
        <w:rPr>
          <w:rFonts w:asciiTheme="minorHAnsi" w:hAnsiTheme="minorHAnsi" w:cstheme="minorBidi"/>
        </w:rPr>
        <w:t xml:space="preserve">prawność </w:t>
      </w:r>
      <w:r w:rsidR="00915ADA" w:rsidRPr="000410B3">
        <w:rPr>
          <w:rFonts w:asciiTheme="minorHAnsi" w:hAnsiTheme="minorHAnsi" w:cstheme="minorBidi"/>
        </w:rPr>
        <w:t>czy</w:t>
      </w:r>
      <w:r w:rsidR="00A90B2A" w:rsidRPr="000410B3">
        <w:rPr>
          <w:rFonts w:asciiTheme="minorHAnsi" w:hAnsiTheme="minorHAnsi" w:cstheme="minorBidi"/>
        </w:rPr>
        <w:t xml:space="preserve"> choroby współistniejące</w:t>
      </w:r>
      <w:r w:rsidR="00FB0AB3" w:rsidRPr="000410B3">
        <w:rPr>
          <w:rFonts w:asciiTheme="minorHAnsi" w:hAnsiTheme="minorHAnsi" w:cstheme="minorBidi"/>
        </w:rPr>
        <w:t xml:space="preserve">, </w:t>
      </w:r>
      <w:r w:rsidRPr="000410B3">
        <w:rPr>
          <w:rFonts w:asciiTheme="minorHAnsi" w:hAnsiTheme="minorHAnsi" w:cstheme="minorBidi"/>
        </w:rPr>
        <w:t>wystarczy standardowe postępowanie</w:t>
      </w:r>
      <w:r w:rsidR="00915ADA" w:rsidRPr="000410B3">
        <w:rPr>
          <w:rFonts w:asciiTheme="minorHAnsi" w:hAnsiTheme="minorHAnsi" w:cstheme="minorBidi"/>
        </w:rPr>
        <w:t xml:space="preserve">. </w:t>
      </w:r>
      <w:r w:rsidR="00555305" w:rsidRPr="000410B3">
        <w:rPr>
          <w:rFonts w:asciiTheme="minorHAnsi" w:hAnsiTheme="minorHAnsi" w:cstheme="minorBidi"/>
        </w:rPr>
        <w:t>Nale</w:t>
      </w:r>
      <w:r w:rsidR="002310AB" w:rsidRPr="000410B3">
        <w:rPr>
          <w:rFonts w:asciiTheme="minorHAnsi" w:hAnsiTheme="minorHAnsi" w:cstheme="minorBidi"/>
        </w:rPr>
        <w:t>ż</w:t>
      </w:r>
      <w:r w:rsidR="00555305" w:rsidRPr="000410B3">
        <w:rPr>
          <w:rFonts w:asciiTheme="minorHAnsi" w:hAnsiTheme="minorHAnsi" w:cstheme="minorBidi"/>
        </w:rPr>
        <w:t xml:space="preserve">y wziąć pod uwagę objawy </w:t>
      </w:r>
      <w:r w:rsidRPr="000410B3">
        <w:rPr>
          <w:rFonts w:asciiTheme="minorHAnsi" w:hAnsiTheme="minorHAnsi" w:cstheme="minorBidi"/>
        </w:rPr>
        <w:t xml:space="preserve">chorób systemowych </w:t>
      </w:r>
      <w:r w:rsidR="00462578" w:rsidRPr="000410B3">
        <w:rPr>
          <w:rFonts w:asciiTheme="minorHAnsi" w:hAnsiTheme="minorHAnsi" w:cstheme="minorBidi"/>
        </w:rPr>
        <w:t xml:space="preserve">i </w:t>
      </w:r>
      <w:r w:rsidRPr="000410B3">
        <w:rPr>
          <w:rFonts w:asciiTheme="minorHAnsi" w:hAnsiTheme="minorHAnsi" w:cstheme="minorBidi"/>
        </w:rPr>
        <w:t xml:space="preserve">stosowane </w:t>
      </w:r>
      <w:r w:rsidR="00462578" w:rsidRPr="000410B3">
        <w:rPr>
          <w:rFonts w:asciiTheme="minorHAnsi" w:hAnsiTheme="minorHAnsi" w:cstheme="minorBidi"/>
        </w:rPr>
        <w:t xml:space="preserve">leczenie </w:t>
      </w:r>
      <w:r w:rsidRPr="000410B3">
        <w:rPr>
          <w:rFonts w:asciiTheme="minorHAnsi" w:hAnsiTheme="minorHAnsi" w:cstheme="minorBidi"/>
        </w:rPr>
        <w:t xml:space="preserve">farmakologiczne. </w:t>
      </w:r>
      <w:r w:rsidR="002750BE" w:rsidRPr="000410B3">
        <w:rPr>
          <w:rFonts w:asciiTheme="minorHAnsi" w:hAnsiTheme="minorHAnsi" w:cstheme="minorBidi"/>
        </w:rPr>
        <w:t>Pamiętaj</w:t>
      </w:r>
      <w:r w:rsidRPr="000410B3">
        <w:rPr>
          <w:rFonts w:asciiTheme="minorHAnsi" w:hAnsiTheme="minorHAnsi" w:cstheme="minorBidi"/>
        </w:rPr>
        <w:t xml:space="preserve">, </w:t>
      </w:r>
      <w:r w:rsidR="012F82BC" w:rsidRPr="000410B3">
        <w:rPr>
          <w:rFonts w:asciiTheme="minorHAnsi" w:hAnsiTheme="minorHAnsi" w:cstheme="minorBidi"/>
        </w:rPr>
        <w:t xml:space="preserve">że </w:t>
      </w:r>
      <w:r w:rsidRPr="000410B3">
        <w:rPr>
          <w:rFonts w:asciiTheme="minorHAnsi" w:hAnsiTheme="minorHAnsi" w:cstheme="minorBidi"/>
        </w:rPr>
        <w:t>dentysta jest lekarzem pierwszego kontaktu. Na podstawie zmian w jamie ustnej może podejrzewać obecność choroby ogólnej i skierować pacjenta do specjalisty, a w niektórych sytuacjach nawet uratować mu życie.</w:t>
      </w:r>
      <w:r w:rsidR="00130469" w:rsidRPr="000410B3">
        <w:rPr>
          <w:rFonts w:asciiTheme="minorHAnsi" w:eastAsia="Calibri" w:hAnsiTheme="minorHAnsi" w:cstheme="minorHAnsi"/>
        </w:rPr>
        <w:br w:type="page"/>
      </w:r>
    </w:p>
    <w:p w14:paraId="76EFE5E2" w14:textId="04FAA83A" w:rsidR="00885E87" w:rsidRPr="000410B3" w:rsidRDefault="3F50EC66" w:rsidP="00B30EF6">
      <w:pPr>
        <w:pStyle w:val="Nagwek2"/>
      </w:pPr>
      <w:bookmarkStart w:id="400" w:name="_Toc223935525"/>
      <w:r w:rsidRPr="000410B3">
        <w:lastRenderedPageBreak/>
        <w:t>Leczenie stomatologiczne w warunkach ambulatoryjnych w znieczuleniu ogólnym</w:t>
      </w:r>
      <w:bookmarkEnd w:id="400"/>
    </w:p>
    <w:p w14:paraId="6EECD42E" w14:textId="4E548B45" w:rsidR="00885E87" w:rsidRPr="000410B3" w:rsidRDefault="3D8F48D4" w:rsidP="00A52597">
      <w:pPr>
        <w:rPr>
          <w:rFonts w:asciiTheme="minorHAnsi" w:hAnsiTheme="minorHAnsi" w:cstheme="minorHAnsi"/>
        </w:rPr>
      </w:pPr>
      <w:r w:rsidRPr="000410B3">
        <w:rPr>
          <w:rFonts w:asciiTheme="minorHAnsi" w:hAnsiTheme="minorHAnsi" w:cstheme="minorHAnsi"/>
        </w:rPr>
        <w:t>Pacjenci z</w:t>
      </w:r>
      <w:r w:rsidR="00D6641E" w:rsidRPr="000410B3">
        <w:rPr>
          <w:rFonts w:asciiTheme="minorHAnsi" w:hAnsiTheme="minorHAnsi" w:cstheme="minorHAnsi"/>
        </w:rPr>
        <w:t>e szczególnymi potrzebami, w tym z</w:t>
      </w:r>
      <w:r w:rsidRPr="000410B3">
        <w:rPr>
          <w:rFonts w:asciiTheme="minorHAnsi" w:hAnsiTheme="minorHAnsi" w:cstheme="minorHAnsi"/>
        </w:rPr>
        <w:t xml:space="preserve"> niepełnosprawnościami często doświadczają barier, które utrudniają korzystanie ze świadczeń stomatologicznych. Napotykane utrudnienia negatywnie odbiją się na zdrowiu jamy ustnej.</w:t>
      </w:r>
    </w:p>
    <w:p w14:paraId="073E59D6" w14:textId="7D119FAF" w:rsidR="00B5743E" w:rsidRPr="000410B3" w:rsidRDefault="00B5743E" w:rsidP="00893F66">
      <w:pPr>
        <w:pStyle w:val="Nagwek3"/>
      </w:pPr>
      <w:bookmarkStart w:id="401" w:name="_Toc223935526"/>
      <w:r w:rsidRPr="000410B3">
        <w:t>Kwalifikacja do zabiegu stomatologicznego w</w:t>
      </w:r>
      <w:r w:rsidR="00623E9D" w:rsidRPr="000410B3">
        <w:t> </w:t>
      </w:r>
      <w:r w:rsidRPr="000410B3">
        <w:t xml:space="preserve">znieczuleniu ogólnym </w:t>
      </w:r>
      <w:r w:rsidR="00F7651B" w:rsidRPr="000410B3">
        <w:t>(ZO)</w:t>
      </w:r>
      <w:bookmarkEnd w:id="401"/>
    </w:p>
    <w:p w14:paraId="13FE6179" w14:textId="145297CD" w:rsidR="0028538E" w:rsidRPr="000410B3" w:rsidRDefault="25A6D1D4" w:rsidP="1677FF56">
      <w:pPr>
        <w:rPr>
          <w:rFonts w:asciiTheme="minorHAnsi" w:hAnsiTheme="minorHAnsi" w:cstheme="minorBidi"/>
        </w:rPr>
      </w:pPr>
      <w:r w:rsidRPr="000410B3">
        <w:rPr>
          <w:rFonts w:asciiTheme="minorHAnsi" w:hAnsiTheme="minorHAnsi" w:cstheme="minorBidi"/>
        </w:rPr>
        <w:t xml:space="preserve">Problemy </w:t>
      </w:r>
      <w:r w:rsidR="30064546" w:rsidRPr="000410B3">
        <w:rPr>
          <w:rFonts w:asciiTheme="minorHAnsi" w:hAnsiTheme="minorHAnsi" w:cstheme="minorBidi"/>
        </w:rPr>
        <w:t>behawioralne</w:t>
      </w:r>
      <w:r w:rsidR="294FA087" w:rsidRPr="000410B3">
        <w:rPr>
          <w:rFonts w:asciiTheme="minorHAnsi" w:hAnsiTheme="minorHAnsi" w:cstheme="minorBidi"/>
        </w:rPr>
        <w:t>, w tym</w:t>
      </w:r>
      <w:r w:rsidR="30064546" w:rsidRPr="000410B3">
        <w:rPr>
          <w:rFonts w:asciiTheme="minorHAnsi" w:hAnsiTheme="minorHAnsi" w:cstheme="minorBidi"/>
        </w:rPr>
        <w:t xml:space="preserve"> </w:t>
      </w:r>
      <w:r w:rsidR="294FA087" w:rsidRPr="000410B3">
        <w:rPr>
          <w:rFonts w:asciiTheme="minorHAnsi" w:hAnsiTheme="minorHAnsi" w:cstheme="minorBidi"/>
        </w:rPr>
        <w:t xml:space="preserve">komunikacyjne </w:t>
      </w:r>
      <w:r w:rsidR="0C990DCD" w:rsidRPr="000410B3">
        <w:rPr>
          <w:rFonts w:asciiTheme="minorHAnsi" w:hAnsiTheme="minorHAnsi" w:cstheme="minorBidi"/>
        </w:rPr>
        <w:t xml:space="preserve">oraz </w:t>
      </w:r>
      <w:r w:rsidR="5C25281F" w:rsidRPr="000410B3">
        <w:rPr>
          <w:rFonts w:asciiTheme="minorHAnsi" w:hAnsiTheme="minorHAnsi" w:cstheme="minorBidi"/>
        </w:rPr>
        <w:t>niepełnosprawnoś</w:t>
      </w:r>
      <w:r w:rsidR="7FA0F1E7" w:rsidRPr="000410B3">
        <w:rPr>
          <w:rFonts w:asciiTheme="minorHAnsi" w:hAnsiTheme="minorHAnsi" w:cstheme="minorBidi"/>
        </w:rPr>
        <w:t>ć pacjenta</w:t>
      </w:r>
      <w:r w:rsidR="5C25281F" w:rsidRPr="000410B3">
        <w:rPr>
          <w:rFonts w:asciiTheme="minorHAnsi" w:hAnsiTheme="minorHAnsi" w:cstheme="minorBidi"/>
        </w:rPr>
        <w:t xml:space="preserve"> </w:t>
      </w:r>
      <w:r w:rsidR="5513D937" w:rsidRPr="000410B3">
        <w:rPr>
          <w:rFonts w:asciiTheme="minorHAnsi" w:hAnsiTheme="minorHAnsi" w:cstheme="minorBidi"/>
        </w:rPr>
        <w:t>mogą</w:t>
      </w:r>
      <w:r w:rsidR="7FA0F1E7" w:rsidRPr="000410B3">
        <w:rPr>
          <w:rFonts w:asciiTheme="minorHAnsi" w:hAnsiTheme="minorHAnsi" w:cstheme="minorBidi"/>
        </w:rPr>
        <w:t xml:space="preserve"> ograniczyć </w:t>
      </w:r>
      <w:r w:rsidRPr="000410B3">
        <w:rPr>
          <w:rFonts w:asciiTheme="minorHAnsi" w:hAnsiTheme="minorHAnsi" w:cstheme="minorBidi"/>
        </w:rPr>
        <w:t xml:space="preserve">możliwości wykonywania zabiegów stomatologicznych </w:t>
      </w:r>
      <w:r w:rsidR="3F50EC66" w:rsidRPr="000410B3" w:rsidDel="25A6D1D4">
        <w:rPr>
          <w:rFonts w:asciiTheme="minorHAnsi" w:hAnsiTheme="minorHAnsi" w:cstheme="minorBidi"/>
        </w:rPr>
        <w:t xml:space="preserve">w </w:t>
      </w:r>
      <w:r w:rsidRPr="000410B3">
        <w:rPr>
          <w:rFonts w:asciiTheme="minorHAnsi" w:hAnsiTheme="minorHAnsi" w:cstheme="minorBidi"/>
        </w:rPr>
        <w:t>warunkach ambulatoryjnych</w:t>
      </w:r>
      <w:r w:rsidR="6FE75FD2" w:rsidRPr="000410B3">
        <w:rPr>
          <w:rFonts w:asciiTheme="minorHAnsi" w:hAnsiTheme="minorHAnsi" w:cstheme="minorBidi"/>
        </w:rPr>
        <w:t xml:space="preserve"> z zastosowaniem bądź bez znieczulenia miejscowego</w:t>
      </w:r>
      <w:r w:rsidRPr="000410B3">
        <w:rPr>
          <w:rFonts w:asciiTheme="minorHAnsi" w:hAnsiTheme="minorHAnsi" w:cstheme="minorBidi"/>
        </w:rPr>
        <w:t xml:space="preserve">. U </w:t>
      </w:r>
      <w:r w:rsidR="06F56D4A" w:rsidRPr="000410B3">
        <w:rPr>
          <w:rFonts w:asciiTheme="minorHAnsi" w:hAnsiTheme="minorHAnsi" w:cstheme="minorBidi"/>
        </w:rPr>
        <w:t xml:space="preserve">niektórych </w:t>
      </w:r>
      <w:r w:rsidRPr="000410B3">
        <w:rPr>
          <w:rFonts w:asciiTheme="minorHAnsi" w:hAnsiTheme="minorHAnsi" w:cstheme="minorBidi"/>
        </w:rPr>
        <w:t>pacjentów może być konieczne zastosowanie czynności przygotowawczych do leczenia stomatologicznego. Zaliczamy do nich stosowanie leków uspokajających, interwencj</w:t>
      </w:r>
      <w:r w:rsidR="001E4081" w:rsidRPr="000410B3">
        <w:rPr>
          <w:rFonts w:asciiTheme="minorHAnsi" w:hAnsiTheme="minorHAnsi" w:cstheme="minorBidi"/>
        </w:rPr>
        <w:t>e</w:t>
      </w:r>
      <w:r w:rsidRPr="000410B3">
        <w:rPr>
          <w:rFonts w:asciiTheme="minorHAnsi" w:hAnsiTheme="minorHAnsi" w:cstheme="minorBidi"/>
        </w:rPr>
        <w:t xml:space="preserve"> behawioraln</w:t>
      </w:r>
      <w:r w:rsidR="001E4081" w:rsidRPr="000410B3">
        <w:rPr>
          <w:rFonts w:asciiTheme="minorHAnsi" w:hAnsiTheme="minorHAnsi" w:cstheme="minorBidi"/>
        </w:rPr>
        <w:t>e</w:t>
      </w:r>
      <w:r w:rsidRPr="000410B3">
        <w:rPr>
          <w:rFonts w:asciiTheme="minorHAnsi" w:hAnsiTheme="minorHAnsi" w:cstheme="minorBidi"/>
        </w:rPr>
        <w:t>, wsparci</w:t>
      </w:r>
      <w:r w:rsidR="001E4081" w:rsidRPr="000410B3">
        <w:rPr>
          <w:rFonts w:asciiTheme="minorHAnsi" w:hAnsiTheme="minorHAnsi" w:cstheme="minorBidi"/>
        </w:rPr>
        <w:t>e</w:t>
      </w:r>
      <w:r w:rsidRPr="000410B3">
        <w:rPr>
          <w:rFonts w:asciiTheme="minorHAnsi" w:hAnsiTheme="minorHAnsi" w:cstheme="minorBidi"/>
        </w:rPr>
        <w:t xml:space="preserve"> psychologiczne i</w:t>
      </w:r>
      <w:r w:rsidR="005C52BC">
        <w:rPr>
          <w:rFonts w:asciiTheme="minorHAnsi" w:hAnsiTheme="minorHAnsi" w:cstheme="minorBidi"/>
        </w:rPr>
        <w:t> </w:t>
      </w:r>
      <w:r w:rsidRPr="000410B3">
        <w:rPr>
          <w:rFonts w:asciiTheme="minorHAnsi" w:hAnsiTheme="minorHAnsi" w:cstheme="minorBidi"/>
        </w:rPr>
        <w:t>znieczuleni</w:t>
      </w:r>
      <w:r w:rsidR="001E4081" w:rsidRPr="000410B3">
        <w:rPr>
          <w:rFonts w:asciiTheme="minorHAnsi" w:hAnsiTheme="minorHAnsi" w:cstheme="minorBidi"/>
        </w:rPr>
        <w:t>e</w:t>
      </w:r>
      <w:r w:rsidRPr="000410B3">
        <w:rPr>
          <w:rFonts w:asciiTheme="minorHAnsi" w:hAnsiTheme="minorHAnsi" w:cstheme="minorBidi"/>
        </w:rPr>
        <w:t xml:space="preserve"> ogóln</w:t>
      </w:r>
      <w:r w:rsidR="001E4081" w:rsidRPr="000410B3">
        <w:rPr>
          <w:rFonts w:asciiTheme="minorHAnsi" w:hAnsiTheme="minorHAnsi" w:cstheme="minorBidi"/>
        </w:rPr>
        <w:t>e</w:t>
      </w:r>
      <w:r w:rsidRPr="000410B3">
        <w:rPr>
          <w:rFonts w:asciiTheme="minorHAnsi" w:hAnsiTheme="minorHAnsi" w:cstheme="minorBidi"/>
        </w:rPr>
        <w:t>.</w:t>
      </w:r>
    </w:p>
    <w:p w14:paraId="0EE641A9" w14:textId="7C1E77C3" w:rsidR="00885E87" w:rsidRPr="000410B3" w:rsidRDefault="25A6D1D4" w:rsidP="1677FF56">
      <w:pPr>
        <w:rPr>
          <w:rFonts w:asciiTheme="minorHAnsi" w:hAnsiTheme="minorHAnsi" w:cstheme="minorBidi"/>
        </w:rPr>
      </w:pPr>
      <w:r w:rsidRPr="000410B3">
        <w:rPr>
          <w:rFonts w:asciiTheme="minorHAnsi" w:hAnsiTheme="minorHAnsi" w:cstheme="minorBidi"/>
        </w:rPr>
        <w:t xml:space="preserve">W Polsce leczenie </w:t>
      </w:r>
      <w:r w:rsidR="04DECB55" w:rsidRPr="000410B3">
        <w:rPr>
          <w:rFonts w:asciiTheme="minorHAnsi" w:hAnsiTheme="minorHAnsi" w:cstheme="minorBidi"/>
        </w:rPr>
        <w:t xml:space="preserve">stomatologiczne w warunkach ambulatoryjnych </w:t>
      </w:r>
      <w:r w:rsidRPr="000410B3">
        <w:rPr>
          <w:rFonts w:asciiTheme="minorHAnsi" w:hAnsiTheme="minorHAnsi" w:cstheme="minorBidi"/>
        </w:rPr>
        <w:t>w ZO jest zabiegiem refundowanym przez Narodowy Fundusz Zdrowia (NFZ). Refundacja zabiegu dotyczy pacjentów dorosłych</w:t>
      </w:r>
      <w:r w:rsidR="0035093E" w:rsidRPr="000410B3">
        <w:rPr>
          <w:rFonts w:asciiTheme="minorHAnsi" w:hAnsiTheme="minorHAnsi" w:cstheme="minorBidi"/>
        </w:rPr>
        <w:t>,</w:t>
      </w:r>
      <w:r w:rsidRPr="000410B3">
        <w:rPr>
          <w:rFonts w:asciiTheme="minorHAnsi" w:hAnsiTheme="minorHAnsi" w:cstheme="minorBidi"/>
        </w:rPr>
        <w:t xml:space="preserve"> posiadających orzeczenie o umiarkowanym lub znacznym stopniu niepełnosprawności</w:t>
      </w:r>
      <w:r w:rsidR="0035093E" w:rsidRPr="000410B3">
        <w:rPr>
          <w:rFonts w:asciiTheme="minorHAnsi" w:hAnsiTheme="minorHAnsi" w:cstheme="minorBidi"/>
        </w:rPr>
        <w:t xml:space="preserve">, </w:t>
      </w:r>
      <w:r w:rsidRPr="000410B3">
        <w:rPr>
          <w:rFonts w:asciiTheme="minorHAnsi" w:hAnsiTheme="minorHAnsi" w:cstheme="minorBidi"/>
        </w:rPr>
        <w:t>dzieci z orzeczoną niepełnosprawnością</w:t>
      </w:r>
      <w:r w:rsidR="38C4B5E2" w:rsidRPr="000410B3">
        <w:rPr>
          <w:rFonts w:asciiTheme="minorHAnsi" w:hAnsiTheme="minorHAnsi" w:cstheme="minorBidi"/>
        </w:rPr>
        <w:t xml:space="preserve"> (do</w:t>
      </w:r>
      <w:r w:rsidR="00691D87" w:rsidRPr="000410B3">
        <w:rPr>
          <w:rFonts w:asciiTheme="minorHAnsi" w:hAnsiTheme="minorHAnsi" w:cstheme="minorBidi"/>
        </w:rPr>
        <w:t> </w:t>
      </w:r>
      <w:r w:rsidR="38C4B5E2" w:rsidRPr="000410B3">
        <w:rPr>
          <w:rFonts w:asciiTheme="minorHAnsi" w:hAnsiTheme="minorHAnsi" w:cstheme="minorBidi"/>
        </w:rPr>
        <w:t>16</w:t>
      </w:r>
      <w:r w:rsidR="00691D87" w:rsidRPr="000410B3">
        <w:rPr>
          <w:rFonts w:asciiTheme="minorHAnsi" w:hAnsiTheme="minorHAnsi" w:cstheme="minorBidi"/>
        </w:rPr>
        <w:t> </w:t>
      </w:r>
      <w:r w:rsidR="38C4B5E2" w:rsidRPr="000410B3">
        <w:rPr>
          <w:rFonts w:asciiTheme="minorHAnsi" w:hAnsiTheme="minorHAnsi" w:cstheme="minorBidi"/>
        </w:rPr>
        <w:t>roku życia) oraz</w:t>
      </w:r>
      <w:r w:rsidR="0028538E" w:rsidRPr="000410B3">
        <w:rPr>
          <w:rFonts w:asciiTheme="minorHAnsi" w:hAnsiTheme="minorHAnsi" w:cstheme="minorBidi"/>
        </w:rPr>
        <w:t> </w:t>
      </w:r>
      <w:r w:rsidR="38C4B5E2" w:rsidRPr="000410B3">
        <w:rPr>
          <w:rFonts w:asciiTheme="minorHAnsi" w:hAnsiTheme="minorHAnsi" w:cstheme="minorBidi"/>
        </w:rPr>
        <w:t>młodzież</w:t>
      </w:r>
      <w:r w:rsidR="5BF499A0" w:rsidRPr="000410B3">
        <w:rPr>
          <w:rFonts w:asciiTheme="minorHAnsi" w:hAnsiTheme="minorHAnsi" w:cstheme="minorBidi"/>
        </w:rPr>
        <w:t>y</w:t>
      </w:r>
      <w:r w:rsidR="38C4B5E2" w:rsidRPr="000410B3">
        <w:rPr>
          <w:rFonts w:asciiTheme="minorHAnsi" w:hAnsiTheme="minorHAnsi" w:cstheme="minorBidi"/>
        </w:rPr>
        <w:t xml:space="preserve"> pomiędzy 16-18 rokiem życia (dotyczy osób z </w:t>
      </w:r>
      <w:r w:rsidR="0987DF73" w:rsidRPr="000410B3">
        <w:rPr>
          <w:rFonts w:asciiTheme="minorHAnsi" w:hAnsiTheme="minorHAnsi" w:cstheme="minorBidi"/>
        </w:rPr>
        <w:t>umiarkowanym i znacznym stopniem niepełnosprawności)</w:t>
      </w:r>
      <w:r w:rsidRPr="000410B3">
        <w:rPr>
          <w:rFonts w:asciiTheme="minorHAnsi" w:hAnsiTheme="minorHAnsi" w:cstheme="minorBidi"/>
        </w:rPr>
        <w:t>.</w:t>
      </w:r>
      <w:r w:rsidR="5EE4F755" w:rsidRPr="000410B3">
        <w:rPr>
          <w:rFonts w:asciiTheme="minorHAnsi" w:hAnsiTheme="minorHAnsi" w:cstheme="minorBidi"/>
        </w:rPr>
        <w:t xml:space="preserve"> W</w:t>
      </w:r>
      <w:r w:rsidR="00273CB4" w:rsidRPr="000410B3">
        <w:rPr>
          <w:rFonts w:asciiTheme="minorHAnsi" w:hAnsiTheme="minorHAnsi" w:cstheme="minorBidi"/>
        </w:rPr>
        <w:t> </w:t>
      </w:r>
      <w:r w:rsidR="5EE4F755" w:rsidRPr="000410B3">
        <w:rPr>
          <w:rFonts w:asciiTheme="minorHAnsi" w:hAnsiTheme="minorHAnsi" w:cstheme="minorBidi"/>
        </w:rPr>
        <w:t>przypadku braku wskazań do refundacji, zabieg leczenia stomatologicznego w znieczuleniu ogólnym może być zabiegiem pełnopłatnym</w:t>
      </w:r>
      <w:r w:rsidR="5D0041FC" w:rsidRPr="000410B3">
        <w:rPr>
          <w:rFonts w:asciiTheme="minorHAnsi" w:hAnsiTheme="minorHAnsi" w:cstheme="minorBidi"/>
        </w:rPr>
        <w:t>.</w:t>
      </w:r>
    </w:p>
    <w:p w14:paraId="07DE6E39" w14:textId="0E21046D" w:rsidR="00885E87" w:rsidRPr="000410B3" w:rsidRDefault="3F50EC66" w:rsidP="00A52597">
      <w:pPr>
        <w:rPr>
          <w:rFonts w:asciiTheme="minorHAnsi" w:hAnsiTheme="minorHAnsi" w:cstheme="minorHAnsi"/>
        </w:rPr>
      </w:pPr>
      <w:r w:rsidRPr="000410B3">
        <w:rPr>
          <w:rFonts w:asciiTheme="minorHAnsi" w:hAnsiTheme="minorHAnsi" w:cstheme="minorHAnsi"/>
        </w:rPr>
        <w:t xml:space="preserve">Do zabiegu w znieczuleniu ogólnym kwalifikujemy </w:t>
      </w:r>
      <w:r w:rsidR="00810F7F" w:rsidRPr="000410B3">
        <w:rPr>
          <w:rFonts w:asciiTheme="minorHAnsi" w:hAnsiTheme="minorHAnsi" w:cstheme="minorHAnsi"/>
        </w:rPr>
        <w:t>pacjentów,</w:t>
      </w:r>
      <w:r w:rsidR="00F62252" w:rsidRPr="000410B3">
        <w:rPr>
          <w:rFonts w:asciiTheme="minorHAnsi" w:hAnsiTheme="minorHAnsi" w:cstheme="minorHAnsi"/>
        </w:rPr>
        <w:t xml:space="preserve"> którzy</w:t>
      </w:r>
      <w:r w:rsidRPr="000410B3">
        <w:rPr>
          <w:rFonts w:asciiTheme="minorHAnsi" w:hAnsiTheme="minorHAnsi" w:cstheme="minorHAnsi"/>
        </w:rPr>
        <w:t xml:space="preserve"> nie mogą przyjąć rutynowej opieki stomatologicznej. Do takich </w:t>
      </w:r>
      <w:r w:rsidR="009E13CB" w:rsidRPr="000410B3">
        <w:rPr>
          <w:rFonts w:asciiTheme="minorHAnsi" w:hAnsiTheme="minorHAnsi" w:cstheme="minorHAnsi"/>
        </w:rPr>
        <w:t xml:space="preserve">przypadków </w:t>
      </w:r>
      <w:r w:rsidRPr="000410B3">
        <w:rPr>
          <w:rFonts w:asciiTheme="minorHAnsi" w:hAnsiTheme="minorHAnsi" w:cstheme="minorHAnsi"/>
        </w:rPr>
        <w:t xml:space="preserve">zaliczamy </w:t>
      </w:r>
      <w:r w:rsidR="00AE4616" w:rsidRPr="000410B3">
        <w:rPr>
          <w:rFonts w:asciiTheme="minorHAnsi" w:hAnsiTheme="minorHAnsi" w:cstheme="minorHAnsi"/>
        </w:rPr>
        <w:t>między</w:t>
      </w:r>
      <w:r w:rsidR="003C57B5" w:rsidRPr="000410B3">
        <w:rPr>
          <w:rFonts w:asciiTheme="minorHAnsi" w:hAnsiTheme="minorHAnsi" w:cstheme="minorHAnsi"/>
        </w:rPr>
        <w:t xml:space="preserve"> </w:t>
      </w:r>
      <w:r w:rsidRPr="000410B3">
        <w:rPr>
          <w:rFonts w:asciiTheme="minorHAnsi" w:hAnsiTheme="minorHAnsi" w:cstheme="minorHAnsi"/>
        </w:rPr>
        <w:t>in</w:t>
      </w:r>
      <w:r w:rsidR="003C57B5" w:rsidRPr="000410B3">
        <w:rPr>
          <w:rFonts w:asciiTheme="minorHAnsi" w:hAnsiTheme="minorHAnsi" w:cstheme="minorHAnsi"/>
        </w:rPr>
        <w:t>nymi</w:t>
      </w:r>
      <w:r w:rsidR="008321FE" w:rsidRPr="000410B3">
        <w:rPr>
          <w:rFonts w:asciiTheme="minorHAnsi" w:hAnsiTheme="minorHAnsi" w:cstheme="minorHAnsi"/>
        </w:rPr>
        <w:t>:</w:t>
      </w:r>
    </w:p>
    <w:p w14:paraId="2F263CAE" w14:textId="3EDCC3ED" w:rsidR="00885E87" w:rsidRPr="000410B3" w:rsidRDefault="3632AF6B" w:rsidP="00A52597">
      <w:pPr>
        <w:rPr>
          <w:rFonts w:asciiTheme="minorHAnsi" w:hAnsiTheme="minorHAnsi" w:cstheme="minorHAnsi"/>
          <w:b/>
          <w:bCs/>
        </w:rPr>
      </w:pPr>
      <w:r w:rsidRPr="000410B3">
        <w:rPr>
          <w:rFonts w:asciiTheme="minorHAnsi" w:hAnsiTheme="minorHAnsi" w:cstheme="minorHAnsi"/>
          <w:b/>
          <w:bCs/>
        </w:rPr>
        <w:t>Osoby prezentujące zachowanie niepoprawne kontekstowo:</w:t>
      </w:r>
    </w:p>
    <w:p w14:paraId="3356F4ED" w14:textId="7657361F" w:rsidR="00885E87" w:rsidRPr="000410B3" w:rsidRDefault="0035093E" w:rsidP="62199F6E">
      <w:pPr>
        <w:rPr>
          <w:rFonts w:asciiTheme="minorHAnsi" w:hAnsiTheme="minorHAnsi" w:cstheme="minorBidi"/>
        </w:rPr>
      </w:pPr>
      <w:r w:rsidRPr="000410B3">
        <w:rPr>
          <w:rFonts w:asciiTheme="minorHAnsi" w:hAnsiTheme="minorHAnsi" w:cstheme="minorBidi"/>
        </w:rPr>
        <w:t>p</w:t>
      </w:r>
      <w:r w:rsidR="4591CDA2" w:rsidRPr="000410B3">
        <w:rPr>
          <w:rFonts w:asciiTheme="minorHAnsi" w:hAnsiTheme="minorHAnsi" w:cstheme="minorBidi"/>
        </w:rPr>
        <w:t>a</w:t>
      </w:r>
      <w:r w:rsidR="197A7E40" w:rsidRPr="000410B3">
        <w:rPr>
          <w:rFonts w:asciiTheme="minorHAnsi" w:hAnsiTheme="minorHAnsi" w:cstheme="minorBidi"/>
        </w:rPr>
        <w:t>cjenci w spektru</w:t>
      </w:r>
      <w:r w:rsidR="664C36F4" w:rsidRPr="000410B3">
        <w:rPr>
          <w:rFonts w:asciiTheme="minorHAnsi" w:hAnsiTheme="minorHAnsi" w:cstheme="minorBidi"/>
        </w:rPr>
        <w:t>m</w:t>
      </w:r>
      <w:r w:rsidR="197A7E40" w:rsidRPr="000410B3">
        <w:rPr>
          <w:rFonts w:asciiTheme="minorHAnsi" w:hAnsiTheme="minorHAnsi" w:cstheme="minorBidi"/>
        </w:rPr>
        <w:t xml:space="preserve"> autyzmu, </w:t>
      </w:r>
      <w:r w:rsidR="3D8F48D4" w:rsidRPr="000410B3">
        <w:rPr>
          <w:rFonts w:asciiTheme="minorHAnsi" w:hAnsiTheme="minorHAnsi" w:cstheme="minorBidi"/>
        </w:rPr>
        <w:t>z trudnościami w komunikacji, brakiem współpracy, silnym lękiem przed zabiegami stomatologicznymi</w:t>
      </w:r>
      <w:r w:rsidR="00A33B04" w:rsidRPr="000410B3">
        <w:rPr>
          <w:rFonts w:asciiTheme="minorHAnsi" w:hAnsiTheme="minorHAnsi" w:cstheme="minorBidi"/>
        </w:rPr>
        <w:t>,</w:t>
      </w:r>
      <w:r w:rsidR="3D8F48D4" w:rsidRPr="000410B3">
        <w:rPr>
          <w:rFonts w:asciiTheme="minorHAnsi" w:hAnsiTheme="minorHAnsi" w:cstheme="minorBidi"/>
        </w:rPr>
        <w:t xml:space="preserve"> odruchami wymiotnymi</w:t>
      </w:r>
      <w:r w:rsidR="00A33B04" w:rsidRPr="000410B3">
        <w:rPr>
          <w:rFonts w:asciiTheme="minorHAnsi" w:hAnsiTheme="minorHAnsi" w:cstheme="minorBidi"/>
        </w:rPr>
        <w:t>, nadwrażliwością sensoryczną</w:t>
      </w:r>
      <w:r w:rsidR="6FD17157" w:rsidRPr="000410B3">
        <w:rPr>
          <w:rFonts w:asciiTheme="minorHAnsi" w:hAnsiTheme="minorHAnsi" w:cstheme="minorBidi"/>
        </w:rPr>
        <w:t xml:space="preserve"> (zachowania kontekstowo niepoprawne </w:t>
      </w:r>
      <w:r w:rsidR="2763D78C" w:rsidRPr="000410B3">
        <w:rPr>
          <w:rFonts w:asciiTheme="minorHAnsi" w:hAnsiTheme="minorHAnsi" w:cstheme="minorBidi"/>
        </w:rPr>
        <w:t>szerzej opisano w pkt 15.3.2.)</w:t>
      </w:r>
      <w:r w:rsidR="00A33B04" w:rsidRPr="000410B3">
        <w:rPr>
          <w:rFonts w:asciiTheme="minorHAnsi" w:hAnsiTheme="minorHAnsi" w:cstheme="minorBidi"/>
        </w:rPr>
        <w:t>.</w:t>
      </w:r>
    </w:p>
    <w:p w14:paraId="64615EA6" w14:textId="2C24942D" w:rsidR="00885E87" w:rsidRPr="000410B3" w:rsidRDefault="4A19A93F" w:rsidP="0028538E">
      <w:pPr>
        <w:rPr>
          <w:rFonts w:asciiTheme="minorHAnsi" w:hAnsiTheme="minorHAnsi" w:cstheme="minorHAnsi"/>
          <w:b/>
          <w:bCs/>
        </w:rPr>
      </w:pPr>
      <w:r w:rsidRPr="000410B3">
        <w:rPr>
          <w:rFonts w:asciiTheme="minorHAnsi" w:hAnsiTheme="minorHAnsi" w:cstheme="minorHAnsi"/>
          <w:b/>
          <w:bCs/>
        </w:rPr>
        <w:t>Osoby z n</w:t>
      </w:r>
      <w:r w:rsidR="3D8F48D4" w:rsidRPr="000410B3">
        <w:rPr>
          <w:rFonts w:asciiTheme="minorHAnsi" w:hAnsiTheme="minorHAnsi" w:cstheme="minorHAnsi"/>
          <w:b/>
          <w:bCs/>
        </w:rPr>
        <w:t>iepełnosprawnoś</w:t>
      </w:r>
      <w:r w:rsidR="3A46B804" w:rsidRPr="000410B3">
        <w:rPr>
          <w:rFonts w:asciiTheme="minorHAnsi" w:hAnsiTheme="minorHAnsi" w:cstheme="minorHAnsi"/>
          <w:b/>
          <w:bCs/>
        </w:rPr>
        <w:t>cią</w:t>
      </w:r>
      <w:r w:rsidR="3D8F48D4" w:rsidRPr="000410B3">
        <w:rPr>
          <w:rFonts w:asciiTheme="minorHAnsi" w:hAnsiTheme="minorHAnsi" w:cstheme="minorHAnsi"/>
          <w:b/>
          <w:bCs/>
        </w:rPr>
        <w:t xml:space="preserve"> intelektualną:</w:t>
      </w:r>
    </w:p>
    <w:p w14:paraId="41F2EC6F" w14:textId="26D8987E" w:rsidR="00885E87" w:rsidRPr="000410B3" w:rsidRDefault="0035093E" w:rsidP="00A52597">
      <w:pPr>
        <w:rPr>
          <w:rFonts w:asciiTheme="minorHAnsi" w:hAnsiTheme="minorHAnsi" w:cstheme="minorHAnsi"/>
        </w:rPr>
      </w:pPr>
      <w:r w:rsidRPr="000410B3">
        <w:rPr>
          <w:rFonts w:asciiTheme="minorHAnsi" w:hAnsiTheme="minorHAnsi" w:cstheme="minorHAnsi"/>
        </w:rPr>
        <w:t>o</w:t>
      </w:r>
      <w:r w:rsidR="3F50EC66" w:rsidRPr="000410B3">
        <w:rPr>
          <w:rFonts w:asciiTheme="minorHAnsi" w:hAnsiTheme="minorHAnsi" w:cstheme="minorHAnsi"/>
        </w:rPr>
        <w:t>soby z niepełnosprawnością intelektualną, w stopniu uniemożliwiającym zrozumienie i</w:t>
      </w:r>
      <w:r w:rsidR="00596952" w:rsidRPr="000410B3">
        <w:rPr>
          <w:rFonts w:asciiTheme="minorHAnsi" w:hAnsiTheme="minorHAnsi" w:cstheme="minorHAnsi"/>
        </w:rPr>
        <w:t> </w:t>
      </w:r>
      <w:r w:rsidR="3F50EC66" w:rsidRPr="000410B3">
        <w:rPr>
          <w:rFonts w:asciiTheme="minorHAnsi" w:hAnsiTheme="minorHAnsi" w:cstheme="minorHAnsi"/>
        </w:rPr>
        <w:t>współpracę z lekarzem podczas leczenia.</w:t>
      </w:r>
    </w:p>
    <w:p w14:paraId="64C59BE3" w14:textId="3F777FFE" w:rsidR="00885E87" w:rsidRPr="000410B3" w:rsidRDefault="6527B997" w:rsidP="00A52597">
      <w:pPr>
        <w:rPr>
          <w:rFonts w:asciiTheme="minorHAnsi" w:hAnsiTheme="minorHAnsi" w:cstheme="minorHAnsi"/>
          <w:b/>
          <w:bCs/>
        </w:rPr>
      </w:pPr>
      <w:r w:rsidRPr="000410B3">
        <w:rPr>
          <w:rFonts w:asciiTheme="minorHAnsi" w:hAnsiTheme="minorHAnsi" w:cstheme="minorHAnsi"/>
          <w:b/>
          <w:bCs/>
        </w:rPr>
        <w:t>Osoby z n</w:t>
      </w:r>
      <w:r w:rsidR="3D8F48D4" w:rsidRPr="000410B3">
        <w:rPr>
          <w:rFonts w:asciiTheme="minorHAnsi" w:hAnsiTheme="minorHAnsi" w:cstheme="minorHAnsi"/>
          <w:b/>
          <w:bCs/>
        </w:rPr>
        <w:t>iepełnosprawnoś</w:t>
      </w:r>
      <w:r w:rsidR="0D51107A" w:rsidRPr="000410B3">
        <w:rPr>
          <w:rFonts w:asciiTheme="minorHAnsi" w:hAnsiTheme="minorHAnsi" w:cstheme="minorHAnsi"/>
          <w:b/>
          <w:bCs/>
        </w:rPr>
        <w:t>cią</w:t>
      </w:r>
      <w:r w:rsidR="3D8F48D4" w:rsidRPr="000410B3">
        <w:rPr>
          <w:rFonts w:asciiTheme="minorHAnsi" w:hAnsiTheme="minorHAnsi" w:cstheme="minorHAnsi"/>
          <w:b/>
          <w:bCs/>
        </w:rPr>
        <w:t xml:space="preserve"> ruchową:</w:t>
      </w:r>
    </w:p>
    <w:p w14:paraId="27300D85" w14:textId="7A2AD16C" w:rsidR="00885E87" w:rsidRPr="000410B3" w:rsidRDefault="0035093E" w:rsidP="00A52597">
      <w:pPr>
        <w:rPr>
          <w:rFonts w:asciiTheme="minorHAnsi" w:hAnsiTheme="minorHAnsi" w:cstheme="minorHAnsi"/>
        </w:rPr>
      </w:pPr>
      <w:r w:rsidRPr="000410B3">
        <w:rPr>
          <w:rFonts w:asciiTheme="minorHAnsi" w:hAnsiTheme="minorHAnsi" w:cstheme="minorHAnsi"/>
        </w:rPr>
        <w:t>o</w:t>
      </w:r>
      <w:r w:rsidR="3F50EC66" w:rsidRPr="000410B3">
        <w:rPr>
          <w:rFonts w:asciiTheme="minorHAnsi" w:hAnsiTheme="minorHAnsi" w:cstheme="minorHAnsi"/>
        </w:rPr>
        <w:t>soby, które mają trudność w utrzymaniu odpowiedniej pozycji w fotelu stomatologicznym lub</w:t>
      </w:r>
      <w:r w:rsidR="00691D87" w:rsidRPr="000410B3">
        <w:rPr>
          <w:rFonts w:asciiTheme="minorHAnsi" w:hAnsiTheme="minorHAnsi" w:cstheme="minorHAnsi"/>
        </w:rPr>
        <w:t> </w:t>
      </w:r>
      <w:r w:rsidR="3F50EC66" w:rsidRPr="000410B3">
        <w:rPr>
          <w:rFonts w:asciiTheme="minorHAnsi" w:hAnsiTheme="minorHAnsi" w:cstheme="minorHAnsi"/>
        </w:rPr>
        <w:t>wykonywaniu poleceń.</w:t>
      </w:r>
    </w:p>
    <w:p w14:paraId="7CC1A57B" w14:textId="2992CC74" w:rsidR="00885E87" w:rsidRPr="000410B3" w:rsidRDefault="25A6D1D4" w:rsidP="1677FF56">
      <w:pPr>
        <w:rPr>
          <w:rFonts w:asciiTheme="minorHAnsi" w:hAnsiTheme="minorHAnsi" w:cstheme="minorBidi"/>
        </w:rPr>
      </w:pPr>
      <w:r w:rsidRPr="000410B3">
        <w:rPr>
          <w:rFonts w:asciiTheme="minorHAnsi" w:hAnsiTheme="minorHAnsi" w:cstheme="minorBidi"/>
        </w:rPr>
        <w:t>Dla wielu pacjentów z niepełnosprawnościami leczenie w znieczuleniu ogólnym to jedyny sposób na zaakceptowanie nawet prost</w:t>
      </w:r>
      <w:r w:rsidR="2984EB74" w:rsidRPr="000410B3">
        <w:rPr>
          <w:rFonts w:asciiTheme="minorHAnsi" w:hAnsiTheme="minorHAnsi" w:cstheme="minorBidi"/>
        </w:rPr>
        <w:t>ych</w:t>
      </w:r>
      <w:r w:rsidRPr="000410B3">
        <w:rPr>
          <w:rFonts w:asciiTheme="minorHAnsi" w:hAnsiTheme="minorHAnsi" w:cstheme="minorBidi"/>
        </w:rPr>
        <w:t xml:space="preserve"> </w:t>
      </w:r>
      <w:r w:rsidR="27138D35" w:rsidRPr="000410B3">
        <w:rPr>
          <w:rFonts w:asciiTheme="minorHAnsi" w:hAnsiTheme="minorHAnsi" w:cstheme="minorBidi"/>
        </w:rPr>
        <w:t>procedur</w:t>
      </w:r>
      <w:r w:rsidR="497BEC55" w:rsidRPr="000410B3">
        <w:rPr>
          <w:rFonts w:asciiTheme="minorHAnsi" w:hAnsiTheme="minorHAnsi" w:cstheme="minorBidi"/>
        </w:rPr>
        <w:t xml:space="preserve"> </w:t>
      </w:r>
      <w:r w:rsidRPr="000410B3">
        <w:rPr>
          <w:rFonts w:asciiTheme="minorHAnsi" w:hAnsiTheme="minorHAnsi" w:cstheme="minorBidi"/>
        </w:rPr>
        <w:t>stomatologiczn</w:t>
      </w:r>
      <w:r w:rsidR="28AE9451" w:rsidRPr="000410B3">
        <w:rPr>
          <w:rFonts w:asciiTheme="minorHAnsi" w:hAnsiTheme="minorHAnsi" w:cstheme="minorBidi"/>
        </w:rPr>
        <w:t>ych</w:t>
      </w:r>
      <w:r w:rsidRPr="000410B3">
        <w:rPr>
          <w:rFonts w:asciiTheme="minorHAnsi" w:hAnsiTheme="minorHAnsi" w:cstheme="minorBidi"/>
        </w:rPr>
        <w:t>.</w:t>
      </w:r>
      <w:r w:rsidR="5841594B" w:rsidRPr="000410B3">
        <w:rPr>
          <w:rFonts w:asciiTheme="minorHAnsi" w:hAnsiTheme="minorHAnsi" w:cstheme="minorBidi"/>
        </w:rPr>
        <w:t xml:space="preserve"> </w:t>
      </w:r>
      <w:r w:rsidRPr="000410B3">
        <w:rPr>
          <w:rFonts w:asciiTheme="minorHAnsi" w:hAnsiTheme="minorHAnsi" w:cstheme="minorBidi"/>
        </w:rPr>
        <w:t>ZO pozwala na</w:t>
      </w:r>
      <w:r w:rsidR="4D9EA012" w:rsidRPr="000410B3">
        <w:rPr>
          <w:rFonts w:asciiTheme="minorHAnsi" w:hAnsiTheme="minorHAnsi" w:cstheme="minorBidi"/>
        </w:rPr>
        <w:t> </w:t>
      </w:r>
      <w:r w:rsidRPr="000410B3">
        <w:rPr>
          <w:rFonts w:asciiTheme="minorHAnsi" w:hAnsiTheme="minorHAnsi" w:cstheme="minorBidi"/>
        </w:rPr>
        <w:t>jednorazowe wykonanie wielu zabiegów, co jest korzystne dla pacjentów, którzy ze</w:t>
      </w:r>
      <w:r w:rsidR="4D9EA012" w:rsidRPr="000410B3">
        <w:rPr>
          <w:rFonts w:asciiTheme="minorHAnsi" w:hAnsiTheme="minorHAnsi" w:cstheme="minorBidi"/>
        </w:rPr>
        <w:t> </w:t>
      </w:r>
      <w:r w:rsidRPr="000410B3">
        <w:rPr>
          <w:rFonts w:asciiTheme="minorHAnsi" w:hAnsiTheme="minorHAnsi" w:cstheme="minorBidi"/>
        </w:rPr>
        <w:t xml:space="preserve">względu na </w:t>
      </w:r>
      <w:r w:rsidRPr="000410B3">
        <w:rPr>
          <w:rFonts w:asciiTheme="minorHAnsi" w:hAnsiTheme="minorHAnsi" w:cstheme="minorBidi"/>
        </w:rPr>
        <w:lastRenderedPageBreak/>
        <w:t>niepełnosprawność nie mogą często odwiedzać gabinetu stomatologicznego. Zabieg leczenia stomatologicznego w znieczuleniu ogólnym musi być starannie rozważony i</w:t>
      </w:r>
      <w:r w:rsidR="4D9EA012" w:rsidRPr="000410B3">
        <w:rPr>
          <w:rFonts w:asciiTheme="minorHAnsi" w:hAnsiTheme="minorHAnsi" w:cstheme="minorBidi"/>
        </w:rPr>
        <w:t> </w:t>
      </w:r>
      <w:r w:rsidRPr="000410B3">
        <w:rPr>
          <w:rFonts w:asciiTheme="minorHAnsi" w:hAnsiTheme="minorHAnsi" w:cstheme="minorBidi"/>
        </w:rPr>
        <w:t>zarezerwowany wyłącznie dla osób, u których inne formy leczenia zawiodły.</w:t>
      </w:r>
    </w:p>
    <w:p w14:paraId="65C9C180" w14:textId="7FF86FDE" w:rsidR="00885E87" w:rsidRPr="000410B3" w:rsidRDefault="008672F5" w:rsidP="00893F66">
      <w:pPr>
        <w:pStyle w:val="Nagwek3"/>
      </w:pPr>
      <w:bookmarkStart w:id="402" w:name="_Toc223935527"/>
      <w:r w:rsidRPr="000410B3">
        <w:t>Przygotowanie</w:t>
      </w:r>
      <w:r w:rsidR="00EA0B01" w:rsidRPr="000410B3">
        <w:t xml:space="preserve"> do konsultacji lekarskiej</w:t>
      </w:r>
      <w:bookmarkEnd w:id="402"/>
    </w:p>
    <w:p w14:paraId="0F6F72D1" w14:textId="78E075EC" w:rsidR="00885E87" w:rsidRPr="000410B3" w:rsidRDefault="3F50EC66" w:rsidP="0028538E">
      <w:pPr>
        <w:rPr>
          <w:rFonts w:asciiTheme="minorHAnsi" w:hAnsiTheme="minorHAnsi" w:cstheme="minorHAnsi"/>
        </w:rPr>
      </w:pPr>
      <w:r w:rsidRPr="000410B3">
        <w:rPr>
          <w:rFonts w:asciiTheme="minorHAnsi" w:hAnsiTheme="minorHAnsi" w:cstheme="minorHAnsi"/>
          <w:b/>
          <w:bCs/>
        </w:rPr>
        <w:t>Dobrą prak</w:t>
      </w:r>
      <w:r w:rsidR="00EB0C15" w:rsidRPr="000410B3">
        <w:rPr>
          <w:rFonts w:asciiTheme="minorHAnsi" w:hAnsiTheme="minorHAnsi" w:cstheme="minorHAnsi"/>
          <w:b/>
          <w:bCs/>
        </w:rPr>
        <w:t>t</w:t>
      </w:r>
      <w:r w:rsidR="00FB6363" w:rsidRPr="000410B3">
        <w:rPr>
          <w:rFonts w:asciiTheme="minorHAnsi" w:hAnsiTheme="minorHAnsi" w:cstheme="minorHAnsi"/>
          <w:b/>
          <w:bCs/>
        </w:rPr>
        <w:t>y</w:t>
      </w:r>
      <w:r w:rsidR="00EB0C15" w:rsidRPr="000410B3">
        <w:rPr>
          <w:rFonts w:asciiTheme="minorHAnsi" w:hAnsiTheme="minorHAnsi" w:cstheme="minorHAnsi"/>
          <w:b/>
          <w:bCs/>
        </w:rPr>
        <w:t>k</w:t>
      </w:r>
      <w:r w:rsidRPr="000410B3">
        <w:rPr>
          <w:rFonts w:asciiTheme="minorHAnsi" w:hAnsiTheme="minorHAnsi" w:cstheme="minorHAnsi"/>
          <w:b/>
          <w:bCs/>
        </w:rPr>
        <w:t>ą</w:t>
      </w:r>
      <w:r w:rsidRPr="000410B3">
        <w:rPr>
          <w:rFonts w:asciiTheme="minorHAnsi" w:hAnsiTheme="minorHAnsi" w:cstheme="minorHAnsi"/>
        </w:rPr>
        <w:t xml:space="preserve"> jest</w:t>
      </w:r>
      <w:r w:rsidR="005C6A27" w:rsidRPr="000410B3">
        <w:rPr>
          <w:rFonts w:asciiTheme="minorHAnsi" w:hAnsiTheme="minorHAnsi" w:cstheme="minorHAnsi"/>
        </w:rPr>
        <w:t xml:space="preserve"> umoż</w:t>
      </w:r>
      <w:r w:rsidR="00952A9E" w:rsidRPr="000410B3">
        <w:rPr>
          <w:rFonts w:asciiTheme="minorHAnsi" w:hAnsiTheme="minorHAnsi" w:cstheme="minorHAnsi"/>
        </w:rPr>
        <w:t>l</w:t>
      </w:r>
      <w:r w:rsidR="005C6A27" w:rsidRPr="000410B3">
        <w:rPr>
          <w:rFonts w:asciiTheme="minorHAnsi" w:hAnsiTheme="minorHAnsi" w:cstheme="minorHAnsi"/>
        </w:rPr>
        <w:t xml:space="preserve">iwienie </w:t>
      </w:r>
      <w:r w:rsidR="003B1D65" w:rsidRPr="000410B3">
        <w:rPr>
          <w:rFonts w:asciiTheme="minorHAnsi" w:hAnsiTheme="minorHAnsi" w:cstheme="minorHAnsi"/>
        </w:rPr>
        <w:t xml:space="preserve">umówienia </w:t>
      </w:r>
      <w:r w:rsidR="00AE4616" w:rsidRPr="000410B3">
        <w:rPr>
          <w:rFonts w:asciiTheme="minorHAnsi" w:hAnsiTheme="minorHAnsi" w:cstheme="minorHAnsi"/>
        </w:rPr>
        <w:t>terminu konsultacji</w:t>
      </w:r>
      <w:r w:rsidRPr="000410B3">
        <w:rPr>
          <w:rFonts w:asciiTheme="minorHAnsi" w:hAnsiTheme="minorHAnsi" w:cstheme="minorHAnsi"/>
        </w:rPr>
        <w:t xml:space="preserve"> </w:t>
      </w:r>
      <w:r w:rsidR="0049641C" w:rsidRPr="000410B3">
        <w:rPr>
          <w:rFonts w:asciiTheme="minorHAnsi" w:hAnsiTheme="minorHAnsi" w:cstheme="minorHAnsi"/>
        </w:rPr>
        <w:t>lekarskie</w:t>
      </w:r>
      <w:r w:rsidR="00F61FD6" w:rsidRPr="000410B3">
        <w:rPr>
          <w:rFonts w:asciiTheme="minorHAnsi" w:hAnsiTheme="minorHAnsi" w:cstheme="minorHAnsi"/>
        </w:rPr>
        <w:t>j</w:t>
      </w:r>
      <w:r w:rsidR="0049641C" w:rsidRPr="000410B3">
        <w:rPr>
          <w:rFonts w:asciiTheme="minorHAnsi" w:hAnsiTheme="minorHAnsi" w:cstheme="minorHAnsi"/>
        </w:rPr>
        <w:t xml:space="preserve"> </w:t>
      </w:r>
      <w:r w:rsidRPr="000410B3">
        <w:rPr>
          <w:rFonts w:asciiTheme="minorHAnsi" w:hAnsiTheme="minorHAnsi" w:cstheme="minorHAnsi"/>
        </w:rPr>
        <w:t>do zabiegu w</w:t>
      </w:r>
      <w:r w:rsidR="00E93022" w:rsidRPr="000410B3">
        <w:rPr>
          <w:rFonts w:asciiTheme="minorHAnsi" w:hAnsiTheme="minorHAnsi" w:cstheme="minorHAnsi"/>
        </w:rPr>
        <w:t> </w:t>
      </w:r>
      <w:r w:rsidRPr="000410B3">
        <w:rPr>
          <w:rFonts w:asciiTheme="minorHAnsi" w:hAnsiTheme="minorHAnsi" w:cstheme="minorHAnsi"/>
        </w:rPr>
        <w:t>ZO</w:t>
      </w:r>
      <w:r w:rsidR="00E93022" w:rsidRPr="000410B3">
        <w:rPr>
          <w:rFonts w:asciiTheme="minorHAnsi" w:hAnsiTheme="minorHAnsi" w:cstheme="minorHAnsi"/>
        </w:rPr>
        <w:t> </w:t>
      </w:r>
      <w:r w:rsidRPr="000410B3">
        <w:rPr>
          <w:rFonts w:asciiTheme="minorHAnsi" w:hAnsiTheme="minorHAnsi" w:cstheme="minorHAnsi"/>
        </w:rPr>
        <w:t>z</w:t>
      </w:r>
      <w:r w:rsidR="00691D87" w:rsidRPr="000410B3">
        <w:rPr>
          <w:rFonts w:asciiTheme="minorHAnsi" w:hAnsiTheme="minorHAnsi" w:cstheme="minorHAnsi"/>
        </w:rPr>
        <w:t> </w:t>
      </w:r>
      <w:r w:rsidRPr="000410B3">
        <w:rPr>
          <w:rFonts w:asciiTheme="minorHAnsi" w:hAnsiTheme="minorHAnsi" w:cstheme="minorHAnsi"/>
        </w:rPr>
        <w:t>koordynatorem medycznym placówki. Należy zaproponować co najmniej dwa terminy</w:t>
      </w:r>
      <w:r w:rsidR="004C117E" w:rsidRPr="000410B3">
        <w:rPr>
          <w:rFonts w:asciiTheme="minorHAnsi" w:hAnsiTheme="minorHAnsi" w:cstheme="minorHAnsi"/>
        </w:rPr>
        <w:t xml:space="preserve"> </w:t>
      </w:r>
      <w:r w:rsidRPr="000410B3">
        <w:rPr>
          <w:rFonts w:asciiTheme="minorHAnsi" w:hAnsiTheme="minorHAnsi" w:cstheme="minorHAnsi"/>
        </w:rPr>
        <w:t>konsultacji w miesiącu.</w:t>
      </w:r>
    </w:p>
    <w:p w14:paraId="76AD0215" w14:textId="6B7CD4EC" w:rsidR="00095E34" w:rsidRPr="000410B3" w:rsidRDefault="3F50EC66" w:rsidP="0028538E">
      <w:pPr>
        <w:rPr>
          <w:rFonts w:asciiTheme="minorHAnsi" w:hAnsiTheme="minorHAnsi" w:cstheme="minorHAnsi"/>
        </w:rPr>
      </w:pPr>
      <w:r w:rsidRPr="000410B3">
        <w:rPr>
          <w:rFonts w:asciiTheme="minorHAnsi" w:hAnsiTheme="minorHAnsi" w:cstheme="minorHAnsi"/>
        </w:rPr>
        <w:t xml:space="preserve">Koordynator informuje pacjenta </w:t>
      </w:r>
      <w:r w:rsidR="00476582" w:rsidRPr="000410B3">
        <w:rPr>
          <w:rFonts w:asciiTheme="minorHAnsi" w:hAnsiTheme="minorHAnsi" w:cstheme="minorHAnsi"/>
        </w:rPr>
        <w:t>lub osobę wspierającą</w:t>
      </w:r>
      <w:r w:rsidRPr="000410B3">
        <w:rPr>
          <w:rFonts w:asciiTheme="minorHAnsi" w:hAnsiTheme="minorHAnsi" w:cstheme="minorHAnsi"/>
        </w:rPr>
        <w:t xml:space="preserve"> o rodzaju dokumentacji, którą należy dostarczyć na wizytę konsultacyjną. Są to przede wszystkim:</w:t>
      </w:r>
    </w:p>
    <w:p w14:paraId="6C6ABFA3" w14:textId="2F015A5F" w:rsidR="00095E34" w:rsidRPr="000410B3" w:rsidRDefault="3F50EC66" w:rsidP="0028538E">
      <w:pPr>
        <w:pStyle w:val="Akapitzlist"/>
        <w:numPr>
          <w:ilvl w:val="0"/>
          <w:numId w:val="181"/>
        </w:numPr>
        <w:ind w:left="426" w:hanging="426"/>
        <w:contextualSpacing w:val="0"/>
        <w:rPr>
          <w:rFonts w:asciiTheme="minorHAnsi" w:hAnsiTheme="minorHAnsi" w:cstheme="minorHAnsi"/>
        </w:rPr>
      </w:pPr>
      <w:r w:rsidRPr="000410B3">
        <w:rPr>
          <w:rFonts w:asciiTheme="minorHAnsi" w:hAnsiTheme="minorHAnsi" w:cstheme="minorHAnsi"/>
        </w:rPr>
        <w:t>wcześniejsze zaświadczenia lekarzy specjalistów, lekarzy rodzinnych,</w:t>
      </w:r>
    </w:p>
    <w:p w14:paraId="16DF0A7A" w14:textId="61F4B312" w:rsidR="00095E34" w:rsidRPr="000410B3" w:rsidRDefault="3F50EC66" w:rsidP="0028538E">
      <w:pPr>
        <w:pStyle w:val="Akapitzlist"/>
        <w:numPr>
          <w:ilvl w:val="0"/>
          <w:numId w:val="181"/>
        </w:numPr>
        <w:ind w:left="426" w:hanging="426"/>
        <w:contextualSpacing w:val="0"/>
        <w:rPr>
          <w:rFonts w:asciiTheme="minorHAnsi" w:hAnsiTheme="minorHAnsi" w:cstheme="minorHAnsi"/>
        </w:rPr>
      </w:pPr>
      <w:r w:rsidRPr="000410B3">
        <w:rPr>
          <w:rFonts w:asciiTheme="minorHAnsi" w:hAnsiTheme="minorHAnsi" w:cstheme="minorHAnsi"/>
        </w:rPr>
        <w:t>wypisy ze szpitali</w:t>
      </w:r>
      <w:r w:rsidR="0015760C" w:rsidRPr="000410B3">
        <w:rPr>
          <w:rFonts w:asciiTheme="minorHAnsi" w:hAnsiTheme="minorHAnsi" w:cstheme="minorHAnsi"/>
        </w:rPr>
        <w:t>,</w:t>
      </w:r>
    </w:p>
    <w:p w14:paraId="4B8E45EC" w14:textId="03869B1A" w:rsidR="00095E34" w:rsidRPr="000410B3" w:rsidRDefault="3F50EC66" w:rsidP="0028538E">
      <w:pPr>
        <w:pStyle w:val="Akapitzlist"/>
        <w:numPr>
          <w:ilvl w:val="0"/>
          <w:numId w:val="181"/>
        </w:numPr>
        <w:ind w:left="425" w:hanging="425"/>
        <w:contextualSpacing w:val="0"/>
        <w:rPr>
          <w:rFonts w:asciiTheme="minorHAnsi" w:hAnsiTheme="minorHAnsi" w:cstheme="minorHAnsi"/>
        </w:rPr>
      </w:pPr>
      <w:r w:rsidRPr="000410B3">
        <w:rPr>
          <w:rFonts w:asciiTheme="minorHAnsi" w:hAnsiTheme="minorHAnsi" w:cstheme="minorHAnsi"/>
        </w:rPr>
        <w:t>ostatnie wyniki badań diagnostycznych,</w:t>
      </w:r>
    </w:p>
    <w:p w14:paraId="32349FE4" w14:textId="5DF8D497" w:rsidR="00095E34" w:rsidRPr="000410B3" w:rsidRDefault="00BB6DF2" w:rsidP="0028538E">
      <w:pPr>
        <w:pStyle w:val="Akapitzlist"/>
        <w:numPr>
          <w:ilvl w:val="0"/>
          <w:numId w:val="181"/>
        </w:numPr>
        <w:ind w:left="425" w:hanging="425"/>
        <w:contextualSpacing w:val="0"/>
        <w:rPr>
          <w:rFonts w:asciiTheme="minorHAnsi" w:hAnsiTheme="minorHAnsi" w:cstheme="minorHAnsi"/>
        </w:rPr>
      </w:pPr>
      <w:r w:rsidRPr="000410B3">
        <w:rPr>
          <w:rFonts w:asciiTheme="minorHAnsi" w:hAnsiTheme="minorHAnsi" w:cstheme="minorHAnsi"/>
        </w:rPr>
        <w:t xml:space="preserve">historia </w:t>
      </w:r>
      <w:r w:rsidR="3F50EC66" w:rsidRPr="000410B3">
        <w:rPr>
          <w:rFonts w:asciiTheme="minorHAnsi" w:hAnsiTheme="minorHAnsi" w:cstheme="minorHAnsi"/>
        </w:rPr>
        <w:t xml:space="preserve">leczenia stomatologicznego </w:t>
      </w:r>
      <w:r w:rsidR="00D06D1D" w:rsidRPr="000410B3">
        <w:rPr>
          <w:rFonts w:asciiTheme="minorHAnsi" w:hAnsiTheme="minorHAnsi" w:cstheme="minorHAnsi"/>
        </w:rPr>
        <w:t xml:space="preserve">w </w:t>
      </w:r>
      <w:r w:rsidR="3F50EC66" w:rsidRPr="000410B3">
        <w:rPr>
          <w:rFonts w:asciiTheme="minorHAnsi" w:hAnsiTheme="minorHAnsi" w:cstheme="minorHAnsi"/>
        </w:rPr>
        <w:t xml:space="preserve">innych </w:t>
      </w:r>
      <w:r w:rsidR="00D06D1D" w:rsidRPr="000410B3">
        <w:rPr>
          <w:rFonts w:asciiTheme="minorHAnsi" w:hAnsiTheme="minorHAnsi" w:cstheme="minorHAnsi"/>
        </w:rPr>
        <w:t xml:space="preserve">gabinetach </w:t>
      </w:r>
      <w:r w:rsidRPr="000410B3">
        <w:rPr>
          <w:rFonts w:asciiTheme="minorHAnsi" w:hAnsiTheme="minorHAnsi" w:cstheme="minorHAnsi"/>
        </w:rPr>
        <w:t>stomatologicznych</w:t>
      </w:r>
      <w:r w:rsidR="3F50EC66" w:rsidRPr="000410B3">
        <w:rPr>
          <w:rFonts w:asciiTheme="minorHAnsi" w:hAnsiTheme="minorHAnsi" w:cstheme="minorHAnsi"/>
        </w:rPr>
        <w:t>,</w:t>
      </w:r>
    </w:p>
    <w:p w14:paraId="3FD1FD39" w14:textId="2E007BC6" w:rsidR="00406FF4" w:rsidRPr="000410B3" w:rsidRDefault="00BB6DF2" w:rsidP="0028538E">
      <w:pPr>
        <w:pStyle w:val="Akapitzlist"/>
        <w:numPr>
          <w:ilvl w:val="0"/>
          <w:numId w:val="181"/>
        </w:numPr>
        <w:ind w:left="425" w:hanging="425"/>
        <w:contextualSpacing w:val="0"/>
        <w:rPr>
          <w:rFonts w:asciiTheme="minorHAnsi" w:hAnsiTheme="minorHAnsi" w:cstheme="minorHAnsi"/>
        </w:rPr>
      </w:pPr>
      <w:r w:rsidRPr="000410B3">
        <w:rPr>
          <w:rFonts w:asciiTheme="minorHAnsi" w:hAnsiTheme="minorHAnsi" w:cstheme="minorHAnsi"/>
        </w:rPr>
        <w:t xml:space="preserve">orzeczenie </w:t>
      </w:r>
      <w:r w:rsidR="3F50EC66" w:rsidRPr="000410B3">
        <w:rPr>
          <w:rFonts w:asciiTheme="minorHAnsi" w:hAnsiTheme="minorHAnsi" w:cstheme="minorHAnsi"/>
        </w:rPr>
        <w:t>o niepełnosprawności</w:t>
      </w:r>
      <w:r w:rsidR="00406FF4" w:rsidRPr="000410B3">
        <w:rPr>
          <w:rFonts w:asciiTheme="minorHAnsi" w:hAnsiTheme="minorHAnsi" w:cstheme="minorHAnsi"/>
        </w:rPr>
        <w:t>,</w:t>
      </w:r>
    </w:p>
    <w:p w14:paraId="1368D1DF" w14:textId="2CAD27AD" w:rsidR="00885E87" w:rsidRPr="000410B3" w:rsidRDefault="64514741" w:rsidP="0028538E">
      <w:pPr>
        <w:pStyle w:val="Akapitzlist"/>
        <w:numPr>
          <w:ilvl w:val="0"/>
          <w:numId w:val="181"/>
        </w:numPr>
        <w:ind w:left="425" w:hanging="425"/>
        <w:contextualSpacing w:val="0"/>
        <w:rPr>
          <w:rFonts w:asciiTheme="minorHAnsi" w:hAnsiTheme="minorHAnsi" w:cstheme="minorHAnsi"/>
        </w:rPr>
      </w:pPr>
      <w:r w:rsidRPr="000410B3">
        <w:rPr>
          <w:rFonts w:asciiTheme="minorHAnsi" w:hAnsiTheme="minorHAnsi" w:cstheme="minorHAnsi"/>
        </w:rPr>
        <w:t>dokument umocowania przedstawicielstwa prawnego (w</w:t>
      </w:r>
      <w:r w:rsidR="3D8F48D4" w:rsidRPr="000410B3">
        <w:rPr>
          <w:rFonts w:asciiTheme="minorHAnsi" w:hAnsiTheme="minorHAnsi" w:cstheme="minorHAnsi"/>
        </w:rPr>
        <w:t xml:space="preserve"> przypadku pacjenta ubezwłasnowolnionego</w:t>
      </w:r>
      <w:r w:rsidRPr="000410B3">
        <w:rPr>
          <w:rFonts w:asciiTheme="minorHAnsi" w:hAnsiTheme="minorHAnsi" w:cstheme="minorHAnsi"/>
        </w:rPr>
        <w:t>)</w:t>
      </w:r>
      <w:r w:rsidR="00D772F9" w:rsidRPr="000410B3">
        <w:rPr>
          <w:rFonts w:asciiTheme="minorHAnsi" w:hAnsiTheme="minorHAnsi" w:cstheme="minorHAnsi"/>
        </w:rPr>
        <w:t>,</w:t>
      </w:r>
    </w:p>
    <w:p w14:paraId="7B5CC1B6" w14:textId="64B3F3F9" w:rsidR="00885E87" w:rsidRPr="000410B3" w:rsidRDefault="00D772F9" w:rsidP="0028538E">
      <w:pPr>
        <w:pStyle w:val="Akapitzlist"/>
        <w:numPr>
          <w:ilvl w:val="0"/>
          <w:numId w:val="181"/>
        </w:numPr>
        <w:ind w:left="425" w:hanging="425"/>
        <w:contextualSpacing w:val="0"/>
        <w:rPr>
          <w:rFonts w:asciiTheme="minorHAnsi" w:hAnsiTheme="minorHAnsi" w:cstheme="minorHAnsi"/>
        </w:rPr>
      </w:pPr>
      <w:r w:rsidRPr="000410B3">
        <w:rPr>
          <w:rFonts w:asciiTheme="minorHAnsi" w:hAnsiTheme="minorHAnsi" w:cstheme="minorHAnsi"/>
        </w:rPr>
        <w:t xml:space="preserve">opis </w:t>
      </w:r>
      <w:r w:rsidR="4B7F0A42" w:rsidRPr="000410B3">
        <w:rPr>
          <w:rFonts w:asciiTheme="minorHAnsi" w:hAnsiTheme="minorHAnsi" w:cstheme="minorHAnsi"/>
        </w:rPr>
        <w:t>funkcjonowania psychofizycznego, rodzaj stosowanych wzmocnień, form komunikacji – werbalnych i pozawerbalnych w przypadku osób z</w:t>
      </w:r>
      <w:r w:rsidR="00596952" w:rsidRPr="000410B3">
        <w:rPr>
          <w:rFonts w:asciiTheme="minorHAnsi" w:hAnsiTheme="minorHAnsi" w:cstheme="minorHAnsi"/>
        </w:rPr>
        <w:t> </w:t>
      </w:r>
      <w:r w:rsidR="4B7F0A42" w:rsidRPr="000410B3">
        <w:rPr>
          <w:rFonts w:asciiTheme="minorHAnsi" w:hAnsiTheme="minorHAnsi" w:cstheme="minorHAnsi"/>
        </w:rPr>
        <w:t>niepełnosprawnością i</w:t>
      </w:r>
      <w:r w:rsidR="54B9F0A9" w:rsidRPr="000410B3">
        <w:rPr>
          <w:rFonts w:asciiTheme="minorHAnsi" w:hAnsiTheme="minorHAnsi" w:cstheme="minorHAnsi"/>
        </w:rPr>
        <w:t>ntelektualną, zachowań nietypowych</w:t>
      </w:r>
      <w:r w:rsidR="64514741" w:rsidRPr="000410B3">
        <w:rPr>
          <w:rFonts w:asciiTheme="minorHAnsi" w:hAnsiTheme="minorHAnsi" w:cstheme="minorHAnsi"/>
        </w:rPr>
        <w:t>.</w:t>
      </w:r>
    </w:p>
    <w:p w14:paraId="039548D5" w14:textId="61465C39" w:rsidR="00885E87" w:rsidRPr="000410B3" w:rsidRDefault="3F50EC66" w:rsidP="0028538E">
      <w:pPr>
        <w:rPr>
          <w:rFonts w:asciiTheme="minorHAnsi" w:hAnsiTheme="minorHAnsi" w:cstheme="minorHAnsi"/>
        </w:rPr>
      </w:pPr>
      <w:r w:rsidRPr="000410B3">
        <w:rPr>
          <w:rFonts w:asciiTheme="minorHAnsi" w:hAnsiTheme="minorHAnsi" w:cstheme="minorHAnsi"/>
        </w:rPr>
        <w:t xml:space="preserve">W trakcie rozmowy z pacjentem koordynator </w:t>
      </w:r>
      <w:r w:rsidR="00B20E88" w:rsidRPr="000410B3">
        <w:rPr>
          <w:rFonts w:asciiTheme="minorHAnsi" w:hAnsiTheme="minorHAnsi" w:cstheme="minorHAnsi"/>
        </w:rPr>
        <w:t xml:space="preserve">powinien </w:t>
      </w:r>
      <w:r w:rsidRPr="000410B3">
        <w:rPr>
          <w:rFonts w:asciiTheme="minorHAnsi" w:hAnsiTheme="minorHAnsi" w:cstheme="minorHAnsi"/>
        </w:rPr>
        <w:t xml:space="preserve">uzyskać informację, czy pacjent potrzebuje transportu sanitarnego z miejsca zamieszkania do placówki medycznej. </w:t>
      </w:r>
      <w:r w:rsidR="006D1843" w:rsidRPr="000410B3">
        <w:rPr>
          <w:rFonts w:asciiTheme="minorHAnsi" w:hAnsiTheme="minorHAnsi" w:cstheme="minorHAnsi"/>
        </w:rPr>
        <w:t xml:space="preserve">Powinien </w:t>
      </w:r>
      <w:r w:rsidR="002C0AC8" w:rsidRPr="000410B3">
        <w:rPr>
          <w:rFonts w:asciiTheme="minorHAnsi" w:hAnsiTheme="minorHAnsi" w:cstheme="minorHAnsi"/>
        </w:rPr>
        <w:t xml:space="preserve">ewentualnie </w:t>
      </w:r>
      <w:r w:rsidR="006D1843" w:rsidRPr="000410B3">
        <w:rPr>
          <w:rFonts w:asciiTheme="minorHAnsi" w:hAnsiTheme="minorHAnsi" w:cstheme="minorHAnsi"/>
        </w:rPr>
        <w:t xml:space="preserve">poinformować pacjenta o </w:t>
      </w:r>
      <w:r w:rsidR="00B94288" w:rsidRPr="000410B3">
        <w:rPr>
          <w:rFonts w:asciiTheme="minorHAnsi" w:hAnsiTheme="minorHAnsi" w:cstheme="minorHAnsi"/>
        </w:rPr>
        <w:t>warunkach skorzystania z transportu sanitarnego.</w:t>
      </w:r>
      <w:r w:rsidR="006D1843" w:rsidRPr="000410B3">
        <w:rPr>
          <w:rFonts w:asciiTheme="minorHAnsi" w:hAnsiTheme="minorHAnsi" w:cstheme="minorHAnsi"/>
        </w:rPr>
        <w:t xml:space="preserve"> </w:t>
      </w:r>
      <w:r w:rsidRPr="000410B3">
        <w:rPr>
          <w:rFonts w:asciiTheme="minorHAnsi" w:hAnsiTheme="minorHAnsi" w:cstheme="minorHAnsi"/>
        </w:rPr>
        <w:t>W</w:t>
      </w:r>
      <w:r w:rsidR="00380E53" w:rsidRPr="000410B3">
        <w:rPr>
          <w:rFonts w:asciiTheme="minorHAnsi" w:hAnsiTheme="minorHAnsi" w:cstheme="minorHAnsi"/>
        </w:rPr>
        <w:t> </w:t>
      </w:r>
      <w:r w:rsidRPr="000410B3">
        <w:rPr>
          <w:rFonts w:asciiTheme="minorHAnsi" w:hAnsiTheme="minorHAnsi" w:cstheme="minorHAnsi"/>
        </w:rPr>
        <w:t xml:space="preserve">trakcie kwalifikacji do ZO mogą się ujawnić </w:t>
      </w:r>
      <w:r w:rsidR="002C0AC8" w:rsidRPr="000410B3">
        <w:rPr>
          <w:rFonts w:asciiTheme="minorHAnsi" w:hAnsiTheme="minorHAnsi" w:cstheme="minorHAnsi"/>
        </w:rPr>
        <w:t xml:space="preserve">także </w:t>
      </w:r>
      <w:r w:rsidRPr="000410B3">
        <w:rPr>
          <w:rFonts w:asciiTheme="minorHAnsi" w:hAnsiTheme="minorHAnsi" w:cstheme="minorHAnsi"/>
        </w:rPr>
        <w:t>inne potrzeby w zakresie wsparcia</w:t>
      </w:r>
      <w:r w:rsidR="00552879" w:rsidRPr="000410B3">
        <w:rPr>
          <w:rFonts w:asciiTheme="minorHAnsi" w:hAnsiTheme="minorHAnsi" w:cstheme="minorHAnsi"/>
        </w:rPr>
        <w:t xml:space="preserve"> osoby ze</w:t>
      </w:r>
      <w:r w:rsidR="00691D87" w:rsidRPr="000410B3">
        <w:rPr>
          <w:rFonts w:asciiTheme="minorHAnsi" w:hAnsiTheme="minorHAnsi" w:cstheme="minorHAnsi"/>
        </w:rPr>
        <w:t> </w:t>
      </w:r>
      <w:r w:rsidR="00552879" w:rsidRPr="000410B3">
        <w:rPr>
          <w:rFonts w:asciiTheme="minorHAnsi" w:hAnsiTheme="minorHAnsi" w:cstheme="minorHAnsi"/>
        </w:rPr>
        <w:t>szczególnymi potrzebami</w:t>
      </w:r>
      <w:r w:rsidR="002C0AC8" w:rsidRPr="000410B3">
        <w:rPr>
          <w:rFonts w:asciiTheme="minorHAnsi" w:hAnsiTheme="minorHAnsi" w:cstheme="minorHAnsi"/>
        </w:rPr>
        <w:t>. K</w:t>
      </w:r>
      <w:r w:rsidRPr="000410B3">
        <w:rPr>
          <w:rFonts w:asciiTheme="minorHAnsi" w:hAnsiTheme="minorHAnsi" w:cstheme="minorHAnsi"/>
        </w:rPr>
        <w:t>oordynator powinien poinformować pacjenta o</w:t>
      </w:r>
      <w:r w:rsidR="00380E53" w:rsidRPr="000410B3">
        <w:rPr>
          <w:rFonts w:asciiTheme="minorHAnsi" w:hAnsiTheme="minorHAnsi" w:cstheme="minorHAnsi"/>
        </w:rPr>
        <w:t> </w:t>
      </w:r>
      <w:r w:rsidR="00CF0AC3" w:rsidRPr="000410B3">
        <w:rPr>
          <w:rFonts w:asciiTheme="minorHAnsi" w:hAnsiTheme="minorHAnsi" w:cstheme="minorHAnsi"/>
        </w:rPr>
        <w:t xml:space="preserve">oferowanych </w:t>
      </w:r>
      <w:r w:rsidR="001E5260" w:rsidRPr="000410B3">
        <w:rPr>
          <w:rFonts w:asciiTheme="minorHAnsi" w:hAnsiTheme="minorHAnsi" w:cstheme="minorHAnsi"/>
        </w:rPr>
        <w:t>w</w:t>
      </w:r>
      <w:r w:rsidR="00691D87" w:rsidRPr="000410B3">
        <w:rPr>
          <w:rFonts w:asciiTheme="minorHAnsi" w:hAnsiTheme="minorHAnsi" w:cstheme="minorHAnsi"/>
        </w:rPr>
        <w:t> </w:t>
      </w:r>
      <w:r w:rsidR="001E5260" w:rsidRPr="000410B3">
        <w:rPr>
          <w:rFonts w:asciiTheme="minorHAnsi" w:hAnsiTheme="minorHAnsi" w:cstheme="minorHAnsi"/>
        </w:rPr>
        <w:t xml:space="preserve">placówce </w:t>
      </w:r>
      <w:r w:rsidR="00DE0F80" w:rsidRPr="000410B3">
        <w:rPr>
          <w:rFonts w:asciiTheme="minorHAnsi" w:hAnsiTheme="minorHAnsi" w:cstheme="minorHAnsi"/>
        </w:rPr>
        <w:t>usprawnieniach</w:t>
      </w:r>
      <w:r w:rsidR="00F720D4" w:rsidRPr="000410B3">
        <w:rPr>
          <w:rFonts w:asciiTheme="minorHAnsi" w:hAnsiTheme="minorHAnsi" w:cstheme="minorHAnsi"/>
        </w:rPr>
        <w:t xml:space="preserve"> w zakresie dostępności</w:t>
      </w:r>
      <w:r w:rsidR="001E5260" w:rsidRPr="000410B3">
        <w:rPr>
          <w:rFonts w:asciiTheme="minorHAnsi" w:hAnsiTheme="minorHAnsi" w:cstheme="minorHAnsi"/>
        </w:rPr>
        <w:t>.</w:t>
      </w:r>
    </w:p>
    <w:p w14:paraId="02F53091" w14:textId="5B4C53F4" w:rsidR="00C10AC9" w:rsidRPr="000410B3" w:rsidRDefault="00C10AC9" w:rsidP="00893F66">
      <w:pPr>
        <w:pStyle w:val="Nagwek3"/>
      </w:pPr>
      <w:bookmarkStart w:id="403" w:name="_Toc223935528"/>
      <w:r w:rsidRPr="000410B3">
        <w:t>Konsultacja anestezjologiczna</w:t>
      </w:r>
      <w:bookmarkEnd w:id="403"/>
    </w:p>
    <w:bookmarkEnd w:id="395"/>
    <w:bookmarkEnd w:id="396"/>
    <w:p w14:paraId="350BAE69" w14:textId="40637D54" w:rsidR="7A5B1216" w:rsidRPr="000410B3" w:rsidRDefault="4128648C" w:rsidP="0028538E">
      <w:pPr>
        <w:rPr>
          <w:rFonts w:asciiTheme="minorHAnsi" w:eastAsiaTheme="minorEastAsia" w:hAnsiTheme="minorHAnsi" w:cstheme="minorBidi"/>
        </w:rPr>
      </w:pPr>
      <w:r w:rsidRPr="000410B3">
        <w:rPr>
          <w:rFonts w:asciiTheme="minorHAnsi" w:eastAsiaTheme="minorEastAsia" w:hAnsiTheme="minorHAnsi" w:cstheme="minorBidi"/>
        </w:rPr>
        <w:t>Lekarz anestezjolog</w:t>
      </w:r>
      <w:r w:rsidR="57D137A6" w:rsidRPr="000410B3">
        <w:rPr>
          <w:rFonts w:asciiTheme="minorHAnsi" w:eastAsiaTheme="minorEastAsia" w:hAnsiTheme="minorHAnsi" w:cstheme="minorBidi"/>
        </w:rPr>
        <w:t>, zgodnie ze standardem post</w:t>
      </w:r>
      <w:r w:rsidR="5EB81C5C" w:rsidRPr="000410B3">
        <w:rPr>
          <w:rFonts w:asciiTheme="minorHAnsi" w:eastAsiaTheme="minorEastAsia" w:hAnsiTheme="minorHAnsi" w:cstheme="minorBidi"/>
        </w:rPr>
        <w:t>ę</w:t>
      </w:r>
      <w:r w:rsidR="57D137A6" w:rsidRPr="000410B3">
        <w:rPr>
          <w:rFonts w:asciiTheme="minorHAnsi" w:eastAsiaTheme="minorEastAsia" w:hAnsiTheme="minorHAnsi" w:cstheme="minorBidi"/>
        </w:rPr>
        <w:t xml:space="preserve">powania przed udzielaniem świadczeń zdrowotnych z zakresu </w:t>
      </w:r>
      <w:r w:rsidR="4B627DE9" w:rsidRPr="000410B3">
        <w:rPr>
          <w:rFonts w:asciiTheme="minorHAnsi" w:eastAsiaTheme="minorEastAsia" w:hAnsiTheme="minorHAnsi" w:cstheme="minorBidi"/>
        </w:rPr>
        <w:t>anestezji, nie</w:t>
      </w:r>
      <w:r w:rsidRPr="000410B3">
        <w:rPr>
          <w:rFonts w:asciiTheme="minorHAnsi" w:eastAsiaTheme="minorEastAsia" w:hAnsiTheme="minorHAnsi" w:cstheme="minorBidi"/>
        </w:rPr>
        <w:t xml:space="preserve"> później niż 24 godziny przed zabiegiem w trybie planowanym, przeprowadza badanie</w:t>
      </w:r>
      <w:r w:rsidR="7AC1A992" w:rsidRPr="000410B3">
        <w:rPr>
          <w:rFonts w:asciiTheme="minorHAnsi" w:eastAsiaTheme="minorEastAsia" w:hAnsiTheme="minorHAnsi" w:cstheme="minorBidi"/>
        </w:rPr>
        <w:t xml:space="preserve">. Badanie to ma na </w:t>
      </w:r>
      <w:r w:rsidRPr="000410B3">
        <w:rPr>
          <w:rFonts w:asciiTheme="minorHAnsi" w:eastAsiaTheme="minorEastAsia" w:hAnsiTheme="minorHAnsi" w:cstheme="minorBidi"/>
        </w:rPr>
        <w:t xml:space="preserve">celu </w:t>
      </w:r>
      <w:r w:rsidR="7AC1A992" w:rsidRPr="000410B3">
        <w:rPr>
          <w:rFonts w:asciiTheme="minorHAnsi" w:eastAsiaTheme="minorEastAsia" w:hAnsiTheme="minorHAnsi" w:cstheme="minorBidi"/>
        </w:rPr>
        <w:t>zakwalifikowanie pacjenta do</w:t>
      </w:r>
      <w:r w:rsidR="4EB5A250" w:rsidRPr="000410B3">
        <w:rPr>
          <w:rFonts w:asciiTheme="minorHAnsi" w:eastAsiaTheme="minorEastAsia" w:hAnsiTheme="minorHAnsi" w:cstheme="minorBidi"/>
        </w:rPr>
        <w:t> </w:t>
      </w:r>
      <w:r w:rsidR="7AC1A992" w:rsidRPr="000410B3">
        <w:rPr>
          <w:rFonts w:asciiTheme="minorHAnsi" w:eastAsiaTheme="minorEastAsia" w:hAnsiTheme="minorHAnsi" w:cstheme="minorBidi"/>
        </w:rPr>
        <w:t>ZO.</w:t>
      </w:r>
      <w:r w:rsidRPr="000410B3">
        <w:rPr>
          <w:rFonts w:asciiTheme="minorHAnsi" w:eastAsiaTheme="minorEastAsia" w:hAnsiTheme="minorHAnsi" w:cstheme="minorBidi"/>
        </w:rPr>
        <w:t xml:space="preserve"> Lekarz anestezjolog może zlecić dodatkowe badania</w:t>
      </w:r>
      <w:r w:rsidR="28E30BC5" w:rsidRPr="000410B3">
        <w:rPr>
          <w:rFonts w:asciiTheme="minorHAnsi" w:eastAsiaTheme="minorEastAsia" w:hAnsiTheme="minorHAnsi" w:cstheme="minorBidi"/>
        </w:rPr>
        <w:t xml:space="preserve"> </w:t>
      </w:r>
      <w:r w:rsidRPr="000410B3">
        <w:rPr>
          <w:rFonts w:asciiTheme="minorHAnsi" w:eastAsiaTheme="minorEastAsia" w:hAnsiTheme="minorHAnsi" w:cstheme="minorBidi"/>
        </w:rPr>
        <w:t>i konsultacje niezbędne do</w:t>
      </w:r>
      <w:r w:rsidR="4EB5A250" w:rsidRPr="000410B3">
        <w:rPr>
          <w:rFonts w:asciiTheme="minorHAnsi" w:eastAsiaTheme="minorEastAsia" w:hAnsiTheme="minorHAnsi" w:cstheme="minorBidi"/>
        </w:rPr>
        <w:t> </w:t>
      </w:r>
      <w:r w:rsidRPr="000410B3">
        <w:rPr>
          <w:rFonts w:asciiTheme="minorHAnsi" w:eastAsiaTheme="minorEastAsia" w:hAnsiTheme="minorHAnsi" w:cstheme="minorBidi"/>
        </w:rPr>
        <w:t xml:space="preserve">zakwalifikowania pacjenta do ZO. Podczas konsultacji kwalifikującej lekarz wypełnia </w:t>
      </w:r>
      <w:r w:rsidR="5C36B19D" w:rsidRPr="000410B3">
        <w:rPr>
          <w:rFonts w:asciiTheme="minorHAnsi" w:eastAsiaTheme="minorEastAsia" w:hAnsiTheme="minorHAnsi" w:cstheme="minorBidi"/>
        </w:rPr>
        <w:t xml:space="preserve">formularz </w:t>
      </w:r>
      <w:r w:rsidR="250A09B0" w:rsidRPr="000410B3">
        <w:rPr>
          <w:rFonts w:asciiTheme="minorHAnsi" w:eastAsiaTheme="minorEastAsia" w:hAnsiTheme="minorHAnsi" w:cstheme="minorBidi"/>
        </w:rPr>
        <w:t>wywiadu ogólnomedycznego</w:t>
      </w:r>
      <w:r w:rsidRPr="000410B3">
        <w:rPr>
          <w:rFonts w:asciiTheme="minorHAnsi" w:eastAsiaTheme="minorEastAsia" w:hAnsiTheme="minorHAnsi" w:cstheme="minorBidi"/>
        </w:rPr>
        <w:t xml:space="preserve">. </w:t>
      </w:r>
      <w:r w:rsidR="7BE2AE71" w:rsidRPr="000410B3">
        <w:rPr>
          <w:rFonts w:asciiTheme="minorHAnsi" w:eastAsiaTheme="minorEastAsia" w:hAnsiTheme="minorHAnsi" w:cstheme="minorBidi"/>
          <w:b/>
          <w:bCs/>
        </w:rPr>
        <w:t>Dobr</w:t>
      </w:r>
      <w:r w:rsidR="73C4ADF4" w:rsidRPr="000410B3">
        <w:rPr>
          <w:rFonts w:asciiTheme="minorHAnsi" w:eastAsiaTheme="minorEastAsia" w:hAnsiTheme="minorHAnsi" w:cstheme="minorBidi"/>
          <w:b/>
          <w:bCs/>
        </w:rPr>
        <w:t>ą</w:t>
      </w:r>
      <w:r w:rsidR="7BE2AE71" w:rsidRPr="000410B3">
        <w:rPr>
          <w:rFonts w:asciiTheme="minorHAnsi" w:eastAsiaTheme="minorEastAsia" w:hAnsiTheme="minorHAnsi" w:cstheme="minorBidi"/>
          <w:b/>
          <w:bCs/>
        </w:rPr>
        <w:t xml:space="preserve"> prakt</w:t>
      </w:r>
      <w:r w:rsidR="31CE48FA" w:rsidRPr="000410B3">
        <w:rPr>
          <w:rFonts w:asciiTheme="minorHAnsi" w:eastAsiaTheme="minorEastAsia" w:hAnsiTheme="minorHAnsi" w:cstheme="minorBidi"/>
          <w:b/>
          <w:bCs/>
        </w:rPr>
        <w:t>y</w:t>
      </w:r>
      <w:r w:rsidR="7BE2AE71" w:rsidRPr="000410B3">
        <w:rPr>
          <w:rFonts w:asciiTheme="minorHAnsi" w:eastAsiaTheme="minorEastAsia" w:hAnsiTheme="minorHAnsi" w:cstheme="minorBidi"/>
          <w:b/>
          <w:bCs/>
        </w:rPr>
        <w:t>ką</w:t>
      </w:r>
      <w:r w:rsidR="7BE2AE71" w:rsidRPr="000410B3">
        <w:rPr>
          <w:rFonts w:asciiTheme="minorHAnsi" w:eastAsiaTheme="minorEastAsia" w:hAnsiTheme="minorHAnsi" w:cstheme="minorBidi"/>
        </w:rPr>
        <w:t xml:space="preserve"> jest </w:t>
      </w:r>
      <w:r w:rsidR="16159E8F" w:rsidRPr="000410B3">
        <w:rPr>
          <w:rFonts w:asciiTheme="minorHAnsi" w:eastAsiaTheme="minorEastAsia" w:hAnsiTheme="minorHAnsi" w:cstheme="minorBidi"/>
        </w:rPr>
        <w:t xml:space="preserve">udostępnienie pacjentowi formularza do domu w celu </w:t>
      </w:r>
      <w:r w:rsidR="5C36B19D" w:rsidRPr="000410B3">
        <w:rPr>
          <w:rFonts w:asciiTheme="minorHAnsi" w:eastAsiaTheme="minorEastAsia" w:hAnsiTheme="minorHAnsi" w:cstheme="minorBidi"/>
        </w:rPr>
        <w:t xml:space="preserve">jego </w:t>
      </w:r>
      <w:r w:rsidR="16159E8F" w:rsidRPr="000410B3">
        <w:rPr>
          <w:rFonts w:asciiTheme="minorHAnsi" w:eastAsiaTheme="minorEastAsia" w:hAnsiTheme="minorHAnsi" w:cstheme="minorBidi"/>
        </w:rPr>
        <w:t xml:space="preserve">wypełnienia. </w:t>
      </w:r>
      <w:r w:rsidR="31CE48FA" w:rsidRPr="000410B3">
        <w:rPr>
          <w:rFonts w:asciiTheme="minorHAnsi" w:eastAsiaTheme="minorEastAsia" w:hAnsiTheme="minorHAnsi" w:cstheme="minorBidi"/>
        </w:rPr>
        <w:t xml:space="preserve">Pamiętaj, </w:t>
      </w:r>
      <w:r w:rsidR="2976B8F2" w:rsidRPr="000410B3">
        <w:rPr>
          <w:rFonts w:asciiTheme="minorHAnsi" w:eastAsiaTheme="minorEastAsia" w:hAnsiTheme="minorHAnsi" w:cstheme="minorBidi"/>
        </w:rPr>
        <w:t xml:space="preserve">że </w:t>
      </w:r>
      <w:r w:rsidR="31CE48FA" w:rsidRPr="000410B3">
        <w:rPr>
          <w:rFonts w:asciiTheme="minorHAnsi" w:eastAsiaTheme="minorEastAsia" w:hAnsiTheme="minorHAnsi" w:cstheme="minorBidi"/>
        </w:rPr>
        <w:t>f</w:t>
      </w:r>
      <w:r w:rsidR="16159E8F" w:rsidRPr="000410B3">
        <w:rPr>
          <w:rFonts w:asciiTheme="minorHAnsi" w:eastAsiaTheme="minorEastAsia" w:hAnsiTheme="minorHAnsi" w:cstheme="minorBidi"/>
        </w:rPr>
        <w:t xml:space="preserve">ormularze powinny </w:t>
      </w:r>
      <w:r w:rsidR="10A2F8EC" w:rsidRPr="000410B3">
        <w:rPr>
          <w:rFonts w:asciiTheme="minorHAnsi" w:eastAsiaTheme="minorEastAsia" w:hAnsiTheme="minorHAnsi" w:cstheme="minorBidi"/>
        </w:rPr>
        <w:t>spełniać warunki dostępności.</w:t>
      </w:r>
      <w:r w:rsidR="16159E8F" w:rsidRPr="000410B3">
        <w:rPr>
          <w:rFonts w:asciiTheme="minorHAnsi" w:eastAsiaTheme="minorEastAsia" w:hAnsiTheme="minorHAnsi" w:cstheme="minorBidi"/>
        </w:rPr>
        <w:t xml:space="preserve"> </w:t>
      </w:r>
      <w:r w:rsidRPr="000410B3">
        <w:rPr>
          <w:rFonts w:asciiTheme="minorHAnsi" w:eastAsiaTheme="minorEastAsia" w:hAnsiTheme="minorHAnsi" w:cstheme="minorBidi"/>
        </w:rPr>
        <w:t>Dokument zawierający zgodę pacjenta na znieczulenie dołącza się do</w:t>
      </w:r>
      <w:r w:rsidR="4EB5A250" w:rsidRPr="000410B3">
        <w:rPr>
          <w:rFonts w:asciiTheme="minorHAnsi" w:eastAsiaTheme="minorEastAsia" w:hAnsiTheme="minorHAnsi" w:cstheme="minorBidi"/>
        </w:rPr>
        <w:t> </w:t>
      </w:r>
      <w:r w:rsidRPr="000410B3">
        <w:rPr>
          <w:rFonts w:asciiTheme="minorHAnsi" w:eastAsiaTheme="minorEastAsia" w:hAnsiTheme="minorHAnsi" w:cstheme="minorBidi"/>
        </w:rPr>
        <w:t>historii choroby.</w:t>
      </w:r>
    </w:p>
    <w:p w14:paraId="00417B3C" w14:textId="0A8F5210" w:rsidR="7A5B1216" w:rsidRPr="000410B3" w:rsidRDefault="3C90349F"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lastRenderedPageBreak/>
        <w:t xml:space="preserve">Do najczęściej zlecanych badań przed ZO należą badania krwi, które pacjent wykonuje 2-3 dni </w:t>
      </w:r>
      <w:r w:rsidR="00D35FD9" w:rsidRPr="000410B3">
        <w:rPr>
          <w:rFonts w:asciiTheme="minorHAnsi" w:eastAsiaTheme="minorEastAsia" w:hAnsiTheme="minorHAnsi" w:cstheme="minorHAnsi"/>
        </w:rPr>
        <w:t>wcześniej</w:t>
      </w:r>
      <w:r w:rsidR="67242AD1" w:rsidRPr="000410B3">
        <w:rPr>
          <w:rFonts w:asciiTheme="minorHAnsi" w:eastAsiaTheme="minorEastAsia" w:hAnsiTheme="minorHAnsi" w:cstheme="minorHAnsi"/>
        </w:rPr>
        <w:t>.</w:t>
      </w:r>
      <w:r w:rsidR="00D5740D" w:rsidRPr="000410B3">
        <w:rPr>
          <w:rFonts w:asciiTheme="minorHAnsi" w:eastAsiaTheme="minorEastAsia" w:hAnsiTheme="minorHAnsi" w:cstheme="minorHAnsi"/>
        </w:rPr>
        <w:t xml:space="preserve"> </w:t>
      </w:r>
      <w:r w:rsidR="7437E546" w:rsidRPr="000410B3">
        <w:rPr>
          <w:rFonts w:asciiTheme="minorHAnsi" w:eastAsiaTheme="minorEastAsia" w:hAnsiTheme="minorHAnsi" w:cstheme="minorHAnsi"/>
        </w:rPr>
        <w:t xml:space="preserve">Koordynator </w:t>
      </w:r>
      <w:r w:rsidR="003202A2" w:rsidRPr="000410B3">
        <w:rPr>
          <w:rFonts w:asciiTheme="minorHAnsi" w:eastAsiaTheme="minorEastAsia" w:hAnsiTheme="minorHAnsi" w:cstheme="minorHAnsi"/>
        </w:rPr>
        <w:t xml:space="preserve">medyczny </w:t>
      </w:r>
      <w:r w:rsidR="7437E546" w:rsidRPr="000410B3">
        <w:rPr>
          <w:rFonts w:asciiTheme="minorHAnsi" w:eastAsiaTheme="minorEastAsia" w:hAnsiTheme="minorHAnsi" w:cstheme="minorHAnsi"/>
        </w:rPr>
        <w:t>wspomaga pacjenta w procedurze wykonywania badań diagnostycznych. Odbiera od lekarza anestezjologa skierowanie, przekazuje je pacjentowi lub</w:t>
      </w:r>
      <w:r w:rsidR="00691D87" w:rsidRPr="000410B3">
        <w:rPr>
          <w:rFonts w:asciiTheme="minorHAnsi" w:eastAsiaTheme="minorEastAsia" w:hAnsiTheme="minorHAnsi" w:cstheme="minorHAnsi"/>
        </w:rPr>
        <w:t> </w:t>
      </w:r>
      <w:r w:rsidR="00CE2A8C" w:rsidRPr="000410B3">
        <w:rPr>
          <w:rFonts w:asciiTheme="minorHAnsi" w:eastAsiaTheme="minorEastAsia" w:hAnsiTheme="minorHAnsi" w:cstheme="minorHAnsi"/>
        </w:rPr>
        <w:t>osobie wspierającej</w:t>
      </w:r>
      <w:r w:rsidR="7437E546" w:rsidRPr="000410B3">
        <w:rPr>
          <w:rFonts w:asciiTheme="minorHAnsi" w:eastAsiaTheme="minorEastAsia" w:hAnsiTheme="minorHAnsi" w:cstheme="minorHAnsi"/>
        </w:rPr>
        <w:t>. Jeśli jest taka potrzeba</w:t>
      </w:r>
      <w:r w:rsidR="00962964" w:rsidRPr="000410B3">
        <w:rPr>
          <w:rFonts w:asciiTheme="minorHAnsi" w:eastAsiaTheme="minorEastAsia" w:hAnsiTheme="minorHAnsi" w:cstheme="minorHAnsi"/>
        </w:rPr>
        <w:t>,</w:t>
      </w:r>
      <w:r w:rsidR="7437E546" w:rsidRPr="000410B3">
        <w:rPr>
          <w:rFonts w:asciiTheme="minorHAnsi" w:eastAsiaTheme="minorEastAsia" w:hAnsiTheme="minorHAnsi" w:cstheme="minorHAnsi"/>
        </w:rPr>
        <w:t xml:space="preserve"> wskazuje drogę do laboratorium lub pomaga pacjentowi w dotarciu na miejsce. Koordynator </w:t>
      </w:r>
      <w:r w:rsidR="00962964" w:rsidRPr="000410B3">
        <w:rPr>
          <w:rFonts w:asciiTheme="minorHAnsi" w:eastAsiaTheme="minorEastAsia" w:hAnsiTheme="minorHAnsi" w:cstheme="minorHAnsi"/>
        </w:rPr>
        <w:t xml:space="preserve">medyczny </w:t>
      </w:r>
      <w:r w:rsidR="00EF5458" w:rsidRPr="000410B3">
        <w:rPr>
          <w:rFonts w:asciiTheme="minorHAnsi" w:eastAsiaTheme="minorEastAsia" w:hAnsiTheme="minorHAnsi" w:cstheme="minorHAnsi"/>
        </w:rPr>
        <w:t xml:space="preserve">może także </w:t>
      </w:r>
      <w:r w:rsidR="00D83C70" w:rsidRPr="000410B3">
        <w:rPr>
          <w:rFonts w:asciiTheme="minorHAnsi" w:eastAsiaTheme="minorEastAsia" w:hAnsiTheme="minorHAnsi" w:cstheme="minorHAnsi"/>
        </w:rPr>
        <w:t xml:space="preserve">odebrać </w:t>
      </w:r>
      <w:r w:rsidR="7437E546" w:rsidRPr="000410B3">
        <w:rPr>
          <w:rFonts w:asciiTheme="minorHAnsi" w:eastAsiaTheme="minorEastAsia" w:hAnsiTheme="minorHAnsi" w:cstheme="minorHAnsi"/>
        </w:rPr>
        <w:t>wyniki badań</w:t>
      </w:r>
      <w:r w:rsidR="00962964" w:rsidRPr="000410B3">
        <w:rPr>
          <w:rFonts w:asciiTheme="minorHAnsi" w:eastAsiaTheme="minorEastAsia" w:hAnsiTheme="minorHAnsi" w:cstheme="minorHAnsi"/>
        </w:rPr>
        <w:t xml:space="preserve"> </w:t>
      </w:r>
      <w:r w:rsidR="7437E546" w:rsidRPr="000410B3">
        <w:rPr>
          <w:rFonts w:asciiTheme="minorHAnsi" w:eastAsiaTheme="minorEastAsia" w:hAnsiTheme="minorHAnsi" w:cstheme="minorHAnsi"/>
        </w:rPr>
        <w:t>i</w:t>
      </w:r>
      <w:r w:rsidR="00691D87" w:rsidRPr="000410B3">
        <w:rPr>
          <w:rFonts w:asciiTheme="minorHAnsi" w:eastAsiaTheme="minorEastAsia" w:hAnsiTheme="minorHAnsi" w:cstheme="minorHAnsi"/>
        </w:rPr>
        <w:t> </w:t>
      </w:r>
      <w:r w:rsidR="00D83C70" w:rsidRPr="000410B3">
        <w:rPr>
          <w:rFonts w:asciiTheme="minorHAnsi" w:eastAsiaTheme="minorEastAsia" w:hAnsiTheme="minorHAnsi" w:cstheme="minorHAnsi"/>
        </w:rPr>
        <w:t xml:space="preserve">przekazać </w:t>
      </w:r>
      <w:r w:rsidR="7437E546" w:rsidRPr="000410B3">
        <w:rPr>
          <w:rFonts w:asciiTheme="minorHAnsi" w:eastAsiaTheme="minorEastAsia" w:hAnsiTheme="minorHAnsi" w:cstheme="minorHAnsi"/>
        </w:rPr>
        <w:t>je lekarzowi anestezjologowi.</w:t>
      </w:r>
    </w:p>
    <w:p w14:paraId="22F1AF89" w14:textId="037EB98F"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Są sytuacje</w:t>
      </w:r>
      <w:r w:rsidR="008508CB"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kiedy pacjent nie współpracuje z personelem medycznym w trakcie pobierania krwi do badań w ambulatorium diagnostycznym. W takich </w:t>
      </w:r>
      <w:r w:rsidR="003D4616" w:rsidRPr="000410B3">
        <w:rPr>
          <w:rFonts w:asciiTheme="minorHAnsi" w:eastAsiaTheme="minorEastAsia" w:hAnsiTheme="minorHAnsi" w:cstheme="minorHAnsi"/>
        </w:rPr>
        <w:t>przypadkach</w:t>
      </w:r>
      <w:r w:rsidRPr="000410B3">
        <w:rPr>
          <w:rFonts w:asciiTheme="minorHAnsi" w:eastAsiaTheme="minorEastAsia" w:hAnsiTheme="minorHAnsi" w:cstheme="minorHAnsi"/>
        </w:rPr>
        <w:t xml:space="preserve"> </w:t>
      </w:r>
      <w:r w:rsidR="00AC581B" w:rsidRPr="000410B3">
        <w:rPr>
          <w:rFonts w:asciiTheme="minorHAnsi" w:eastAsiaTheme="minorEastAsia" w:hAnsiTheme="minorHAnsi" w:cstheme="minorHAnsi"/>
        </w:rPr>
        <w:t xml:space="preserve">można wdrożyć </w:t>
      </w:r>
      <w:r w:rsidR="00A91EDF" w:rsidRPr="000410B3">
        <w:rPr>
          <w:rFonts w:asciiTheme="minorHAnsi" w:eastAsiaTheme="minorEastAsia" w:hAnsiTheme="minorHAnsi" w:cstheme="minorHAnsi"/>
        </w:rPr>
        <w:t>zmodyfikowaną</w:t>
      </w:r>
      <w:r w:rsidR="00F9236F" w:rsidRPr="000410B3">
        <w:rPr>
          <w:rFonts w:asciiTheme="minorHAnsi" w:eastAsiaTheme="minorEastAsia" w:hAnsiTheme="minorHAnsi" w:cstheme="minorHAnsi"/>
        </w:rPr>
        <w:t xml:space="preserve"> </w:t>
      </w:r>
      <w:r w:rsidR="00070207" w:rsidRPr="000410B3">
        <w:rPr>
          <w:rFonts w:asciiTheme="minorHAnsi" w:eastAsiaTheme="minorEastAsia" w:hAnsiTheme="minorHAnsi" w:cstheme="minorHAnsi"/>
        </w:rPr>
        <w:t>procedurę wykonania badań diagnostycznych</w:t>
      </w:r>
      <w:r w:rsidR="00330692" w:rsidRPr="000410B3">
        <w:rPr>
          <w:rFonts w:asciiTheme="minorHAnsi" w:eastAsiaTheme="minorEastAsia" w:hAnsiTheme="minorHAnsi" w:cstheme="minorHAnsi"/>
        </w:rPr>
        <w:t>, która u</w:t>
      </w:r>
      <w:r w:rsidR="00602643" w:rsidRPr="000410B3">
        <w:rPr>
          <w:rFonts w:asciiTheme="minorHAnsi" w:eastAsiaTheme="minorEastAsia" w:hAnsiTheme="minorHAnsi" w:cstheme="minorHAnsi"/>
        </w:rPr>
        <w:t xml:space="preserve">możliwi niemal </w:t>
      </w:r>
      <w:r w:rsidR="0044691C" w:rsidRPr="000410B3">
        <w:rPr>
          <w:rFonts w:asciiTheme="minorHAnsi" w:eastAsiaTheme="minorEastAsia" w:hAnsiTheme="minorHAnsi" w:cstheme="minorHAnsi"/>
        </w:rPr>
        <w:t xml:space="preserve">bezstresowe pobranie krwi. </w:t>
      </w:r>
      <w:r w:rsidRPr="000410B3">
        <w:rPr>
          <w:rFonts w:asciiTheme="minorHAnsi" w:eastAsiaTheme="minorEastAsia" w:hAnsiTheme="minorHAnsi" w:cstheme="minorHAnsi"/>
        </w:rPr>
        <w:t>Pod kontrolą anestezjologiczną</w:t>
      </w:r>
      <w:r w:rsidR="00B14FA4"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pacjent przyjmuje lek przeciwlękowy/uspokajający</w:t>
      </w:r>
      <w:r w:rsidR="0A2A05A5" w:rsidRPr="000410B3">
        <w:rPr>
          <w:rFonts w:asciiTheme="minorHAnsi" w:eastAsiaTheme="minorEastAsia" w:hAnsiTheme="minorHAnsi" w:cstheme="minorHAnsi"/>
        </w:rPr>
        <w:t xml:space="preserve"> z</w:t>
      </w:r>
      <w:r w:rsidR="00312588" w:rsidRPr="000410B3">
        <w:rPr>
          <w:rFonts w:asciiTheme="minorHAnsi" w:eastAsiaTheme="minorEastAsia" w:hAnsiTheme="minorHAnsi" w:cstheme="minorHAnsi"/>
        </w:rPr>
        <w:t> </w:t>
      </w:r>
      <w:r w:rsidR="0A2A05A5" w:rsidRPr="000410B3">
        <w:rPr>
          <w:rFonts w:asciiTheme="minorHAnsi" w:eastAsiaTheme="minorEastAsia" w:hAnsiTheme="minorHAnsi" w:cstheme="minorHAnsi"/>
        </w:rPr>
        <w:t xml:space="preserve">grupy </w:t>
      </w:r>
      <w:r w:rsidR="0A2A05A5" w:rsidRPr="005C52BC">
        <w:rPr>
          <w:rFonts w:asciiTheme="minorHAnsi" w:eastAsiaTheme="minorEastAsia" w:hAnsiTheme="minorHAnsi" w:cstheme="minorHAnsi"/>
          <w:lang w:val="en-GB"/>
        </w:rPr>
        <w:t>benzodiazepin</w:t>
      </w:r>
      <w:r w:rsidR="0073015F" w:rsidRPr="000410B3">
        <w:rPr>
          <w:rFonts w:asciiTheme="minorHAnsi" w:eastAsiaTheme="minorEastAsia" w:hAnsiTheme="minorHAnsi" w:cstheme="minorHAnsi"/>
        </w:rPr>
        <w:t xml:space="preserve">. </w:t>
      </w:r>
      <w:r w:rsidR="00411D63" w:rsidRPr="000410B3">
        <w:rPr>
          <w:rFonts w:asciiTheme="minorHAnsi" w:eastAsiaTheme="minorEastAsia" w:hAnsiTheme="minorHAnsi" w:cstheme="minorHAnsi"/>
        </w:rPr>
        <w:t xml:space="preserve">Krew do badań pobiera pielęgniarka anestezjologiczna w dniu zabiegu. </w:t>
      </w:r>
      <w:r w:rsidRPr="000410B3">
        <w:rPr>
          <w:rFonts w:asciiTheme="minorHAnsi" w:eastAsiaTheme="minorEastAsia" w:hAnsiTheme="minorHAnsi" w:cstheme="minorHAnsi"/>
        </w:rPr>
        <w:t>Na zmodyfikowaną procedurę wykonania badań diagnostycznych musi wyrazić zgodę lekarz anestezjolog</w:t>
      </w:r>
      <w:r w:rsidR="390233C8"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Nad sprawnym przebiegiem opisanej procedury czuwa koordynator </w:t>
      </w:r>
      <w:r w:rsidR="00F617AB" w:rsidRPr="000410B3">
        <w:rPr>
          <w:rFonts w:asciiTheme="minorHAnsi" w:eastAsiaTheme="minorEastAsia" w:hAnsiTheme="minorHAnsi" w:cstheme="minorHAnsi"/>
        </w:rPr>
        <w:t>medyczny</w:t>
      </w:r>
      <w:r w:rsidRPr="000410B3">
        <w:rPr>
          <w:rFonts w:asciiTheme="minorHAnsi" w:eastAsiaTheme="minorEastAsia" w:hAnsiTheme="minorHAnsi" w:cstheme="minorHAnsi"/>
        </w:rPr>
        <w:t xml:space="preserve"> </w:t>
      </w:r>
      <w:r w:rsidR="00050A4B" w:rsidRPr="000410B3">
        <w:rPr>
          <w:rFonts w:asciiTheme="minorHAnsi" w:eastAsiaTheme="minorEastAsia" w:hAnsiTheme="minorHAnsi" w:cstheme="minorHAnsi"/>
        </w:rPr>
        <w:t xml:space="preserve">(uzgadnia </w:t>
      </w:r>
      <w:r w:rsidRPr="000410B3">
        <w:rPr>
          <w:rFonts w:asciiTheme="minorHAnsi" w:eastAsiaTheme="minorEastAsia" w:hAnsiTheme="minorHAnsi" w:cstheme="minorHAnsi"/>
        </w:rPr>
        <w:t>z laboratorium wykonanie badań na CITO, odbiera wyniki</w:t>
      </w:r>
      <w:r w:rsidR="00050A4B" w:rsidRPr="000410B3">
        <w:rPr>
          <w:rFonts w:asciiTheme="minorHAnsi" w:eastAsiaTheme="minorEastAsia" w:hAnsiTheme="minorHAnsi" w:cstheme="minorHAnsi"/>
        </w:rPr>
        <w:t>)</w:t>
      </w:r>
      <w:r w:rsidRPr="000410B3">
        <w:rPr>
          <w:rFonts w:asciiTheme="minorHAnsi" w:eastAsiaTheme="minorEastAsia" w:hAnsiTheme="minorHAnsi" w:cstheme="minorHAnsi"/>
        </w:rPr>
        <w:t>.</w:t>
      </w:r>
    </w:p>
    <w:p w14:paraId="71780056" w14:textId="31CE3D41" w:rsidR="7A5B1216" w:rsidRPr="000410B3" w:rsidRDefault="3775B07B" w:rsidP="0028538E">
      <w:pPr>
        <w:shd w:val="clear" w:color="auto" w:fill="FFFFFF" w:themeFill="background1"/>
        <w:rPr>
          <w:rFonts w:asciiTheme="minorHAnsi" w:eastAsiaTheme="minorEastAsia" w:hAnsiTheme="minorHAnsi" w:cstheme="minorBidi"/>
        </w:rPr>
      </w:pPr>
      <w:r w:rsidRPr="000410B3">
        <w:rPr>
          <w:rFonts w:asciiTheme="minorHAnsi" w:eastAsiaTheme="minorEastAsia" w:hAnsiTheme="minorHAnsi" w:cstheme="minorBidi"/>
        </w:rPr>
        <w:t xml:space="preserve">Pacjenta do leczenia stomatologicznego w ZO, </w:t>
      </w:r>
      <w:r w:rsidR="00273CB4" w:rsidRPr="000410B3">
        <w:rPr>
          <w:rFonts w:asciiTheme="minorHAnsi" w:eastAsiaTheme="minorEastAsia" w:hAnsiTheme="minorHAnsi" w:cstheme="minorBidi"/>
        </w:rPr>
        <w:t>ostatecznie</w:t>
      </w:r>
      <w:r w:rsidRPr="000410B3">
        <w:rPr>
          <w:rFonts w:asciiTheme="minorHAnsi" w:eastAsiaTheme="minorEastAsia" w:hAnsiTheme="minorHAnsi" w:cstheme="minorBidi"/>
        </w:rPr>
        <w:t xml:space="preserve"> kwalifikuje lub dyskwalifikuje specjalista</w:t>
      </w:r>
      <w:r w:rsidR="127C81F5" w:rsidRPr="000410B3">
        <w:rPr>
          <w:rFonts w:asciiTheme="minorHAnsi" w:eastAsiaTheme="minorEastAsia" w:hAnsiTheme="minorHAnsi" w:cstheme="minorBidi"/>
        </w:rPr>
        <w:t xml:space="preserve"> w dziedzinie</w:t>
      </w:r>
      <w:r w:rsidRPr="000410B3">
        <w:rPr>
          <w:rFonts w:asciiTheme="minorHAnsi" w:eastAsiaTheme="minorEastAsia" w:hAnsiTheme="minorHAnsi" w:cstheme="minorBidi"/>
        </w:rPr>
        <w:t xml:space="preserve"> anestezjolog</w:t>
      </w:r>
      <w:r w:rsidR="63AD2BE9" w:rsidRPr="000410B3">
        <w:rPr>
          <w:rFonts w:asciiTheme="minorHAnsi" w:eastAsiaTheme="minorEastAsia" w:hAnsiTheme="minorHAnsi" w:cstheme="minorBidi"/>
        </w:rPr>
        <w:t>ii</w:t>
      </w:r>
      <w:r w:rsidR="63239386" w:rsidRPr="000410B3">
        <w:rPr>
          <w:rFonts w:asciiTheme="minorHAnsi" w:eastAsiaTheme="minorEastAsia" w:hAnsiTheme="minorHAnsi" w:cstheme="minorBidi"/>
        </w:rPr>
        <w:t>.</w:t>
      </w:r>
    </w:p>
    <w:p w14:paraId="5616DF57" w14:textId="51C039D5" w:rsidR="7A5B1216" w:rsidRPr="000410B3" w:rsidRDefault="7FC133BE" w:rsidP="0028538E">
      <w:pPr>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b/>
          <w:bCs/>
        </w:rPr>
        <w:t>Przeciw</w:t>
      </w:r>
      <w:r w:rsidR="009B6BC6" w:rsidRPr="000410B3">
        <w:rPr>
          <w:rFonts w:asciiTheme="minorHAnsi" w:eastAsiaTheme="minorEastAsia" w:hAnsiTheme="minorHAnsi" w:cstheme="minorHAnsi"/>
          <w:b/>
          <w:bCs/>
        </w:rPr>
        <w:t>w</w:t>
      </w:r>
      <w:r w:rsidRPr="000410B3">
        <w:rPr>
          <w:rFonts w:asciiTheme="minorHAnsi" w:eastAsiaTheme="minorEastAsia" w:hAnsiTheme="minorHAnsi" w:cstheme="minorHAnsi"/>
          <w:b/>
          <w:bCs/>
        </w:rPr>
        <w:t>skazania do wykonania ZO w warunkach ambulatoryjnych</w:t>
      </w:r>
    </w:p>
    <w:p w14:paraId="127D4149" w14:textId="0D72DB52" w:rsidR="7A5B1216" w:rsidRPr="000410B3" w:rsidRDefault="7437E546" w:rsidP="0028538E">
      <w:pPr>
        <w:pStyle w:val="Akapitzlist"/>
        <w:numPr>
          <w:ilvl w:val="0"/>
          <w:numId w:val="182"/>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Przeciw</w:t>
      </w:r>
      <w:r w:rsidR="009B6BC6" w:rsidRPr="000410B3">
        <w:rPr>
          <w:rFonts w:asciiTheme="minorHAnsi" w:eastAsiaTheme="minorEastAsia" w:hAnsiTheme="minorHAnsi" w:cstheme="minorHAnsi"/>
        </w:rPr>
        <w:t>w</w:t>
      </w:r>
      <w:r w:rsidRPr="000410B3">
        <w:rPr>
          <w:rFonts w:asciiTheme="minorHAnsi" w:eastAsiaTheme="minorEastAsia" w:hAnsiTheme="minorHAnsi" w:cstheme="minorHAnsi"/>
        </w:rPr>
        <w:t>skazania bezwzględne:</w:t>
      </w:r>
    </w:p>
    <w:p w14:paraId="29C7F595" w14:textId="088279B7" w:rsidR="008D5C02" w:rsidRPr="000410B3" w:rsidRDefault="00640F20" w:rsidP="0028538E">
      <w:pPr>
        <w:pStyle w:val="Akapitzlist"/>
        <w:numPr>
          <w:ilvl w:val="0"/>
          <w:numId w:val="184"/>
        </w:numPr>
        <w:shd w:val="clear" w:color="auto" w:fill="FFFFFF" w:themeFill="background1"/>
        <w:ind w:left="851"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p</w:t>
      </w:r>
      <w:r w:rsidR="008D5C02" w:rsidRPr="000410B3">
        <w:rPr>
          <w:rFonts w:asciiTheme="minorHAnsi" w:eastAsiaTheme="minorEastAsia" w:hAnsiTheme="minorHAnsi" w:cstheme="minorHAnsi"/>
        </w:rPr>
        <w:t xml:space="preserve">acjent zakwalifikowany </w:t>
      </w:r>
      <w:r w:rsidR="7437E546" w:rsidRPr="000410B3">
        <w:rPr>
          <w:rFonts w:asciiTheme="minorHAnsi" w:eastAsiaTheme="minorEastAsia" w:hAnsiTheme="minorHAnsi" w:cstheme="minorHAnsi"/>
        </w:rPr>
        <w:t xml:space="preserve">do 3 grupy ASA </w:t>
      </w:r>
      <w:r w:rsidR="7437E546" w:rsidRPr="005C52BC">
        <w:rPr>
          <w:rFonts w:asciiTheme="minorHAnsi" w:eastAsiaTheme="minorEastAsia" w:hAnsiTheme="minorHAnsi" w:cstheme="minorHAnsi"/>
          <w:lang w:val="en-GB"/>
        </w:rPr>
        <w:t>(American Society of Anesthesiologists</w:t>
      </w:r>
      <w:r w:rsidR="00312588" w:rsidRPr="000410B3">
        <w:rPr>
          <w:rFonts w:asciiTheme="minorHAnsi" w:eastAsiaTheme="minorEastAsia" w:hAnsiTheme="minorHAnsi" w:cstheme="minorHAnsi"/>
        </w:rPr>
        <w:t>)</w:t>
      </w:r>
      <w:r w:rsidR="7437E546" w:rsidRPr="000410B3">
        <w:rPr>
          <w:rFonts w:asciiTheme="minorHAnsi" w:eastAsiaTheme="minorEastAsia" w:hAnsiTheme="minorHAnsi" w:cstheme="minorHAnsi"/>
          <w:b/>
        </w:rPr>
        <w:t xml:space="preserve"> </w:t>
      </w:r>
      <w:r w:rsidR="7437E546" w:rsidRPr="000410B3">
        <w:rPr>
          <w:rFonts w:asciiTheme="minorHAnsi" w:eastAsiaTheme="minorEastAsia" w:hAnsiTheme="minorHAnsi" w:cstheme="minorHAnsi"/>
          <w:bCs/>
        </w:rPr>
        <w:t>to</w:t>
      </w:r>
      <w:r w:rsidR="00312588" w:rsidRPr="000410B3">
        <w:rPr>
          <w:rFonts w:asciiTheme="minorHAnsi" w:eastAsiaTheme="minorEastAsia" w:hAnsiTheme="minorHAnsi" w:cstheme="minorHAnsi"/>
          <w:b/>
        </w:rPr>
        <w:t> </w:t>
      </w:r>
      <w:r w:rsidR="7437E546" w:rsidRPr="000410B3">
        <w:rPr>
          <w:rFonts w:asciiTheme="minorHAnsi" w:eastAsiaTheme="minorEastAsia" w:hAnsiTheme="minorHAnsi" w:cstheme="minorHAnsi"/>
        </w:rPr>
        <w:t>pacjent ze współistniejącą poważną choroba układową, której zaawansowanie nie</w:t>
      </w:r>
      <w:r w:rsidR="00691D87"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stwarza zagrożenia dla życia tego pacjenta</w:t>
      </w:r>
      <w:r w:rsidR="004B6B32" w:rsidRPr="000410B3">
        <w:rPr>
          <w:rFonts w:asciiTheme="minorHAnsi" w:eastAsiaTheme="minorEastAsia" w:hAnsiTheme="minorHAnsi" w:cstheme="minorHAnsi"/>
        </w:rPr>
        <w:t xml:space="preserve"> (</w:t>
      </w:r>
      <w:r w:rsidR="7437E546" w:rsidRPr="000410B3">
        <w:rPr>
          <w:rFonts w:asciiTheme="minorHAnsi" w:eastAsiaTheme="minorEastAsia" w:hAnsiTheme="minorHAnsi" w:cstheme="minorHAnsi"/>
        </w:rPr>
        <w:t>n</w:t>
      </w:r>
      <w:r w:rsidR="004B6B32" w:rsidRPr="000410B3">
        <w:rPr>
          <w:rFonts w:asciiTheme="minorHAnsi" w:eastAsiaTheme="minorEastAsia" w:hAnsiTheme="minorHAnsi" w:cstheme="minorHAnsi"/>
        </w:rPr>
        <w:t xml:space="preserve">a </w:t>
      </w:r>
      <w:r w:rsidR="7437E546" w:rsidRPr="000410B3">
        <w:rPr>
          <w:rFonts w:asciiTheme="minorHAnsi" w:eastAsiaTheme="minorEastAsia" w:hAnsiTheme="minorHAnsi" w:cstheme="minorHAnsi"/>
        </w:rPr>
        <w:t>p</w:t>
      </w:r>
      <w:r w:rsidR="004B6B32" w:rsidRPr="000410B3">
        <w:rPr>
          <w:rFonts w:asciiTheme="minorHAnsi" w:eastAsiaTheme="minorEastAsia" w:hAnsiTheme="minorHAnsi" w:cstheme="minorHAnsi"/>
        </w:rPr>
        <w:t xml:space="preserve">rzykład </w:t>
      </w:r>
      <w:r w:rsidR="6CEFB12A" w:rsidRPr="000410B3">
        <w:rPr>
          <w:rFonts w:asciiTheme="minorHAnsi" w:eastAsiaTheme="minorEastAsia" w:hAnsiTheme="minorHAnsi" w:cstheme="minorHAnsi"/>
        </w:rPr>
        <w:t>p</w:t>
      </w:r>
      <w:r w:rsidR="7437E546" w:rsidRPr="000410B3">
        <w:rPr>
          <w:rFonts w:asciiTheme="minorHAnsi" w:eastAsiaTheme="minorEastAsia" w:hAnsiTheme="minorHAnsi" w:cstheme="minorHAnsi"/>
        </w:rPr>
        <w:t xml:space="preserve">rzebyty </w:t>
      </w:r>
      <w:r w:rsidR="6CEFB12A" w:rsidRPr="000410B3">
        <w:rPr>
          <w:rFonts w:asciiTheme="minorHAnsi" w:eastAsiaTheme="minorEastAsia" w:hAnsiTheme="minorHAnsi" w:cstheme="minorHAnsi"/>
        </w:rPr>
        <w:t xml:space="preserve">zawał serca </w:t>
      </w:r>
      <w:r w:rsidR="7437E546" w:rsidRPr="000410B3">
        <w:rPr>
          <w:rFonts w:asciiTheme="minorHAnsi" w:eastAsiaTheme="minorEastAsia" w:hAnsiTheme="minorHAnsi" w:cstheme="minorHAnsi"/>
        </w:rPr>
        <w:t>do</w:t>
      </w:r>
      <w:r w:rsidR="00691D87"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3</w:t>
      </w:r>
      <w:r w:rsidR="00691D87"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miesięcy przed planowaną datą znieczulenia ogólnego, nieuregulowana dusznica bolesna</w:t>
      </w:r>
      <w:r w:rsidR="004B6B32" w:rsidRPr="000410B3">
        <w:rPr>
          <w:rFonts w:asciiTheme="minorHAnsi" w:eastAsiaTheme="minorEastAsia" w:hAnsiTheme="minorHAnsi" w:cstheme="minorHAnsi"/>
        </w:rPr>
        <w:t>,</w:t>
      </w:r>
      <w:r w:rsidR="7437E546" w:rsidRPr="000410B3">
        <w:rPr>
          <w:rFonts w:asciiTheme="minorHAnsi" w:eastAsiaTheme="minorEastAsia" w:hAnsiTheme="minorHAnsi" w:cstheme="minorHAnsi"/>
        </w:rPr>
        <w:t xml:space="preserve"> cukrzyca, ciężkie schorzenie układu oddechowego</w:t>
      </w:r>
      <w:r w:rsidR="004B6B32" w:rsidRPr="000410B3">
        <w:rPr>
          <w:rFonts w:asciiTheme="minorHAnsi" w:eastAsiaTheme="minorEastAsia" w:hAnsiTheme="minorHAnsi" w:cstheme="minorHAnsi"/>
        </w:rPr>
        <w:t>),</w:t>
      </w:r>
    </w:p>
    <w:p w14:paraId="2CE8F127" w14:textId="3B46B7B8" w:rsidR="7A5B1216" w:rsidRPr="000410B3" w:rsidRDefault="362FCFB6" w:rsidP="0028538E">
      <w:pPr>
        <w:pStyle w:val="Akapitzlist"/>
        <w:numPr>
          <w:ilvl w:val="0"/>
          <w:numId w:val="184"/>
        </w:numPr>
        <w:shd w:val="clear" w:color="auto" w:fill="FFFFFF" w:themeFill="background1"/>
        <w:ind w:left="851" w:hanging="426"/>
        <w:contextualSpacing w:val="0"/>
        <w:rPr>
          <w:rFonts w:asciiTheme="minorHAnsi" w:eastAsiaTheme="minorEastAsia" w:hAnsiTheme="minorHAnsi" w:cstheme="minorBidi"/>
        </w:rPr>
      </w:pPr>
      <w:r w:rsidRPr="000410B3">
        <w:rPr>
          <w:rFonts w:asciiTheme="minorHAnsi" w:eastAsiaTheme="minorEastAsia" w:hAnsiTheme="minorHAnsi" w:cstheme="minorBidi"/>
        </w:rPr>
        <w:t xml:space="preserve">pacjent </w:t>
      </w:r>
      <w:r w:rsidR="3775B07B" w:rsidRPr="000410B3">
        <w:rPr>
          <w:rFonts w:asciiTheme="minorHAnsi" w:eastAsiaTheme="minorEastAsia" w:hAnsiTheme="minorHAnsi" w:cstheme="minorBidi"/>
        </w:rPr>
        <w:t xml:space="preserve">zakwalifikowany do 4 </w:t>
      </w:r>
      <w:r w:rsidR="2EE23741" w:rsidRPr="000410B3">
        <w:rPr>
          <w:rFonts w:asciiTheme="minorHAnsi" w:eastAsiaTheme="minorEastAsia" w:hAnsiTheme="minorHAnsi" w:cstheme="minorBidi"/>
        </w:rPr>
        <w:t xml:space="preserve">grupy </w:t>
      </w:r>
      <w:r w:rsidR="3775B07B" w:rsidRPr="000410B3">
        <w:rPr>
          <w:rFonts w:asciiTheme="minorHAnsi" w:eastAsiaTheme="minorEastAsia" w:hAnsiTheme="minorHAnsi" w:cstheme="minorBidi"/>
        </w:rPr>
        <w:t xml:space="preserve">ASA to pacjent z nasiloną chorobą układową, zagrażającą życiu </w:t>
      </w:r>
      <w:r w:rsidR="1599BD9F" w:rsidRPr="000410B3">
        <w:rPr>
          <w:rFonts w:asciiTheme="minorHAnsi" w:eastAsiaTheme="minorEastAsia" w:hAnsiTheme="minorHAnsi" w:cstheme="minorBidi"/>
        </w:rPr>
        <w:t>(</w:t>
      </w:r>
      <w:r w:rsidR="3775B07B" w:rsidRPr="000410B3">
        <w:rPr>
          <w:rFonts w:asciiTheme="minorHAnsi" w:eastAsiaTheme="minorEastAsia" w:hAnsiTheme="minorHAnsi" w:cstheme="minorBidi"/>
        </w:rPr>
        <w:t>n</w:t>
      </w:r>
      <w:r w:rsidR="1599BD9F" w:rsidRPr="000410B3">
        <w:rPr>
          <w:rFonts w:asciiTheme="minorHAnsi" w:eastAsiaTheme="minorEastAsia" w:hAnsiTheme="minorHAnsi" w:cstheme="minorBidi"/>
        </w:rPr>
        <w:t xml:space="preserve">a </w:t>
      </w:r>
      <w:r w:rsidR="3775B07B" w:rsidRPr="000410B3">
        <w:rPr>
          <w:rFonts w:asciiTheme="minorHAnsi" w:eastAsiaTheme="minorEastAsia" w:hAnsiTheme="minorHAnsi" w:cstheme="minorBidi"/>
        </w:rPr>
        <w:t>p</w:t>
      </w:r>
      <w:r w:rsidR="1599BD9F" w:rsidRPr="000410B3">
        <w:rPr>
          <w:rFonts w:asciiTheme="minorHAnsi" w:eastAsiaTheme="minorEastAsia" w:hAnsiTheme="minorHAnsi" w:cstheme="minorBidi"/>
        </w:rPr>
        <w:t xml:space="preserve">rzykład </w:t>
      </w:r>
      <w:r w:rsidR="3775B07B" w:rsidRPr="000410B3">
        <w:rPr>
          <w:rFonts w:asciiTheme="minorHAnsi" w:eastAsiaTheme="minorEastAsia" w:hAnsiTheme="minorHAnsi" w:cstheme="minorBidi"/>
        </w:rPr>
        <w:t xml:space="preserve">niewydolność nerek, zastoinowa niewydolność krążenia, organiczna wada serca z cechami ostrej niewydolności krążenia, </w:t>
      </w:r>
      <w:r w:rsidR="734A9E32" w:rsidRPr="000410B3">
        <w:rPr>
          <w:rFonts w:asciiTheme="minorHAnsi" w:eastAsiaTheme="minorEastAsia" w:hAnsiTheme="minorHAnsi" w:cstheme="minorBidi"/>
        </w:rPr>
        <w:t>ś</w:t>
      </w:r>
      <w:r w:rsidR="3775B07B" w:rsidRPr="000410B3">
        <w:rPr>
          <w:rFonts w:asciiTheme="minorHAnsi" w:eastAsiaTheme="minorEastAsia" w:hAnsiTheme="minorHAnsi" w:cstheme="minorBidi"/>
        </w:rPr>
        <w:t>wieżo przebyty zawał mięśnia sercowego, świeżo przebyty udar, niewydolność wątroby, gruczołów dokrewnych</w:t>
      </w:r>
      <w:r w:rsidR="36EECC71" w:rsidRPr="000410B3">
        <w:rPr>
          <w:rFonts w:asciiTheme="minorHAnsi" w:eastAsiaTheme="minorEastAsia" w:hAnsiTheme="minorHAnsi" w:cstheme="minorBidi"/>
        </w:rPr>
        <w:t>).</w:t>
      </w:r>
    </w:p>
    <w:p w14:paraId="3F1D86A2" w14:textId="31BA5548" w:rsidR="7A5B1216" w:rsidRPr="000410B3" w:rsidRDefault="2A1022C7" w:rsidP="0028538E">
      <w:pPr>
        <w:pStyle w:val="Akapitzlist"/>
        <w:numPr>
          <w:ilvl w:val="0"/>
          <w:numId w:val="183"/>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Przeciw</w:t>
      </w:r>
      <w:r w:rsidR="00076EC8" w:rsidRPr="000410B3">
        <w:rPr>
          <w:rFonts w:asciiTheme="minorHAnsi" w:eastAsiaTheme="minorEastAsia" w:hAnsiTheme="minorHAnsi" w:cstheme="minorHAnsi"/>
        </w:rPr>
        <w:t>w</w:t>
      </w:r>
      <w:r w:rsidRPr="000410B3">
        <w:rPr>
          <w:rFonts w:asciiTheme="minorHAnsi" w:eastAsiaTheme="minorEastAsia" w:hAnsiTheme="minorHAnsi" w:cstheme="minorHAnsi"/>
        </w:rPr>
        <w:t>skazania względne:</w:t>
      </w:r>
    </w:p>
    <w:p w14:paraId="757041B0" w14:textId="070A77E5" w:rsidR="7A5B1216" w:rsidRPr="000410B3" w:rsidRDefault="2A1022C7" w:rsidP="0028538E">
      <w:pPr>
        <w:pStyle w:val="Akapitzlist"/>
        <w:numPr>
          <w:ilvl w:val="0"/>
          <w:numId w:val="185"/>
        </w:numPr>
        <w:shd w:val="clear" w:color="auto" w:fill="FFFFFF" w:themeFill="background1"/>
        <w:ind w:left="851"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menstruacja,</w:t>
      </w:r>
    </w:p>
    <w:p w14:paraId="784CB6C9" w14:textId="37A62E6F" w:rsidR="7A5B1216" w:rsidRPr="000410B3" w:rsidRDefault="2A1022C7" w:rsidP="0028538E">
      <w:pPr>
        <w:pStyle w:val="Akapitzlist"/>
        <w:numPr>
          <w:ilvl w:val="0"/>
          <w:numId w:val="185"/>
        </w:numPr>
        <w:shd w:val="clear" w:color="auto" w:fill="FFFFFF" w:themeFill="background1"/>
        <w:ind w:left="851"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ciąża,</w:t>
      </w:r>
    </w:p>
    <w:p w14:paraId="39A50320" w14:textId="7D503289" w:rsidR="7A5B1216" w:rsidRPr="000410B3" w:rsidRDefault="3C90349F" w:rsidP="0028538E">
      <w:pPr>
        <w:pStyle w:val="Akapitzlist"/>
        <w:numPr>
          <w:ilvl w:val="0"/>
          <w:numId w:val="185"/>
        </w:numPr>
        <w:shd w:val="clear" w:color="auto" w:fill="FFFFFF" w:themeFill="background1"/>
        <w:ind w:left="851"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przewlekłe uzależnienie od alkoholu (zaburzenia krzepnięcia, zapalenie wątroby)</w:t>
      </w:r>
      <w:r w:rsidR="00D00436" w:rsidRPr="000410B3">
        <w:rPr>
          <w:rFonts w:asciiTheme="minorHAnsi" w:eastAsiaTheme="minorEastAsia" w:hAnsiTheme="minorHAnsi" w:cstheme="minorHAnsi"/>
        </w:rPr>
        <w:t>.</w:t>
      </w:r>
    </w:p>
    <w:p w14:paraId="33ECD44D" w14:textId="08AFA649" w:rsidR="7A5B1216" w:rsidRPr="000410B3" w:rsidRDefault="7FC133BE" w:rsidP="0028538E">
      <w:pPr>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b/>
          <w:bCs/>
        </w:rPr>
        <w:t xml:space="preserve">Przed wykonaniem ZO </w:t>
      </w:r>
      <w:r w:rsidR="00161995" w:rsidRPr="000410B3">
        <w:rPr>
          <w:rFonts w:asciiTheme="minorHAnsi" w:eastAsiaTheme="minorEastAsia" w:hAnsiTheme="minorHAnsi" w:cstheme="minorHAnsi"/>
          <w:b/>
          <w:bCs/>
        </w:rPr>
        <w:t xml:space="preserve">przeprowadź </w:t>
      </w:r>
      <w:r w:rsidRPr="000410B3">
        <w:rPr>
          <w:rFonts w:asciiTheme="minorHAnsi" w:eastAsiaTheme="minorEastAsia" w:hAnsiTheme="minorHAnsi" w:cstheme="minorHAnsi"/>
          <w:b/>
          <w:bCs/>
        </w:rPr>
        <w:t>szczegółowy wywiad ogólnomedyczny.</w:t>
      </w:r>
    </w:p>
    <w:p w14:paraId="5847389D" w14:textId="6F44AE47" w:rsidR="00C123C4" w:rsidRPr="000410B3" w:rsidRDefault="3FB63BDA" w:rsidP="0028538E">
      <w:pPr>
        <w:shd w:val="clear" w:color="auto" w:fill="FFFFFF" w:themeFill="background1"/>
        <w:rPr>
          <w:rFonts w:asciiTheme="minorHAnsi" w:eastAsiaTheme="minorEastAsia" w:hAnsiTheme="minorHAnsi" w:cstheme="minorBidi"/>
        </w:rPr>
      </w:pPr>
      <w:r w:rsidRPr="000410B3">
        <w:rPr>
          <w:rFonts w:asciiTheme="minorHAnsi" w:eastAsiaTheme="minorEastAsia" w:hAnsiTheme="minorHAnsi" w:cstheme="minorBidi"/>
        </w:rPr>
        <w:t xml:space="preserve">Formularz </w:t>
      </w:r>
      <w:r w:rsidR="0F9CAA01" w:rsidRPr="000410B3">
        <w:rPr>
          <w:rFonts w:asciiTheme="minorHAnsi" w:eastAsiaTheme="minorEastAsia" w:hAnsiTheme="minorHAnsi" w:cstheme="minorBidi"/>
        </w:rPr>
        <w:t>wywiadu</w:t>
      </w:r>
      <w:r w:rsidR="3581F775" w:rsidRPr="000410B3">
        <w:rPr>
          <w:rFonts w:asciiTheme="minorHAnsi" w:eastAsiaTheme="minorEastAsia" w:hAnsiTheme="minorHAnsi" w:cstheme="minorBidi"/>
        </w:rPr>
        <w:t xml:space="preserve"> </w:t>
      </w:r>
      <w:r w:rsidR="24ACD9E8" w:rsidRPr="000410B3">
        <w:rPr>
          <w:rFonts w:asciiTheme="minorHAnsi" w:eastAsiaTheme="minorEastAsia" w:hAnsiTheme="minorHAnsi" w:cstheme="minorBidi"/>
        </w:rPr>
        <w:t xml:space="preserve">ogólnomedycznego </w:t>
      </w:r>
      <w:r w:rsidR="3581F775" w:rsidRPr="000410B3">
        <w:rPr>
          <w:rFonts w:asciiTheme="minorHAnsi" w:eastAsiaTheme="minorEastAsia" w:hAnsiTheme="minorHAnsi" w:cstheme="minorBidi"/>
        </w:rPr>
        <w:t xml:space="preserve">wypełnia pacjent lub </w:t>
      </w:r>
      <w:r w:rsidR="30DCE180" w:rsidRPr="000410B3">
        <w:rPr>
          <w:rFonts w:asciiTheme="minorHAnsi" w:eastAsiaTheme="minorEastAsia" w:hAnsiTheme="minorHAnsi" w:cstheme="minorBidi"/>
        </w:rPr>
        <w:t>osoba wspierająca</w:t>
      </w:r>
      <w:r w:rsidR="3581F775" w:rsidRPr="000410B3">
        <w:rPr>
          <w:rFonts w:asciiTheme="minorHAnsi" w:eastAsiaTheme="minorEastAsia" w:hAnsiTheme="minorHAnsi" w:cstheme="minorBidi"/>
        </w:rPr>
        <w:t xml:space="preserve"> w</w:t>
      </w:r>
      <w:r w:rsidR="27B5FED9" w:rsidRPr="000410B3">
        <w:rPr>
          <w:rFonts w:asciiTheme="minorHAnsi" w:eastAsiaTheme="minorEastAsia" w:hAnsiTheme="minorHAnsi" w:cstheme="minorBidi"/>
        </w:rPr>
        <w:t> </w:t>
      </w:r>
      <w:r w:rsidR="3581F775" w:rsidRPr="000410B3">
        <w:rPr>
          <w:rFonts w:asciiTheme="minorHAnsi" w:eastAsiaTheme="minorEastAsia" w:hAnsiTheme="minorHAnsi" w:cstheme="minorBidi"/>
        </w:rPr>
        <w:t>warunkach pozwalających na komfortowe je</w:t>
      </w:r>
      <w:r w:rsidR="43C84AC1" w:rsidRPr="000410B3">
        <w:rPr>
          <w:rFonts w:asciiTheme="minorHAnsi" w:eastAsiaTheme="minorEastAsia" w:hAnsiTheme="minorHAnsi" w:cstheme="minorBidi"/>
        </w:rPr>
        <w:t>go</w:t>
      </w:r>
      <w:r w:rsidR="3581F775" w:rsidRPr="000410B3">
        <w:rPr>
          <w:rFonts w:asciiTheme="minorHAnsi" w:eastAsiaTheme="minorEastAsia" w:hAnsiTheme="minorHAnsi" w:cstheme="minorBidi"/>
        </w:rPr>
        <w:t xml:space="preserve"> wypełnieni</w:t>
      </w:r>
      <w:r w:rsidR="33CD631B" w:rsidRPr="000410B3">
        <w:rPr>
          <w:rFonts w:asciiTheme="minorHAnsi" w:eastAsiaTheme="minorEastAsia" w:hAnsiTheme="minorHAnsi" w:cstheme="minorBidi"/>
        </w:rPr>
        <w:t>e</w:t>
      </w:r>
      <w:r w:rsidR="77F29E12" w:rsidRPr="000410B3">
        <w:rPr>
          <w:rFonts w:asciiTheme="minorHAnsi" w:eastAsiaTheme="minorEastAsia" w:hAnsiTheme="minorHAnsi" w:cstheme="minorBidi"/>
        </w:rPr>
        <w:t>,</w:t>
      </w:r>
      <w:r w:rsidR="1139FCC5" w:rsidRPr="000410B3">
        <w:rPr>
          <w:rFonts w:asciiTheme="minorHAnsi" w:eastAsiaTheme="minorEastAsia" w:hAnsiTheme="minorHAnsi" w:cstheme="minorBidi"/>
        </w:rPr>
        <w:t xml:space="preserve"> z</w:t>
      </w:r>
      <w:r w:rsidR="30DCE180" w:rsidRPr="000410B3">
        <w:rPr>
          <w:rFonts w:asciiTheme="minorHAnsi" w:eastAsiaTheme="minorEastAsia" w:hAnsiTheme="minorHAnsi" w:cstheme="minorBidi"/>
        </w:rPr>
        <w:t xml:space="preserve"> zachowaniem</w:t>
      </w:r>
      <w:r w:rsidR="3581F775" w:rsidRPr="000410B3">
        <w:rPr>
          <w:rFonts w:asciiTheme="minorHAnsi" w:eastAsiaTheme="minorEastAsia" w:hAnsiTheme="minorHAnsi" w:cstheme="minorBidi"/>
        </w:rPr>
        <w:t xml:space="preserve"> przepisów RODO. </w:t>
      </w:r>
      <w:r w:rsidR="02C50383" w:rsidRPr="000410B3">
        <w:rPr>
          <w:rFonts w:asciiTheme="minorHAnsi" w:eastAsiaTheme="minorEastAsia" w:hAnsiTheme="minorHAnsi" w:cstheme="minorBidi"/>
        </w:rPr>
        <w:t>Każdy pacjent</w:t>
      </w:r>
      <w:r w:rsidR="690DF1DD" w:rsidRPr="000410B3">
        <w:rPr>
          <w:rFonts w:asciiTheme="minorHAnsi" w:eastAsiaTheme="minorEastAsia" w:hAnsiTheme="minorHAnsi" w:cstheme="minorBidi"/>
        </w:rPr>
        <w:t xml:space="preserve">, co do </w:t>
      </w:r>
      <w:r w:rsidR="4B627DE9" w:rsidRPr="000410B3">
        <w:rPr>
          <w:rFonts w:asciiTheme="minorHAnsi" w:eastAsiaTheme="minorEastAsia" w:hAnsiTheme="minorHAnsi" w:cstheme="minorBidi"/>
        </w:rPr>
        <w:t>zasady, powinien</w:t>
      </w:r>
      <w:r w:rsidR="53880655" w:rsidRPr="000410B3">
        <w:rPr>
          <w:rFonts w:asciiTheme="minorHAnsi" w:eastAsiaTheme="minorEastAsia" w:hAnsiTheme="minorHAnsi" w:cstheme="minorBidi"/>
        </w:rPr>
        <w:t xml:space="preserve"> mieć możliwość </w:t>
      </w:r>
      <w:r w:rsidR="34516859" w:rsidRPr="000410B3">
        <w:rPr>
          <w:rFonts w:asciiTheme="minorHAnsi" w:eastAsiaTheme="minorEastAsia" w:hAnsiTheme="minorHAnsi" w:cstheme="minorBidi"/>
        </w:rPr>
        <w:t>wypełnienia ankiety samodzielnie</w:t>
      </w:r>
      <w:r w:rsidR="77F29E12" w:rsidRPr="000410B3">
        <w:rPr>
          <w:rFonts w:asciiTheme="minorHAnsi" w:eastAsiaTheme="minorEastAsia" w:hAnsiTheme="minorHAnsi" w:cstheme="minorBidi"/>
        </w:rPr>
        <w:t>.</w:t>
      </w:r>
    </w:p>
    <w:p w14:paraId="7DA0CF79" w14:textId="0BC11EBA" w:rsidR="12DD871E" w:rsidRPr="000410B3" w:rsidRDefault="4DA80CAB" w:rsidP="0028538E">
      <w:pPr>
        <w:shd w:val="clear" w:color="auto" w:fill="FFFFFF" w:themeFill="background1"/>
        <w:rPr>
          <w:rFonts w:asciiTheme="minorHAnsi" w:eastAsiaTheme="minorEastAsia" w:hAnsiTheme="minorHAnsi" w:cstheme="minorBidi"/>
        </w:rPr>
      </w:pPr>
      <w:r w:rsidRPr="000410B3">
        <w:rPr>
          <w:rFonts w:asciiTheme="minorHAnsi" w:eastAsiaTheme="minorEastAsia" w:hAnsiTheme="minorHAnsi" w:cstheme="minorBidi"/>
        </w:rPr>
        <w:lastRenderedPageBreak/>
        <w:t>W przypadku pacjent</w:t>
      </w:r>
      <w:r w:rsidR="0EA73D47" w:rsidRPr="000410B3">
        <w:rPr>
          <w:rFonts w:asciiTheme="minorHAnsi" w:eastAsiaTheme="minorEastAsia" w:hAnsiTheme="minorHAnsi" w:cstheme="minorBidi"/>
        </w:rPr>
        <w:t xml:space="preserve">ów wymagających dodatkowego wsparcia, jak na przykład niektórych osób </w:t>
      </w:r>
      <w:r w:rsidRPr="000410B3">
        <w:rPr>
          <w:rFonts w:asciiTheme="minorHAnsi" w:eastAsiaTheme="minorEastAsia" w:hAnsiTheme="minorHAnsi" w:cstheme="minorBidi"/>
        </w:rPr>
        <w:t>w spektrum autyzmu</w:t>
      </w:r>
      <w:r w:rsidR="45A30861" w:rsidRPr="000410B3">
        <w:rPr>
          <w:rFonts w:asciiTheme="minorHAnsi" w:eastAsiaTheme="minorEastAsia" w:hAnsiTheme="minorHAnsi" w:cstheme="minorBidi"/>
        </w:rPr>
        <w:t>,</w:t>
      </w:r>
      <w:r w:rsidRPr="000410B3">
        <w:rPr>
          <w:rFonts w:asciiTheme="minorHAnsi" w:eastAsiaTheme="minorEastAsia" w:hAnsiTheme="minorHAnsi" w:cstheme="minorBidi"/>
        </w:rPr>
        <w:t xml:space="preserve"> </w:t>
      </w:r>
      <w:r w:rsidR="35715DB1" w:rsidRPr="000410B3">
        <w:rPr>
          <w:rFonts w:asciiTheme="minorHAnsi" w:eastAsiaTheme="minorEastAsia" w:hAnsiTheme="minorHAnsi" w:cstheme="minorBidi"/>
        </w:rPr>
        <w:t xml:space="preserve">należy </w:t>
      </w:r>
      <w:r w:rsidRPr="000410B3">
        <w:rPr>
          <w:rFonts w:asciiTheme="minorHAnsi" w:eastAsiaTheme="minorEastAsia" w:hAnsiTheme="minorHAnsi" w:cstheme="minorBidi"/>
        </w:rPr>
        <w:t>umożliw</w:t>
      </w:r>
      <w:r w:rsidR="0500DC1D" w:rsidRPr="000410B3">
        <w:rPr>
          <w:rFonts w:asciiTheme="minorHAnsi" w:eastAsiaTheme="minorEastAsia" w:hAnsiTheme="minorHAnsi" w:cstheme="minorBidi"/>
        </w:rPr>
        <w:t>ić</w:t>
      </w:r>
      <w:r w:rsidRPr="000410B3">
        <w:rPr>
          <w:rFonts w:asciiTheme="minorHAnsi" w:eastAsiaTheme="minorEastAsia" w:hAnsiTheme="minorHAnsi" w:cstheme="minorBidi"/>
        </w:rPr>
        <w:t xml:space="preserve"> obecność osoby wspierającej i </w:t>
      </w:r>
      <w:r w:rsidR="007D202D" w:rsidRPr="000410B3">
        <w:rPr>
          <w:rFonts w:asciiTheme="minorHAnsi" w:eastAsiaTheme="minorEastAsia" w:hAnsiTheme="minorHAnsi" w:cstheme="minorBidi"/>
        </w:rPr>
        <w:t xml:space="preserve">dostępność </w:t>
      </w:r>
      <w:r w:rsidRPr="000410B3">
        <w:rPr>
          <w:rFonts w:asciiTheme="minorHAnsi" w:eastAsiaTheme="minorEastAsia" w:hAnsiTheme="minorHAnsi" w:cstheme="minorBidi"/>
        </w:rPr>
        <w:t>narzędzi ACC.</w:t>
      </w:r>
    </w:p>
    <w:p w14:paraId="54D12773" w14:textId="634FDDDA" w:rsidR="7A5B1216" w:rsidRPr="000410B3" w:rsidRDefault="0033340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Pacjent</w:t>
      </w:r>
      <w:r w:rsidR="0010109B" w:rsidRPr="000410B3">
        <w:rPr>
          <w:rFonts w:asciiTheme="minorHAnsi" w:eastAsiaTheme="minorEastAsia" w:hAnsiTheme="minorHAnsi" w:cstheme="minorHAnsi"/>
        </w:rPr>
        <w:t xml:space="preserve"> i </w:t>
      </w:r>
      <w:r w:rsidRPr="000410B3">
        <w:rPr>
          <w:rFonts w:asciiTheme="minorHAnsi" w:eastAsiaTheme="minorEastAsia" w:hAnsiTheme="minorHAnsi" w:cstheme="minorHAnsi"/>
        </w:rPr>
        <w:t>osoba wspierająca</w:t>
      </w:r>
      <w:r w:rsidR="0010109B" w:rsidRPr="000410B3">
        <w:rPr>
          <w:rFonts w:asciiTheme="minorHAnsi" w:eastAsiaTheme="minorEastAsia" w:hAnsiTheme="minorHAnsi" w:cstheme="minorHAnsi"/>
        </w:rPr>
        <w:t>, w trakcie wypeł</w:t>
      </w:r>
      <w:r w:rsidR="00B5348A" w:rsidRPr="000410B3">
        <w:rPr>
          <w:rFonts w:asciiTheme="minorHAnsi" w:eastAsiaTheme="minorEastAsia" w:hAnsiTheme="minorHAnsi" w:cstheme="minorHAnsi"/>
        </w:rPr>
        <w:t xml:space="preserve">niania </w:t>
      </w:r>
      <w:r w:rsidR="0010109B" w:rsidRPr="000410B3">
        <w:rPr>
          <w:rFonts w:asciiTheme="minorHAnsi" w:eastAsiaTheme="minorEastAsia" w:hAnsiTheme="minorHAnsi" w:cstheme="minorHAnsi"/>
        </w:rPr>
        <w:t xml:space="preserve">ankiety </w:t>
      </w:r>
      <w:r w:rsidRPr="000410B3">
        <w:rPr>
          <w:rFonts w:asciiTheme="minorHAnsi" w:eastAsiaTheme="minorEastAsia" w:hAnsiTheme="minorHAnsi" w:cstheme="minorHAnsi"/>
        </w:rPr>
        <w:t>powin</w:t>
      </w:r>
      <w:r w:rsidR="00642478" w:rsidRPr="000410B3">
        <w:rPr>
          <w:rFonts w:asciiTheme="minorHAnsi" w:eastAsiaTheme="minorEastAsia" w:hAnsiTheme="minorHAnsi" w:cstheme="minorHAnsi"/>
        </w:rPr>
        <w:t>ni</w:t>
      </w:r>
      <w:r w:rsidRPr="000410B3">
        <w:rPr>
          <w:rFonts w:asciiTheme="minorHAnsi" w:eastAsiaTheme="minorEastAsia" w:hAnsiTheme="minorHAnsi" w:cstheme="minorHAnsi"/>
        </w:rPr>
        <w:t xml:space="preserve"> mieć możliwość zadawania pytań i uzyskania wyczerpujących odpowiedzi.</w:t>
      </w:r>
    </w:p>
    <w:p w14:paraId="742F42FB" w14:textId="4C0FC3E1" w:rsidR="7A5B1216" w:rsidRPr="000410B3" w:rsidRDefault="3C90349F" w:rsidP="0028538E">
      <w:pPr>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b/>
          <w:bCs/>
        </w:rPr>
        <w:t xml:space="preserve">Wypełnianie </w:t>
      </w:r>
      <w:r w:rsidR="00646DB6" w:rsidRPr="000410B3">
        <w:rPr>
          <w:rFonts w:asciiTheme="minorHAnsi" w:eastAsiaTheme="minorEastAsia" w:hAnsiTheme="minorHAnsi" w:cstheme="minorHAnsi"/>
          <w:b/>
          <w:bCs/>
        </w:rPr>
        <w:t xml:space="preserve">wywiadu ogólnomedycznego </w:t>
      </w:r>
      <w:r w:rsidRPr="000410B3">
        <w:rPr>
          <w:rFonts w:asciiTheme="minorHAnsi" w:eastAsiaTheme="minorEastAsia" w:hAnsiTheme="minorHAnsi" w:cstheme="minorHAnsi"/>
          <w:b/>
          <w:bCs/>
        </w:rPr>
        <w:t>- sytuacje szczególne</w:t>
      </w:r>
      <w:r w:rsidR="00F518E9" w:rsidRPr="000410B3">
        <w:rPr>
          <w:rFonts w:asciiTheme="minorHAnsi" w:eastAsiaTheme="minorEastAsia" w:hAnsiTheme="minorHAnsi" w:cstheme="minorHAnsi"/>
          <w:b/>
          <w:bCs/>
        </w:rPr>
        <w:t>:</w:t>
      </w:r>
    </w:p>
    <w:p w14:paraId="22474DCF" w14:textId="6B1CD3B1" w:rsidR="00C95342" w:rsidRPr="000410B3" w:rsidRDefault="00C95342" w:rsidP="0028538E">
      <w:pPr>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b/>
          <w:bCs/>
        </w:rPr>
        <w:t>Osoba niewidoma i niedowidząca</w:t>
      </w:r>
    </w:p>
    <w:p w14:paraId="76103AA0" w14:textId="7A278FE5" w:rsidR="7A5B1216" w:rsidRPr="000410B3" w:rsidRDefault="0256984B" w:rsidP="0028538E">
      <w:pPr>
        <w:shd w:val="clear" w:color="auto" w:fill="FFFFFF" w:themeFill="background1"/>
        <w:rPr>
          <w:rFonts w:asciiTheme="minorHAnsi" w:eastAsiaTheme="minorEastAsia" w:hAnsiTheme="minorHAnsi" w:cstheme="minorBidi"/>
        </w:rPr>
      </w:pPr>
      <w:r w:rsidRPr="000410B3">
        <w:rPr>
          <w:rFonts w:asciiTheme="minorHAnsi" w:eastAsiaTheme="minorEastAsia" w:hAnsiTheme="minorHAnsi" w:cstheme="minorBidi"/>
        </w:rPr>
        <w:t xml:space="preserve">Pacjentowi niewidomemu lub niedowidzącemu udostępnij ankietę w alfabecie </w:t>
      </w:r>
      <w:r w:rsidR="30FC8272" w:rsidRPr="000410B3">
        <w:rPr>
          <w:rFonts w:asciiTheme="minorHAnsi" w:eastAsiaTheme="minorEastAsia" w:hAnsiTheme="minorHAnsi" w:cstheme="minorBidi"/>
        </w:rPr>
        <w:t xml:space="preserve">Braille’a </w:t>
      </w:r>
      <w:r w:rsidRPr="000410B3">
        <w:rPr>
          <w:rFonts w:asciiTheme="minorHAnsi" w:eastAsiaTheme="minorEastAsia" w:hAnsiTheme="minorHAnsi" w:cstheme="minorBidi"/>
        </w:rPr>
        <w:t>lub</w:t>
      </w:r>
      <w:r w:rsidR="75B28B0B" w:rsidRPr="000410B3">
        <w:rPr>
          <w:rFonts w:asciiTheme="minorHAnsi" w:eastAsiaTheme="minorEastAsia" w:hAnsiTheme="minorHAnsi" w:cstheme="minorBidi"/>
        </w:rPr>
        <w:t xml:space="preserve"> zapewnij</w:t>
      </w:r>
      <w:r w:rsidRPr="000410B3">
        <w:rPr>
          <w:rFonts w:asciiTheme="minorHAnsi" w:eastAsiaTheme="minorEastAsia" w:hAnsiTheme="minorHAnsi" w:cstheme="minorBidi"/>
        </w:rPr>
        <w:t xml:space="preserve"> czytnik tekstu na mowę. </w:t>
      </w:r>
      <w:r w:rsidR="5A0E901A" w:rsidRPr="000410B3">
        <w:rPr>
          <w:rFonts w:asciiTheme="minorHAnsi" w:eastAsiaTheme="minorEastAsia" w:hAnsiTheme="minorHAnsi" w:cstheme="minorBidi"/>
        </w:rPr>
        <w:t xml:space="preserve">Ankietę </w:t>
      </w:r>
      <w:r w:rsidR="0DCBF19F" w:rsidRPr="000410B3">
        <w:rPr>
          <w:rFonts w:asciiTheme="minorHAnsi" w:eastAsiaTheme="minorEastAsia" w:hAnsiTheme="minorHAnsi" w:cstheme="minorBidi"/>
        </w:rPr>
        <w:t xml:space="preserve">może także odczytać </w:t>
      </w:r>
      <w:r w:rsidR="5A0E901A" w:rsidRPr="000410B3">
        <w:rPr>
          <w:rFonts w:asciiTheme="minorHAnsi" w:eastAsiaTheme="minorEastAsia" w:hAnsiTheme="minorHAnsi" w:cstheme="minorBidi"/>
        </w:rPr>
        <w:t xml:space="preserve">koordynator </w:t>
      </w:r>
      <w:r w:rsidR="7FC255F2" w:rsidRPr="000410B3">
        <w:rPr>
          <w:rFonts w:asciiTheme="minorHAnsi" w:eastAsiaTheme="minorEastAsia" w:hAnsiTheme="minorHAnsi" w:cstheme="minorBidi"/>
        </w:rPr>
        <w:t xml:space="preserve">medyczny </w:t>
      </w:r>
      <w:r w:rsidR="0DCBF19F" w:rsidRPr="000410B3">
        <w:rPr>
          <w:rFonts w:asciiTheme="minorHAnsi" w:eastAsiaTheme="minorEastAsia" w:hAnsiTheme="minorHAnsi" w:cstheme="minorBidi"/>
        </w:rPr>
        <w:t>lub</w:t>
      </w:r>
      <w:r w:rsidR="004A35D6" w:rsidRPr="000410B3">
        <w:rPr>
          <w:rFonts w:asciiTheme="minorHAnsi" w:eastAsiaTheme="minorEastAsia" w:hAnsiTheme="minorHAnsi" w:cstheme="minorBidi"/>
        </w:rPr>
        <w:t> </w:t>
      </w:r>
      <w:r w:rsidR="6B4C3391" w:rsidRPr="000410B3">
        <w:rPr>
          <w:rFonts w:asciiTheme="minorHAnsi" w:eastAsiaTheme="minorEastAsia" w:hAnsiTheme="minorHAnsi" w:cstheme="minorBidi"/>
        </w:rPr>
        <w:t>o</w:t>
      </w:r>
      <w:r w:rsidR="0DCBF19F" w:rsidRPr="000410B3">
        <w:rPr>
          <w:rFonts w:asciiTheme="minorHAnsi" w:eastAsiaTheme="minorEastAsia" w:hAnsiTheme="minorHAnsi" w:cstheme="minorBidi"/>
        </w:rPr>
        <w:t>s</w:t>
      </w:r>
      <w:r w:rsidR="6B4C3391" w:rsidRPr="000410B3">
        <w:rPr>
          <w:rFonts w:asciiTheme="minorHAnsi" w:eastAsiaTheme="minorEastAsia" w:hAnsiTheme="minorHAnsi" w:cstheme="minorBidi"/>
        </w:rPr>
        <w:t>o</w:t>
      </w:r>
      <w:r w:rsidR="0DCBF19F" w:rsidRPr="000410B3">
        <w:rPr>
          <w:rFonts w:asciiTheme="minorHAnsi" w:eastAsiaTheme="minorEastAsia" w:hAnsiTheme="minorHAnsi" w:cstheme="minorBidi"/>
        </w:rPr>
        <w:t>ba wspieraj</w:t>
      </w:r>
      <w:r w:rsidR="6B4C3391" w:rsidRPr="000410B3">
        <w:rPr>
          <w:rFonts w:asciiTheme="minorHAnsi" w:eastAsiaTheme="minorEastAsia" w:hAnsiTheme="minorHAnsi" w:cstheme="minorBidi"/>
        </w:rPr>
        <w:t>ą</w:t>
      </w:r>
      <w:r w:rsidR="0DCBF19F" w:rsidRPr="000410B3">
        <w:rPr>
          <w:rFonts w:asciiTheme="minorHAnsi" w:eastAsiaTheme="minorEastAsia" w:hAnsiTheme="minorHAnsi" w:cstheme="minorBidi"/>
        </w:rPr>
        <w:t>ca pacjenta</w:t>
      </w:r>
      <w:r w:rsidR="5A0E901A" w:rsidRPr="000410B3">
        <w:rPr>
          <w:rFonts w:asciiTheme="minorHAnsi" w:eastAsiaTheme="minorEastAsia" w:hAnsiTheme="minorHAnsi" w:cstheme="minorBidi"/>
        </w:rPr>
        <w:t xml:space="preserve">, zaznaczając </w:t>
      </w:r>
      <w:r w:rsidR="0FA47F81" w:rsidRPr="000410B3">
        <w:rPr>
          <w:rFonts w:asciiTheme="minorHAnsi" w:eastAsiaTheme="minorEastAsia" w:hAnsiTheme="minorHAnsi" w:cstheme="minorBidi"/>
        </w:rPr>
        <w:t xml:space="preserve">jego </w:t>
      </w:r>
      <w:r w:rsidR="175E2789" w:rsidRPr="000410B3">
        <w:rPr>
          <w:rFonts w:asciiTheme="minorHAnsi" w:eastAsiaTheme="minorEastAsia" w:hAnsiTheme="minorHAnsi" w:cstheme="minorBidi"/>
        </w:rPr>
        <w:t>odpowiedzi.</w:t>
      </w:r>
      <w:r w:rsidR="5A0E901A" w:rsidRPr="000410B3">
        <w:rPr>
          <w:rFonts w:asciiTheme="minorHAnsi" w:eastAsiaTheme="minorEastAsia" w:hAnsiTheme="minorHAnsi" w:cstheme="minorBidi"/>
        </w:rPr>
        <w:t xml:space="preserve"> Należy umożliwić osobie niewidomej </w:t>
      </w:r>
      <w:r w:rsidR="505F3661" w:rsidRPr="000410B3">
        <w:rPr>
          <w:rFonts w:asciiTheme="minorHAnsi" w:eastAsiaTheme="minorEastAsia" w:hAnsiTheme="minorHAnsi" w:cstheme="minorBidi"/>
        </w:rPr>
        <w:t xml:space="preserve">lub niedowidzącej </w:t>
      </w:r>
      <w:r w:rsidR="5A0E901A" w:rsidRPr="000410B3">
        <w:rPr>
          <w:rFonts w:asciiTheme="minorHAnsi" w:eastAsiaTheme="minorEastAsia" w:hAnsiTheme="minorHAnsi" w:cstheme="minorBidi"/>
        </w:rPr>
        <w:t>złożenie podpisu n</w:t>
      </w:r>
      <w:r w:rsidR="6BA27D74" w:rsidRPr="000410B3">
        <w:rPr>
          <w:rFonts w:asciiTheme="minorHAnsi" w:eastAsiaTheme="minorEastAsia" w:hAnsiTheme="minorHAnsi" w:cstheme="minorBidi"/>
        </w:rPr>
        <w:t xml:space="preserve">a </w:t>
      </w:r>
      <w:r w:rsidR="5A0E901A" w:rsidRPr="000410B3">
        <w:rPr>
          <w:rFonts w:asciiTheme="minorHAnsi" w:eastAsiaTheme="minorEastAsia" w:hAnsiTheme="minorHAnsi" w:cstheme="minorBidi"/>
        </w:rPr>
        <w:t>p</w:t>
      </w:r>
      <w:r w:rsidR="6BA27D74" w:rsidRPr="000410B3">
        <w:rPr>
          <w:rFonts w:asciiTheme="minorHAnsi" w:eastAsiaTheme="minorEastAsia" w:hAnsiTheme="minorHAnsi" w:cstheme="minorBidi"/>
        </w:rPr>
        <w:t>rzykład</w:t>
      </w:r>
      <w:r w:rsidR="7FC255F2" w:rsidRPr="000410B3">
        <w:rPr>
          <w:rFonts w:asciiTheme="minorHAnsi" w:eastAsiaTheme="minorEastAsia" w:hAnsiTheme="minorHAnsi" w:cstheme="minorBidi"/>
        </w:rPr>
        <w:t xml:space="preserve"> poprzez zastosowanie ramki </w:t>
      </w:r>
      <w:r w:rsidR="5A0E901A" w:rsidRPr="000410B3">
        <w:rPr>
          <w:rFonts w:asciiTheme="minorHAnsi" w:eastAsiaTheme="minorEastAsia" w:hAnsiTheme="minorHAnsi" w:cstheme="minorBidi"/>
        </w:rPr>
        <w:t xml:space="preserve">do złożenia podpisu. </w:t>
      </w:r>
      <w:r w:rsidR="5488DDB3" w:rsidRPr="000410B3">
        <w:rPr>
          <w:rFonts w:asciiTheme="minorHAnsi" w:eastAsiaTheme="minorEastAsia" w:hAnsiTheme="minorHAnsi" w:cstheme="minorBidi"/>
        </w:rPr>
        <w:t xml:space="preserve">Koordynator medyczny </w:t>
      </w:r>
      <w:r w:rsidR="7CA29CB3" w:rsidRPr="000410B3">
        <w:rPr>
          <w:rFonts w:asciiTheme="minorHAnsi" w:eastAsiaTheme="minorEastAsia" w:hAnsiTheme="minorHAnsi" w:cstheme="minorBidi"/>
        </w:rPr>
        <w:t>lub osoba wspieraj</w:t>
      </w:r>
      <w:r w:rsidR="505F3661" w:rsidRPr="000410B3">
        <w:rPr>
          <w:rFonts w:asciiTheme="minorHAnsi" w:eastAsiaTheme="minorEastAsia" w:hAnsiTheme="minorHAnsi" w:cstheme="minorBidi"/>
        </w:rPr>
        <w:t>ą</w:t>
      </w:r>
      <w:r w:rsidR="7CA29CB3" w:rsidRPr="000410B3">
        <w:rPr>
          <w:rFonts w:asciiTheme="minorHAnsi" w:eastAsiaTheme="minorEastAsia" w:hAnsiTheme="minorHAnsi" w:cstheme="minorBidi"/>
        </w:rPr>
        <w:t>ca</w:t>
      </w:r>
      <w:r w:rsidR="323D183D" w:rsidRPr="000410B3">
        <w:rPr>
          <w:rFonts w:asciiTheme="minorHAnsi" w:eastAsiaTheme="minorEastAsia" w:hAnsiTheme="minorHAnsi" w:cstheme="minorBidi"/>
        </w:rPr>
        <w:t xml:space="preserve"> </w:t>
      </w:r>
      <w:r w:rsidR="5A0E901A" w:rsidRPr="000410B3">
        <w:rPr>
          <w:rFonts w:asciiTheme="minorHAnsi" w:eastAsiaTheme="minorEastAsia" w:hAnsiTheme="minorHAnsi" w:cstheme="minorBidi"/>
        </w:rPr>
        <w:t>wskazuje miejsce złożenia podpisu</w:t>
      </w:r>
      <w:r w:rsidR="5A0E901A" w:rsidRPr="000410B3">
        <w:rPr>
          <w:rFonts w:asciiTheme="minorHAnsi" w:eastAsiaTheme="minorEastAsia" w:hAnsiTheme="minorHAnsi" w:cstheme="minorBidi"/>
          <w:b/>
          <w:bCs/>
        </w:rPr>
        <w:t xml:space="preserve"> </w:t>
      </w:r>
      <w:r w:rsidR="5A0E901A" w:rsidRPr="000410B3">
        <w:rPr>
          <w:rFonts w:asciiTheme="minorHAnsi" w:eastAsiaTheme="minorEastAsia" w:hAnsiTheme="minorHAnsi" w:cstheme="minorBidi"/>
        </w:rPr>
        <w:t xml:space="preserve">poprzez nakierowanie palca </w:t>
      </w:r>
      <w:r w:rsidR="505F3661" w:rsidRPr="000410B3">
        <w:rPr>
          <w:rFonts w:asciiTheme="minorHAnsi" w:eastAsiaTheme="minorEastAsia" w:hAnsiTheme="minorHAnsi" w:cstheme="minorBidi"/>
        </w:rPr>
        <w:t>pacjenta</w:t>
      </w:r>
      <w:r w:rsidR="5A0E901A" w:rsidRPr="000410B3">
        <w:rPr>
          <w:rFonts w:asciiTheme="minorHAnsi" w:eastAsiaTheme="minorEastAsia" w:hAnsiTheme="minorHAnsi" w:cstheme="minorBidi"/>
        </w:rPr>
        <w:t xml:space="preserve"> do miejsca złożenia podpisu. Pacjent może </w:t>
      </w:r>
      <w:r w:rsidR="6EAFA381" w:rsidRPr="000410B3">
        <w:rPr>
          <w:rFonts w:asciiTheme="minorHAnsi" w:eastAsiaTheme="minorEastAsia" w:hAnsiTheme="minorHAnsi" w:cstheme="minorBidi"/>
        </w:rPr>
        <w:t xml:space="preserve">także </w:t>
      </w:r>
      <w:r w:rsidR="5A0E901A" w:rsidRPr="000410B3">
        <w:rPr>
          <w:rFonts w:asciiTheme="minorHAnsi" w:eastAsiaTheme="minorEastAsia" w:hAnsiTheme="minorHAnsi" w:cstheme="minorBidi"/>
        </w:rPr>
        <w:t>podpisać się odciskiem palca na elektronicznym urządzeniu. W trakcie przygotowywania dokumentu do</w:t>
      </w:r>
      <w:r w:rsidR="003B0F43">
        <w:rPr>
          <w:rFonts w:asciiTheme="minorHAnsi" w:eastAsiaTheme="minorEastAsia" w:hAnsiTheme="minorHAnsi" w:cstheme="minorBidi"/>
        </w:rPr>
        <w:t> </w:t>
      </w:r>
      <w:r w:rsidR="5A0E901A" w:rsidRPr="000410B3">
        <w:rPr>
          <w:rFonts w:asciiTheme="minorHAnsi" w:eastAsiaTheme="minorEastAsia" w:hAnsiTheme="minorHAnsi" w:cstheme="minorBidi"/>
        </w:rPr>
        <w:t xml:space="preserve">podpisu należy informować </w:t>
      </w:r>
      <w:r w:rsidR="6EAFA381" w:rsidRPr="000410B3">
        <w:rPr>
          <w:rFonts w:asciiTheme="minorHAnsi" w:eastAsiaTheme="minorEastAsia" w:hAnsiTheme="minorHAnsi" w:cstheme="minorBidi"/>
        </w:rPr>
        <w:t>pacjenta</w:t>
      </w:r>
      <w:r w:rsidR="5A0E901A" w:rsidRPr="000410B3">
        <w:rPr>
          <w:rFonts w:asciiTheme="minorHAnsi" w:eastAsiaTheme="minorEastAsia" w:hAnsiTheme="minorHAnsi" w:cstheme="minorBidi"/>
        </w:rPr>
        <w:t xml:space="preserve"> o wykonywanych czynnościach</w:t>
      </w:r>
      <w:r w:rsidR="175E2789" w:rsidRPr="000410B3">
        <w:rPr>
          <w:rFonts w:asciiTheme="minorHAnsi" w:eastAsiaTheme="minorEastAsia" w:hAnsiTheme="minorHAnsi" w:cstheme="minorBidi"/>
        </w:rPr>
        <w:t>.</w:t>
      </w:r>
    </w:p>
    <w:p w14:paraId="5ED86F4D" w14:textId="030D0B60" w:rsidR="7A5B1216" w:rsidRPr="000410B3" w:rsidRDefault="00461E2E"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Obecnoś</w:t>
      </w:r>
      <w:r w:rsidR="00E01B66" w:rsidRPr="000410B3">
        <w:rPr>
          <w:rFonts w:asciiTheme="minorHAnsi" w:eastAsiaTheme="minorEastAsia" w:hAnsiTheme="minorHAnsi" w:cstheme="minorHAnsi"/>
        </w:rPr>
        <w:t>ć</w:t>
      </w:r>
      <w:r w:rsidRPr="000410B3">
        <w:rPr>
          <w:rFonts w:asciiTheme="minorHAnsi" w:eastAsiaTheme="minorEastAsia" w:hAnsiTheme="minorHAnsi" w:cstheme="minorHAnsi"/>
        </w:rPr>
        <w:t xml:space="preserve"> osoby wspierającej</w:t>
      </w:r>
      <w:r w:rsidR="007D7B96" w:rsidRPr="000410B3">
        <w:rPr>
          <w:rFonts w:asciiTheme="minorHAnsi" w:eastAsiaTheme="minorEastAsia" w:hAnsiTheme="minorHAnsi" w:cstheme="minorHAnsi"/>
        </w:rPr>
        <w:t>,</w:t>
      </w:r>
      <w:r w:rsidR="00CA7AEF" w:rsidRPr="000410B3">
        <w:rPr>
          <w:rFonts w:asciiTheme="minorHAnsi" w:eastAsiaTheme="minorEastAsia" w:hAnsiTheme="minorHAnsi" w:cstheme="minorHAnsi"/>
        </w:rPr>
        <w:t xml:space="preserve"> kiedy osoba niewidoma lub niedowidząca</w:t>
      </w:r>
      <w:r w:rsidRPr="000410B3">
        <w:rPr>
          <w:rFonts w:asciiTheme="minorHAnsi" w:eastAsiaTheme="minorEastAsia" w:hAnsiTheme="minorHAnsi" w:cstheme="minorHAnsi"/>
        </w:rPr>
        <w:t xml:space="preserve"> </w:t>
      </w:r>
      <w:r w:rsidR="00E01B66" w:rsidRPr="000410B3">
        <w:rPr>
          <w:rFonts w:asciiTheme="minorHAnsi" w:eastAsiaTheme="minorEastAsia" w:hAnsiTheme="minorHAnsi" w:cstheme="minorHAnsi"/>
        </w:rPr>
        <w:t>wypełniania dokument</w:t>
      </w:r>
      <w:r w:rsidR="00CA7AEF" w:rsidRPr="000410B3">
        <w:rPr>
          <w:rFonts w:asciiTheme="minorHAnsi" w:eastAsiaTheme="minorEastAsia" w:hAnsiTheme="minorHAnsi" w:cstheme="minorHAnsi"/>
        </w:rPr>
        <w:t>y</w:t>
      </w:r>
      <w:r w:rsidR="00E01B66" w:rsidRPr="000410B3">
        <w:rPr>
          <w:rFonts w:asciiTheme="minorHAnsi" w:eastAsiaTheme="minorEastAsia" w:hAnsiTheme="minorHAnsi" w:cstheme="minorHAnsi"/>
        </w:rPr>
        <w:t xml:space="preserve"> medyczn</w:t>
      </w:r>
      <w:r w:rsidR="00CA7AEF" w:rsidRPr="000410B3">
        <w:rPr>
          <w:rFonts w:asciiTheme="minorHAnsi" w:eastAsiaTheme="minorEastAsia" w:hAnsiTheme="minorHAnsi" w:cstheme="minorHAnsi"/>
        </w:rPr>
        <w:t>e</w:t>
      </w:r>
      <w:r w:rsidR="00E01B66" w:rsidRPr="000410B3">
        <w:rPr>
          <w:rFonts w:asciiTheme="minorHAnsi" w:eastAsiaTheme="minorEastAsia" w:hAnsiTheme="minorHAnsi" w:cstheme="minorHAnsi"/>
        </w:rPr>
        <w:t xml:space="preserve"> </w:t>
      </w:r>
      <w:r w:rsidR="00CA7AEF" w:rsidRPr="000410B3">
        <w:rPr>
          <w:rFonts w:asciiTheme="minorHAnsi" w:eastAsiaTheme="minorEastAsia" w:hAnsiTheme="minorHAnsi" w:cstheme="minorHAnsi"/>
        </w:rPr>
        <w:t>j</w:t>
      </w:r>
      <w:r w:rsidRPr="000410B3">
        <w:rPr>
          <w:rFonts w:asciiTheme="minorHAnsi" w:eastAsiaTheme="minorEastAsia" w:hAnsiTheme="minorHAnsi" w:cstheme="minorHAnsi"/>
        </w:rPr>
        <w:t>est szczególnie wa</w:t>
      </w:r>
      <w:r w:rsidR="00E01B66" w:rsidRPr="000410B3">
        <w:rPr>
          <w:rFonts w:asciiTheme="minorHAnsi" w:eastAsiaTheme="minorEastAsia" w:hAnsiTheme="minorHAnsi" w:cstheme="minorHAnsi"/>
        </w:rPr>
        <w:t xml:space="preserve">żna </w:t>
      </w:r>
      <w:r w:rsidR="0028538E" w:rsidRPr="000410B3">
        <w:rPr>
          <w:rFonts w:asciiTheme="minorHAnsi" w:eastAsiaTheme="minorEastAsia" w:hAnsiTheme="minorHAnsi" w:cstheme="minorHAnsi"/>
        </w:rPr>
        <w:t>–</w:t>
      </w:r>
      <w:r w:rsidR="00D409B2" w:rsidRPr="000410B3">
        <w:rPr>
          <w:rFonts w:asciiTheme="minorHAnsi" w:eastAsiaTheme="minorEastAsia" w:hAnsiTheme="minorHAnsi" w:cstheme="minorHAnsi"/>
        </w:rPr>
        <w:t xml:space="preserve"> </w:t>
      </w:r>
      <w:r w:rsidR="00675D38" w:rsidRPr="000410B3">
        <w:rPr>
          <w:rFonts w:asciiTheme="minorHAnsi" w:eastAsiaTheme="minorEastAsia" w:hAnsiTheme="minorHAnsi" w:cstheme="minorHAnsi"/>
        </w:rPr>
        <w:t>pe</w:t>
      </w:r>
      <w:r w:rsidR="0066250B" w:rsidRPr="000410B3">
        <w:rPr>
          <w:rFonts w:asciiTheme="minorHAnsi" w:eastAsiaTheme="minorEastAsia" w:hAnsiTheme="minorHAnsi" w:cstheme="minorHAnsi"/>
        </w:rPr>
        <w:t>łni</w:t>
      </w:r>
      <w:r w:rsidR="00675D38" w:rsidRPr="000410B3">
        <w:rPr>
          <w:rFonts w:asciiTheme="minorHAnsi" w:eastAsiaTheme="minorEastAsia" w:hAnsiTheme="minorHAnsi" w:cstheme="minorHAnsi"/>
        </w:rPr>
        <w:t xml:space="preserve"> </w:t>
      </w:r>
      <w:r w:rsidR="00D409B2" w:rsidRPr="000410B3">
        <w:rPr>
          <w:rFonts w:asciiTheme="minorHAnsi" w:eastAsiaTheme="minorEastAsia" w:hAnsiTheme="minorHAnsi" w:cstheme="minorHAnsi"/>
        </w:rPr>
        <w:t xml:space="preserve">ona </w:t>
      </w:r>
      <w:r w:rsidR="7AC5962E" w:rsidRPr="000410B3">
        <w:rPr>
          <w:rFonts w:asciiTheme="minorHAnsi" w:eastAsiaTheme="minorEastAsia" w:hAnsiTheme="minorHAnsi" w:cstheme="minorHAnsi"/>
        </w:rPr>
        <w:t xml:space="preserve">rolę </w:t>
      </w:r>
      <w:r w:rsidR="6078DB13" w:rsidRPr="000410B3">
        <w:rPr>
          <w:rFonts w:asciiTheme="minorHAnsi" w:eastAsia="Arial" w:hAnsiTheme="minorHAnsi" w:cstheme="minorHAnsi"/>
        </w:rPr>
        <w:t>świadka</w:t>
      </w:r>
      <w:r w:rsidR="603E069B" w:rsidRPr="000410B3">
        <w:rPr>
          <w:rFonts w:asciiTheme="minorHAnsi" w:eastAsia="Arial" w:hAnsiTheme="minorHAnsi" w:cstheme="minorHAnsi"/>
        </w:rPr>
        <w:t>.</w:t>
      </w:r>
      <w:r w:rsidR="6078DB13" w:rsidRPr="000410B3">
        <w:rPr>
          <w:rFonts w:asciiTheme="minorHAnsi" w:eastAsia="Arial" w:hAnsiTheme="minorHAnsi" w:cstheme="minorHAnsi"/>
        </w:rPr>
        <w:t xml:space="preserve"> </w:t>
      </w:r>
      <w:r w:rsidR="00DB079B" w:rsidRPr="000410B3">
        <w:rPr>
          <w:rFonts w:asciiTheme="minorHAnsi" w:eastAsia="Arial" w:hAnsiTheme="minorHAnsi" w:cstheme="minorHAnsi"/>
        </w:rPr>
        <w:t>Jej</w:t>
      </w:r>
      <w:r w:rsidR="00312588" w:rsidRPr="000410B3">
        <w:rPr>
          <w:rFonts w:asciiTheme="minorHAnsi" w:eastAsia="Arial" w:hAnsiTheme="minorHAnsi" w:cstheme="minorHAnsi"/>
        </w:rPr>
        <w:t> </w:t>
      </w:r>
      <w:r w:rsidR="704D35C4" w:rsidRPr="000410B3">
        <w:rPr>
          <w:rFonts w:asciiTheme="minorHAnsi" w:eastAsia="Arial" w:hAnsiTheme="minorHAnsi" w:cstheme="minorHAnsi"/>
        </w:rPr>
        <w:t>obecność c</w:t>
      </w:r>
      <w:r w:rsidR="6078DB13" w:rsidRPr="000410B3">
        <w:rPr>
          <w:rFonts w:asciiTheme="minorHAnsi" w:eastAsia="Arial" w:hAnsiTheme="minorHAnsi" w:cstheme="minorHAnsi"/>
        </w:rPr>
        <w:t>hroni zarówno pacjenta, jak i personel medyczny</w:t>
      </w:r>
      <w:r w:rsidR="00C11937" w:rsidRPr="000410B3">
        <w:rPr>
          <w:rFonts w:asciiTheme="minorHAnsi" w:eastAsia="Arial" w:hAnsiTheme="minorHAnsi" w:cstheme="minorHAnsi"/>
        </w:rPr>
        <w:t xml:space="preserve">. Zapobiega nieporozumieniom </w:t>
      </w:r>
      <w:r w:rsidR="00725DFC" w:rsidRPr="000410B3">
        <w:rPr>
          <w:rFonts w:asciiTheme="minorHAnsi" w:eastAsia="Arial" w:hAnsiTheme="minorHAnsi" w:cstheme="minorHAnsi"/>
        </w:rPr>
        <w:t>pomiędzy pacjentem a</w:t>
      </w:r>
      <w:r w:rsidR="005C52BC">
        <w:rPr>
          <w:rFonts w:asciiTheme="minorHAnsi" w:eastAsia="Arial" w:hAnsiTheme="minorHAnsi" w:cstheme="minorHAnsi"/>
        </w:rPr>
        <w:t> </w:t>
      </w:r>
      <w:r w:rsidR="00725DFC" w:rsidRPr="000410B3">
        <w:rPr>
          <w:rFonts w:asciiTheme="minorHAnsi" w:eastAsia="Arial" w:hAnsiTheme="minorHAnsi" w:cstheme="minorHAnsi"/>
        </w:rPr>
        <w:t>personelem</w:t>
      </w:r>
      <w:r w:rsidR="0021564F" w:rsidRPr="000410B3">
        <w:rPr>
          <w:rFonts w:asciiTheme="minorHAnsi" w:eastAsia="Arial" w:hAnsiTheme="minorHAnsi" w:cstheme="minorHAnsi"/>
        </w:rPr>
        <w:t xml:space="preserve">, co przeciwdziała także </w:t>
      </w:r>
      <w:r w:rsidR="6078DB13" w:rsidRPr="000410B3">
        <w:rPr>
          <w:rFonts w:asciiTheme="minorHAnsi" w:eastAsia="Arial" w:hAnsiTheme="minorHAnsi" w:cstheme="minorHAnsi"/>
        </w:rPr>
        <w:t>ewentualnym roszczeni</w:t>
      </w:r>
      <w:r w:rsidR="00EB23C1" w:rsidRPr="000410B3">
        <w:rPr>
          <w:rFonts w:asciiTheme="minorHAnsi" w:eastAsia="Arial" w:hAnsiTheme="minorHAnsi" w:cstheme="minorHAnsi"/>
        </w:rPr>
        <w:t xml:space="preserve">om wobec placówki. </w:t>
      </w:r>
      <w:r w:rsidR="3BEB2F57" w:rsidRPr="000410B3">
        <w:rPr>
          <w:rFonts w:asciiTheme="minorHAnsi" w:eastAsiaTheme="minorEastAsia" w:hAnsiTheme="minorHAnsi" w:cstheme="minorHAnsi"/>
        </w:rPr>
        <w:t>Świadek</w:t>
      </w:r>
      <w:r w:rsidR="3C90349F" w:rsidRPr="000410B3">
        <w:rPr>
          <w:rFonts w:asciiTheme="minorHAnsi" w:eastAsiaTheme="minorEastAsia" w:hAnsiTheme="minorHAnsi" w:cstheme="minorHAnsi"/>
        </w:rPr>
        <w:t xml:space="preserve"> </w:t>
      </w:r>
      <w:r w:rsidR="23B67425" w:rsidRPr="000410B3">
        <w:rPr>
          <w:rFonts w:asciiTheme="minorHAnsi" w:eastAsiaTheme="minorEastAsia" w:hAnsiTheme="minorHAnsi" w:cstheme="minorHAnsi"/>
        </w:rPr>
        <w:t>powinien</w:t>
      </w:r>
      <w:r w:rsidR="3C90349F" w:rsidRPr="000410B3">
        <w:rPr>
          <w:rFonts w:asciiTheme="minorHAnsi" w:eastAsiaTheme="minorEastAsia" w:hAnsiTheme="minorHAnsi" w:cstheme="minorHAnsi"/>
        </w:rPr>
        <w:t xml:space="preserve"> być </w:t>
      </w:r>
      <w:r w:rsidR="5C2CABC3" w:rsidRPr="000410B3">
        <w:rPr>
          <w:rFonts w:asciiTheme="minorHAnsi" w:eastAsiaTheme="minorEastAsia" w:hAnsiTheme="minorHAnsi" w:cstheme="minorHAnsi"/>
        </w:rPr>
        <w:t>obecny</w:t>
      </w:r>
      <w:r w:rsidR="3C90349F" w:rsidRPr="000410B3">
        <w:rPr>
          <w:rFonts w:asciiTheme="minorHAnsi" w:eastAsiaTheme="minorEastAsia" w:hAnsiTheme="minorHAnsi" w:cstheme="minorHAnsi"/>
        </w:rPr>
        <w:t xml:space="preserve"> przez cały czas wypełniania ankiety</w:t>
      </w:r>
      <w:r w:rsidR="7FC133BE" w:rsidRPr="000410B3">
        <w:rPr>
          <w:rFonts w:asciiTheme="minorHAnsi" w:eastAsiaTheme="minorEastAsia" w:hAnsiTheme="minorHAnsi" w:cstheme="minorHAnsi"/>
        </w:rPr>
        <w:t xml:space="preserve"> </w:t>
      </w:r>
      <w:r w:rsidR="00C5C573" w:rsidRPr="000410B3">
        <w:rPr>
          <w:rFonts w:asciiTheme="minorHAnsi" w:eastAsiaTheme="minorEastAsia" w:hAnsiTheme="minorHAnsi" w:cstheme="minorHAnsi"/>
        </w:rPr>
        <w:t>i</w:t>
      </w:r>
      <w:r w:rsidR="00312588" w:rsidRPr="000410B3">
        <w:rPr>
          <w:rFonts w:asciiTheme="minorHAnsi" w:eastAsiaTheme="minorEastAsia" w:hAnsiTheme="minorHAnsi" w:cstheme="minorHAnsi"/>
        </w:rPr>
        <w:t> </w:t>
      </w:r>
      <w:r w:rsidR="3C90349F" w:rsidRPr="000410B3">
        <w:rPr>
          <w:rFonts w:asciiTheme="minorHAnsi" w:eastAsiaTheme="minorEastAsia" w:hAnsiTheme="minorHAnsi" w:cstheme="minorHAnsi"/>
        </w:rPr>
        <w:t xml:space="preserve">potwierdzić, że pacjent zrozumiał przekazywane </w:t>
      </w:r>
      <w:r w:rsidR="007C7325" w:rsidRPr="000410B3">
        <w:rPr>
          <w:rFonts w:asciiTheme="minorHAnsi" w:eastAsiaTheme="minorEastAsia" w:hAnsiTheme="minorHAnsi" w:cstheme="minorHAnsi"/>
        </w:rPr>
        <w:t xml:space="preserve">przez personel </w:t>
      </w:r>
      <w:r w:rsidR="3C90349F" w:rsidRPr="000410B3">
        <w:rPr>
          <w:rFonts w:asciiTheme="minorHAnsi" w:eastAsiaTheme="minorEastAsia" w:hAnsiTheme="minorHAnsi" w:cstheme="minorHAnsi"/>
        </w:rPr>
        <w:t>informacje.</w:t>
      </w:r>
      <w:r w:rsidR="001A178B" w:rsidRPr="000410B3">
        <w:rPr>
          <w:rFonts w:asciiTheme="minorHAnsi" w:eastAsiaTheme="minorEastAsia" w:hAnsiTheme="minorHAnsi" w:cstheme="minorHAnsi"/>
        </w:rPr>
        <w:t xml:space="preserve"> </w:t>
      </w:r>
      <w:r w:rsidR="00C20740" w:rsidRPr="000410B3">
        <w:rPr>
          <w:rFonts w:asciiTheme="minorHAnsi" w:eastAsiaTheme="minorEastAsia" w:hAnsiTheme="minorHAnsi" w:cstheme="minorHAnsi"/>
        </w:rPr>
        <w:t>Świadkiem</w:t>
      </w:r>
      <w:r w:rsidR="00BE1020" w:rsidRPr="000410B3">
        <w:rPr>
          <w:rFonts w:asciiTheme="minorHAnsi" w:eastAsiaTheme="minorEastAsia" w:hAnsiTheme="minorHAnsi" w:cstheme="minorHAnsi"/>
        </w:rPr>
        <w:t xml:space="preserve"> nie powinien być pracownik placówki.</w:t>
      </w:r>
    </w:p>
    <w:p w14:paraId="4D88AF43" w14:textId="112AB777" w:rsidR="7A5B1216" w:rsidRPr="000410B3" w:rsidRDefault="000C50A9" w:rsidP="0028538E">
      <w:pPr>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b/>
          <w:bCs/>
        </w:rPr>
        <w:t xml:space="preserve">Osoby ze szczególnymi </w:t>
      </w:r>
      <w:r w:rsidR="004E60BC" w:rsidRPr="000410B3">
        <w:rPr>
          <w:rFonts w:asciiTheme="minorHAnsi" w:eastAsiaTheme="minorEastAsia" w:hAnsiTheme="minorHAnsi" w:cstheme="minorHAnsi"/>
          <w:b/>
          <w:bCs/>
        </w:rPr>
        <w:t>potrzebami w komunikacji</w:t>
      </w:r>
    </w:p>
    <w:p w14:paraId="2FD99695" w14:textId="6ACDB04B" w:rsidR="68D6BD72" w:rsidRPr="000410B3" w:rsidRDefault="5ECACB65"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Komunikacja</w:t>
      </w:r>
      <w:r w:rsidR="7AE140A2" w:rsidRPr="000410B3">
        <w:rPr>
          <w:rFonts w:asciiTheme="minorHAnsi" w:eastAsiaTheme="minorEastAsia" w:hAnsiTheme="minorHAnsi" w:cstheme="minorHAnsi"/>
        </w:rPr>
        <w:t xml:space="preserve">, w tym </w:t>
      </w:r>
      <w:r w:rsidR="5AA5E5B1" w:rsidRPr="000410B3">
        <w:rPr>
          <w:rFonts w:asciiTheme="minorHAnsi" w:eastAsiaTheme="minorEastAsia" w:hAnsiTheme="minorHAnsi" w:cstheme="minorHAnsi"/>
        </w:rPr>
        <w:t xml:space="preserve">wypełnienie ankiety (wywiadu medycznego) jest szczególnie </w:t>
      </w:r>
      <w:r w:rsidR="259FB964" w:rsidRPr="000410B3">
        <w:rPr>
          <w:rFonts w:asciiTheme="minorHAnsi" w:eastAsiaTheme="minorEastAsia" w:hAnsiTheme="minorHAnsi" w:cstheme="minorHAnsi"/>
        </w:rPr>
        <w:t xml:space="preserve">trudna </w:t>
      </w:r>
      <w:r w:rsidR="7D15FE1A" w:rsidRPr="000410B3">
        <w:rPr>
          <w:rFonts w:asciiTheme="minorHAnsi" w:eastAsiaTheme="minorEastAsia" w:hAnsiTheme="minorHAnsi" w:cstheme="minorHAnsi"/>
        </w:rPr>
        <w:t>w</w:t>
      </w:r>
      <w:r w:rsidR="006D18A3" w:rsidRPr="000410B3">
        <w:rPr>
          <w:rFonts w:asciiTheme="minorHAnsi" w:hAnsiTheme="minorHAnsi" w:cstheme="minorHAnsi"/>
        </w:rPr>
        <w:t> </w:t>
      </w:r>
      <w:r w:rsidR="7D15FE1A" w:rsidRPr="000410B3">
        <w:rPr>
          <w:rFonts w:asciiTheme="minorHAnsi" w:eastAsiaTheme="minorEastAsia" w:hAnsiTheme="minorHAnsi" w:cstheme="minorHAnsi"/>
        </w:rPr>
        <w:t>odniesieniu do osób</w:t>
      </w:r>
      <w:r w:rsidR="209D6399" w:rsidRPr="000410B3">
        <w:rPr>
          <w:rFonts w:asciiTheme="minorHAnsi" w:eastAsiaTheme="minorEastAsia" w:hAnsiTheme="minorHAnsi" w:cstheme="minorHAnsi"/>
        </w:rPr>
        <w:t xml:space="preserve">, które </w:t>
      </w:r>
      <w:r w:rsidR="0B3DCE34" w:rsidRPr="000410B3">
        <w:rPr>
          <w:rFonts w:asciiTheme="minorHAnsi" w:eastAsiaTheme="minorEastAsia" w:hAnsiTheme="minorHAnsi" w:cstheme="minorHAnsi"/>
        </w:rPr>
        <w:t>nie posługuj</w:t>
      </w:r>
      <w:r w:rsidR="209D6399" w:rsidRPr="000410B3">
        <w:rPr>
          <w:rFonts w:asciiTheme="minorHAnsi" w:eastAsiaTheme="minorEastAsia" w:hAnsiTheme="minorHAnsi" w:cstheme="minorHAnsi"/>
        </w:rPr>
        <w:t>ą</w:t>
      </w:r>
      <w:r w:rsidR="0B3DCE34" w:rsidRPr="000410B3">
        <w:rPr>
          <w:rFonts w:asciiTheme="minorHAnsi" w:eastAsiaTheme="minorEastAsia" w:hAnsiTheme="minorHAnsi" w:cstheme="minorHAnsi"/>
        </w:rPr>
        <w:t xml:space="preserve"> się mową artykułowaną w ogóle </w:t>
      </w:r>
      <w:r w:rsidR="550FC52E" w:rsidRPr="000410B3">
        <w:rPr>
          <w:rFonts w:asciiTheme="minorHAnsi" w:eastAsiaTheme="minorEastAsia" w:hAnsiTheme="minorHAnsi" w:cstheme="minorHAnsi"/>
        </w:rPr>
        <w:t xml:space="preserve">lub </w:t>
      </w:r>
      <w:r w:rsidR="00CA7AEF" w:rsidRPr="000410B3">
        <w:rPr>
          <w:rFonts w:asciiTheme="minorHAnsi" w:eastAsiaTheme="minorEastAsia" w:hAnsiTheme="minorHAnsi" w:cstheme="minorHAnsi"/>
        </w:rPr>
        <w:t xml:space="preserve">mają </w:t>
      </w:r>
      <w:r w:rsidR="1C21DF7C" w:rsidRPr="000410B3">
        <w:rPr>
          <w:rFonts w:asciiTheme="minorHAnsi" w:eastAsiaTheme="minorEastAsia" w:hAnsiTheme="minorHAnsi" w:cstheme="minorHAnsi"/>
        </w:rPr>
        <w:t xml:space="preserve">znaczne trudności w </w:t>
      </w:r>
      <w:r w:rsidR="7AE140A2" w:rsidRPr="000410B3">
        <w:rPr>
          <w:rFonts w:asciiTheme="minorHAnsi" w:eastAsiaTheme="minorEastAsia" w:hAnsiTheme="minorHAnsi" w:cstheme="minorHAnsi"/>
        </w:rPr>
        <w:t xml:space="preserve">komunikacji werbalnej. </w:t>
      </w:r>
      <w:r w:rsidR="71978CA5" w:rsidRPr="000410B3">
        <w:rPr>
          <w:rFonts w:asciiTheme="minorHAnsi" w:eastAsiaTheme="minorEastAsia" w:hAnsiTheme="minorHAnsi" w:cstheme="minorHAnsi"/>
        </w:rPr>
        <w:t xml:space="preserve">W takiej sytuacji koniecznie </w:t>
      </w:r>
      <w:r w:rsidR="181EE61E" w:rsidRPr="000410B3">
        <w:rPr>
          <w:rFonts w:asciiTheme="minorHAnsi" w:eastAsiaTheme="minorEastAsia" w:hAnsiTheme="minorHAnsi" w:cstheme="minorHAnsi"/>
        </w:rPr>
        <w:t xml:space="preserve">ustal </w:t>
      </w:r>
      <w:r w:rsidR="59C3B2FA" w:rsidRPr="000410B3">
        <w:rPr>
          <w:rFonts w:asciiTheme="minorHAnsi" w:eastAsiaTheme="minorEastAsia" w:hAnsiTheme="minorHAnsi" w:cstheme="minorHAnsi"/>
        </w:rPr>
        <w:t xml:space="preserve">preferowany </w:t>
      </w:r>
      <w:r w:rsidR="71978CA5" w:rsidRPr="000410B3">
        <w:rPr>
          <w:rFonts w:asciiTheme="minorHAnsi" w:eastAsiaTheme="minorEastAsia" w:hAnsiTheme="minorHAnsi" w:cstheme="minorHAnsi"/>
        </w:rPr>
        <w:t xml:space="preserve">przez pacjenta </w:t>
      </w:r>
      <w:r w:rsidR="59C3B2FA" w:rsidRPr="000410B3">
        <w:rPr>
          <w:rFonts w:asciiTheme="minorHAnsi" w:eastAsiaTheme="minorEastAsia" w:hAnsiTheme="minorHAnsi" w:cstheme="minorHAnsi"/>
        </w:rPr>
        <w:t xml:space="preserve">sposób komunikacji. </w:t>
      </w:r>
      <w:r w:rsidR="62046D65" w:rsidRPr="000410B3">
        <w:rPr>
          <w:rFonts w:asciiTheme="minorHAnsi" w:eastAsiaTheme="minorEastAsia" w:hAnsiTheme="minorHAnsi" w:cstheme="minorHAnsi"/>
        </w:rPr>
        <w:t>Zapytaj,</w:t>
      </w:r>
      <w:r w:rsidR="59C3B2FA" w:rsidRPr="000410B3">
        <w:rPr>
          <w:rFonts w:asciiTheme="minorHAnsi" w:eastAsiaTheme="minorEastAsia" w:hAnsiTheme="minorHAnsi" w:cstheme="minorHAnsi"/>
        </w:rPr>
        <w:t xml:space="preserve"> </w:t>
      </w:r>
      <w:r w:rsidR="5129B5B0" w:rsidRPr="000410B3">
        <w:rPr>
          <w:rFonts w:asciiTheme="minorHAnsi" w:eastAsiaTheme="minorEastAsia" w:hAnsiTheme="minorHAnsi" w:cstheme="minorHAnsi"/>
        </w:rPr>
        <w:t xml:space="preserve">czy </w:t>
      </w:r>
      <w:r w:rsidR="59C3B2FA" w:rsidRPr="000410B3">
        <w:rPr>
          <w:rFonts w:asciiTheme="minorHAnsi" w:eastAsiaTheme="minorEastAsia" w:hAnsiTheme="minorHAnsi" w:cstheme="minorHAnsi"/>
        </w:rPr>
        <w:t>pacjent chciałby komunikować się poprzez pisanie na</w:t>
      </w:r>
      <w:r w:rsidR="005C52BC">
        <w:rPr>
          <w:rFonts w:asciiTheme="minorHAnsi" w:eastAsiaTheme="minorEastAsia" w:hAnsiTheme="minorHAnsi" w:cstheme="minorHAnsi"/>
        </w:rPr>
        <w:t> </w:t>
      </w:r>
      <w:r w:rsidR="59C3B2FA" w:rsidRPr="000410B3">
        <w:rPr>
          <w:rFonts w:asciiTheme="minorHAnsi" w:eastAsiaTheme="minorEastAsia" w:hAnsiTheme="minorHAnsi" w:cstheme="minorHAnsi"/>
        </w:rPr>
        <w:t>kartce, gesty albo symbole obrazkowe.</w:t>
      </w:r>
    </w:p>
    <w:p w14:paraId="26C7ADBF" w14:textId="70CFB866" w:rsidR="7A5B1216" w:rsidRPr="000410B3" w:rsidRDefault="00047167"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Pacjentom </w:t>
      </w:r>
      <w:r w:rsidR="2A1022C7" w:rsidRPr="000410B3">
        <w:rPr>
          <w:rFonts w:asciiTheme="minorHAnsi" w:eastAsiaTheme="minorEastAsia" w:hAnsiTheme="minorHAnsi" w:cstheme="minorHAnsi"/>
        </w:rPr>
        <w:t xml:space="preserve">z dysfunkcją w obrębie mowy </w:t>
      </w:r>
      <w:r w:rsidRPr="000410B3">
        <w:rPr>
          <w:rFonts w:asciiTheme="minorHAnsi" w:eastAsiaTheme="minorEastAsia" w:hAnsiTheme="minorHAnsi" w:cstheme="minorHAnsi"/>
        </w:rPr>
        <w:t xml:space="preserve">mogą </w:t>
      </w:r>
      <w:r w:rsidR="2A1022C7" w:rsidRPr="000410B3">
        <w:rPr>
          <w:rFonts w:asciiTheme="minorHAnsi" w:eastAsiaTheme="minorEastAsia" w:hAnsiTheme="minorHAnsi" w:cstheme="minorHAnsi"/>
        </w:rPr>
        <w:t xml:space="preserve">towarzyszyć </w:t>
      </w:r>
      <w:r w:rsidR="000A0496" w:rsidRPr="000410B3">
        <w:rPr>
          <w:rFonts w:asciiTheme="minorHAnsi" w:eastAsiaTheme="minorEastAsia" w:hAnsiTheme="minorHAnsi" w:cstheme="minorHAnsi"/>
        </w:rPr>
        <w:t xml:space="preserve">także ograniczenia </w:t>
      </w:r>
      <w:r w:rsidR="2A1022C7" w:rsidRPr="000410B3">
        <w:rPr>
          <w:rFonts w:asciiTheme="minorHAnsi" w:eastAsiaTheme="minorEastAsia" w:hAnsiTheme="minorHAnsi" w:cstheme="minorHAnsi"/>
        </w:rPr>
        <w:t>ruchowe</w:t>
      </w:r>
      <w:r w:rsidR="7437E546" w:rsidRPr="000410B3">
        <w:rPr>
          <w:rFonts w:asciiTheme="minorHAnsi" w:eastAsiaTheme="minorEastAsia" w:hAnsiTheme="minorHAnsi" w:cstheme="minorHAnsi"/>
        </w:rPr>
        <w:t xml:space="preserve">. </w:t>
      </w:r>
      <w:r w:rsidR="2A1022C7" w:rsidRPr="000410B3">
        <w:rPr>
          <w:rFonts w:asciiTheme="minorHAnsi" w:eastAsiaTheme="minorEastAsia" w:hAnsiTheme="minorHAnsi" w:cstheme="minorHAnsi"/>
        </w:rPr>
        <w:t>W</w:t>
      </w:r>
      <w:r w:rsidR="00312588" w:rsidRPr="000410B3">
        <w:rPr>
          <w:rFonts w:asciiTheme="minorHAnsi" w:eastAsiaTheme="minorEastAsia" w:hAnsiTheme="minorHAnsi" w:cstheme="minorHAnsi"/>
        </w:rPr>
        <w:t> </w:t>
      </w:r>
      <w:r w:rsidR="2A1022C7" w:rsidRPr="000410B3">
        <w:rPr>
          <w:rFonts w:asciiTheme="minorHAnsi" w:eastAsiaTheme="minorEastAsia" w:hAnsiTheme="minorHAnsi" w:cstheme="minorHAnsi"/>
        </w:rPr>
        <w:t xml:space="preserve">takiej sytuacji </w:t>
      </w:r>
      <w:r w:rsidR="001C22A0" w:rsidRPr="000410B3">
        <w:rPr>
          <w:rFonts w:asciiTheme="minorHAnsi" w:eastAsiaTheme="minorEastAsia" w:hAnsiTheme="minorHAnsi" w:cstheme="minorHAnsi"/>
        </w:rPr>
        <w:t>zastosuj</w:t>
      </w:r>
      <w:r w:rsidR="2A1022C7" w:rsidRPr="000410B3">
        <w:rPr>
          <w:rFonts w:asciiTheme="minorHAnsi" w:eastAsiaTheme="minorEastAsia" w:hAnsiTheme="minorHAnsi" w:cstheme="minorHAnsi"/>
        </w:rPr>
        <w:t>:</w:t>
      </w:r>
    </w:p>
    <w:p w14:paraId="41FCCD5E" w14:textId="558F8E1F" w:rsidR="7A5B1216" w:rsidRPr="000410B3" w:rsidRDefault="2A1022C7" w:rsidP="0028538E">
      <w:pPr>
        <w:pStyle w:val="Akapitzlist"/>
        <w:numPr>
          <w:ilvl w:val="0"/>
          <w:numId w:val="13"/>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proste tablice z ograniczoną liczbą symboli, które pacjent może wskazywać wzrokiem (jeśli</w:t>
      </w:r>
      <w:r w:rsidR="004A35D6" w:rsidRPr="000410B3">
        <w:rPr>
          <w:rFonts w:asciiTheme="minorHAnsi" w:eastAsiaTheme="minorEastAsia" w:hAnsiTheme="minorHAnsi" w:cstheme="minorHAnsi"/>
        </w:rPr>
        <w:t> </w:t>
      </w:r>
      <w:r w:rsidRPr="000410B3">
        <w:rPr>
          <w:rFonts w:asciiTheme="minorHAnsi" w:eastAsiaTheme="minorEastAsia" w:hAnsiTheme="minorHAnsi" w:cstheme="minorHAnsi"/>
        </w:rPr>
        <w:t>nie ma możliwości ruchu ręki)</w:t>
      </w:r>
      <w:r w:rsidR="009E697E" w:rsidRPr="000410B3">
        <w:rPr>
          <w:rFonts w:asciiTheme="minorHAnsi" w:eastAsiaTheme="minorEastAsia" w:hAnsiTheme="minorHAnsi" w:cstheme="minorHAnsi"/>
        </w:rPr>
        <w:t>,</w:t>
      </w:r>
    </w:p>
    <w:p w14:paraId="04096A34" w14:textId="42D87FBB" w:rsidR="7A5B1216" w:rsidRPr="000410B3" w:rsidRDefault="3C90349F" w:rsidP="0028538E">
      <w:pPr>
        <w:pStyle w:val="Akapitzlist"/>
        <w:numPr>
          <w:ilvl w:val="0"/>
          <w:numId w:val="13"/>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urządzenia z detekcją wzroku (</w:t>
      </w:r>
      <w:r w:rsidRPr="005C52BC">
        <w:rPr>
          <w:rFonts w:asciiTheme="minorHAnsi" w:eastAsiaTheme="minorEastAsia" w:hAnsiTheme="minorHAnsi" w:cstheme="minorHAnsi"/>
          <w:lang w:val="en-GB"/>
        </w:rPr>
        <w:t>eye tracking</w:t>
      </w:r>
      <w:r w:rsidRPr="000410B3">
        <w:rPr>
          <w:rFonts w:asciiTheme="minorHAnsi" w:eastAsiaTheme="minorEastAsia" w:hAnsiTheme="minorHAnsi" w:cstheme="minorHAnsi"/>
        </w:rPr>
        <w:t>), które pozwalają na wybór odpowiedzi poprzez skupienie wzroku na określonym znaku na ekranie</w:t>
      </w:r>
      <w:r w:rsidR="0460DECA" w:rsidRPr="000410B3">
        <w:rPr>
          <w:rFonts w:asciiTheme="minorHAnsi" w:eastAsiaTheme="minorEastAsia" w:hAnsiTheme="minorHAnsi" w:cstheme="minorHAnsi"/>
        </w:rPr>
        <w:t>,</w:t>
      </w:r>
    </w:p>
    <w:p w14:paraId="5F9D6780" w14:textId="2E01914B" w:rsidR="7A5B1216" w:rsidRPr="000410B3" w:rsidRDefault="2A1022C7" w:rsidP="0028538E">
      <w:pPr>
        <w:pStyle w:val="Akapitzlist"/>
        <w:numPr>
          <w:ilvl w:val="0"/>
          <w:numId w:val="13"/>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systemy z partnerem komunikacyjnym</w:t>
      </w:r>
      <w:r w:rsidR="00B05375" w:rsidRPr="000410B3">
        <w:rPr>
          <w:rFonts w:asciiTheme="minorHAnsi" w:eastAsiaTheme="minorEastAsia" w:hAnsiTheme="minorHAnsi" w:cstheme="minorHAnsi"/>
        </w:rPr>
        <w:t xml:space="preserve"> (osobą wspierającą)</w:t>
      </w:r>
      <w:r w:rsidRPr="000410B3">
        <w:rPr>
          <w:rFonts w:asciiTheme="minorHAnsi" w:eastAsiaTheme="minorEastAsia" w:hAnsiTheme="minorHAnsi" w:cstheme="minorHAnsi"/>
        </w:rPr>
        <w:t>, w którym osoba wspomagająca prezentuje kolejno symbole lub pytania, a pacjent sygnalizuje odpowiedź ruchem głowy, dźwiękiem lub spojrzeniem</w:t>
      </w:r>
      <w:r w:rsidR="009E697E" w:rsidRPr="000410B3">
        <w:rPr>
          <w:rFonts w:asciiTheme="minorHAnsi" w:eastAsiaTheme="minorEastAsia" w:hAnsiTheme="minorHAnsi" w:cstheme="minorHAnsi"/>
        </w:rPr>
        <w:t>,</w:t>
      </w:r>
    </w:p>
    <w:p w14:paraId="2F6AED10" w14:textId="0D5E6767" w:rsidR="7A5B1216" w:rsidRPr="000410B3" w:rsidRDefault="001C22A0" w:rsidP="0028538E">
      <w:pPr>
        <w:pStyle w:val="Akapitzlist"/>
        <w:numPr>
          <w:ilvl w:val="0"/>
          <w:numId w:val="13"/>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komunikację opartą </w:t>
      </w:r>
      <w:r w:rsidR="2A1022C7" w:rsidRPr="000410B3">
        <w:rPr>
          <w:rFonts w:asciiTheme="minorHAnsi" w:eastAsiaTheme="minorEastAsia" w:hAnsiTheme="minorHAnsi" w:cstheme="minorHAnsi"/>
        </w:rPr>
        <w:t>na kodach, n</w:t>
      </w:r>
      <w:r w:rsidR="00B85B79" w:rsidRPr="000410B3">
        <w:rPr>
          <w:rFonts w:asciiTheme="minorHAnsi" w:eastAsiaTheme="minorEastAsia" w:hAnsiTheme="minorHAnsi" w:cstheme="minorHAnsi"/>
        </w:rPr>
        <w:t xml:space="preserve">a </w:t>
      </w:r>
      <w:r w:rsidR="2A1022C7" w:rsidRPr="000410B3">
        <w:rPr>
          <w:rFonts w:asciiTheme="minorHAnsi" w:eastAsiaTheme="minorEastAsia" w:hAnsiTheme="minorHAnsi" w:cstheme="minorHAnsi"/>
        </w:rPr>
        <w:t>p</w:t>
      </w:r>
      <w:r w:rsidR="00B85B79" w:rsidRPr="000410B3">
        <w:rPr>
          <w:rFonts w:asciiTheme="minorHAnsi" w:eastAsiaTheme="minorEastAsia" w:hAnsiTheme="minorHAnsi" w:cstheme="minorHAnsi"/>
        </w:rPr>
        <w:t>rzykład</w:t>
      </w:r>
      <w:r w:rsidR="2A1022C7" w:rsidRPr="000410B3">
        <w:rPr>
          <w:rFonts w:asciiTheme="minorHAnsi" w:eastAsiaTheme="minorEastAsia" w:hAnsiTheme="minorHAnsi" w:cstheme="minorHAnsi"/>
        </w:rPr>
        <w:t xml:space="preserve"> poruszanie jednym palcem, mrugnięcie okiem albo sygnał dźwiękowy, gdy pojawi się prawidłowa odpowiedź.</w:t>
      </w:r>
    </w:p>
    <w:p w14:paraId="3ED82B03" w14:textId="79D9307A" w:rsidR="7A5B1216" w:rsidRPr="000410B3" w:rsidRDefault="12E12DB5" w:rsidP="0028538E">
      <w:pPr>
        <w:keepNext/>
        <w:shd w:val="clear" w:color="auto" w:fill="FFFFFF" w:themeFill="background1"/>
        <w:rPr>
          <w:rFonts w:asciiTheme="minorHAnsi" w:eastAsiaTheme="minorEastAsia" w:hAnsiTheme="minorHAnsi" w:cstheme="minorBidi"/>
          <w:b/>
          <w:bCs/>
        </w:rPr>
      </w:pPr>
      <w:r w:rsidRPr="000410B3">
        <w:rPr>
          <w:rFonts w:asciiTheme="minorHAnsi" w:eastAsiaTheme="minorEastAsia" w:hAnsiTheme="minorHAnsi" w:cstheme="minorBidi"/>
          <w:b/>
          <w:bCs/>
        </w:rPr>
        <w:lastRenderedPageBreak/>
        <w:t xml:space="preserve">Osoby </w:t>
      </w:r>
      <w:r w:rsidR="3EB95AB1" w:rsidRPr="000410B3">
        <w:rPr>
          <w:rFonts w:asciiTheme="minorHAnsi" w:eastAsiaTheme="minorEastAsia" w:hAnsiTheme="minorHAnsi" w:cstheme="minorBidi"/>
          <w:b/>
          <w:bCs/>
        </w:rPr>
        <w:t>z niepełnosprawnością słuchu</w:t>
      </w:r>
    </w:p>
    <w:p w14:paraId="032596B6" w14:textId="254832D1" w:rsidR="00EE0A33" w:rsidRPr="000410B3" w:rsidRDefault="724415B6" w:rsidP="0028538E">
      <w:pPr>
        <w:shd w:val="clear" w:color="auto" w:fill="FFFFFF" w:themeFill="background1"/>
        <w:rPr>
          <w:rFonts w:asciiTheme="minorHAnsi" w:eastAsiaTheme="minorEastAsia" w:hAnsiTheme="minorHAnsi" w:cstheme="minorBidi"/>
        </w:rPr>
      </w:pPr>
      <w:r w:rsidRPr="000410B3">
        <w:rPr>
          <w:rFonts w:asciiTheme="minorHAnsi" w:eastAsiaTheme="minorEastAsia" w:hAnsiTheme="minorHAnsi" w:cstheme="minorBidi"/>
        </w:rPr>
        <w:t xml:space="preserve">Podczas </w:t>
      </w:r>
      <w:r w:rsidR="78CA13BB" w:rsidRPr="000410B3">
        <w:rPr>
          <w:rFonts w:asciiTheme="minorHAnsi" w:eastAsiaTheme="minorEastAsia" w:hAnsiTheme="minorHAnsi" w:cstheme="minorBidi"/>
        </w:rPr>
        <w:t xml:space="preserve">obsługi </w:t>
      </w:r>
      <w:r w:rsidRPr="000410B3">
        <w:rPr>
          <w:rFonts w:asciiTheme="minorHAnsi" w:eastAsiaTheme="minorEastAsia" w:hAnsiTheme="minorHAnsi" w:cstheme="minorBidi"/>
        </w:rPr>
        <w:t xml:space="preserve">osoby </w:t>
      </w:r>
      <w:r w:rsidR="099A1774" w:rsidRPr="000410B3">
        <w:rPr>
          <w:rFonts w:asciiTheme="minorHAnsi" w:eastAsiaTheme="minorEastAsia" w:hAnsiTheme="minorHAnsi" w:cstheme="minorBidi"/>
        </w:rPr>
        <w:t>g/G</w:t>
      </w:r>
      <w:r w:rsidRPr="000410B3">
        <w:rPr>
          <w:rFonts w:asciiTheme="minorHAnsi" w:eastAsiaTheme="minorEastAsia" w:hAnsiTheme="minorHAnsi" w:cstheme="minorBidi"/>
        </w:rPr>
        <w:t xml:space="preserve">łuchej </w:t>
      </w:r>
      <w:r w:rsidR="642A65C2" w:rsidRPr="000410B3">
        <w:rPr>
          <w:rFonts w:asciiTheme="minorHAnsi" w:eastAsiaTheme="minorEastAsia" w:hAnsiTheme="minorHAnsi" w:cstheme="minorBidi"/>
        </w:rPr>
        <w:t xml:space="preserve">i niedosłyszącej </w:t>
      </w:r>
      <w:r w:rsidRPr="000410B3">
        <w:rPr>
          <w:rFonts w:asciiTheme="minorHAnsi" w:eastAsiaTheme="minorEastAsia" w:hAnsiTheme="minorHAnsi" w:cstheme="minorBidi"/>
        </w:rPr>
        <w:t>zastosuj zasady komunik</w:t>
      </w:r>
      <w:r w:rsidR="342CFAB7" w:rsidRPr="000410B3">
        <w:rPr>
          <w:rFonts w:asciiTheme="minorHAnsi" w:eastAsiaTheme="minorEastAsia" w:hAnsiTheme="minorHAnsi" w:cstheme="minorBidi"/>
        </w:rPr>
        <w:t>owania się</w:t>
      </w:r>
      <w:r w:rsidRPr="000410B3">
        <w:rPr>
          <w:rFonts w:asciiTheme="minorHAnsi" w:eastAsiaTheme="minorEastAsia" w:hAnsiTheme="minorHAnsi" w:cstheme="minorBidi"/>
        </w:rPr>
        <w:t xml:space="preserve"> </w:t>
      </w:r>
      <w:r w:rsidR="295834C1" w:rsidRPr="000410B3">
        <w:rPr>
          <w:rFonts w:asciiTheme="minorHAnsi" w:eastAsiaTheme="minorEastAsia" w:hAnsiTheme="minorHAnsi" w:cstheme="minorBidi"/>
        </w:rPr>
        <w:t>opisane w</w:t>
      </w:r>
      <w:r w:rsidR="004A35D6" w:rsidRPr="000410B3">
        <w:rPr>
          <w:rFonts w:asciiTheme="minorHAnsi" w:eastAsiaTheme="minorEastAsia" w:hAnsiTheme="minorHAnsi" w:cstheme="minorBidi"/>
        </w:rPr>
        <w:t> </w:t>
      </w:r>
      <w:r w:rsidR="295834C1" w:rsidRPr="000410B3">
        <w:rPr>
          <w:rFonts w:asciiTheme="minorHAnsi" w:eastAsiaTheme="minorEastAsia" w:hAnsiTheme="minorHAnsi" w:cstheme="minorBidi"/>
        </w:rPr>
        <w:t xml:space="preserve">rozdziale </w:t>
      </w:r>
      <w:r w:rsidR="0615FD08" w:rsidRPr="000410B3">
        <w:rPr>
          <w:rFonts w:asciiTheme="minorHAnsi" w:eastAsiaTheme="minorEastAsia" w:hAnsiTheme="minorHAnsi" w:cstheme="minorBidi"/>
        </w:rPr>
        <w:t>15</w:t>
      </w:r>
      <w:r w:rsidR="295834C1" w:rsidRPr="000410B3">
        <w:rPr>
          <w:rFonts w:asciiTheme="minorHAnsi" w:eastAsiaTheme="minorEastAsia" w:hAnsiTheme="minorHAnsi" w:cstheme="minorBidi"/>
        </w:rPr>
        <w:t>.1</w:t>
      </w:r>
      <w:r w:rsidR="47E1C42C" w:rsidRPr="000410B3">
        <w:rPr>
          <w:rFonts w:asciiTheme="minorHAnsi" w:eastAsiaTheme="minorEastAsia" w:hAnsiTheme="minorHAnsi" w:cstheme="minorBidi"/>
        </w:rPr>
        <w:t>.</w:t>
      </w:r>
    </w:p>
    <w:p w14:paraId="5413715F" w14:textId="47DB1461" w:rsidR="00EE0A33" w:rsidRPr="000410B3" w:rsidRDefault="3E909E67" w:rsidP="0028538E">
      <w:pPr>
        <w:shd w:val="clear" w:color="auto" w:fill="FFFFFF" w:themeFill="background1"/>
        <w:rPr>
          <w:rFonts w:asciiTheme="minorHAnsi" w:eastAsiaTheme="minorEastAsia" w:hAnsiTheme="minorHAnsi" w:cstheme="minorBidi"/>
        </w:rPr>
      </w:pPr>
      <w:r w:rsidRPr="000410B3">
        <w:rPr>
          <w:rFonts w:asciiTheme="minorHAnsi" w:eastAsiaTheme="minorEastAsia" w:hAnsiTheme="minorHAnsi" w:cstheme="minorBidi"/>
        </w:rPr>
        <w:t>Zabezpiecz dostępność</w:t>
      </w:r>
      <w:r w:rsidR="724415B6" w:rsidRPr="000410B3">
        <w:rPr>
          <w:rFonts w:asciiTheme="minorHAnsi" w:eastAsiaTheme="minorEastAsia" w:hAnsiTheme="minorHAnsi" w:cstheme="minorBidi"/>
        </w:rPr>
        <w:t xml:space="preserve"> usługi tłumacza migowego online.</w:t>
      </w:r>
    </w:p>
    <w:p w14:paraId="08F13EA1" w14:textId="28509BF1" w:rsidR="00EE0A33" w:rsidRPr="000410B3" w:rsidRDefault="6E70089D" w:rsidP="0028538E">
      <w:pPr>
        <w:shd w:val="clear" w:color="auto" w:fill="FFFFFF" w:themeFill="background1"/>
        <w:rPr>
          <w:rFonts w:asciiTheme="minorHAnsi" w:eastAsiaTheme="minorEastAsia" w:hAnsiTheme="minorHAnsi" w:cstheme="minorBidi"/>
        </w:rPr>
      </w:pPr>
      <w:r w:rsidRPr="000410B3">
        <w:rPr>
          <w:rFonts w:asciiTheme="minorHAnsi" w:eastAsiaTheme="minorEastAsia" w:hAnsiTheme="minorHAnsi" w:cstheme="minorBidi"/>
        </w:rPr>
        <w:t>W razie potrzeby</w:t>
      </w:r>
      <w:r w:rsidR="2B31BAE7" w:rsidRPr="000410B3">
        <w:rPr>
          <w:rFonts w:asciiTheme="minorHAnsi" w:eastAsiaTheme="minorEastAsia" w:hAnsiTheme="minorHAnsi" w:cstheme="minorBidi"/>
        </w:rPr>
        <w:t xml:space="preserve"> </w:t>
      </w:r>
      <w:r w:rsidR="184C005C" w:rsidRPr="000410B3">
        <w:rPr>
          <w:rFonts w:asciiTheme="minorHAnsi" w:eastAsiaTheme="minorEastAsia" w:hAnsiTheme="minorHAnsi" w:cstheme="minorBidi"/>
        </w:rPr>
        <w:t xml:space="preserve">u </w:t>
      </w:r>
      <w:r w:rsidR="2B31BAE7" w:rsidRPr="000410B3">
        <w:rPr>
          <w:rFonts w:asciiTheme="minorHAnsi" w:eastAsiaTheme="minorEastAsia" w:hAnsiTheme="minorHAnsi" w:cstheme="minorBidi"/>
        </w:rPr>
        <w:t xml:space="preserve">osób </w:t>
      </w:r>
      <w:r w:rsidR="21D409C1" w:rsidRPr="000410B3">
        <w:rPr>
          <w:rFonts w:asciiTheme="minorHAnsi" w:eastAsiaTheme="minorEastAsia" w:hAnsiTheme="minorHAnsi" w:cstheme="minorBidi"/>
        </w:rPr>
        <w:t>niedosłyszących</w:t>
      </w:r>
      <w:r w:rsidR="2B31BAE7" w:rsidRPr="000410B3">
        <w:rPr>
          <w:rFonts w:asciiTheme="minorHAnsi" w:eastAsiaTheme="minorEastAsia" w:hAnsiTheme="minorHAnsi" w:cstheme="minorBidi"/>
        </w:rPr>
        <w:t xml:space="preserve"> wykorzystaj </w:t>
      </w:r>
      <w:r w:rsidRPr="000410B3">
        <w:rPr>
          <w:rFonts w:asciiTheme="minorHAnsi" w:eastAsiaTheme="minorEastAsia" w:hAnsiTheme="minorHAnsi" w:cstheme="minorBidi"/>
        </w:rPr>
        <w:t>rozwiązania techniczne zwiększające dostępność</w:t>
      </w:r>
      <w:r w:rsidR="00CA7AEF" w:rsidRPr="000410B3">
        <w:rPr>
          <w:rFonts w:asciiTheme="minorHAnsi" w:eastAsiaTheme="minorEastAsia" w:hAnsiTheme="minorHAnsi" w:cstheme="minorBidi"/>
        </w:rPr>
        <w:t>,</w:t>
      </w:r>
      <w:r w:rsidRPr="000410B3">
        <w:rPr>
          <w:rFonts w:asciiTheme="minorHAnsi" w:eastAsiaTheme="minorEastAsia" w:hAnsiTheme="minorHAnsi" w:cstheme="minorBidi"/>
        </w:rPr>
        <w:t xml:space="preserve"> takie jak na</w:t>
      </w:r>
      <w:r w:rsidR="12948E40" w:rsidRPr="000410B3">
        <w:rPr>
          <w:rFonts w:asciiTheme="minorHAnsi" w:eastAsiaTheme="minorEastAsia" w:hAnsiTheme="minorHAnsi" w:cstheme="minorBidi"/>
        </w:rPr>
        <w:t> </w:t>
      </w:r>
      <w:r w:rsidRPr="000410B3">
        <w:rPr>
          <w:rFonts w:asciiTheme="minorHAnsi" w:eastAsiaTheme="minorEastAsia" w:hAnsiTheme="minorHAnsi" w:cstheme="minorBidi"/>
        </w:rPr>
        <w:t>przykład</w:t>
      </w:r>
      <w:r w:rsidR="5E724356" w:rsidRPr="000410B3">
        <w:rPr>
          <w:rFonts w:asciiTheme="minorHAnsi" w:eastAsiaTheme="minorEastAsia" w:hAnsiTheme="minorHAnsi" w:cstheme="minorBidi"/>
        </w:rPr>
        <w:t>:</w:t>
      </w:r>
      <w:r w:rsidRPr="000410B3">
        <w:rPr>
          <w:rFonts w:asciiTheme="minorHAnsi" w:eastAsiaTheme="minorEastAsia" w:hAnsiTheme="minorHAnsi" w:cstheme="minorBidi"/>
        </w:rPr>
        <w:t xml:space="preserve"> pętle indukcyjne, systemy </w:t>
      </w:r>
      <w:r w:rsidRPr="00406000">
        <w:rPr>
          <w:rFonts w:asciiTheme="minorHAnsi" w:eastAsiaTheme="minorEastAsia" w:hAnsiTheme="minorHAnsi" w:cstheme="minorBidi"/>
          <w:lang w:val="en-GB"/>
        </w:rPr>
        <w:t>FM, IR, Bluetooth</w:t>
      </w:r>
      <w:r w:rsidRPr="000410B3">
        <w:rPr>
          <w:rFonts w:asciiTheme="minorHAnsi" w:eastAsiaTheme="minorEastAsia" w:hAnsiTheme="minorHAnsi" w:cstheme="minorBidi"/>
        </w:rPr>
        <w:t xml:space="preserve">. Gotowe formularze lub pomoce komunikacyjne, ułatwią komunikację z osobą z niepełnosprawnością </w:t>
      </w:r>
      <w:r w:rsidRPr="000410B3">
        <w:rPr>
          <w:rFonts w:eastAsiaTheme="minorEastAsia"/>
        </w:rPr>
        <w:t>w</w:t>
      </w:r>
      <w:r w:rsidR="004A35D6" w:rsidRPr="000410B3">
        <w:rPr>
          <w:rFonts w:eastAsiaTheme="minorEastAsia"/>
        </w:rPr>
        <w:t> </w:t>
      </w:r>
      <w:r w:rsidRPr="000410B3">
        <w:rPr>
          <w:rFonts w:eastAsiaTheme="minorEastAsia"/>
        </w:rPr>
        <w:t>obrębie</w:t>
      </w:r>
      <w:r w:rsidRPr="000410B3">
        <w:rPr>
          <w:rFonts w:asciiTheme="minorHAnsi" w:eastAsiaTheme="minorEastAsia" w:hAnsiTheme="minorHAnsi" w:cstheme="minorBidi"/>
        </w:rPr>
        <w:t xml:space="preserve"> słuchu i/lub mowy.</w:t>
      </w:r>
    </w:p>
    <w:p w14:paraId="1596AC75" w14:textId="371DE23E" w:rsidR="7A5B1216" w:rsidRPr="000410B3" w:rsidRDefault="7FC133BE"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Gabinet stomatologiczny, na wniosek pacjenta z niepełnosprawnością słuchu, bez pobierania opłaty, zapewnia tłumacza migowego online.</w:t>
      </w:r>
    </w:p>
    <w:p w14:paraId="7BFEB6C2" w14:textId="27748639" w:rsidR="7A5B1216" w:rsidRPr="000410B3" w:rsidRDefault="00BF2B1F" w:rsidP="0028538E">
      <w:pPr>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b/>
          <w:bCs/>
        </w:rPr>
        <w:t>Obcokrajowcy</w:t>
      </w:r>
      <w:r w:rsidR="008E4056" w:rsidRPr="000410B3">
        <w:rPr>
          <w:rFonts w:asciiTheme="minorHAnsi" w:eastAsiaTheme="minorEastAsia" w:hAnsiTheme="minorHAnsi" w:cstheme="minorHAnsi"/>
          <w:b/>
          <w:bCs/>
        </w:rPr>
        <w:t xml:space="preserve"> - p</w:t>
      </w:r>
      <w:r w:rsidRPr="000410B3">
        <w:rPr>
          <w:rFonts w:asciiTheme="minorHAnsi" w:eastAsiaTheme="minorEastAsia" w:hAnsiTheme="minorHAnsi" w:cstheme="minorHAnsi"/>
          <w:b/>
          <w:bCs/>
        </w:rPr>
        <w:t>acjenci z niepełnosprawnością</w:t>
      </w:r>
    </w:p>
    <w:p w14:paraId="67A920F5" w14:textId="517A1D1A" w:rsidR="7A5B1216" w:rsidRPr="000410B3" w:rsidRDefault="0066598B"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W przypadku pacjentów </w:t>
      </w:r>
      <w:r w:rsidR="7437E546" w:rsidRPr="000410B3">
        <w:rPr>
          <w:rFonts w:asciiTheme="minorHAnsi" w:eastAsiaTheme="minorEastAsia" w:hAnsiTheme="minorHAnsi" w:cstheme="minorHAnsi"/>
        </w:rPr>
        <w:t>z niepełnosprawnościami mówiących w innym języku niż język polski</w:t>
      </w:r>
      <w:r w:rsidR="00211716" w:rsidRPr="000410B3">
        <w:rPr>
          <w:rFonts w:asciiTheme="minorHAnsi" w:eastAsiaTheme="minorEastAsia" w:hAnsiTheme="minorHAnsi" w:cstheme="minorHAnsi"/>
        </w:rPr>
        <w:t xml:space="preserve">, przy wypełnianiu ankiety (wywiadu ogólnomedycznego) </w:t>
      </w:r>
      <w:r w:rsidRPr="000410B3">
        <w:rPr>
          <w:rFonts w:asciiTheme="minorHAnsi" w:eastAsiaTheme="minorEastAsia" w:hAnsiTheme="minorHAnsi" w:cstheme="minorHAnsi"/>
        </w:rPr>
        <w:t xml:space="preserve">zastosuj </w:t>
      </w:r>
      <w:r w:rsidR="00211716" w:rsidRPr="000410B3">
        <w:rPr>
          <w:rFonts w:asciiTheme="minorHAnsi" w:eastAsiaTheme="minorEastAsia" w:hAnsiTheme="minorHAnsi" w:cstheme="minorHAnsi"/>
        </w:rPr>
        <w:t>następujące zasady:</w:t>
      </w:r>
    </w:p>
    <w:p w14:paraId="7142FFCC" w14:textId="54BB491C" w:rsidR="7A5B1216" w:rsidRPr="000410B3" w:rsidRDefault="00822019" w:rsidP="0028538E">
      <w:pPr>
        <w:pStyle w:val="Akapitzlist"/>
        <w:numPr>
          <w:ilvl w:val="0"/>
          <w:numId w:val="201"/>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proces </w:t>
      </w:r>
      <w:r w:rsidR="7FC133BE" w:rsidRPr="000410B3">
        <w:rPr>
          <w:rFonts w:asciiTheme="minorHAnsi" w:eastAsiaTheme="minorEastAsia" w:hAnsiTheme="minorHAnsi" w:cstheme="minorHAnsi"/>
        </w:rPr>
        <w:t xml:space="preserve">wypełniania </w:t>
      </w:r>
      <w:r w:rsidR="0020392A" w:rsidRPr="000410B3">
        <w:rPr>
          <w:rFonts w:asciiTheme="minorHAnsi" w:eastAsiaTheme="minorEastAsia" w:hAnsiTheme="minorHAnsi" w:cstheme="minorHAnsi"/>
        </w:rPr>
        <w:t>dokumentów medycznych</w:t>
      </w:r>
      <w:r w:rsidR="7FC133BE" w:rsidRPr="000410B3">
        <w:rPr>
          <w:rFonts w:asciiTheme="minorHAnsi" w:eastAsiaTheme="minorEastAsia" w:hAnsiTheme="minorHAnsi" w:cstheme="minorHAnsi"/>
        </w:rPr>
        <w:t xml:space="preserve"> musi być przeprowadzony w języku ojczystym pacjenta</w:t>
      </w:r>
      <w:r w:rsidR="005C6204" w:rsidRPr="000410B3">
        <w:rPr>
          <w:rFonts w:asciiTheme="minorHAnsi" w:eastAsiaTheme="minorEastAsia" w:hAnsiTheme="minorHAnsi" w:cstheme="minorHAnsi"/>
        </w:rPr>
        <w:t>,</w:t>
      </w:r>
    </w:p>
    <w:p w14:paraId="753570D5" w14:textId="437A1573" w:rsidR="7A5B1216" w:rsidRPr="000410B3" w:rsidRDefault="00195206" w:rsidP="0028538E">
      <w:pPr>
        <w:pStyle w:val="Akapitzlist"/>
        <w:numPr>
          <w:ilvl w:val="0"/>
          <w:numId w:val="201"/>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wszystkie </w:t>
      </w:r>
      <w:r w:rsidR="3C90349F" w:rsidRPr="000410B3">
        <w:rPr>
          <w:rFonts w:asciiTheme="minorHAnsi" w:eastAsiaTheme="minorEastAsia" w:hAnsiTheme="minorHAnsi" w:cstheme="minorHAnsi"/>
        </w:rPr>
        <w:t xml:space="preserve">dokumenty </w:t>
      </w:r>
      <w:r w:rsidRPr="000410B3">
        <w:rPr>
          <w:rFonts w:asciiTheme="minorHAnsi" w:eastAsiaTheme="minorEastAsia" w:hAnsiTheme="minorHAnsi" w:cstheme="minorHAnsi"/>
        </w:rPr>
        <w:t xml:space="preserve">(ankiety) </w:t>
      </w:r>
      <w:r w:rsidR="3C90349F" w:rsidRPr="000410B3">
        <w:rPr>
          <w:rFonts w:asciiTheme="minorHAnsi" w:eastAsiaTheme="minorEastAsia" w:hAnsiTheme="minorHAnsi" w:cstheme="minorHAnsi"/>
        </w:rPr>
        <w:t>muszą być przetłumaczone na język ojczysty pacjenta lub</w:t>
      </w:r>
      <w:r w:rsidR="004A35D6" w:rsidRPr="000410B3">
        <w:rPr>
          <w:rFonts w:asciiTheme="minorHAnsi" w:eastAsiaTheme="minorEastAsia" w:hAnsiTheme="minorHAnsi" w:cstheme="minorHAnsi"/>
        </w:rPr>
        <w:t> </w:t>
      </w:r>
      <w:r w:rsidR="3C90349F" w:rsidRPr="000410B3">
        <w:rPr>
          <w:rFonts w:asciiTheme="minorHAnsi" w:eastAsiaTheme="minorEastAsia" w:hAnsiTheme="minorHAnsi" w:cstheme="minorHAnsi"/>
        </w:rPr>
        <w:t>inny język, którym pacjent się posługuje</w:t>
      </w:r>
      <w:r w:rsidR="005C6204" w:rsidRPr="000410B3">
        <w:rPr>
          <w:rFonts w:asciiTheme="minorHAnsi" w:eastAsiaTheme="minorEastAsia" w:hAnsiTheme="minorHAnsi" w:cstheme="minorHAnsi"/>
        </w:rPr>
        <w:t>,</w:t>
      </w:r>
    </w:p>
    <w:p w14:paraId="1A64B0A4" w14:textId="3FFD7E0A" w:rsidR="7A5B1216" w:rsidRPr="000410B3" w:rsidRDefault="00195206" w:rsidP="0028538E">
      <w:pPr>
        <w:pStyle w:val="Akapitzlist"/>
        <w:numPr>
          <w:ilvl w:val="0"/>
          <w:numId w:val="201"/>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tłumaczenie </w:t>
      </w:r>
      <w:r w:rsidR="2A1022C7" w:rsidRPr="000410B3">
        <w:rPr>
          <w:rFonts w:asciiTheme="minorHAnsi" w:eastAsiaTheme="minorEastAsia" w:hAnsiTheme="minorHAnsi" w:cstheme="minorHAnsi"/>
        </w:rPr>
        <w:t xml:space="preserve">musi być </w:t>
      </w:r>
      <w:r w:rsidR="00E5242B" w:rsidRPr="000410B3">
        <w:rPr>
          <w:rFonts w:asciiTheme="minorHAnsi" w:eastAsiaTheme="minorEastAsia" w:hAnsiTheme="minorHAnsi" w:cstheme="minorHAnsi"/>
        </w:rPr>
        <w:t>wykonane przez</w:t>
      </w:r>
      <w:r w:rsidR="2A1022C7" w:rsidRPr="000410B3">
        <w:rPr>
          <w:rFonts w:asciiTheme="minorHAnsi" w:eastAsiaTheme="minorEastAsia" w:hAnsiTheme="minorHAnsi" w:cstheme="minorHAnsi"/>
        </w:rPr>
        <w:t xml:space="preserve"> tłumacza przysięgłego.</w:t>
      </w:r>
    </w:p>
    <w:p w14:paraId="6F346492" w14:textId="20C5B8FF" w:rsidR="7A5B1216" w:rsidRPr="000410B3" w:rsidRDefault="5F6496D1" w:rsidP="00613439">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Wykaz dokumentów</w:t>
      </w:r>
      <w:r w:rsidR="7FC133BE" w:rsidRPr="000410B3">
        <w:rPr>
          <w:rFonts w:asciiTheme="minorHAnsi" w:eastAsiaTheme="minorEastAsia" w:hAnsiTheme="minorHAnsi" w:cstheme="minorHAnsi"/>
        </w:rPr>
        <w:t xml:space="preserve"> </w:t>
      </w:r>
      <w:r w:rsidR="00F903A5" w:rsidRPr="000410B3">
        <w:rPr>
          <w:rFonts w:asciiTheme="minorHAnsi" w:eastAsiaTheme="minorEastAsia" w:hAnsiTheme="minorHAnsi" w:cstheme="minorHAnsi"/>
        </w:rPr>
        <w:t>niezbędnych do potwierdzenia</w:t>
      </w:r>
      <w:r w:rsidR="7FC133BE" w:rsidRPr="000410B3">
        <w:rPr>
          <w:rFonts w:asciiTheme="minorHAnsi" w:eastAsiaTheme="minorEastAsia" w:hAnsiTheme="minorHAnsi" w:cstheme="minorHAnsi"/>
        </w:rPr>
        <w:t xml:space="preserve"> uprawnienia osób z</w:t>
      </w:r>
      <w:r w:rsidR="00312588" w:rsidRPr="000410B3">
        <w:rPr>
          <w:rFonts w:asciiTheme="minorHAnsi" w:eastAsiaTheme="minorEastAsia" w:hAnsiTheme="minorHAnsi" w:cstheme="minorHAnsi"/>
        </w:rPr>
        <w:t> </w:t>
      </w:r>
      <w:r w:rsidR="7FC133BE" w:rsidRPr="000410B3">
        <w:rPr>
          <w:rFonts w:asciiTheme="minorHAnsi" w:eastAsiaTheme="minorEastAsia" w:hAnsiTheme="minorHAnsi" w:cstheme="minorHAnsi"/>
        </w:rPr>
        <w:t xml:space="preserve">niepełnosprawnościami </w:t>
      </w:r>
      <w:r w:rsidR="00DC611C" w:rsidRPr="000410B3">
        <w:rPr>
          <w:rFonts w:asciiTheme="minorHAnsi" w:eastAsiaTheme="minorEastAsia" w:hAnsiTheme="minorHAnsi" w:cstheme="minorHAnsi"/>
        </w:rPr>
        <w:t xml:space="preserve">do </w:t>
      </w:r>
      <w:r w:rsidR="00B07D5F" w:rsidRPr="000410B3">
        <w:rPr>
          <w:rFonts w:asciiTheme="minorHAnsi" w:eastAsiaTheme="minorEastAsia" w:hAnsiTheme="minorHAnsi" w:cstheme="minorHAnsi"/>
        </w:rPr>
        <w:t xml:space="preserve">określonych </w:t>
      </w:r>
      <w:r w:rsidR="00DC611C" w:rsidRPr="000410B3">
        <w:rPr>
          <w:rFonts w:asciiTheme="minorHAnsi" w:eastAsiaTheme="minorEastAsia" w:hAnsiTheme="minorHAnsi" w:cstheme="minorHAnsi"/>
        </w:rPr>
        <w:t xml:space="preserve">świadczeń zdrowotnych </w:t>
      </w:r>
      <w:r w:rsidR="7AA56CB5" w:rsidRPr="000410B3">
        <w:rPr>
          <w:rFonts w:asciiTheme="minorHAnsi" w:eastAsiaTheme="minorEastAsia" w:hAnsiTheme="minorHAnsi" w:cstheme="minorHAnsi"/>
        </w:rPr>
        <w:t>znajduje się na</w:t>
      </w:r>
      <w:r w:rsidR="00312588" w:rsidRPr="000410B3">
        <w:rPr>
          <w:rFonts w:asciiTheme="minorHAnsi" w:eastAsiaTheme="minorEastAsia" w:hAnsiTheme="minorHAnsi" w:cstheme="minorHAnsi"/>
        </w:rPr>
        <w:t> </w:t>
      </w:r>
      <w:r w:rsidR="7AA56CB5" w:rsidRPr="000410B3">
        <w:rPr>
          <w:rFonts w:asciiTheme="minorHAnsi" w:eastAsiaTheme="minorEastAsia" w:hAnsiTheme="minorHAnsi" w:cstheme="minorHAnsi"/>
        </w:rPr>
        <w:t>stronach</w:t>
      </w:r>
      <w:r w:rsidR="00312588" w:rsidRPr="000410B3">
        <w:rPr>
          <w:rFonts w:asciiTheme="minorHAnsi" w:eastAsiaTheme="minorEastAsia" w:hAnsiTheme="minorHAnsi" w:cstheme="minorHAnsi"/>
        </w:rPr>
        <w:t> </w:t>
      </w:r>
      <w:r w:rsidR="7AA56CB5" w:rsidRPr="000410B3">
        <w:rPr>
          <w:rFonts w:asciiTheme="minorHAnsi" w:eastAsiaTheme="minorEastAsia" w:hAnsiTheme="minorHAnsi" w:cstheme="minorHAnsi"/>
        </w:rPr>
        <w:t>NFZ</w:t>
      </w:r>
      <w:r w:rsidR="002D6DC8" w:rsidRPr="000410B3">
        <w:rPr>
          <w:rFonts w:asciiTheme="minorHAnsi" w:eastAsiaTheme="minorEastAsia" w:hAnsiTheme="minorHAnsi" w:cstheme="minorHAnsi"/>
        </w:rPr>
        <w:t>.</w:t>
      </w:r>
    </w:p>
    <w:p w14:paraId="040B09F2" w14:textId="0BCA07BC" w:rsidR="7A5B1216" w:rsidRPr="000410B3" w:rsidRDefault="75D4675A" w:rsidP="00893F66">
      <w:pPr>
        <w:pStyle w:val="Nagwek3"/>
      </w:pPr>
      <w:bookmarkStart w:id="404" w:name="_Toc223935529"/>
      <w:r w:rsidRPr="000410B3">
        <w:t>Konsultacja stomatologiczna</w:t>
      </w:r>
      <w:bookmarkEnd w:id="404"/>
    </w:p>
    <w:p w14:paraId="2950B378" w14:textId="7C27A809" w:rsidR="0077758F" w:rsidRPr="000410B3" w:rsidRDefault="39B6801E" w:rsidP="0028538E">
      <w:pPr>
        <w:shd w:val="clear" w:color="auto" w:fill="FFFFFF" w:themeFill="background1"/>
        <w:rPr>
          <w:rFonts w:asciiTheme="minorHAnsi" w:eastAsiaTheme="minorEastAsia" w:hAnsiTheme="minorHAnsi" w:cstheme="minorBidi"/>
        </w:rPr>
      </w:pPr>
      <w:r w:rsidRPr="000410B3">
        <w:rPr>
          <w:rFonts w:asciiTheme="minorHAnsi" w:eastAsiaTheme="minorEastAsia" w:hAnsiTheme="minorHAnsi" w:cstheme="minorBidi"/>
        </w:rPr>
        <w:t xml:space="preserve">Planując leczenie </w:t>
      </w:r>
      <w:r w:rsidR="021ECA5E" w:rsidRPr="000410B3">
        <w:rPr>
          <w:rFonts w:asciiTheme="minorHAnsi" w:eastAsiaTheme="minorEastAsia" w:hAnsiTheme="minorHAnsi" w:cstheme="minorBidi"/>
        </w:rPr>
        <w:t xml:space="preserve">stomatologiczne </w:t>
      </w:r>
      <w:r w:rsidRPr="000410B3">
        <w:rPr>
          <w:rFonts w:asciiTheme="minorHAnsi" w:eastAsiaTheme="minorEastAsia" w:hAnsiTheme="minorHAnsi" w:cstheme="minorBidi"/>
        </w:rPr>
        <w:t xml:space="preserve">pacjenta z niepełnosprawnościami w trakcie zabiegu </w:t>
      </w:r>
      <w:r w:rsidR="4422E763" w:rsidRPr="000410B3">
        <w:rPr>
          <w:rFonts w:asciiTheme="minorHAnsi" w:eastAsiaTheme="minorEastAsia" w:hAnsiTheme="minorHAnsi" w:cstheme="minorBidi"/>
        </w:rPr>
        <w:t xml:space="preserve">w </w:t>
      </w:r>
      <w:r w:rsidRPr="000410B3">
        <w:rPr>
          <w:rFonts w:asciiTheme="minorHAnsi" w:eastAsiaTheme="minorEastAsia" w:hAnsiTheme="minorHAnsi" w:cstheme="minorBidi"/>
        </w:rPr>
        <w:t>ZO bierzemy pod uwagę:</w:t>
      </w:r>
    </w:p>
    <w:p w14:paraId="1801CFD9" w14:textId="60A91389" w:rsidR="0077758F" w:rsidRPr="000410B3" w:rsidRDefault="0077758F" w:rsidP="0028538E">
      <w:pPr>
        <w:pStyle w:val="Akapitzlist"/>
        <w:numPr>
          <w:ilvl w:val="0"/>
          <w:numId w:val="12"/>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preferencje i życzenia pacjenta </w:t>
      </w:r>
      <w:r w:rsidR="00E46F46" w:rsidRPr="000410B3">
        <w:rPr>
          <w:rFonts w:asciiTheme="minorHAnsi" w:eastAsiaTheme="minorEastAsia" w:hAnsiTheme="minorHAnsi" w:cstheme="minorHAnsi"/>
        </w:rPr>
        <w:t>odnośnie do</w:t>
      </w:r>
      <w:r w:rsidRPr="000410B3">
        <w:rPr>
          <w:rFonts w:asciiTheme="minorHAnsi" w:eastAsiaTheme="minorEastAsia" w:hAnsiTheme="minorHAnsi" w:cstheme="minorHAnsi"/>
        </w:rPr>
        <w:t xml:space="preserve"> efektu leczenia,</w:t>
      </w:r>
    </w:p>
    <w:p w14:paraId="188F75BA" w14:textId="3D8139B1" w:rsidR="0077758F" w:rsidRPr="000410B3" w:rsidRDefault="0077758F" w:rsidP="0028538E">
      <w:pPr>
        <w:pStyle w:val="Akapitzlist"/>
        <w:numPr>
          <w:ilvl w:val="0"/>
          <w:numId w:val="12"/>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zdanie osób wspierających pacjenta, takich jak opiekunowie i członkowie rodziny</w:t>
      </w:r>
      <w:r w:rsidR="00CA7AEF"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gdy</w:t>
      </w:r>
      <w:r w:rsidR="00312588" w:rsidRPr="000410B3">
        <w:rPr>
          <w:rFonts w:asciiTheme="minorHAnsi" w:eastAsiaTheme="minorEastAsia" w:hAnsiTheme="minorHAnsi" w:cstheme="minorHAnsi"/>
        </w:rPr>
        <w:t> </w:t>
      </w:r>
      <w:r w:rsidRPr="000410B3">
        <w:rPr>
          <w:rFonts w:asciiTheme="minorHAnsi" w:eastAsiaTheme="minorEastAsia" w:hAnsiTheme="minorHAnsi" w:cstheme="minorHAnsi"/>
        </w:rPr>
        <w:t>pacjent nie ma zdolności do podejmowania decyzji lub gdy pacjent, który ma</w:t>
      </w:r>
      <w:r w:rsidR="00312588" w:rsidRPr="000410B3">
        <w:rPr>
          <w:rFonts w:asciiTheme="minorHAnsi" w:eastAsiaTheme="minorEastAsia" w:hAnsiTheme="minorHAnsi" w:cstheme="minorHAnsi"/>
        </w:rPr>
        <w:t> </w:t>
      </w:r>
      <w:r w:rsidRPr="000410B3">
        <w:rPr>
          <w:rFonts w:asciiTheme="minorHAnsi" w:eastAsiaTheme="minorEastAsia" w:hAnsiTheme="minorHAnsi" w:cstheme="minorHAnsi"/>
        </w:rPr>
        <w:t>taką zdolność, wyraża zgodę na ich udział (na przykład prośba o poprawę estetyki zębów pacjenta)</w:t>
      </w:r>
      <w:r w:rsidR="00AE4616" w:rsidRPr="000410B3">
        <w:rPr>
          <w:rFonts w:asciiTheme="minorHAnsi" w:eastAsiaTheme="minorEastAsia" w:hAnsiTheme="minorHAnsi" w:cstheme="minorHAnsi"/>
        </w:rPr>
        <w:t>,</w:t>
      </w:r>
    </w:p>
    <w:p w14:paraId="52A41565" w14:textId="310A99E9" w:rsidR="0077758F" w:rsidRPr="000410B3" w:rsidRDefault="0077758F" w:rsidP="0028538E">
      <w:pPr>
        <w:pStyle w:val="Akapitzlist"/>
        <w:numPr>
          <w:ilvl w:val="0"/>
          <w:numId w:val="12"/>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ocenę sytuacji socjalnej pacjenta, w tym potrzebę wsparcia, którego może potrzebować w</w:t>
      </w:r>
      <w:r w:rsidR="004A35D6" w:rsidRPr="000410B3">
        <w:rPr>
          <w:rFonts w:asciiTheme="minorHAnsi" w:eastAsiaTheme="minorEastAsia" w:hAnsiTheme="minorHAnsi" w:cstheme="minorHAnsi"/>
        </w:rPr>
        <w:t> </w:t>
      </w:r>
      <w:r w:rsidRPr="000410B3">
        <w:rPr>
          <w:rFonts w:asciiTheme="minorHAnsi" w:eastAsiaTheme="minorEastAsia" w:hAnsiTheme="minorHAnsi" w:cstheme="minorHAnsi"/>
        </w:rPr>
        <w:t>przygotowaniu się do leczenia w ramach ZO i rekonwalescencji po</w:t>
      </w:r>
      <w:r w:rsidR="00312588" w:rsidRPr="000410B3">
        <w:rPr>
          <w:rFonts w:asciiTheme="minorHAnsi" w:eastAsiaTheme="minorEastAsia" w:hAnsiTheme="minorHAnsi" w:cstheme="minorHAnsi"/>
        </w:rPr>
        <w:t> </w:t>
      </w:r>
      <w:r w:rsidRPr="000410B3">
        <w:rPr>
          <w:rFonts w:asciiTheme="minorHAnsi" w:eastAsiaTheme="minorEastAsia" w:hAnsiTheme="minorHAnsi" w:cstheme="minorHAnsi"/>
        </w:rPr>
        <w:t>takim leczeniu,</w:t>
      </w:r>
    </w:p>
    <w:p w14:paraId="5892F5CC" w14:textId="379296A7" w:rsidR="0077758F" w:rsidRPr="000410B3" w:rsidRDefault="0077758F" w:rsidP="0028538E">
      <w:pPr>
        <w:pStyle w:val="Akapitzlist"/>
        <w:numPr>
          <w:ilvl w:val="0"/>
          <w:numId w:val="12"/>
        </w:numPr>
        <w:shd w:val="clear" w:color="auto" w:fill="FFFFFF" w:themeFill="background1"/>
        <w:ind w:left="426" w:hanging="426"/>
        <w:contextualSpacing w:val="0"/>
        <w:rPr>
          <w:rFonts w:asciiTheme="minorHAnsi" w:hAnsiTheme="minorHAnsi" w:cstheme="minorBidi"/>
        </w:rPr>
      </w:pPr>
      <w:r w:rsidRPr="000410B3">
        <w:rPr>
          <w:rFonts w:asciiTheme="minorHAnsi" w:eastAsiaTheme="minorEastAsia" w:hAnsiTheme="minorHAnsi" w:cstheme="minorBidi"/>
        </w:rPr>
        <w:t>potrzebę transportu sanitarnego</w:t>
      </w:r>
      <w:r w:rsidR="007D202D" w:rsidRPr="000410B3">
        <w:rPr>
          <w:rFonts w:asciiTheme="minorHAnsi" w:eastAsiaTheme="minorEastAsia" w:hAnsiTheme="minorHAnsi" w:cstheme="minorBidi"/>
        </w:rPr>
        <w:t>,</w:t>
      </w:r>
    </w:p>
    <w:p w14:paraId="7BD59FB3" w14:textId="0DAA4EC7" w:rsidR="0077758F" w:rsidRPr="000410B3" w:rsidRDefault="5BD990BB" w:rsidP="0028538E">
      <w:pPr>
        <w:pStyle w:val="Akapitzlist"/>
        <w:numPr>
          <w:ilvl w:val="0"/>
          <w:numId w:val="12"/>
        </w:numPr>
        <w:shd w:val="clear" w:color="auto" w:fill="FFFFFF" w:themeFill="background1"/>
        <w:ind w:left="426" w:hanging="426"/>
        <w:contextualSpacing w:val="0"/>
        <w:rPr>
          <w:rFonts w:asciiTheme="minorHAnsi" w:hAnsiTheme="minorHAnsi" w:cstheme="minorBidi"/>
        </w:rPr>
      </w:pPr>
      <w:r w:rsidRPr="000410B3">
        <w:rPr>
          <w:rFonts w:asciiTheme="minorHAnsi" w:eastAsiaTheme="minorEastAsia" w:hAnsiTheme="minorHAnsi" w:cstheme="minorBidi"/>
        </w:rPr>
        <w:t>w sytuacjach, gdy pacjent zgłasza się z bólem umawiamy go na najbliższy możliwy termin</w:t>
      </w:r>
      <w:r w:rsidR="7EB4A86D" w:rsidRPr="000410B3">
        <w:rPr>
          <w:rFonts w:asciiTheme="minorHAnsi" w:eastAsiaTheme="minorEastAsia" w:hAnsiTheme="minorHAnsi" w:cstheme="minorBidi"/>
        </w:rPr>
        <w:t xml:space="preserve"> ZO</w:t>
      </w:r>
      <w:r w:rsidRPr="000410B3">
        <w:rPr>
          <w:rFonts w:asciiTheme="minorHAnsi" w:eastAsiaTheme="minorEastAsia" w:hAnsiTheme="minorHAnsi" w:cstheme="minorBidi"/>
        </w:rPr>
        <w:t>; jeśli jest wskazanie to zalecamy antybioty</w:t>
      </w:r>
      <w:r w:rsidR="7EF8AF3A" w:rsidRPr="000410B3">
        <w:rPr>
          <w:rFonts w:asciiTheme="minorHAnsi" w:eastAsiaTheme="minorEastAsia" w:hAnsiTheme="minorHAnsi" w:cstheme="minorBidi"/>
        </w:rPr>
        <w:t>koterapię</w:t>
      </w:r>
      <w:r w:rsidR="0077758F" w:rsidRPr="000410B3" w:rsidDel="0077758F">
        <w:rPr>
          <w:rFonts w:asciiTheme="minorHAnsi" w:eastAsiaTheme="minorEastAsia" w:hAnsiTheme="minorHAnsi" w:cstheme="minorBidi"/>
        </w:rPr>
        <w:t>.</w:t>
      </w:r>
    </w:p>
    <w:p w14:paraId="23B1C8EE" w14:textId="4C7F0F46" w:rsidR="00985781" w:rsidRPr="000410B3" w:rsidRDefault="00FE50FB"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color w:val="000000" w:themeColor="text1"/>
        </w:rPr>
        <w:t>Badanie kliniczne jamy ustnej powinno odbywać się w dniu badania anestezjologicznego (kwalifikacji do ZO)</w:t>
      </w:r>
      <w:r w:rsidR="007262AF" w:rsidRPr="000410B3">
        <w:rPr>
          <w:rFonts w:asciiTheme="minorHAnsi" w:eastAsiaTheme="minorEastAsia" w:hAnsiTheme="minorHAnsi" w:cstheme="minorHAnsi"/>
          <w:color w:val="000000" w:themeColor="text1"/>
        </w:rPr>
        <w:t xml:space="preserve"> – </w:t>
      </w:r>
      <w:r w:rsidR="008D2431" w:rsidRPr="000410B3">
        <w:rPr>
          <w:rFonts w:asciiTheme="minorHAnsi" w:eastAsiaTheme="minorEastAsia" w:hAnsiTheme="minorHAnsi" w:cstheme="minorHAnsi"/>
          <w:color w:val="000000" w:themeColor="text1"/>
        </w:rPr>
        <w:t xml:space="preserve">unikamy konieczności umawiania kilku wizyt. </w:t>
      </w:r>
      <w:r w:rsidRPr="000410B3">
        <w:rPr>
          <w:rFonts w:asciiTheme="minorHAnsi" w:eastAsiaTheme="minorEastAsia" w:hAnsiTheme="minorHAnsi" w:cstheme="minorHAnsi"/>
          <w:color w:val="000000" w:themeColor="text1"/>
        </w:rPr>
        <w:t xml:space="preserve">Wizytę przeprowadza lekarz </w:t>
      </w:r>
      <w:r w:rsidRPr="000410B3">
        <w:rPr>
          <w:rFonts w:asciiTheme="minorHAnsi" w:eastAsiaTheme="minorEastAsia" w:hAnsiTheme="minorHAnsi" w:cstheme="minorHAnsi"/>
          <w:color w:val="000000" w:themeColor="text1"/>
        </w:rPr>
        <w:lastRenderedPageBreak/>
        <w:t>specjalista. Wizyta odbywa się w warunkach jednostanowiskowego gabinetu stomatologicznego</w:t>
      </w:r>
      <w:r w:rsidR="00B53A41" w:rsidRPr="000410B3">
        <w:rPr>
          <w:rFonts w:asciiTheme="minorHAnsi" w:eastAsiaTheme="minorEastAsia" w:hAnsiTheme="minorHAnsi" w:cstheme="minorHAnsi"/>
          <w:color w:val="000000" w:themeColor="text1"/>
        </w:rPr>
        <w:t>, w</w:t>
      </w:r>
      <w:r w:rsidRPr="000410B3">
        <w:rPr>
          <w:rFonts w:asciiTheme="minorHAnsi" w:eastAsiaTheme="minorEastAsia" w:hAnsiTheme="minorHAnsi" w:cstheme="minorHAnsi"/>
          <w:color w:val="000000" w:themeColor="text1"/>
        </w:rPr>
        <w:t xml:space="preserve"> asyście drugiego lekarza specjalisty i higienistki/asystentki stomatologicznej. </w:t>
      </w:r>
      <w:r w:rsidR="00391B88" w:rsidRPr="000410B3">
        <w:rPr>
          <w:rFonts w:asciiTheme="minorHAnsi" w:eastAsiaTheme="minorEastAsia" w:hAnsiTheme="minorHAnsi" w:cstheme="minorHAnsi"/>
          <w:color w:val="000000" w:themeColor="text1"/>
        </w:rPr>
        <w:t xml:space="preserve">Wskazana </w:t>
      </w:r>
      <w:r w:rsidR="00640C77" w:rsidRPr="000410B3">
        <w:rPr>
          <w:rFonts w:asciiTheme="minorHAnsi" w:eastAsiaTheme="minorEastAsia" w:hAnsiTheme="minorHAnsi" w:cstheme="minorHAnsi"/>
          <w:color w:val="000000" w:themeColor="text1"/>
        </w:rPr>
        <w:t>jest</w:t>
      </w:r>
      <w:r w:rsidRPr="000410B3" w:rsidDel="00640C77">
        <w:rPr>
          <w:rFonts w:asciiTheme="minorHAnsi" w:eastAsiaTheme="minorEastAsia" w:hAnsiTheme="minorHAnsi" w:cstheme="minorHAnsi"/>
          <w:color w:val="000000" w:themeColor="text1"/>
        </w:rPr>
        <w:t xml:space="preserve"> </w:t>
      </w:r>
      <w:r w:rsidR="00640C77" w:rsidRPr="000410B3">
        <w:rPr>
          <w:rFonts w:asciiTheme="minorHAnsi" w:eastAsiaTheme="minorEastAsia" w:hAnsiTheme="minorHAnsi" w:cstheme="minorHAnsi"/>
          <w:color w:val="000000" w:themeColor="text1"/>
        </w:rPr>
        <w:t xml:space="preserve">obecność </w:t>
      </w:r>
      <w:r w:rsidRPr="000410B3">
        <w:rPr>
          <w:rFonts w:asciiTheme="minorHAnsi" w:eastAsiaTheme="minorEastAsia" w:hAnsiTheme="minorHAnsi" w:cstheme="minorHAnsi"/>
          <w:color w:val="000000" w:themeColor="text1"/>
        </w:rPr>
        <w:t>osoby wspierającej.</w:t>
      </w:r>
      <w:r w:rsidR="00985781" w:rsidRPr="000410B3">
        <w:rPr>
          <w:rFonts w:asciiTheme="minorHAnsi" w:eastAsiaTheme="minorEastAsia" w:hAnsiTheme="minorHAnsi" w:cstheme="minorHAnsi"/>
          <w:color w:val="000000" w:themeColor="text1"/>
        </w:rPr>
        <w:t xml:space="preserve"> </w:t>
      </w:r>
      <w:r w:rsidR="00985781" w:rsidRPr="000410B3">
        <w:rPr>
          <w:rFonts w:asciiTheme="minorHAnsi" w:eastAsiaTheme="minorEastAsia" w:hAnsiTheme="minorHAnsi" w:cstheme="minorHAnsi"/>
        </w:rPr>
        <w:t>Tempo badania powinno być</w:t>
      </w:r>
      <w:r w:rsidR="00B21A7D" w:rsidRPr="000410B3">
        <w:rPr>
          <w:rFonts w:asciiTheme="minorHAnsi" w:eastAsiaTheme="minorEastAsia" w:hAnsiTheme="minorHAnsi" w:cstheme="minorHAnsi"/>
        </w:rPr>
        <w:t> </w:t>
      </w:r>
      <w:r w:rsidR="00985781" w:rsidRPr="000410B3">
        <w:rPr>
          <w:rFonts w:asciiTheme="minorHAnsi" w:eastAsiaTheme="minorEastAsia" w:hAnsiTheme="minorHAnsi" w:cstheme="minorHAnsi"/>
        </w:rPr>
        <w:t>powolne, spokojne, z przerwami na</w:t>
      </w:r>
      <w:r w:rsidR="005C52BC">
        <w:rPr>
          <w:rFonts w:asciiTheme="minorHAnsi" w:eastAsiaTheme="minorEastAsia" w:hAnsiTheme="minorHAnsi" w:cstheme="minorHAnsi"/>
        </w:rPr>
        <w:t> </w:t>
      </w:r>
      <w:r w:rsidR="00985781" w:rsidRPr="000410B3">
        <w:rPr>
          <w:rFonts w:asciiTheme="minorHAnsi" w:eastAsiaTheme="minorEastAsia" w:hAnsiTheme="minorHAnsi" w:cstheme="minorHAnsi"/>
        </w:rPr>
        <w:t>relaks, uspokojenie pacjenta, ewentualną rozmowę. Stosuj delikatne techniki badania. Minimalizuj bodźce dotykowe i dźwiękowe. Komunikację podczas badania dostosuj do</w:t>
      </w:r>
      <w:r w:rsidR="00E6215C">
        <w:rPr>
          <w:rFonts w:asciiTheme="minorHAnsi" w:eastAsiaTheme="minorEastAsia" w:hAnsiTheme="minorHAnsi" w:cstheme="minorHAnsi"/>
        </w:rPr>
        <w:t> </w:t>
      </w:r>
      <w:r w:rsidR="00985781" w:rsidRPr="000410B3">
        <w:rPr>
          <w:rFonts w:asciiTheme="minorHAnsi" w:eastAsiaTheme="minorEastAsia" w:hAnsiTheme="minorHAnsi" w:cstheme="minorHAnsi"/>
        </w:rPr>
        <w:t>możliwości poznawczych pacjenta.</w:t>
      </w:r>
    </w:p>
    <w:p w14:paraId="57C07457" w14:textId="77777777" w:rsidR="00FE50FB" w:rsidRPr="000410B3" w:rsidRDefault="00FE50FB" w:rsidP="0028538E">
      <w:pPr>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b/>
          <w:bCs/>
        </w:rPr>
        <w:t>Konsultacja stomatologiczna - sytuacje szczególne</w:t>
      </w:r>
    </w:p>
    <w:p w14:paraId="0D3C1C5A" w14:textId="528CE157" w:rsidR="00FE50FB" w:rsidRPr="000410B3" w:rsidRDefault="00FE50FB" w:rsidP="0028538E">
      <w:pPr>
        <w:shd w:val="clear" w:color="auto" w:fill="FFFFFF" w:themeFill="background1"/>
        <w:rPr>
          <w:rFonts w:asciiTheme="minorHAnsi" w:eastAsiaTheme="minorEastAsia" w:hAnsiTheme="minorHAnsi" w:cstheme="minorHAnsi"/>
          <w:color w:val="000000" w:themeColor="text1"/>
        </w:rPr>
      </w:pPr>
      <w:r w:rsidRPr="000410B3">
        <w:rPr>
          <w:rFonts w:asciiTheme="minorHAnsi" w:eastAsiaTheme="minorEastAsia" w:hAnsiTheme="minorHAnsi" w:cstheme="minorHAnsi"/>
          <w:color w:val="000000" w:themeColor="text1"/>
        </w:rPr>
        <w:t xml:space="preserve">Szczególne wyzwania komunikacyjne i adaptacyjne </w:t>
      </w:r>
      <w:r w:rsidR="00640C77" w:rsidRPr="000410B3">
        <w:rPr>
          <w:rFonts w:asciiTheme="minorHAnsi" w:eastAsiaTheme="minorEastAsia" w:hAnsiTheme="minorHAnsi" w:cstheme="minorHAnsi"/>
          <w:color w:val="000000" w:themeColor="text1"/>
        </w:rPr>
        <w:t xml:space="preserve">występują </w:t>
      </w:r>
      <w:r w:rsidRPr="000410B3">
        <w:rPr>
          <w:rFonts w:asciiTheme="minorHAnsi" w:eastAsiaTheme="minorEastAsia" w:hAnsiTheme="minorHAnsi" w:cstheme="minorHAnsi"/>
          <w:color w:val="000000" w:themeColor="text1"/>
        </w:rPr>
        <w:t>w przypadku konsultacji pacjentów ze spektrum autyzmu</w:t>
      </w:r>
      <w:r w:rsidR="008F03EA" w:rsidRPr="000410B3">
        <w:rPr>
          <w:rFonts w:asciiTheme="minorHAnsi" w:eastAsiaTheme="minorEastAsia" w:hAnsiTheme="minorHAnsi" w:cstheme="minorHAnsi"/>
          <w:color w:val="000000" w:themeColor="text1"/>
        </w:rPr>
        <w:t>,</w:t>
      </w:r>
      <w:r w:rsidRPr="000410B3">
        <w:rPr>
          <w:rFonts w:asciiTheme="minorHAnsi" w:eastAsiaTheme="minorEastAsia" w:hAnsiTheme="minorHAnsi" w:cstheme="minorHAnsi"/>
          <w:color w:val="000000" w:themeColor="text1"/>
        </w:rPr>
        <w:t xml:space="preserve"> pacjentów z niepełnosprawnością w obrębie wzroku</w:t>
      </w:r>
      <w:r w:rsidR="00E86B37" w:rsidRPr="000410B3">
        <w:rPr>
          <w:rFonts w:asciiTheme="minorHAnsi" w:eastAsiaTheme="minorEastAsia" w:hAnsiTheme="minorHAnsi" w:cstheme="minorHAnsi"/>
          <w:color w:val="000000" w:themeColor="text1"/>
        </w:rPr>
        <w:t xml:space="preserve">, pacjentów na wózkach, z </w:t>
      </w:r>
      <w:r w:rsidR="002A17F4" w:rsidRPr="000410B3">
        <w:rPr>
          <w:rFonts w:asciiTheme="minorHAnsi" w:eastAsiaTheme="minorEastAsia" w:hAnsiTheme="minorHAnsi" w:cstheme="minorHAnsi"/>
          <w:color w:val="000000" w:themeColor="text1"/>
        </w:rPr>
        <w:t xml:space="preserve">chorobą </w:t>
      </w:r>
      <w:r w:rsidR="00E86B37" w:rsidRPr="000410B3">
        <w:rPr>
          <w:rFonts w:asciiTheme="minorHAnsi" w:eastAsiaTheme="minorEastAsia" w:hAnsiTheme="minorHAnsi" w:cstheme="minorHAnsi"/>
          <w:color w:val="000000" w:themeColor="text1"/>
        </w:rPr>
        <w:t>otyłości</w:t>
      </w:r>
      <w:r w:rsidR="002A17F4" w:rsidRPr="000410B3">
        <w:rPr>
          <w:rFonts w:asciiTheme="minorHAnsi" w:eastAsiaTheme="minorEastAsia" w:hAnsiTheme="minorHAnsi" w:cstheme="minorHAnsi"/>
          <w:color w:val="000000" w:themeColor="text1"/>
        </w:rPr>
        <w:t>ową</w:t>
      </w:r>
      <w:r w:rsidR="008F03EA" w:rsidRPr="000410B3">
        <w:rPr>
          <w:rFonts w:asciiTheme="minorHAnsi" w:eastAsiaTheme="minorEastAsia" w:hAnsiTheme="minorHAnsi" w:cstheme="minorHAnsi"/>
          <w:color w:val="000000" w:themeColor="text1"/>
        </w:rPr>
        <w:t xml:space="preserve"> oraz dzieci.</w:t>
      </w:r>
    </w:p>
    <w:p w14:paraId="56186E01" w14:textId="4A09C51D" w:rsidR="00FE50FB" w:rsidRPr="000410B3" w:rsidRDefault="00FE50FB" w:rsidP="0028538E">
      <w:pPr>
        <w:shd w:val="clear" w:color="auto" w:fill="FFFFFF" w:themeFill="background1"/>
        <w:rPr>
          <w:rFonts w:asciiTheme="minorHAnsi" w:eastAsiaTheme="minorEastAsia" w:hAnsiTheme="minorHAnsi" w:cstheme="minorHAnsi"/>
          <w:b/>
          <w:bCs/>
          <w:color w:val="000000" w:themeColor="text1"/>
        </w:rPr>
      </w:pPr>
      <w:r w:rsidRPr="000410B3">
        <w:rPr>
          <w:rFonts w:asciiTheme="minorHAnsi" w:eastAsiaTheme="minorEastAsia" w:hAnsiTheme="minorHAnsi" w:cstheme="minorHAnsi"/>
          <w:b/>
          <w:bCs/>
          <w:color w:val="000000" w:themeColor="text1"/>
        </w:rPr>
        <w:t>Osoba ze spektrum autyzmu</w:t>
      </w:r>
    </w:p>
    <w:p w14:paraId="0240F6E1" w14:textId="73DBCA44" w:rsidR="00FE50FB" w:rsidRPr="000410B3" w:rsidRDefault="00FE50FB" w:rsidP="0028538E">
      <w:pPr>
        <w:rPr>
          <w:rFonts w:asciiTheme="minorHAnsi" w:eastAsiaTheme="minorEastAsia" w:hAnsiTheme="minorHAnsi" w:cstheme="minorHAnsi"/>
          <w:color w:val="000000" w:themeColor="text1"/>
        </w:rPr>
      </w:pPr>
      <w:r w:rsidRPr="000410B3">
        <w:rPr>
          <w:rFonts w:asciiTheme="minorHAnsi" w:eastAsiaTheme="minorEastAsia" w:hAnsiTheme="minorHAnsi" w:cstheme="minorHAnsi"/>
          <w:color w:val="000000" w:themeColor="text1"/>
        </w:rPr>
        <w:t>Planując konsultacje z pacjentem ze spektrum autyzmu wykorzystaj poniższe rekomendacje:</w:t>
      </w:r>
    </w:p>
    <w:p w14:paraId="114BD967" w14:textId="1AB04273" w:rsidR="00FE50FB" w:rsidRPr="000410B3" w:rsidRDefault="00FE50FB" w:rsidP="0028538E">
      <w:pPr>
        <w:pStyle w:val="Akapitzlist"/>
        <w:numPr>
          <w:ilvl w:val="0"/>
          <w:numId w:val="202"/>
        </w:numPr>
        <w:ind w:left="426" w:hanging="426"/>
        <w:contextualSpacing w:val="0"/>
        <w:rPr>
          <w:rFonts w:asciiTheme="minorHAnsi" w:eastAsiaTheme="minorEastAsia" w:hAnsiTheme="minorHAnsi" w:cstheme="minorHAnsi"/>
          <w:color w:val="000000" w:themeColor="text1"/>
        </w:rPr>
      </w:pPr>
      <w:r w:rsidRPr="000410B3">
        <w:rPr>
          <w:rFonts w:asciiTheme="minorHAnsi" w:eastAsiaTheme="minorEastAsia" w:hAnsiTheme="minorHAnsi" w:cstheme="minorHAnsi"/>
          <w:color w:val="000000" w:themeColor="text1"/>
        </w:rPr>
        <w:t>wykorzystaj zasady komunik</w:t>
      </w:r>
      <w:r w:rsidR="003244A8" w:rsidRPr="000410B3">
        <w:rPr>
          <w:rFonts w:asciiTheme="minorHAnsi" w:eastAsiaTheme="minorEastAsia" w:hAnsiTheme="minorHAnsi" w:cstheme="minorHAnsi"/>
          <w:color w:val="000000" w:themeColor="text1"/>
        </w:rPr>
        <w:t>owania się</w:t>
      </w:r>
      <w:r w:rsidRPr="000410B3">
        <w:rPr>
          <w:rFonts w:asciiTheme="minorHAnsi" w:eastAsiaTheme="minorEastAsia" w:hAnsiTheme="minorHAnsi" w:cstheme="minorHAnsi"/>
          <w:color w:val="000000" w:themeColor="text1"/>
        </w:rPr>
        <w:t xml:space="preserve"> z osobą ze spektrum autyzmu opisane w</w:t>
      </w:r>
      <w:r w:rsidR="00816A6F" w:rsidRPr="000410B3">
        <w:rPr>
          <w:rFonts w:asciiTheme="minorHAnsi" w:hAnsiTheme="minorHAnsi" w:cstheme="minorHAnsi"/>
        </w:rPr>
        <w:t> </w:t>
      </w:r>
      <w:r w:rsidRPr="000410B3">
        <w:rPr>
          <w:rFonts w:asciiTheme="minorHAnsi" w:eastAsiaTheme="minorEastAsia" w:hAnsiTheme="minorHAnsi" w:cstheme="minorHAnsi"/>
          <w:color w:val="000000" w:themeColor="text1"/>
        </w:rPr>
        <w:t>rozdziale 1</w:t>
      </w:r>
      <w:r w:rsidR="0057215F" w:rsidRPr="000410B3">
        <w:rPr>
          <w:rFonts w:asciiTheme="minorHAnsi" w:eastAsiaTheme="minorEastAsia" w:hAnsiTheme="minorHAnsi" w:cstheme="minorHAnsi"/>
          <w:color w:val="000000" w:themeColor="text1"/>
        </w:rPr>
        <w:t>5</w:t>
      </w:r>
      <w:r w:rsidRPr="000410B3">
        <w:rPr>
          <w:rFonts w:asciiTheme="minorHAnsi" w:eastAsiaTheme="minorEastAsia" w:hAnsiTheme="minorHAnsi" w:cstheme="minorHAnsi"/>
          <w:color w:val="000000" w:themeColor="text1"/>
        </w:rPr>
        <w:t>.1</w:t>
      </w:r>
      <w:r w:rsidR="009F4917" w:rsidRPr="000410B3">
        <w:rPr>
          <w:rFonts w:asciiTheme="minorHAnsi" w:eastAsiaTheme="minorEastAsia" w:hAnsiTheme="minorHAnsi" w:cstheme="minorHAnsi"/>
          <w:color w:val="000000" w:themeColor="text1"/>
        </w:rPr>
        <w:t>.</w:t>
      </w:r>
      <w:r w:rsidRPr="000410B3">
        <w:rPr>
          <w:rFonts w:asciiTheme="minorHAnsi" w:eastAsiaTheme="minorEastAsia" w:hAnsiTheme="minorHAnsi" w:cstheme="minorHAnsi"/>
          <w:color w:val="000000" w:themeColor="text1"/>
        </w:rPr>
        <w:t>,</w:t>
      </w:r>
    </w:p>
    <w:p w14:paraId="1C559372" w14:textId="4C851003" w:rsidR="00FE50FB" w:rsidRPr="000410B3" w:rsidRDefault="7937E38D" w:rsidP="0028538E">
      <w:pPr>
        <w:pStyle w:val="Akapitzlist"/>
        <w:numPr>
          <w:ilvl w:val="0"/>
          <w:numId w:val="202"/>
        </w:numPr>
        <w:shd w:val="clear" w:color="auto" w:fill="FFFFFF" w:themeFill="background1"/>
        <w:ind w:left="426" w:hanging="426"/>
        <w:contextualSpacing w:val="0"/>
        <w:rPr>
          <w:rFonts w:asciiTheme="minorHAnsi" w:eastAsiaTheme="minorEastAsia" w:hAnsiTheme="minorHAnsi" w:cstheme="minorBidi"/>
          <w:color w:val="000000" w:themeColor="text1"/>
        </w:rPr>
      </w:pPr>
      <w:r w:rsidRPr="000410B3">
        <w:rPr>
          <w:rFonts w:asciiTheme="minorHAnsi" w:eastAsiaTheme="minorEastAsia" w:hAnsiTheme="minorHAnsi" w:cstheme="minorBidi"/>
          <w:color w:val="000000" w:themeColor="text1"/>
        </w:rPr>
        <w:t xml:space="preserve">przed wizytą pacjenta </w:t>
      </w:r>
      <w:r w:rsidR="3D8C2472" w:rsidRPr="000410B3">
        <w:rPr>
          <w:rFonts w:asciiTheme="minorHAnsi" w:eastAsiaTheme="minorEastAsia" w:hAnsiTheme="minorHAnsi" w:cstheme="minorBidi"/>
          <w:color w:val="000000" w:themeColor="text1"/>
        </w:rPr>
        <w:t>ze spektrum autyzmu (ASD), w szczególności z</w:t>
      </w:r>
      <w:r w:rsidR="641A4563" w:rsidRPr="000410B3">
        <w:rPr>
          <w:rFonts w:asciiTheme="minorHAnsi" w:hAnsiTheme="minorHAnsi" w:cstheme="minorBidi"/>
        </w:rPr>
        <w:t> </w:t>
      </w:r>
      <w:r w:rsidR="3D8C2472" w:rsidRPr="000410B3">
        <w:rPr>
          <w:rFonts w:asciiTheme="minorHAnsi" w:eastAsiaTheme="minorEastAsia" w:hAnsiTheme="minorHAnsi" w:cstheme="minorBidi"/>
          <w:color w:val="000000" w:themeColor="text1"/>
        </w:rPr>
        <w:t>niepełnosprawnością intelektualną lub/i ze znacznymi zaburzeniami na poziomie funkcjonowania zmysłów, możl</w:t>
      </w:r>
      <w:r w:rsidR="6C542E71" w:rsidRPr="000410B3">
        <w:rPr>
          <w:rFonts w:asciiTheme="minorHAnsi" w:eastAsiaTheme="minorEastAsia" w:hAnsiTheme="minorHAnsi" w:cstheme="minorBidi"/>
          <w:color w:val="000000" w:themeColor="text1"/>
        </w:rPr>
        <w:t>iwymi zachowaniami kontekstowo niepoprawnymi</w:t>
      </w:r>
      <w:r w:rsidR="4EFA0F43" w:rsidRPr="000410B3">
        <w:rPr>
          <w:rFonts w:asciiTheme="minorHAnsi" w:eastAsiaTheme="minorEastAsia" w:hAnsiTheme="minorHAnsi" w:cstheme="minorBidi"/>
          <w:color w:val="000000" w:themeColor="text1"/>
        </w:rPr>
        <w:t>, zwłaszcza zagrażającymi, rozważ organizację spotkania (stacjonarnego lub online) z</w:t>
      </w:r>
      <w:r w:rsidR="2F12B3DA" w:rsidRPr="000410B3">
        <w:rPr>
          <w:rFonts w:asciiTheme="minorHAnsi" w:hAnsiTheme="minorHAnsi" w:cstheme="minorBidi"/>
        </w:rPr>
        <w:t> </w:t>
      </w:r>
      <w:r w:rsidR="4EFA0F43" w:rsidRPr="000410B3">
        <w:rPr>
          <w:rFonts w:asciiTheme="minorHAnsi" w:eastAsiaTheme="minorEastAsia" w:hAnsiTheme="minorHAnsi" w:cstheme="minorBidi"/>
          <w:color w:val="000000" w:themeColor="text1"/>
        </w:rPr>
        <w:t>osobami wspierającymi pacjenta. Będziesz</w:t>
      </w:r>
      <w:r w:rsidR="2A7AC24C" w:rsidRPr="000410B3">
        <w:rPr>
          <w:rFonts w:asciiTheme="minorHAnsi" w:eastAsiaTheme="minorEastAsia" w:hAnsiTheme="minorHAnsi" w:cstheme="minorBidi"/>
          <w:color w:val="000000" w:themeColor="text1"/>
        </w:rPr>
        <w:t xml:space="preserve"> mógł omówić szczegóły wizyty, a</w:t>
      </w:r>
      <w:r w:rsidR="2F12B3DA" w:rsidRPr="000410B3">
        <w:rPr>
          <w:rFonts w:asciiTheme="minorHAnsi" w:hAnsiTheme="minorHAnsi" w:cstheme="minorBidi"/>
        </w:rPr>
        <w:t> </w:t>
      </w:r>
      <w:r w:rsidR="2A7AC24C" w:rsidRPr="000410B3">
        <w:rPr>
          <w:rFonts w:asciiTheme="minorHAnsi" w:eastAsiaTheme="minorEastAsia" w:hAnsiTheme="minorHAnsi" w:cstheme="minorBidi"/>
          <w:color w:val="000000" w:themeColor="text1"/>
        </w:rPr>
        <w:t>personel gabinetu będzie miał możliwość zapoznania się ze</w:t>
      </w:r>
      <w:r w:rsidR="003B0F43">
        <w:rPr>
          <w:rFonts w:asciiTheme="minorHAnsi" w:eastAsiaTheme="minorEastAsia" w:hAnsiTheme="minorHAnsi" w:cstheme="minorBidi"/>
          <w:color w:val="000000" w:themeColor="text1"/>
        </w:rPr>
        <w:t> </w:t>
      </w:r>
      <w:r w:rsidR="2A7AC24C" w:rsidRPr="000410B3">
        <w:rPr>
          <w:rFonts w:asciiTheme="minorHAnsi" w:eastAsiaTheme="minorEastAsia" w:hAnsiTheme="minorHAnsi" w:cstheme="minorBidi"/>
          <w:color w:val="000000" w:themeColor="text1"/>
        </w:rPr>
        <w:t>szczególnymi potrzebami pacjenta</w:t>
      </w:r>
      <w:r w:rsidR="422A4431" w:rsidRPr="000410B3">
        <w:rPr>
          <w:rFonts w:asciiTheme="minorHAnsi" w:eastAsiaTheme="minorEastAsia" w:hAnsiTheme="minorHAnsi" w:cstheme="minorBidi"/>
          <w:color w:val="000000" w:themeColor="text1"/>
        </w:rPr>
        <w:t>.</w:t>
      </w:r>
      <w:r w:rsidRPr="000410B3">
        <w:rPr>
          <w:rFonts w:asciiTheme="minorHAnsi" w:eastAsiaTheme="minorEastAsia" w:hAnsiTheme="minorHAnsi" w:cstheme="minorBidi"/>
          <w:color w:val="000000" w:themeColor="text1"/>
        </w:rPr>
        <w:t xml:space="preserve"> </w:t>
      </w:r>
      <w:r w:rsidR="06BA3E04" w:rsidRPr="000410B3">
        <w:rPr>
          <w:rFonts w:asciiTheme="minorHAnsi" w:eastAsiaTheme="minorEastAsia" w:hAnsiTheme="minorHAnsi" w:cstheme="minorBidi"/>
          <w:color w:val="000000" w:themeColor="text1"/>
        </w:rPr>
        <w:t>P</w:t>
      </w:r>
      <w:r w:rsidR="0F361D4C" w:rsidRPr="000410B3">
        <w:rPr>
          <w:rFonts w:asciiTheme="minorHAnsi" w:eastAsiaTheme="minorEastAsia" w:hAnsiTheme="minorHAnsi" w:cstheme="minorBidi"/>
          <w:color w:val="000000" w:themeColor="text1"/>
        </w:rPr>
        <w:t xml:space="preserve">rzed wizytą kwalifikującą </w:t>
      </w:r>
      <w:r w:rsidR="4B53E32A" w:rsidRPr="000410B3">
        <w:rPr>
          <w:rFonts w:asciiTheme="minorHAnsi" w:eastAsiaTheme="minorEastAsia" w:hAnsiTheme="minorHAnsi" w:cstheme="minorBidi"/>
          <w:color w:val="000000" w:themeColor="text1"/>
        </w:rPr>
        <w:t xml:space="preserve">do ZO </w:t>
      </w:r>
      <w:r w:rsidR="0F361D4C" w:rsidRPr="000410B3">
        <w:rPr>
          <w:rFonts w:asciiTheme="minorHAnsi" w:eastAsiaTheme="minorEastAsia" w:hAnsiTheme="minorHAnsi" w:cstheme="minorBidi"/>
          <w:color w:val="000000" w:themeColor="text1"/>
        </w:rPr>
        <w:t>warto zorganizować wizytę adaptacyjną mającą na</w:t>
      </w:r>
      <w:r w:rsidR="09134FAF" w:rsidRPr="000410B3">
        <w:rPr>
          <w:rFonts w:asciiTheme="minorHAnsi" w:eastAsiaTheme="minorEastAsia" w:hAnsiTheme="minorHAnsi" w:cstheme="minorBidi"/>
          <w:color w:val="000000" w:themeColor="text1"/>
        </w:rPr>
        <w:t> </w:t>
      </w:r>
      <w:r w:rsidR="0F361D4C" w:rsidRPr="000410B3">
        <w:rPr>
          <w:rFonts w:asciiTheme="minorHAnsi" w:eastAsiaTheme="minorEastAsia" w:hAnsiTheme="minorHAnsi" w:cstheme="minorBidi"/>
          <w:color w:val="000000" w:themeColor="text1"/>
        </w:rPr>
        <w:t>celu zapoznanie pacjenta z personelem i</w:t>
      </w:r>
      <w:r w:rsidR="004A35D6" w:rsidRPr="000410B3">
        <w:rPr>
          <w:rFonts w:asciiTheme="minorHAnsi" w:eastAsiaTheme="minorEastAsia" w:hAnsiTheme="minorHAnsi" w:cstheme="minorBidi"/>
          <w:color w:val="000000" w:themeColor="text1"/>
        </w:rPr>
        <w:t> </w:t>
      </w:r>
      <w:r w:rsidR="0F361D4C" w:rsidRPr="000410B3">
        <w:rPr>
          <w:rFonts w:asciiTheme="minorHAnsi" w:eastAsiaTheme="minorEastAsia" w:hAnsiTheme="minorHAnsi" w:cstheme="minorBidi"/>
          <w:color w:val="000000" w:themeColor="text1"/>
        </w:rPr>
        <w:t>otoczeniem gabinetu,</w:t>
      </w:r>
    </w:p>
    <w:p w14:paraId="1A0645C6" w14:textId="7F64A502" w:rsidR="00FE50FB" w:rsidRPr="000410B3" w:rsidRDefault="00FE50FB" w:rsidP="0028538E">
      <w:pPr>
        <w:pStyle w:val="Akapitzlist"/>
        <w:numPr>
          <w:ilvl w:val="0"/>
          <w:numId w:val="202"/>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0410B3">
        <w:rPr>
          <w:rFonts w:asciiTheme="minorHAnsi" w:eastAsiaTheme="minorEastAsia" w:hAnsiTheme="minorHAnsi" w:cstheme="minorHAnsi"/>
          <w:color w:val="000000" w:themeColor="text1"/>
        </w:rPr>
        <w:t>zaplanuj wizytę w godzinach porannych, kiedy pacjent nie czuje się zmęczony całym dniem aktywności; ponadto w godzinach porannych w gabinecie jest stosunkowo cicho, a</w:t>
      </w:r>
      <w:r w:rsidR="004A35D6" w:rsidRPr="000410B3">
        <w:rPr>
          <w:rFonts w:asciiTheme="minorHAnsi" w:eastAsiaTheme="minorEastAsia" w:hAnsiTheme="minorHAnsi" w:cstheme="minorHAnsi"/>
          <w:color w:val="000000" w:themeColor="text1"/>
        </w:rPr>
        <w:t> </w:t>
      </w:r>
      <w:r w:rsidRPr="000410B3">
        <w:rPr>
          <w:rFonts w:asciiTheme="minorHAnsi" w:eastAsiaTheme="minorEastAsia" w:hAnsiTheme="minorHAnsi" w:cstheme="minorHAnsi"/>
          <w:color w:val="000000" w:themeColor="text1"/>
        </w:rPr>
        <w:t>poczekalnia jest pusta,</w:t>
      </w:r>
    </w:p>
    <w:p w14:paraId="7DAF69BC" w14:textId="23C278AD" w:rsidR="00FE50FB" w:rsidRPr="000410B3" w:rsidRDefault="00FE50FB" w:rsidP="0028538E">
      <w:pPr>
        <w:pStyle w:val="Akapitzlist"/>
        <w:numPr>
          <w:ilvl w:val="0"/>
          <w:numId w:val="202"/>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0410B3">
        <w:rPr>
          <w:rFonts w:asciiTheme="minorHAnsi" w:eastAsiaTheme="minorEastAsia" w:hAnsiTheme="minorHAnsi" w:cstheme="minorHAnsi"/>
          <w:b/>
          <w:bCs/>
          <w:color w:val="000000" w:themeColor="text1"/>
        </w:rPr>
        <w:t>dobrą praktyką</w:t>
      </w:r>
      <w:r w:rsidRPr="000410B3">
        <w:rPr>
          <w:rFonts w:asciiTheme="minorHAnsi" w:eastAsiaTheme="minorEastAsia" w:hAnsiTheme="minorHAnsi" w:cstheme="minorHAnsi"/>
          <w:color w:val="000000" w:themeColor="text1"/>
        </w:rPr>
        <w:t xml:space="preserve"> jest umawianie pacjenta ze spektrum autyzmu jako pierwszego w</w:t>
      </w:r>
      <w:r w:rsidR="00B21A7D" w:rsidRPr="000410B3">
        <w:rPr>
          <w:rFonts w:asciiTheme="minorHAnsi" w:eastAsiaTheme="minorEastAsia" w:hAnsiTheme="minorHAnsi" w:cstheme="minorHAnsi"/>
          <w:color w:val="000000" w:themeColor="text1"/>
        </w:rPr>
        <w:t> </w:t>
      </w:r>
      <w:r w:rsidRPr="000410B3">
        <w:rPr>
          <w:rFonts w:asciiTheme="minorHAnsi" w:eastAsiaTheme="minorEastAsia" w:hAnsiTheme="minorHAnsi" w:cstheme="minorHAnsi"/>
          <w:color w:val="000000" w:themeColor="text1"/>
        </w:rPr>
        <w:t>danym dniu,</w:t>
      </w:r>
    </w:p>
    <w:p w14:paraId="4D7842F6" w14:textId="4D550DF4" w:rsidR="00FE50FB" w:rsidRPr="000410B3" w:rsidRDefault="00FE50FB" w:rsidP="0028538E">
      <w:pPr>
        <w:pStyle w:val="Akapitzlist"/>
        <w:numPr>
          <w:ilvl w:val="0"/>
          <w:numId w:val="202"/>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0410B3">
        <w:rPr>
          <w:rFonts w:asciiTheme="minorHAnsi" w:eastAsiaTheme="minorEastAsia" w:hAnsiTheme="minorHAnsi" w:cstheme="minorHAnsi"/>
          <w:color w:val="000000" w:themeColor="text1"/>
        </w:rPr>
        <w:t xml:space="preserve">zaplanuj dłuższy czas </w:t>
      </w:r>
      <w:r w:rsidR="00AE4616" w:rsidRPr="000410B3">
        <w:rPr>
          <w:rFonts w:asciiTheme="minorHAnsi" w:eastAsiaTheme="minorEastAsia" w:hAnsiTheme="minorHAnsi" w:cstheme="minorHAnsi"/>
          <w:color w:val="000000" w:themeColor="text1"/>
        </w:rPr>
        <w:t>wizyty (</w:t>
      </w:r>
      <w:r w:rsidRPr="000410B3">
        <w:rPr>
          <w:rFonts w:asciiTheme="minorHAnsi" w:eastAsiaTheme="minorEastAsia" w:hAnsiTheme="minorHAnsi" w:cstheme="minorHAnsi"/>
          <w:color w:val="000000" w:themeColor="text1"/>
        </w:rPr>
        <w:t>z uwagi na indywidualne potrzeby i trudności w</w:t>
      </w:r>
      <w:r w:rsidR="00D772F9" w:rsidRPr="000410B3">
        <w:rPr>
          <w:rFonts w:asciiTheme="minorHAnsi" w:hAnsiTheme="minorHAnsi" w:cstheme="minorHAnsi"/>
        </w:rPr>
        <w:t> </w:t>
      </w:r>
      <w:r w:rsidRPr="000410B3">
        <w:rPr>
          <w:rFonts w:asciiTheme="minorHAnsi" w:eastAsiaTheme="minorEastAsia" w:hAnsiTheme="minorHAnsi" w:cstheme="minorHAnsi"/>
          <w:color w:val="000000" w:themeColor="text1"/>
        </w:rPr>
        <w:t>leczeniu pacjenta ze spektrum autyzmu),</w:t>
      </w:r>
    </w:p>
    <w:p w14:paraId="19ADC657" w14:textId="7A7B0E95" w:rsidR="00FE50FB" w:rsidRPr="000410B3" w:rsidRDefault="00FE50FB" w:rsidP="0028538E">
      <w:pPr>
        <w:pStyle w:val="Akapitzlist"/>
        <w:numPr>
          <w:ilvl w:val="0"/>
          <w:numId w:val="202"/>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0410B3">
        <w:rPr>
          <w:rFonts w:asciiTheme="minorHAnsi" w:eastAsiaTheme="minorEastAsia" w:hAnsiTheme="minorHAnsi" w:cstheme="minorHAnsi"/>
          <w:color w:val="000000" w:themeColor="text1"/>
        </w:rPr>
        <w:t>unikaj opóźnień w rozpoczęciu wizyty (pacjent nie powinien oczekiwać na wizytę dłużej niż 15 minut),</w:t>
      </w:r>
    </w:p>
    <w:p w14:paraId="742475A7" w14:textId="79C21C7B" w:rsidR="00FE50FB" w:rsidRPr="000410B3" w:rsidRDefault="00FE50FB" w:rsidP="0028538E">
      <w:pPr>
        <w:pStyle w:val="Akapitzlist"/>
        <w:numPr>
          <w:ilvl w:val="0"/>
          <w:numId w:val="202"/>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0410B3">
        <w:rPr>
          <w:rFonts w:asciiTheme="minorHAnsi" w:eastAsiaTheme="minorEastAsia" w:hAnsiTheme="minorHAnsi" w:cstheme="minorHAnsi"/>
          <w:color w:val="000000" w:themeColor="text1"/>
        </w:rPr>
        <w:t xml:space="preserve">pozwól </w:t>
      </w:r>
      <w:r w:rsidR="00AE4616" w:rsidRPr="000410B3">
        <w:rPr>
          <w:rFonts w:asciiTheme="minorHAnsi" w:eastAsiaTheme="minorEastAsia" w:hAnsiTheme="minorHAnsi" w:cstheme="minorHAnsi"/>
          <w:color w:val="000000" w:themeColor="text1"/>
        </w:rPr>
        <w:t>pacjentowi na</w:t>
      </w:r>
      <w:r w:rsidRPr="000410B3">
        <w:rPr>
          <w:rFonts w:asciiTheme="minorHAnsi" w:eastAsiaTheme="minorEastAsia" w:hAnsiTheme="minorHAnsi" w:cstheme="minorHAnsi"/>
          <w:color w:val="000000" w:themeColor="text1"/>
        </w:rPr>
        <w:t xml:space="preserve"> oczekiwanie na wizytę w wybranym przez niego miejscu, na</w:t>
      </w:r>
      <w:r w:rsidR="00B21A7D" w:rsidRPr="000410B3">
        <w:rPr>
          <w:rFonts w:asciiTheme="minorHAnsi" w:eastAsiaTheme="minorEastAsia" w:hAnsiTheme="minorHAnsi" w:cstheme="minorHAnsi"/>
          <w:color w:val="000000" w:themeColor="text1"/>
        </w:rPr>
        <w:t> </w:t>
      </w:r>
      <w:r w:rsidRPr="000410B3">
        <w:rPr>
          <w:rFonts w:asciiTheme="minorHAnsi" w:eastAsiaTheme="minorEastAsia" w:hAnsiTheme="minorHAnsi" w:cstheme="minorHAnsi"/>
          <w:color w:val="000000" w:themeColor="text1"/>
        </w:rPr>
        <w:t>przykład w samochodzie (bodźce z otoczenia: kolor, zapach, dźwięk mogą przyczynić się do wzrostu niepokoju pacjenta i uniemożliwić badanie),</w:t>
      </w:r>
    </w:p>
    <w:p w14:paraId="2D15E48C" w14:textId="3B4B0D7D" w:rsidR="00C16157" w:rsidRPr="000410B3" w:rsidRDefault="4F220A49" w:rsidP="0028538E">
      <w:pPr>
        <w:pStyle w:val="Akapitzlist"/>
        <w:numPr>
          <w:ilvl w:val="0"/>
          <w:numId w:val="202"/>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color w:val="000000" w:themeColor="text1"/>
        </w:rPr>
        <w:t>obecność osoby wspierającej podczas badania jest wysoce wskazana</w:t>
      </w:r>
      <w:r w:rsidR="005A2EBE" w:rsidRPr="000410B3">
        <w:rPr>
          <w:rFonts w:asciiTheme="minorHAnsi" w:eastAsiaTheme="minorEastAsia" w:hAnsiTheme="minorHAnsi" w:cstheme="minorHAnsi"/>
          <w:color w:val="000000" w:themeColor="text1"/>
        </w:rPr>
        <w:t>,</w:t>
      </w:r>
    </w:p>
    <w:p w14:paraId="4A3138AF" w14:textId="54B9725A" w:rsidR="00C16157" w:rsidRPr="000410B3" w:rsidRDefault="00C16157" w:rsidP="0028538E">
      <w:pPr>
        <w:pStyle w:val="Akapitzlist"/>
        <w:numPr>
          <w:ilvl w:val="0"/>
          <w:numId w:val="202"/>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zminimalizuj rozpraszające bodźce wzrokowe w zakresie widzenia peryferycznego</w:t>
      </w:r>
      <w:r w:rsidR="0040095C" w:rsidRPr="000410B3">
        <w:rPr>
          <w:rFonts w:asciiTheme="minorHAnsi" w:eastAsiaTheme="minorEastAsia" w:hAnsiTheme="minorHAnsi" w:cstheme="minorHAnsi"/>
        </w:rPr>
        <w:t>,</w:t>
      </w:r>
    </w:p>
    <w:p w14:paraId="7FBB8C2C" w14:textId="1C25DE9B" w:rsidR="00FE50FB" w:rsidRPr="000410B3" w:rsidRDefault="00FE50FB" w:rsidP="0028538E">
      <w:pPr>
        <w:pStyle w:val="Akapitzlist"/>
        <w:numPr>
          <w:ilvl w:val="0"/>
          <w:numId w:val="202"/>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0410B3">
        <w:rPr>
          <w:rFonts w:asciiTheme="minorHAnsi" w:eastAsiaTheme="minorEastAsia" w:hAnsiTheme="minorHAnsi" w:cstheme="minorHAnsi"/>
          <w:color w:val="000000" w:themeColor="text1"/>
        </w:rPr>
        <w:t xml:space="preserve">badanie błony śluzowej jamy ustnej pacjenta wykonaj delikatne (nieprzestrzeganie </w:t>
      </w:r>
      <w:r w:rsidR="00471435" w:rsidRPr="000410B3">
        <w:rPr>
          <w:rFonts w:asciiTheme="minorHAnsi" w:eastAsiaTheme="minorEastAsia" w:hAnsiTheme="minorHAnsi" w:cstheme="minorHAnsi"/>
          <w:color w:val="000000" w:themeColor="text1"/>
        </w:rPr>
        <w:t>tej</w:t>
      </w:r>
      <w:r w:rsidR="004A35D6" w:rsidRPr="000410B3">
        <w:rPr>
          <w:rFonts w:asciiTheme="minorHAnsi" w:eastAsiaTheme="minorEastAsia" w:hAnsiTheme="minorHAnsi" w:cstheme="minorHAnsi"/>
          <w:color w:val="000000" w:themeColor="text1"/>
        </w:rPr>
        <w:t> </w:t>
      </w:r>
      <w:r w:rsidRPr="000410B3">
        <w:rPr>
          <w:rFonts w:asciiTheme="minorHAnsi" w:eastAsiaTheme="minorEastAsia" w:hAnsiTheme="minorHAnsi" w:cstheme="minorHAnsi"/>
          <w:color w:val="000000" w:themeColor="text1"/>
        </w:rPr>
        <w:t>zasad</w:t>
      </w:r>
      <w:r w:rsidR="00471435" w:rsidRPr="000410B3">
        <w:rPr>
          <w:rFonts w:asciiTheme="minorHAnsi" w:eastAsiaTheme="minorEastAsia" w:hAnsiTheme="minorHAnsi" w:cstheme="minorHAnsi"/>
          <w:color w:val="000000" w:themeColor="text1"/>
        </w:rPr>
        <w:t>y</w:t>
      </w:r>
      <w:r w:rsidRPr="000410B3">
        <w:rPr>
          <w:rFonts w:asciiTheme="minorHAnsi" w:eastAsiaTheme="minorEastAsia" w:hAnsiTheme="minorHAnsi" w:cstheme="minorHAnsi"/>
          <w:color w:val="000000" w:themeColor="text1"/>
        </w:rPr>
        <w:t xml:space="preserve"> może wzbudzić stan emocjonalny określany jako BIMS (</w:t>
      </w:r>
      <w:r w:rsidR="00FE3E84" w:rsidRPr="000410B3">
        <w:rPr>
          <w:rFonts w:asciiTheme="minorHAnsi" w:eastAsiaTheme="minorEastAsia" w:hAnsiTheme="minorHAnsi" w:cstheme="minorHAnsi"/>
          <w:color w:val="000000" w:themeColor="text1"/>
        </w:rPr>
        <w:t>z języka angielskiego</w:t>
      </w:r>
      <w:r w:rsidRPr="000410B3">
        <w:rPr>
          <w:rFonts w:asciiTheme="minorHAnsi" w:eastAsiaTheme="minorEastAsia" w:hAnsiTheme="minorHAnsi" w:cstheme="minorHAnsi"/>
          <w:color w:val="000000" w:themeColor="text1"/>
        </w:rPr>
        <w:t xml:space="preserve"> </w:t>
      </w:r>
      <w:r w:rsidRPr="00406000">
        <w:rPr>
          <w:rFonts w:asciiTheme="minorHAnsi" w:eastAsiaTheme="minorEastAsia" w:hAnsiTheme="minorHAnsi" w:cstheme="minorHAnsi"/>
          <w:color w:val="000000" w:themeColor="text1"/>
          <w:lang w:val="en-GB"/>
        </w:rPr>
        <w:t>burnout-inertia-</w:t>
      </w:r>
      <w:r w:rsidRPr="00406000">
        <w:rPr>
          <w:rFonts w:asciiTheme="minorHAnsi" w:eastAsiaTheme="minorEastAsia" w:hAnsiTheme="minorHAnsi" w:cstheme="minorHAnsi"/>
          <w:color w:val="000000" w:themeColor="text1"/>
          <w:lang w:val="en-GB"/>
        </w:rPr>
        <w:lastRenderedPageBreak/>
        <w:t>meltdown-shutdown</w:t>
      </w:r>
      <w:r w:rsidRPr="000410B3">
        <w:rPr>
          <w:rFonts w:asciiTheme="minorHAnsi" w:eastAsiaTheme="minorEastAsia" w:hAnsiTheme="minorHAnsi" w:cstheme="minorHAnsi"/>
          <w:color w:val="000000" w:themeColor="text1"/>
        </w:rPr>
        <w:t>), czyli pobudzenie lub wycofanie i zamrożenie</w:t>
      </w:r>
      <w:r w:rsidR="001C72D3" w:rsidRPr="000410B3">
        <w:rPr>
          <w:rFonts w:asciiTheme="minorHAnsi" w:eastAsiaTheme="minorEastAsia" w:hAnsiTheme="minorHAnsi" w:cstheme="minorHAnsi"/>
          <w:color w:val="000000" w:themeColor="text1"/>
        </w:rPr>
        <w:t>;</w:t>
      </w:r>
      <w:r w:rsidRPr="000410B3">
        <w:rPr>
          <w:rFonts w:asciiTheme="minorHAnsi" w:eastAsiaTheme="minorEastAsia" w:hAnsiTheme="minorHAnsi" w:cstheme="minorHAnsi"/>
          <w:color w:val="000000" w:themeColor="text1"/>
        </w:rPr>
        <w:t xml:space="preserve"> </w:t>
      </w:r>
      <w:r w:rsidR="001C72D3" w:rsidRPr="000410B3">
        <w:rPr>
          <w:rFonts w:asciiTheme="minorHAnsi" w:eastAsiaTheme="minorEastAsia" w:hAnsiTheme="minorHAnsi" w:cstheme="minorHAnsi"/>
          <w:color w:val="000000" w:themeColor="text1"/>
        </w:rPr>
        <w:t>w</w:t>
      </w:r>
      <w:r w:rsidR="004A35D6" w:rsidRPr="000410B3">
        <w:rPr>
          <w:rFonts w:asciiTheme="minorHAnsi" w:eastAsiaTheme="minorEastAsia" w:hAnsiTheme="minorHAnsi" w:cstheme="minorHAnsi"/>
          <w:color w:val="000000" w:themeColor="text1"/>
        </w:rPr>
        <w:t> </w:t>
      </w:r>
      <w:r w:rsidRPr="000410B3">
        <w:rPr>
          <w:rFonts w:asciiTheme="minorHAnsi" w:eastAsiaTheme="minorEastAsia" w:hAnsiTheme="minorHAnsi" w:cstheme="minorHAnsi"/>
          <w:color w:val="000000" w:themeColor="text1"/>
        </w:rPr>
        <w:t>takich sytuacjach niezbędna będzie pomoc osoby wspierającej),</w:t>
      </w:r>
    </w:p>
    <w:p w14:paraId="58FD626D" w14:textId="4D89D195" w:rsidR="00FE50FB" w:rsidRPr="000410B3" w:rsidRDefault="4F220A49" w:rsidP="0028538E">
      <w:pPr>
        <w:pStyle w:val="Akapitzlist"/>
        <w:numPr>
          <w:ilvl w:val="0"/>
          <w:numId w:val="202"/>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0410B3">
        <w:rPr>
          <w:rFonts w:asciiTheme="minorHAnsi" w:eastAsiaTheme="minorEastAsia" w:hAnsiTheme="minorHAnsi" w:cstheme="minorHAnsi"/>
          <w:color w:val="000000" w:themeColor="text1"/>
        </w:rPr>
        <w:t xml:space="preserve">jeżeli pacjent zgłasza się do gabinetu po raz kolejny, zadbaj o niezmieniony skład personelu (warto też stosować techniki pozytywnego </w:t>
      </w:r>
      <w:r w:rsidR="62046D65" w:rsidRPr="000410B3">
        <w:rPr>
          <w:rFonts w:asciiTheme="minorHAnsi" w:eastAsiaTheme="minorEastAsia" w:hAnsiTheme="minorHAnsi" w:cstheme="minorHAnsi"/>
          <w:color w:val="000000" w:themeColor="text1"/>
        </w:rPr>
        <w:t>wzm</w:t>
      </w:r>
      <w:r w:rsidR="5188D0D3" w:rsidRPr="000410B3">
        <w:rPr>
          <w:rFonts w:asciiTheme="minorHAnsi" w:eastAsiaTheme="minorEastAsia" w:hAnsiTheme="minorHAnsi" w:cstheme="minorHAnsi"/>
          <w:color w:val="000000" w:themeColor="text1"/>
        </w:rPr>
        <w:t>a</w:t>
      </w:r>
      <w:r w:rsidR="62046D65" w:rsidRPr="000410B3">
        <w:rPr>
          <w:rFonts w:asciiTheme="minorHAnsi" w:eastAsiaTheme="minorEastAsia" w:hAnsiTheme="minorHAnsi" w:cstheme="minorHAnsi"/>
          <w:color w:val="000000" w:themeColor="text1"/>
        </w:rPr>
        <w:t>cni</w:t>
      </w:r>
      <w:r w:rsidR="7FDCAB4A" w:rsidRPr="000410B3">
        <w:rPr>
          <w:rFonts w:asciiTheme="minorHAnsi" w:eastAsiaTheme="minorEastAsia" w:hAnsiTheme="minorHAnsi" w:cstheme="minorHAnsi"/>
          <w:color w:val="000000" w:themeColor="text1"/>
        </w:rPr>
        <w:t>a</w:t>
      </w:r>
      <w:r w:rsidR="62046D65" w:rsidRPr="000410B3">
        <w:rPr>
          <w:rFonts w:asciiTheme="minorHAnsi" w:eastAsiaTheme="minorEastAsia" w:hAnsiTheme="minorHAnsi" w:cstheme="minorHAnsi"/>
          <w:color w:val="000000" w:themeColor="text1"/>
        </w:rPr>
        <w:t>nia, na</w:t>
      </w:r>
      <w:r w:rsidRPr="000410B3">
        <w:rPr>
          <w:rFonts w:asciiTheme="minorHAnsi" w:eastAsiaTheme="minorEastAsia" w:hAnsiTheme="minorHAnsi" w:cstheme="minorHAnsi"/>
          <w:color w:val="000000" w:themeColor="text1"/>
        </w:rPr>
        <w:t xml:space="preserve"> przykład poprzez odtwarzanie interesujących pacjenta filmów, rytmicznej muzyki, udostępnienie zabawek terapeutycznych),</w:t>
      </w:r>
    </w:p>
    <w:p w14:paraId="0BB5E5EA" w14:textId="4C7642D8" w:rsidR="00FE50FB" w:rsidRPr="000410B3" w:rsidRDefault="7937E38D" w:rsidP="0028538E">
      <w:pPr>
        <w:pStyle w:val="Akapitzlist"/>
        <w:numPr>
          <w:ilvl w:val="0"/>
          <w:numId w:val="202"/>
        </w:numPr>
        <w:shd w:val="clear" w:color="auto" w:fill="FFFFFF" w:themeFill="background1"/>
        <w:ind w:left="426" w:hanging="426"/>
        <w:contextualSpacing w:val="0"/>
        <w:rPr>
          <w:rFonts w:asciiTheme="minorHAnsi" w:eastAsiaTheme="minorEastAsia" w:hAnsiTheme="minorHAnsi" w:cstheme="minorBidi"/>
          <w:color w:val="000000" w:themeColor="text1"/>
        </w:rPr>
      </w:pPr>
      <w:r w:rsidRPr="000410B3">
        <w:rPr>
          <w:rFonts w:asciiTheme="minorHAnsi" w:eastAsiaTheme="minorEastAsia" w:hAnsiTheme="minorHAnsi" w:cstheme="minorBidi"/>
          <w:color w:val="000000" w:themeColor="text1"/>
        </w:rPr>
        <w:t>celowe jest stopniowe oswajanie pacjenta z procedurą badania, pokazywanie narzędzi, demonstracja na modelu lub palcu pacjenta (</w:t>
      </w:r>
      <w:r w:rsidR="24689147" w:rsidRPr="000410B3">
        <w:rPr>
          <w:rFonts w:asciiTheme="minorHAnsi" w:eastAsiaTheme="minorEastAsia" w:hAnsiTheme="minorHAnsi" w:cstheme="minorBidi"/>
          <w:color w:val="000000" w:themeColor="text1"/>
        </w:rPr>
        <w:t xml:space="preserve">na przykład </w:t>
      </w:r>
      <w:r w:rsidRPr="000410B3">
        <w:rPr>
          <w:rFonts w:asciiTheme="minorHAnsi" w:eastAsiaTheme="minorEastAsia" w:hAnsiTheme="minorHAnsi" w:cstheme="minorBidi"/>
          <w:color w:val="000000" w:themeColor="text1"/>
        </w:rPr>
        <w:t xml:space="preserve">technika </w:t>
      </w:r>
      <w:r w:rsidRPr="00406000">
        <w:rPr>
          <w:rFonts w:asciiTheme="minorHAnsi" w:eastAsiaTheme="minorEastAsia" w:hAnsiTheme="minorHAnsi" w:cstheme="minorBidi"/>
          <w:color w:val="000000" w:themeColor="text1"/>
          <w:lang w:val="en-GB"/>
        </w:rPr>
        <w:t>tell</w:t>
      </w:r>
      <w:r w:rsidR="4155043B" w:rsidRPr="00406000">
        <w:rPr>
          <w:rFonts w:asciiTheme="minorHAnsi" w:eastAsiaTheme="minorEastAsia" w:hAnsiTheme="minorHAnsi" w:cstheme="minorBidi"/>
          <w:color w:val="000000" w:themeColor="text1"/>
          <w:lang w:val="en-GB"/>
        </w:rPr>
        <w:t>-</w:t>
      </w:r>
      <w:r w:rsidRPr="00406000">
        <w:rPr>
          <w:rFonts w:asciiTheme="minorHAnsi" w:eastAsiaTheme="minorEastAsia" w:hAnsiTheme="minorHAnsi" w:cstheme="minorBidi"/>
          <w:color w:val="000000" w:themeColor="text1"/>
          <w:lang w:val="en-GB"/>
        </w:rPr>
        <w:t>show</w:t>
      </w:r>
      <w:r w:rsidR="0B83A24C" w:rsidRPr="000410B3">
        <w:rPr>
          <w:rFonts w:asciiTheme="minorHAnsi" w:eastAsiaTheme="minorEastAsia" w:hAnsiTheme="minorHAnsi" w:cstheme="minorBidi"/>
          <w:color w:val="000000" w:themeColor="text1"/>
        </w:rPr>
        <w:t>-</w:t>
      </w:r>
      <w:r w:rsidRPr="000410B3">
        <w:rPr>
          <w:rFonts w:asciiTheme="minorHAnsi" w:eastAsiaTheme="minorEastAsia" w:hAnsiTheme="minorHAnsi" w:cstheme="minorBidi"/>
          <w:color w:val="000000" w:themeColor="text1"/>
        </w:rPr>
        <w:t>do</w:t>
      </w:r>
      <w:r w:rsidR="23BBCD74" w:rsidRPr="000410B3">
        <w:rPr>
          <w:rFonts w:asciiTheme="minorHAnsi" w:eastAsiaTheme="minorEastAsia" w:hAnsiTheme="minorHAnsi" w:cstheme="minorBidi"/>
          <w:color w:val="000000" w:themeColor="text1"/>
        </w:rPr>
        <w:t xml:space="preserve"> czyli powiedź-pokaż-zrób</w:t>
      </w:r>
      <w:r w:rsidRPr="000410B3">
        <w:rPr>
          <w:rFonts w:asciiTheme="minorHAnsi" w:eastAsiaTheme="minorEastAsia" w:hAnsiTheme="minorHAnsi" w:cstheme="minorBidi"/>
          <w:color w:val="000000" w:themeColor="text1"/>
        </w:rPr>
        <w:t>, desensytyzacja),</w:t>
      </w:r>
    </w:p>
    <w:p w14:paraId="02730E49" w14:textId="3B37BF6F" w:rsidR="2172DBAF" w:rsidRPr="000410B3" w:rsidRDefault="2172DBAF" w:rsidP="0028538E">
      <w:pPr>
        <w:pStyle w:val="Akapitzlist"/>
        <w:numPr>
          <w:ilvl w:val="0"/>
          <w:numId w:val="202"/>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0410B3">
        <w:rPr>
          <w:rFonts w:asciiTheme="minorHAnsi" w:eastAsiaTheme="minorEastAsia" w:hAnsiTheme="minorHAnsi" w:cstheme="minorHAnsi"/>
          <w:color w:val="000000" w:themeColor="text1"/>
        </w:rPr>
        <w:t>i</w:t>
      </w:r>
      <w:r w:rsidR="4BADBFF7" w:rsidRPr="000410B3">
        <w:rPr>
          <w:rFonts w:asciiTheme="minorHAnsi" w:eastAsiaTheme="minorEastAsia" w:hAnsiTheme="minorHAnsi" w:cstheme="minorHAnsi"/>
          <w:color w:val="000000" w:themeColor="text1"/>
        </w:rPr>
        <w:t>nformowanie o kolejnych krokach podczas wizyty</w:t>
      </w:r>
      <w:r w:rsidR="002E6DB3" w:rsidRPr="000410B3">
        <w:rPr>
          <w:rFonts w:asciiTheme="minorHAnsi" w:eastAsiaTheme="minorEastAsia" w:hAnsiTheme="minorHAnsi" w:cstheme="minorHAnsi"/>
          <w:color w:val="000000" w:themeColor="text1"/>
        </w:rPr>
        <w:t>,</w:t>
      </w:r>
    </w:p>
    <w:p w14:paraId="6BBFBDC5" w14:textId="599CCE0E" w:rsidR="00FE50FB" w:rsidRPr="000410B3" w:rsidRDefault="4F220A49" w:rsidP="0028538E">
      <w:pPr>
        <w:pStyle w:val="Akapitzlist"/>
        <w:numPr>
          <w:ilvl w:val="0"/>
          <w:numId w:val="202"/>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0410B3">
        <w:rPr>
          <w:rFonts w:asciiTheme="minorHAnsi" w:eastAsiaTheme="minorEastAsia" w:hAnsiTheme="minorHAnsi" w:cstheme="minorHAnsi"/>
          <w:color w:val="000000" w:themeColor="text1"/>
        </w:rPr>
        <w:t>pomocne jest odwracanie uwagi od bodźców wywołujących ból (zastosuj metody terapeutycznego nacisku: kamizelki, koce obciążające, masaż uciskowy rąk i nóg)</w:t>
      </w:r>
      <w:r w:rsidR="002E6DB3" w:rsidRPr="000410B3">
        <w:rPr>
          <w:rFonts w:asciiTheme="minorHAnsi" w:eastAsiaTheme="minorEastAsia" w:hAnsiTheme="minorHAnsi" w:cstheme="minorHAnsi"/>
          <w:color w:val="000000" w:themeColor="text1"/>
        </w:rPr>
        <w:t>,</w:t>
      </w:r>
    </w:p>
    <w:p w14:paraId="74238625" w14:textId="7BABAEEE" w:rsidR="00FE50FB" w:rsidRPr="000410B3" w:rsidRDefault="47C6B476" w:rsidP="0028538E">
      <w:pPr>
        <w:pStyle w:val="Akapitzlist"/>
        <w:numPr>
          <w:ilvl w:val="0"/>
          <w:numId w:val="202"/>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0410B3">
        <w:rPr>
          <w:rFonts w:asciiTheme="minorHAnsi" w:eastAsiaTheme="minorEastAsia" w:hAnsiTheme="minorHAnsi" w:cstheme="minorHAnsi"/>
          <w:color w:val="000000" w:themeColor="text1"/>
        </w:rPr>
        <w:t>w</w:t>
      </w:r>
      <w:r w:rsidR="1C6F46CB" w:rsidRPr="000410B3">
        <w:rPr>
          <w:rFonts w:asciiTheme="minorHAnsi" w:eastAsiaTheme="minorEastAsia" w:hAnsiTheme="minorHAnsi" w:cstheme="minorHAnsi"/>
          <w:color w:val="000000" w:themeColor="text1"/>
        </w:rPr>
        <w:t>prowadzenie tablicy komunikacyjnej zawierającej plan wizyty</w:t>
      </w:r>
      <w:r w:rsidR="002E6DB3" w:rsidRPr="000410B3">
        <w:rPr>
          <w:rFonts w:asciiTheme="minorHAnsi" w:eastAsiaTheme="minorEastAsia" w:hAnsiTheme="minorHAnsi" w:cstheme="minorHAnsi"/>
          <w:color w:val="000000" w:themeColor="text1"/>
        </w:rPr>
        <w:t>,</w:t>
      </w:r>
    </w:p>
    <w:p w14:paraId="5C41EE37" w14:textId="33146DBC" w:rsidR="00FE50FB" w:rsidRPr="000410B3" w:rsidRDefault="7CD37F10" w:rsidP="0028538E">
      <w:pPr>
        <w:pStyle w:val="Akapitzlist"/>
        <w:numPr>
          <w:ilvl w:val="0"/>
          <w:numId w:val="202"/>
        </w:numPr>
        <w:shd w:val="clear" w:color="auto" w:fill="FFFFFF" w:themeFill="background1"/>
        <w:ind w:left="426" w:hanging="426"/>
        <w:contextualSpacing w:val="0"/>
        <w:rPr>
          <w:rFonts w:asciiTheme="minorHAnsi" w:eastAsiaTheme="minorEastAsia" w:hAnsiTheme="minorHAnsi" w:cstheme="minorHAnsi"/>
          <w:color w:val="000000" w:themeColor="text1"/>
        </w:rPr>
      </w:pPr>
      <w:r w:rsidRPr="000410B3">
        <w:rPr>
          <w:rFonts w:asciiTheme="minorHAnsi" w:eastAsiaTheme="minorEastAsia" w:hAnsiTheme="minorHAnsi" w:cstheme="minorHAnsi"/>
          <w:color w:val="000000" w:themeColor="text1"/>
        </w:rPr>
        <w:t>zastosowanie nagrody – wzmocnienia pozytywnego zgodnie z indywidualnym systemem wzmocnień pacjenta</w:t>
      </w:r>
      <w:r w:rsidR="4F220A49" w:rsidRPr="000410B3">
        <w:rPr>
          <w:rFonts w:asciiTheme="minorHAnsi" w:eastAsiaTheme="minorEastAsia" w:hAnsiTheme="minorHAnsi" w:cstheme="minorHAnsi"/>
          <w:color w:val="000000" w:themeColor="text1"/>
        </w:rPr>
        <w:t>.</w:t>
      </w:r>
    </w:p>
    <w:p w14:paraId="6641EB9F" w14:textId="539487BB" w:rsidR="00EE74FD" w:rsidRPr="000410B3" w:rsidRDefault="00E8403C" w:rsidP="0028538E">
      <w:pPr>
        <w:shd w:val="clear" w:color="auto" w:fill="FFFFFF" w:themeFill="background1"/>
        <w:rPr>
          <w:rFonts w:asciiTheme="minorHAnsi" w:eastAsiaTheme="minorEastAsia" w:hAnsiTheme="minorHAnsi" w:cstheme="minorHAnsi"/>
          <w:b/>
          <w:color w:val="000000" w:themeColor="text1"/>
        </w:rPr>
      </w:pPr>
      <w:r w:rsidRPr="000410B3">
        <w:rPr>
          <w:rFonts w:asciiTheme="minorHAnsi" w:eastAsiaTheme="minorEastAsia" w:hAnsiTheme="minorHAnsi" w:cstheme="minorHAnsi"/>
          <w:b/>
          <w:bCs/>
          <w:color w:val="000000" w:themeColor="text1"/>
        </w:rPr>
        <w:t xml:space="preserve">Osoba </w:t>
      </w:r>
      <w:r w:rsidR="00EE74FD" w:rsidRPr="000410B3">
        <w:rPr>
          <w:rFonts w:asciiTheme="minorHAnsi" w:eastAsiaTheme="minorEastAsia" w:hAnsiTheme="minorHAnsi" w:cstheme="minorHAnsi"/>
          <w:b/>
          <w:color w:val="000000" w:themeColor="text1"/>
        </w:rPr>
        <w:t>z niepełnosprawnością wzroku</w:t>
      </w:r>
    </w:p>
    <w:p w14:paraId="14BF7BCD" w14:textId="6FEF4975" w:rsidR="47DC99BC" w:rsidRPr="000410B3" w:rsidRDefault="019DC62F" w:rsidP="0028538E">
      <w:pPr>
        <w:pStyle w:val="Akapitzlist"/>
        <w:shd w:val="clear" w:color="auto" w:fill="FFFFFF" w:themeFill="background1"/>
        <w:ind w:left="0"/>
        <w:contextualSpacing w:val="0"/>
        <w:rPr>
          <w:rFonts w:asciiTheme="minorHAnsi" w:eastAsiaTheme="minorEastAsia" w:hAnsiTheme="minorHAnsi" w:cstheme="minorBidi"/>
        </w:rPr>
      </w:pPr>
      <w:r w:rsidRPr="000410B3">
        <w:rPr>
          <w:rFonts w:asciiTheme="minorHAnsi" w:eastAsiaTheme="minorEastAsia" w:hAnsiTheme="minorHAnsi" w:cstheme="minorBidi"/>
        </w:rPr>
        <w:t xml:space="preserve">W celu </w:t>
      </w:r>
      <w:r w:rsidR="04480113" w:rsidRPr="000410B3">
        <w:rPr>
          <w:rFonts w:asciiTheme="minorHAnsi" w:eastAsiaTheme="minorEastAsia" w:hAnsiTheme="minorHAnsi" w:cstheme="minorBidi"/>
        </w:rPr>
        <w:t xml:space="preserve">przeprowadzenia konsultacji </w:t>
      </w:r>
      <w:r w:rsidRPr="000410B3">
        <w:rPr>
          <w:rFonts w:asciiTheme="minorHAnsi" w:eastAsiaTheme="minorEastAsia" w:hAnsiTheme="minorHAnsi" w:cstheme="minorBidi"/>
        </w:rPr>
        <w:t>stomatologicznej z udzia</w:t>
      </w:r>
      <w:r w:rsidR="6EF3BBF2" w:rsidRPr="000410B3">
        <w:rPr>
          <w:rFonts w:asciiTheme="minorHAnsi" w:eastAsiaTheme="minorEastAsia" w:hAnsiTheme="minorHAnsi" w:cstheme="minorBidi"/>
        </w:rPr>
        <w:t>łem</w:t>
      </w:r>
      <w:r w:rsidRPr="000410B3">
        <w:rPr>
          <w:rFonts w:asciiTheme="minorHAnsi" w:eastAsiaTheme="minorEastAsia" w:hAnsiTheme="minorHAnsi" w:cstheme="minorBidi"/>
        </w:rPr>
        <w:t xml:space="preserve"> osoby</w:t>
      </w:r>
      <w:r w:rsidR="008D3F0A" w:rsidRPr="000410B3" w:rsidDel="019DC62F">
        <w:rPr>
          <w:rFonts w:asciiTheme="minorHAnsi" w:eastAsiaTheme="minorEastAsia" w:hAnsiTheme="minorHAnsi" w:cstheme="minorBidi"/>
        </w:rPr>
        <w:t xml:space="preserve"> </w:t>
      </w:r>
      <w:r w:rsidR="6EF3BBF2" w:rsidRPr="000410B3">
        <w:rPr>
          <w:rFonts w:asciiTheme="minorHAnsi" w:eastAsiaTheme="minorEastAsia" w:hAnsiTheme="minorHAnsi" w:cstheme="minorBidi"/>
        </w:rPr>
        <w:t>niewidomej lub</w:t>
      </w:r>
      <w:r w:rsidR="09134FAF" w:rsidRPr="000410B3">
        <w:rPr>
          <w:rFonts w:asciiTheme="minorHAnsi" w:eastAsiaTheme="minorEastAsia" w:hAnsiTheme="minorHAnsi" w:cstheme="minorBidi"/>
        </w:rPr>
        <w:t> </w:t>
      </w:r>
      <w:r w:rsidR="6EF3BBF2" w:rsidRPr="000410B3">
        <w:rPr>
          <w:rFonts w:asciiTheme="minorHAnsi" w:eastAsiaTheme="minorEastAsia" w:hAnsiTheme="minorHAnsi" w:cstheme="minorBidi"/>
        </w:rPr>
        <w:t xml:space="preserve">niedowidzącej </w:t>
      </w:r>
      <w:r w:rsidR="76B5FE5E" w:rsidRPr="000410B3">
        <w:rPr>
          <w:rFonts w:asciiTheme="minorHAnsi" w:eastAsiaTheme="minorEastAsia" w:hAnsiTheme="minorHAnsi" w:cstheme="minorBidi"/>
        </w:rPr>
        <w:t xml:space="preserve">zastosuj poniższe </w:t>
      </w:r>
      <w:r w:rsidR="23650213" w:rsidRPr="000410B3">
        <w:rPr>
          <w:rFonts w:asciiTheme="minorHAnsi" w:eastAsiaTheme="minorEastAsia" w:hAnsiTheme="minorHAnsi" w:cstheme="minorBidi"/>
        </w:rPr>
        <w:t>rekomendacje:</w:t>
      </w:r>
    </w:p>
    <w:p w14:paraId="70465CE7" w14:textId="37B47798" w:rsidR="7A5B1216" w:rsidRPr="000410B3" w:rsidRDefault="7437E546" w:rsidP="0028538E">
      <w:pPr>
        <w:pStyle w:val="Akapitzlist"/>
        <w:numPr>
          <w:ilvl w:val="0"/>
          <w:numId w:val="203"/>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na początku wizyty </w:t>
      </w:r>
      <w:r w:rsidR="00330BCF" w:rsidRPr="000410B3">
        <w:rPr>
          <w:rFonts w:asciiTheme="minorHAnsi" w:eastAsiaTheme="minorEastAsia" w:hAnsiTheme="minorHAnsi" w:cstheme="minorHAnsi"/>
        </w:rPr>
        <w:t xml:space="preserve">zapoznaj pacjenta </w:t>
      </w:r>
      <w:r w:rsidRPr="000410B3">
        <w:rPr>
          <w:rFonts w:asciiTheme="minorHAnsi" w:eastAsiaTheme="minorEastAsia" w:hAnsiTheme="minorHAnsi" w:cstheme="minorHAnsi"/>
        </w:rPr>
        <w:t>z gabinetem, opisując obrazowo co się w nim znajduje</w:t>
      </w:r>
      <w:r w:rsidR="00330BCF" w:rsidRPr="000410B3">
        <w:rPr>
          <w:rFonts w:asciiTheme="minorHAnsi" w:eastAsiaTheme="minorEastAsia" w:hAnsiTheme="minorHAnsi" w:cstheme="minorHAnsi"/>
        </w:rPr>
        <w:t>,</w:t>
      </w:r>
    </w:p>
    <w:p w14:paraId="6CDF7F91" w14:textId="215CD205" w:rsidR="7A5B1216" w:rsidRPr="000410B3" w:rsidRDefault="7437E546" w:rsidP="0028538E">
      <w:pPr>
        <w:pStyle w:val="Akapitzlist"/>
        <w:numPr>
          <w:ilvl w:val="0"/>
          <w:numId w:val="203"/>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nie</w:t>
      </w:r>
      <w:r w:rsidRPr="000410B3" w:rsidDel="00FF4BD1">
        <w:rPr>
          <w:rFonts w:asciiTheme="minorHAnsi" w:eastAsiaTheme="minorEastAsia" w:hAnsiTheme="minorHAnsi" w:cstheme="minorHAnsi"/>
        </w:rPr>
        <w:t xml:space="preserve"> </w:t>
      </w:r>
      <w:r w:rsidR="00FF4BD1" w:rsidRPr="000410B3">
        <w:rPr>
          <w:rFonts w:asciiTheme="minorHAnsi" w:eastAsiaTheme="minorEastAsia" w:hAnsiTheme="minorHAnsi" w:cstheme="minorHAnsi"/>
        </w:rPr>
        <w:t xml:space="preserve">używaj </w:t>
      </w:r>
      <w:r w:rsidRPr="000410B3">
        <w:rPr>
          <w:rFonts w:asciiTheme="minorHAnsi" w:eastAsiaTheme="minorEastAsia" w:hAnsiTheme="minorHAnsi" w:cstheme="minorHAnsi"/>
        </w:rPr>
        <w:t xml:space="preserve">sformułowań typu </w:t>
      </w:r>
      <w:r w:rsidR="6BF8BB67" w:rsidRPr="000410B3">
        <w:rPr>
          <w:rFonts w:asciiTheme="minorHAnsi" w:eastAsiaTheme="minorEastAsia" w:hAnsiTheme="minorHAnsi" w:cstheme="minorHAnsi"/>
        </w:rPr>
        <w:t>“</w:t>
      </w:r>
      <w:r w:rsidR="2A1022C7" w:rsidRPr="000410B3">
        <w:rPr>
          <w:rFonts w:asciiTheme="minorHAnsi" w:eastAsiaTheme="minorEastAsia" w:hAnsiTheme="minorHAnsi" w:cstheme="minorHAnsi"/>
        </w:rPr>
        <w:t>proszę usiąść tutaj</w:t>
      </w:r>
      <w:r w:rsidR="1BFFA164" w:rsidRPr="000410B3">
        <w:rPr>
          <w:rFonts w:asciiTheme="minorHAnsi" w:eastAsiaTheme="minorEastAsia" w:hAnsiTheme="minorHAnsi" w:cstheme="minorHAnsi"/>
        </w:rPr>
        <w:t>”</w:t>
      </w:r>
      <w:r w:rsidRPr="000410B3">
        <w:rPr>
          <w:rFonts w:asciiTheme="minorHAnsi" w:eastAsiaTheme="minorEastAsia" w:hAnsiTheme="minorHAnsi" w:cstheme="minorHAnsi"/>
        </w:rPr>
        <w:t>,</w:t>
      </w:r>
      <w:r w:rsidR="2A1022C7" w:rsidRPr="000410B3">
        <w:rPr>
          <w:rFonts w:asciiTheme="minorHAnsi" w:eastAsiaTheme="minorEastAsia" w:hAnsiTheme="minorHAnsi" w:cstheme="minorHAnsi"/>
        </w:rPr>
        <w:t xml:space="preserve"> czy </w:t>
      </w:r>
      <w:r w:rsidR="6D4056F4" w:rsidRPr="000410B3">
        <w:rPr>
          <w:rFonts w:asciiTheme="minorHAnsi" w:eastAsiaTheme="minorEastAsia" w:hAnsiTheme="minorHAnsi" w:cstheme="minorHAnsi"/>
        </w:rPr>
        <w:t>“</w:t>
      </w:r>
      <w:r w:rsidR="2A1022C7" w:rsidRPr="000410B3">
        <w:rPr>
          <w:rFonts w:asciiTheme="minorHAnsi" w:eastAsiaTheme="minorEastAsia" w:hAnsiTheme="minorHAnsi" w:cstheme="minorHAnsi"/>
        </w:rPr>
        <w:t>widział Pan</w:t>
      </w:r>
      <w:r w:rsidR="6C9DD50C" w:rsidRPr="000410B3">
        <w:rPr>
          <w:rFonts w:asciiTheme="minorHAnsi" w:eastAsiaTheme="minorEastAsia" w:hAnsiTheme="minorHAnsi" w:cstheme="minorHAnsi"/>
        </w:rPr>
        <w:t>/</w:t>
      </w:r>
      <w:r w:rsidRPr="000410B3">
        <w:rPr>
          <w:rFonts w:asciiTheme="minorHAnsi" w:eastAsiaTheme="minorEastAsia" w:hAnsiTheme="minorHAnsi" w:cstheme="minorHAnsi"/>
        </w:rPr>
        <w:t>Pani</w:t>
      </w:r>
      <w:r w:rsidR="007A6678" w:rsidRPr="000410B3">
        <w:rPr>
          <w:rFonts w:asciiTheme="minorHAnsi" w:eastAsiaTheme="minorEastAsia" w:hAnsiTheme="minorHAnsi" w:cstheme="minorHAnsi"/>
        </w:rPr>
        <w:t>”,</w:t>
      </w:r>
    </w:p>
    <w:p w14:paraId="45E40915" w14:textId="00F1CE74" w:rsidR="00681108" w:rsidRPr="000410B3" w:rsidRDefault="007A6678" w:rsidP="0028538E">
      <w:pPr>
        <w:pStyle w:val="Akapitzlist"/>
        <w:numPr>
          <w:ilvl w:val="0"/>
          <w:numId w:val="203"/>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każdą </w:t>
      </w:r>
      <w:r w:rsidR="2A1022C7" w:rsidRPr="000410B3">
        <w:rPr>
          <w:rFonts w:asciiTheme="minorHAnsi" w:eastAsiaTheme="minorEastAsia" w:hAnsiTheme="minorHAnsi" w:cstheme="minorHAnsi"/>
        </w:rPr>
        <w:t>czynność zapowiedz</w:t>
      </w:r>
      <w:r w:rsidRPr="000410B3">
        <w:rPr>
          <w:rFonts w:asciiTheme="minorHAnsi" w:eastAsiaTheme="minorEastAsia" w:hAnsiTheme="minorHAnsi" w:cstheme="minorHAnsi"/>
        </w:rPr>
        <w:t xml:space="preserve"> z odpowiednim wyprzedzeniem</w:t>
      </w:r>
      <w:r w:rsidR="2A1022C7" w:rsidRPr="000410B3">
        <w:rPr>
          <w:rFonts w:asciiTheme="minorHAnsi" w:eastAsiaTheme="minorEastAsia" w:hAnsiTheme="minorHAnsi" w:cstheme="minorHAnsi"/>
        </w:rPr>
        <w:t>, aby uniknąć wystraszenia pacjenta</w:t>
      </w:r>
      <w:r w:rsidRPr="000410B3">
        <w:rPr>
          <w:rFonts w:asciiTheme="minorHAnsi" w:eastAsiaTheme="minorEastAsia" w:hAnsiTheme="minorHAnsi" w:cstheme="minorHAnsi"/>
        </w:rPr>
        <w:t>,</w:t>
      </w:r>
    </w:p>
    <w:p w14:paraId="5F2FF6DE" w14:textId="5E9C68B1" w:rsidR="00750699" w:rsidRPr="000410B3" w:rsidRDefault="00681108" w:rsidP="0028538E">
      <w:pPr>
        <w:pStyle w:val="Akapitzlist"/>
        <w:numPr>
          <w:ilvl w:val="0"/>
          <w:numId w:val="203"/>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b/>
          <w:bCs/>
        </w:rPr>
        <w:t>dobrą</w:t>
      </w:r>
      <w:r w:rsidR="000D3E73" w:rsidRPr="000410B3">
        <w:rPr>
          <w:rFonts w:asciiTheme="minorHAnsi" w:eastAsiaTheme="minorEastAsia" w:hAnsiTheme="minorHAnsi" w:cstheme="minorHAnsi"/>
          <w:b/>
          <w:bCs/>
        </w:rPr>
        <w:t xml:space="preserve"> praktyką</w:t>
      </w:r>
      <w:r w:rsidRPr="000410B3">
        <w:rPr>
          <w:rFonts w:asciiTheme="minorHAnsi" w:eastAsiaTheme="minorEastAsia" w:hAnsiTheme="minorHAnsi" w:cstheme="minorHAnsi"/>
        </w:rPr>
        <w:t xml:space="preserve"> </w:t>
      </w:r>
      <w:r w:rsidR="2A1022C7" w:rsidRPr="000410B3">
        <w:rPr>
          <w:rFonts w:asciiTheme="minorHAnsi" w:eastAsiaTheme="minorEastAsia" w:hAnsiTheme="minorHAnsi" w:cstheme="minorHAnsi"/>
        </w:rPr>
        <w:t xml:space="preserve">jest umożliwienie osobie niewidomej lub </w:t>
      </w:r>
      <w:r w:rsidR="000D3E73" w:rsidRPr="000410B3">
        <w:rPr>
          <w:rFonts w:asciiTheme="minorHAnsi" w:eastAsiaTheme="minorEastAsia" w:hAnsiTheme="minorHAnsi" w:cstheme="minorHAnsi"/>
        </w:rPr>
        <w:t>niedo</w:t>
      </w:r>
      <w:r w:rsidR="2A1022C7" w:rsidRPr="000410B3">
        <w:rPr>
          <w:rFonts w:asciiTheme="minorHAnsi" w:eastAsiaTheme="minorEastAsia" w:hAnsiTheme="minorHAnsi" w:cstheme="minorHAnsi"/>
        </w:rPr>
        <w:t xml:space="preserve">widzącej </w:t>
      </w:r>
      <w:r w:rsidR="000D3E73" w:rsidRPr="000410B3">
        <w:rPr>
          <w:rFonts w:asciiTheme="minorHAnsi" w:eastAsiaTheme="minorEastAsia" w:hAnsiTheme="minorHAnsi" w:cstheme="minorHAnsi"/>
        </w:rPr>
        <w:t xml:space="preserve">dotknięcia </w:t>
      </w:r>
      <w:r w:rsidR="2A1022C7" w:rsidRPr="000410B3">
        <w:rPr>
          <w:rFonts w:asciiTheme="minorHAnsi" w:eastAsiaTheme="minorEastAsia" w:hAnsiTheme="minorHAnsi" w:cstheme="minorHAnsi"/>
        </w:rPr>
        <w:t xml:space="preserve">narzędzi, </w:t>
      </w:r>
      <w:r w:rsidR="00C63335" w:rsidRPr="000410B3">
        <w:rPr>
          <w:rFonts w:asciiTheme="minorHAnsi" w:eastAsiaTheme="minorEastAsia" w:hAnsiTheme="minorHAnsi" w:cstheme="minorHAnsi"/>
        </w:rPr>
        <w:t>które będą używane w trakci</w:t>
      </w:r>
      <w:r w:rsidR="00BD071B" w:rsidRPr="000410B3">
        <w:rPr>
          <w:rFonts w:asciiTheme="minorHAnsi" w:eastAsiaTheme="minorEastAsia" w:hAnsiTheme="minorHAnsi" w:cstheme="minorHAnsi"/>
        </w:rPr>
        <w:t>e wizyty,</w:t>
      </w:r>
    </w:p>
    <w:p w14:paraId="0D5848A1" w14:textId="430D9172" w:rsidR="00ED353A" w:rsidRPr="000410B3" w:rsidRDefault="000B03A6" w:rsidP="0028538E">
      <w:pPr>
        <w:pStyle w:val="Akapitzlist"/>
        <w:numPr>
          <w:ilvl w:val="0"/>
          <w:numId w:val="203"/>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unikaj </w:t>
      </w:r>
      <w:r w:rsidR="00EC5CCC" w:rsidRPr="000410B3">
        <w:rPr>
          <w:rFonts w:asciiTheme="minorHAnsi" w:eastAsiaTheme="minorEastAsia" w:hAnsiTheme="minorHAnsi" w:cstheme="minorHAnsi"/>
        </w:rPr>
        <w:t xml:space="preserve">kierowania </w:t>
      </w:r>
      <w:r w:rsidRPr="000410B3">
        <w:rPr>
          <w:rFonts w:asciiTheme="minorHAnsi" w:eastAsiaTheme="minorEastAsia" w:hAnsiTheme="minorHAnsi" w:cstheme="minorHAnsi"/>
        </w:rPr>
        <w:t>jaskrawego oświetlania z lampy unitu bezpośrednio w oczy pacjenta</w:t>
      </w:r>
      <w:r w:rsidR="00EC5CCC" w:rsidRPr="000410B3">
        <w:rPr>
          <w:rFonts w:asciiTheme="minorHAnsi" w:eastAsiaTheme="minorEastAsia" w:hAnsiTheme="minorHAnsi" w:cstheme="minorHAnsi"/>
        </w:rPr>
        <w:t xml:space="preserve"> (ś</w:t>
      </w:r>
      <w:r w:rsidRPr="000410B3">
        <w:rPr>
          <w:rFonts w:asciiTheme="minorHAnsi" w:eastAsiaTheme="minorEastAsia" w:hAnsiTheme="minorHAnsi" w:cstheme="minorHAnsi"/>
        </w:rPr>
        <w:t>wiatło lampy może wzbudzić agresję</w:t>
      </w:r>
      <w:r w:rsidR="00916B7A"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w:t>
      </w:r>
      <w:r w:rsidR="00916B7A" w:rsidRPr="000410B3">
        <w:rPr>
          <w:rFonts w:asciiTheme="minorHAnsi" w:eastAsiaTheme="minorEastAsia" w:hAnsiTheme="minorHAnsi" w:cstheme="minorHAnsi"/>
        </w:rPr>
        <w:t>m</w:t>
      </w:r>
      <w:r w:rsidRPr="000410B3">
        <w:rPr>
          <w:rFonts w:asciiTheme="minorHAnsi" w:eastAsiaTheme="minorEastAsia" w:hAnsiTheme="minorHAnsi" w:cstheme="minorHAnsi"/>
        </w:rPr>
        <w:t>oże być przyczyną ataku padaczki</w:t>
      </w:r>
      <w:r w:rsidR="00BD071B" w:rsidRPr="000410B3">
        <w:rPr>
          <w:rFonts w:asciiTheme="minorHAnsi" w:eastAsiaTheme="minorEastAsia" w:hAnsiTheme="minorHAnsi" w:cstheme="minorHAnsi"/>
        </w:rPr>
        <w:t xml:space="preserve">; </w:t>
      </w:r>
      <w:r w:rsidR="00916B7A" w:rsidRPr="000410B3">
        <w:rPr>
          <w:rFonts w:asciiTheme="minorHAnsi" w:eastAsiaTheme="minorEastAsia" w:hAnsiTheme="minorHAnsi" w:cstheme="minorHAnsi"/>
        </w:rPr>
        <w:t>w</w:t>
      </w:r>
      <w:r w:rsidRPr="000410B3">
        <w:rPr>
          <w:rFonts w:asciiTheme="minorHAnsi" w:eastAsiaTheme="minorEastAsia" w:hAnsiTheme="minorHAnsi" w:cstheme="minorHAnsi"/>
        </w:rPr>
        <w:t xml:space="preserve"> celu ochrony wzroku, uży</w:t>
      </w:r>
      <w:r w:rsidR="00916B7A" w:rsidRPr="000410B3">
        <w:rPr>
          <w:rFonts w:asciiTheme="minorHAnsi" w:eastAsiaTheme="minorEastAsia" w:hAnsiTheme="minorHAnsi" w:cstheme="minorHAnsi"/>
        </w:rPr>
        <w:t>j</w:t>
      </w:r>
      <w:r w:rsidRPr="000410B3">
        <w:rPr>
          <w:rFonts w:asciiTheme="minorHAnsi" w:eastAsiaTheme="minorEastAsia" w:hAnsiTheme="minorHAnsi" w:cstheme="minorHAnsi"/>
        </w:rPr>
        <w:t xml:space="preserve"> jednorazowej opaski zacieniającej</w:t>
      </w:r>
      <w:r w:rsidR="00BD071B" w:rsidRPr="000410B3">
        <w:rPr>
          <w:rFonts w:asciiTheme="minorHAnsi" w:eastAsiaTheme="minorEastAsia" w:hAnsiTheme="minorHAnsi" w:cstheme="minorHAnsi"/>
        </w:rPr>
        <w:t>),</w:t>
      </w:r>
    </w:p>
    <w:p w14:paraId="43A87924" w14:textId="0CF176DE" w:rsidR="7A5B1216" w:rsidRPr="000410B3" w:rsidRDefault="00944E5B" w:rsidP="0028538E">
      <w:pPr>
        <w:pStyle w:val="Akapitzlist"/>
        <w:numPr>
          <w:ilvl w:val="0"/>
          <w:numId w:val="203"/>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w</w:t>
      </w:r>
      <w:r w:rsidR="3C90349F" w:rsidRPr="000410B3">
        <w:rPr>
          <w:rFonts w:asciiTheme="minorHAnsi" w:eastAsiaTheme="minorEastAsia" w:hAnsiTheme="minorHAnsi" w:cstheme="minorHAnsi"/>
        </w:rPr>
        <w:t xml:space="preserve"> trakcie badania </w:t>
      </w:r>
      <w:r w:rsidRPr="000410B3">
        <w:rPr>
          <w:rFonts w:asciiTheme="minorHAnsi" w:eastAsiaTheme="minorEastAsia" w:hAnsiTheme="minorHAnsi" w:cstheme="minorHAnsi"/>
        </w:rPr>
        <w:t xml:space="preserve">dostosuj </w:t>
      </w:r>
      <w:r w:rsidR="3C90349F" w:rsidRPr="000410B3">
        <w:rPr>
          <w:rFonts w:asciiTheme="minorHAnsi" w:eastAsiaTheme="minorEastAsia" w:hAnsiTheme="minorHAnsi" w:cstheme="minorHAnsi"/>
        </w:rPr>
        <w:t>pozycję pacjenta na fotelu (leżąca, półleżąca, siedząca</w:t>
      </w:r>
      <w:r w:rsidRPr="000410B3">
        <w:rPr>
          <w:rFonts w:asciiTheme="minorHAnsi" w:eastAsiaTheme="minorEastAsia" w:hAnsiTheme="minorHAnsi" w:cstheme="minorHAnsi"/>
        </w:rPr>
        <w:t>);</w:t>
      </w:r>
      <w:r w:rsidR="3C90349F" w:rsidRPr="000410B3" w:rsidDel="00944E5B">
        <w:rPr>
          <w:rFonts w:asciiTheme="minorHAnsi" w:eastAsiaTheme="minorEastAsia" w:hAnsiTheme="minorHAnsi" w:cstheme="minorHAnsi"/>
        </w:rPr>
        <w:t xml:space="preserve"> </w:t>
      </w:r>
      <w:r w:rsidRPr="000410B3">
        <w:rPr>
          <w:rFonts w:asciiTheme="minorHAnsi" w:eastAsiaTheme="minorEastAsia" w:hAnsiTheme="minorHAnsi" w:cstheme="minorHAnsi"/>
        </w:rPr>
        <w:t>w</w:t>
      </w:r>
      <w:r w:rsidR="004F4766" w:rsidRPr="000410B3">
        <w:rPr>
          <w:rFonts w:asciiTheme="minorHAnsi" w:eastAsiaTheme="minorEastAsia" w:hAnsiTheme="minorHAnsi" w:cstheme="minorHAnsi"/>
        </w:rPr>
        <w:t> </w:t>
      </w:r>
      <w:r w:rsidR="3C90349F" w:rsidRPr="000410B3">
        <w:rPr>
          <w:rFonts w:asciiTheme="minorHAnsi" w:eastAsiaTheme="minorEastAsia" w:hAnsiTheme="minorHAnsi" w:cstheme="minorHAnsi"/>
        </w:rPr>
        <w:t>celu poprawy komfortu i bezpieczeństwa badania można wykorzystać poduszki, wałki, stabilizatory.</w:t>
      </w:r>
    </w:p>
    <w:p w14:paraId="2BE1E51C" w14:textId="6033811E" w:rsidR="00944E5B" w:rsidRPr="000410B3" w:rsidRDefault="00944E5B" w:rsidP="00613439">
      <w:pPr>
        <w:keepNext/>
        <w:shd w:val="clear" w:color="auto" w:fill="FFFFFF" w:themeFill="background1"/>
        <w:rPr>
          <w:rFonts w:asciiTheme="minorHAnsi" w:eastAsiaTheme="minorEastAsia" w:hAnsiTheme="minorHAnsi" w:cstheme="minorHAnsi"/>
          <w:b/>
        </w:rPr>
      </w:pPr>
      <w:r w:rsidRPr="000410B3">
        <w:rPr>
          <w:rFonts w:asciiTheme="minorHAnsi" w:eastAsiaTheme="minorEastAsia" w:hAnsiTheme="minorHAnsi" w:cstheme="minorHAnsi"/>
          <w:b/>
        </w:rPr>
        <w:t>Pacjent na wózku</w:t>
      </w:r>
    </w:p>
    <w:p w14:paraId="2FC3C17B" w14:textId="2677249A" w:rsidR="000C23F7" w:rsidRPr="000410B3" w:rsidRDefault="3C90349F"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W przypadku pacjenta na wózku, jeśli nie istnieje możliwość przesadzenia pacjenta na fotel unitu stomatologicznego</w:t>
      </w:r>
      <w:r w:rsidR="006D3D17"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przydatny może być unit mobilny lub unit z przesuwanym fotelem stomatologicznym. </w:t>
      </w:r>
      <w:r w:rsidR="56A74985" w:rsidRPr="000410B3">
        <w:rPr>
          <w:rFonts w:asciiTheme="minorHAnsi" w:eastAsiaTheme="minorEastAsia" w:hAnsiTheme="minorHAnsi" w:cstheme="minorHAnsi"/>
        </w:rPr>
        <w:t xml:space="preserve">Badanie może być również wykonane z wykorzystaniem przenośnika wózka. </w:t>
      </w:r>
      <w:r w:rsidR="7FC133BE" w:rsidRPr="000410B3">
        <w:rPr>
          <w:rFonts w:asciiTheme="minorHAnsi" w:eastAsiaTheme="minorEastAsia" w:hAnsiTheme="minorHAnsi" w:cstheme="minorHAnsi"/>
        </w:rPr>
        <w:t>Niektóre standardowe unity stomatologiczne pozwalają na prostą zmianę pozycji fotela, pulpitu i</w:t>
      </w:r>
      <w:r w:rsidR="00406000">
        <w:rPr>
          <w:rFonts w:asciiTheme="minorHAnsi" w:eastAsiaTheme="minorEastAsia" w:hAnsiTheme="minorHAnsi" w:cstheme="minorHAnsi"/>
        </w:rPr>
        <w:t> </w:t>
      </w:r>
      <w:r w:rsidR="7FC133BE" w:rsidRPr="000410B3">
        <w:rPr>
          <w:rFonts w:asciiTheme="minorHAnsi" w:eastAsiaTheme="minorEastAsia" w:hAnsiTheme="minorHAnsi" w:cstheme="minorHAnsi"/>
        </w:rPr>
        <w:t>lampy zabiegowej.</w:t>
      </w:r>
    </w:p>
    <w:p w14:paraId="4C8F1C2B" w14:textId="7860E3C9" w:rsidR="000C23F7" w:rsidRPr="000410B3" w:rsidRDefault="00BE11D8" w:rsidP="00613439">
      <w:pPr>
        <w:keepNext/>
        <w:shd w:val="clear" w:color="auto" w:fill="FFFFFF" w:themeFill="background1"/>
        <w:rPr>
          <w:rFonts w:asciiTheme="minorHAnsi" w:eastAsiaTheme="minorEastAsia" w:hAnsiTheme="minorHAnsi" w:cstheme="minorHAnsi"/>
          <w:b/>
        </w:rPr>
      </w:pPr>
      <w:r w:rsidRPr="000410B3">
        <w:rPr>
          <w:rFonts w:asciiTheme="minorHAnsi" w:eastAsiaTheme="minorEastAsia" w:hAnsiTheme="minorHAnsi" w:cstheme="minorHAnsi"/>
          <w:b/>
          <w:bCs/>
        </w:rPr>
        <w:lastRenderedPageBreak/>
        <w:t>Pacjen</w:t>
      </w:r>
      <w:r w:rsidR="00FD48FB" w:rsidRPr="000410B3">
        <w:rPr>
          <w:rFonts w:asciiTheme="minorHAnsi" w:eastAsiaTheme="minorEastAsia" w:hAnsiTheme="minorHAnsi" w:cstheme="minorHAnsi"/>
          <w:b/>
          <w:bCs/>
        </w:rPr>
        <w:t>t</w:t>
      </w:r>
      <w:r w:rsidRPr="000410B3">
        <w:rPr>
          <w:rFonts w:asciiTheme="minorHAnsi" w:eastAsiaTheme="minorEastAsia" w:hAnsiTheme="minorHAnsi" w:cstheme="minorHAnsi"/>
          <w:b/>
          <w:bCs/>
        </w:rPr>
        <w:t xml:space="preserve"> z </w:t>
      </w:r>
      <w:r w:rsidR="00B27C19" w:rsidRPr="000410B3">
        <w:rPr>
          <w:rFonts w:asciiTheme="minorHAnsi" w:eastAsiaTheme="minorEastAsia" w:hAnsiTheme="minorHAnsi" w:cstheme="minorHAnsi"/>
          <w:b/>
          <w:bCs/>
        </w:rPr>
        <w:t xml:space="preserve">chorobą </w:t>
      </w:r>
      <w:r w:rsidRPr="000410B3">
        <w:rPr>
          <w:rFonts w:asciiTheme="minorHAnsi" w:eastAsiaTheme="minorEastAsia" w:hAnsiTheme="minorHAnsi" w:cstheme="minorHAnsi"/>
          <w:b/>
          <w:bCs/>
        </w:rPr>
        <w:t>otyłości</w:t>
      </w:r>
      <w:r w:rsidR="00B27C19" w:rsidRPr="000410B3">
        <w:rPr>
          <w:rFonts w:asciiTheme="minorHAnsi" w:eastAsiaTheme="minorEastAsia" w:hAnsiTheme="minorHAnsi" w:cstheme="minorHAnsi"/>
          <w:b/>
          <w:bCs/>
        </w:rPr>
        <w:t>ow</w:t>
      </w:r>
      <w:r w:rsidRPr="000410B3">
        <w:rPr>
          <w:rFonts w:asciiTheme="minorHAnsi" w:eastAsiaTheme="minorEastAsia" w:hAnsiTheme="minorHAnsi" w:cstheme="minorHAnsi"/>
          <w:b/>
          <w:bCs/>
        </w:rPr>
        <w:t>ą</w:t>
      </w:r>
    </w:p>
    <w:p w14:paraId="0E298267" w14:textId="218F1C43" w:rsidR="7A5B1216" w:rsidRPr="000410B3" w:rsidRDefault="7FC133BE"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Standardowe unity stomatologiczne dostosowane są dla pacjentów o maksymalnej wadze 140</w:t>
      </w:r>
      <w:r w:rsidR="00B57F3C"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w:t>
      </w:r>
      <w:r w:rsidR="00B57F3C"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 xml:space="preserve">190 kg. Przyjmując pacjentów z </w:t>
      </w:r>
      <w:r w:rsidR="6E94906F" w:rsidRPr="000410B3">
        <w:rPr>
          <w:rFonts w:asciiTheme="minorHAnsi" w:eastAsiaTheme="minorEastAsia" w:hAnsiTheme="minorHAnsi" w:cstheme="minorHAnsi"/>
        </w:rPr>
        <w:t>n</w:t>
      </w:r>
      <w:r w:rsidR="68BA4EFF" w:rsidRPr="000410B3">
        <w:rPr>
          <w:rFonts w:asciiTheme="minorHAnsi" w:eastAsiaTheme="minorEastAsia" w:hAnsiTheme="minorHAnsi" w:cstheme="minorHAnsi"/>
        </w:rPr>
        <w:t>iepełnosprawnościami</w:t>
      </w:r>
      <w:r w:rsidRPr="000410B3">
        <w:rPr>
          <w:rFonts w:asciiTheme="minorHAnsi" w:eastAsiaTheme="minorEastAsia" w:hAnsiTheme="minorHAnsi" w:cstheme="minorHAnsi"/>
        </w:rPr>
        <w:t xml:space="preserve"> z towarzyszącą chorobą otyłościową</w:t>
      </w:r>
      <w:r w:rsidR="00CA7AEF"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rozważyć należy zakup fotela ponadstandardowego. Fotel taki ma większy udźwig masy ciała.</w:t>
      </w:r>
    </w:p>
    <w:p w14:paraId="7FA2142B" w14:textId="17BE354D" w:rsidR="47DC99BC" w:rsidRPr="000410B3" w:rsidRDefault="005177D7" w:rsidP="0028538E">
      <w:pPr>
        <w:shd w:val="clear" w:color="auto" w:fill="FFFFFF" w:themeFill="background1"/>
        <w:rPr>
          <w:rFonts w:asciiTheme="minorHAnsi" w:eastAsiaTheme="minorEastAsia" w:hAnsiTheme="minorHAnsi" w:cstheme="minorHAnsi"/>
          <w:b/>
        </w:rPr>
      </w:pPr>
      <w:r w:rsidRPr="000410B3">
        <w:rPr>
          <w:rFonts w:asciiTheme="minorHAnsi" w:eastAsiaTheme="minorEastAsia" w:hAnsiTheme="minorHAnsi" w:cstheme="minorHAnsi"/>
          <w:b/>
        </w:rPr>
        <w:t>D</w:t>
      </w:r>
      <w:r w:rsidR="00F7567A" w:rsidRPr="000410B3">
        <w:rPr>
          <w:rFonts w:asciiTheme="minorHAnsi" w:eastAsiaTheme="minorEastAsia" w:hAnsiTheme="minorHAnsi" w:cstheme="minorHAnsi"/>
          <w:b/>
        </w:rPr>
        <w:t>zieci</w:t>
      </w:r>
    </w:p>
    <w:p w14:paraId="4F94AB14" w14:textId="267F2FFE" w:rsidR="005E5225" w:rsidRPr="000410B3" w:rsidRDefault="006D24BC" w:rsidP="0028538E">
      <w:pPr>
        <w:shd w:val="clear" w:color="auto" w:fill="FFFFFF" w:themeFill="background1"/>
        <w:rPr>
          <w:rFonts w:asciiTheme="minorHAnsi" w:eastAsiaTheme="minorEastAsia" w:hAnsiTheme="minorHAnsi" w:cstheme="minorHAnsi"/>
          <w:b/>
        </w:rPr>
      </w:pPr>
      <w:r w:rsidRPr="000410B3">
        <w:rPr>
          <w:rFonts w:asciiTheme="minorHAnsi" w:eastAsiaTheme="minorEastAsia" w:hAnsiTheme="minorHAnsi" w:cstheme="minorHAnsi"/>
        </w:rPr>
        <w:t>W przypadku dzieci</w:t>
      </w:r>
      <w:r w:rsidR="00273F7B" w:rsidRPr="000410B3">
        <w:rPr>
          <w:rFonts w:asciiTheme="minorHAnsi" w:eastAsiaTheme="minorEastAsia" w:hAnsiTheme="minorHAnsi" w:cstheme="minorHAnsi"/>
        </w:rPr>
        <w:t xml:space="preserve"> uw</w:t>
      </w:r>
      <w:r w:rsidR="002C10D4" w:rsidRPr="000410B3">
        <w:rPr>
          <w:rFonts w:asciiTheme="minorHAnsi" w:eastAsiaTheme="minorEastAsia" w:hAnsiTheme="minorHAnsi" w:cstheme="minorHAnsi"/>
        </w:rPr>
        <w:t>z</w:t>
      </w:r>
      <w:r w:rsidR="00273F7B" w:rsidRPr="000410B3">
        <w:rPr>
          <w:rFonts w:asciiTheme="minorHAnsi" w:eastAsiaTheme="minorEastAsia" w:hAnsiTheme="minorHAnsi" w:cstheme="minorHAnsi"/>
        </w:rPr>
        <w:t>gl</w:t>
      </w:r>
      <w:r w:rsidR="00641394" w:rsidRPr="000410B3">
        <w:rPr>
          <w:rFonts w:asciiTheme="minorHAnsi" w:eastAsiaTheme="minorEastAsia" w:hAnsiTheme="minorHAnsi" w:cstheme="minorHAnsi"/>
        </w:rPr>
        <w:t>ę</w:t>
      </w:r>
      <w:r w:rsidR="00273F7B" w:rsidRPr="000410B3">
        <w:rPr>
          <w:rFonts w:asciiTheme="minorHAnsi" w:eastAsiaTheme="minorEastAsia" w:hAnsiTheme="minorHAnsi" w:cstheme="minorHAnsi"/>
        </w:rPr>
        <w:t>dnij nast</w:t>
      </w:r>
      <w:r w:rsidR="00656B36" w:rsidRPr="000410B3">
        <w:rPr>
          <w:rFonts w:asciiTheme="minorHAnsi" w:eastAsiaTheme="minorEastAsia" w:hAnsiTheme="minorHAnsi" w:cstheme="minorHAnsi"/>
        </w:rPr>
        <w:t>ę</w:t>
      </w:r>
      <w:r w:rsidR="00273F7B" w:rsidRPr="000410B3">
        <w:rPr>
          <w:rFonts w:asciiTheme="minorHAnsi" w:eastAsiaTheme="minorEastAsia" w:hAnsiTheme="minorHAnsi" w:cstheme="minorHAnsi"/>
        </w:rPr>
        <w:t>puj</w:t>
      </w:r>
      <w:r w:rsidR="00656B36" w:rsidRPr="000410B3">
        <w:rPr>
          <w:rFonts w:asciiTheme="minorHAnsi" w:eastAsiaTheme="minorEastAsia" w:hAnsiTheme="minorHAnsi" w:cstheme="minorHAnsi"/>
        </w:rPr>
        <w:t>ą</w:t>
      </w:r>
      <w:r w:rsidR="00273F7B" w:rsidRPr="000410B3">
        <w:rPr>
          <w:rFonts w:asciiTheme="minorHAnsi" w:eastAsiaTheme="minorEastAsia" w:hAnsiTheme="minorHAnsi" w:cstheme="minorHAnsi"/>
        </w:rPr>
        <w:t>ce za</w:t>
      </w:r>
      <w:r w:rsidR="00AD3B45" w:rsidRPr="000410B3">
        <w:rPr>
          <w:rFonts w:asciiTheme="minorHAnsi" w:eastAsiaTheme="minorEastAsia" w:hAnsiTheme="minorHAnsi" w:cstheme="minorHAnsi"/>
        </w:rPr>
        <w:t>sady:</w:t>
      </w:r>
    </w:p>
    <w:p w14:paraId="3254847C" w14:textId="3D105E5B" w:rsidR="00AD3B45" w:rsidRPr="000410B3" w:rsidRDefault="7437E546" w:rsidP="0028538E">
      <w:pPr>
        <w:pStyle w:val="Akapitzlist"/>
        <w:numPr>
          <w:ilvl w:val="0"/>
          <w:numId w:val="315"/>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zachowuj </w:t>
      </w:r>
      <w:r w:rsidR="00AD3B45" w:rsidRPr="000410B3">
        <w:rPr>
          <w:rFonts w:asciiTheme="minorHAnsi" w:eastAsiaTheme="minorEastAsia" w:hAnsiTheme="minorHAnsi" w:cstheme="minorHAnsi"/>
        </w:rPr>
        <w:t xml:space="preserve">szczególną </w:t>
      </w:r>
      <w:r w:rsidRPr="000410B3">
        <w:rPr>
          <w:rFonts w:asciiTheme="minorHAnsi" w:eastAsiaTheme="minorEastAsia" w:hAnsiTheme="minorHAnsi" w:cstheme="minorHAnsi"/>
        </w:rPr>
        <w:t>ostrożność ze względu na ryzyko wykonywania przez</w:t>
      </w:r>
      <w:r w:rsidR="00AD3B45" w:rsidRPr="000410B3">
        <w:rPr>
          <w:rFonts w:asciiTheme="minorHAnsi" w:eastAsiaTheme="minorEastAsia" w:hAnsiTheme="minorHAnsi" w:cstheme="minorHAnsi"/>
        </w:rPr>
        <w:t xml:space="preserve"> dzieci </w:t>
      </w:r>
      <w:r w:rsidRPr="000410B3">
        <w:rPr>
          <w:rFonts w:asciiTheme="minorHAnsi" w:eastAsiaTheme="minorEastAsia" w:hAnsiTheme="minorHAnsi" w:cstheme="minorHAnsi"/>
        </w:rPr>
        <w:t>gwałtownych, nieprzewidywalnych ruchów</w:t>
      </w:r>
      <w:r w:rsidR="00AD3B45" w:rsidRPr="000410B3">
        <w:rPr>
          <w:rFonts w:asciiTheme="minorHAnsi" w:eastAsiaTheme="minorEastAsia" w:hAnsiTheme="minorHAnsi" w:cstheme="minorHAnsi"/>
        </w:rPr>
        <w:t>,</w:t>
      </w:r>
    </w:p>
    <w:p w14:paraId="7523418F" w14:textId="49E20A69" w:rsidR="7A5B1216" w:rsidRPr="000410B3" w:rsidRDefault="00E365CE" w:rsidP="0028538E">
      <w:pPr>
        <w:pStyle w:val="Akapitzlist"/>
        <w:numPr>
          <w:ilvl w:val="0"/>
          <w:numId w:val="315"/>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w </w:t>
      </w:r>
      <w:r w:rsidR="7437E546" w:rsidRPr="000410B3">
        <w:rPr>
          <w:rFonts w:asciiTheme="minorHAnsi" w:eastAsiaTheme="minorEastAsia" w:hAnsiTheme="minorHAnsi" w:cstheme="minorHAnsi"/>
        </w:rPr>
        <w:t>razie konieczności i przy współpracy</w:t>
      </w:r>
      <w:r w:rsidR="0040095C" w:rsidRPr="000410B3">
        <w:rPr>
          <w:rFonts w:asciiTheme="minorHAnsi" w:eastAsiaTheme="minorEastAsia" w:hAnsiTheme="minorHAnsi" w:cstheme="minorHAnsi"/>
        </w:rPr>
        <w:t>,</w:t>
      </w:r>
      <w:r w:rsidR="7437E546" w:rsidRPr="000410B3">
        <w:rPr>
          <w:rFonts w:asciiTheme="minorHAnsi" w:eastAsiaTheme="minorEastAsia" w:hAnsiTheme="minorHAnsi" w:cstheme="minorHAnsi"/>
        </w:rPr>
        <w:t xml:space="preserve"> i za zgodą opiekunów rozważ techniki unieruchomienia lub zastos</w:t>
      </w:r>
      <w:r w:rsidR="008B1287" w:rsidRPr="000410B3">
        <w:rPr>
          <w:rFonts w:asciiTheme="minorHAnsi" w:eastAsiaTheme="minorEastAsia" w:hAnsiTheme="minorHAnsi" w:cstheme="minorHAnsi"/>
        </w:rPr>
        <w:t>uj</w:t>
      </w:r>
      <w:r w:rsidR="7437E546" w:rsidRPr="000410B3">
        <w:rPr>
          <w:rFonts w:asciiTheme="minorHAnsi" w:eastAsiaTheme="minorEastAsia" w:hAnsiTheme="minorHAnsi" w:cstheme="minorHAnsi"/>
        </w:rPr>
        <w:t xml:space="preserve"> koce obciążeniowe</w:t>
      </w:r>
      <w:r w:rsidRPr="000410B3">
        <w:rPr>
          <w:rFonts w:asciiTheme="minorHAnsi" w:eastAsiaTheme="minorEastAsia" w:hAnsiTheme="minorHAnsi" w:cstheme="minorHAnsi"/>
        </w:rPr>
        <w:t>,</w:t>
      </w:r>
    </w:p>
    <w:p w14:paraId="12A124CC" w14:textId="118E988E" w:rsidR="00862E13" w:rsidRPr="000410B3" w:rsidRDefault="000B5D2F" w:rsidP="0028538E">
      <w:pPr>
        <w:pStyle w:val="Akapitzlist"/>
        <w:numPr>
          <w:ilvl w:val="0"/>
          <w:numId w:val="315"/>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u </w:t>
      </w:r>
      <w:r w:rsidR="7437E546" w:rsidRPr="000410B3">
        <w:rPr>
          <w:rFonts w:asciiTheme="minorHAnsi" w:eastAsiaTheme="minorEastAsia" w:hAnsiTheme="minorHAnsi" w:cstheme="minorHAnsi"/>
        </w:rPr>
        <w:t xml:space="preserve">pacjentów wysoko wrażliwych </w:t>
      </w:r>
      <w:r w:rsidR="007F5596" w:rsidRPr="000410B3">
        <w:rPr>
          <w:rFonts w:asciiTheme="minorHAnsi" w:eastAsiaTheme="minorEastAsia" w:hAnsiTheme="minorHAnsi" w:cstheme="minorHAnsi"/>
        </w:rPr>
        <w:t>wykonaj</w:t>
      </w:r>
      <w:r w:rsidR="7437E546" w:rsidRPr="000410B3">
        <w:rPr>
          <w:rFonts w:asciiTheme="minorHAnsi" w:eastAsiaTheme="minorEastAsia" w:hAnsiTheme="minorHAnsi" w:cstheme="minorHAnsi"/>
        </w:rPr>
        <w:t xml:space="preserve"> jako pierwsze badanie palpacyjne</w:t>
      </w:r>
      <w:r w:rsidR="007F5596" w:rsidRPr="000410B3">
        <w:rPr>
          <w:rFonts w:asciiTheme="minorHAnsi" w:eastAsiaTheme="minorEastAsia" w:hAnsiTheme="minorHAnsi" w:cstheme="minorHAnsi"/>
        </w:rPr>
        <w:t>, dopiero</w:t>
      </w:r>
      <w:r w:rsidR="0030506A" w:rsidRPr="000410B3">
        <w:rPr>
          <w:rFonts w:asciiTheme="minorHAnsi" w:eastAsiaTheme="minorEastAsia" w:hAnsiTheme="minorHAnsi" w:cstheme="minorHAnsi"/>
        </w:rPr>
        <w:t xml:space="preserve"> </w:t>
      </w:r>
      <w:r w:rsidR="007F5596" w:rsidRPr="000410B3">
        <w:rPr>
          <w:rFonts w:asciiTheme="minorHAnsi" w:eastAsiaTheme="minorEastAsia" w:hAnsiTheme="minorHAnsi" w:cstheme="minorHAnsi"/>
        </w:rPr>
        <w:t>w</w:t>
      </w:r>
      <w:r w:rsidR="0030506A"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 xml:space="preserve">dalszej kolejności, za zgodą pacjenta, </w:t>
      </w:r>
      <w:r w:rsidR="00FE7A43" w:rsidRPr="000410B3">
        <w:rPr>
          <w:rFonts w:asciiTheme="minorHAnsi" w:eastAsiaTheme="minorEastAsia" w:hAnsiTheme="minorHAnsi" w:cstheme="minorHAnsi"/>
        </w:rPr>
        <w:t xml:space="preserve">używaj </w:t>
      </w:r>
      <w:r w:rsidR="7437E546" w:rsidRPr="000410B3">
        <w:rPr>
          <w:rFonts w:asciiTheme="minorHAnsi" w:eastAsiaTheme="minorEastAsia" w:hAnsiTheme="minorHAnsi" w:cstheme="minorHAnsi"/>
        </w:rPr>
        <w:t>narzędzi diagnostycznych</w:t>
      </w:r>
      <w:r w:rsidR="00FE7A43" w:rsidRPr="000410B3">
        <w:rPr>
          <w:rFonts w:asciiTheme="minorHAnsi" w:eastAsiaTheme="minorEastAsia" w:hAnsiTheme="minorHAnsi" w:cstheme="minorHAnsi"/>
        </w:rPr>
        <w:t>,</w:t>
      </w:r>
    </w:p>
    <w:p w14:paraId="7A12C6B4" w14:textId="62E8A1A8" w:rsidR="00862E13" w:rsidRPr="000410B3" w:rsidRDefault="00FE7A43" w:rsidP="0028538E">
      <w:pPr>
        <w:pStyle w:val="Akapitzlist"/>
        <w:numPr>
          <w:ilvl w:val="0"/>
          <w:numId w:val="315"/>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narzędzia </w:t>
      </w:r>
      <w:r w:rsidR="7437E546" w:rsidRPr="000410B3">
        <w:rPr>
          <w:rFonts w:asciiTheme="minorHAnsi" w:eastAsiaTheme="minorEastAsia" w:hAnsiTheme="minorHAnsi" w:cstheme="minorHAnsi"/>
        </w:rPr>
        <w:t xml:space="preserve">stomatologiczne </w:t>
      </w:r>
      <w:r w:rsidRPr="000410B3">
        <w:rPr>
          <w:rFonts w:asciiTheme="minorHAnsi" w:eastAsiaTheme="minorEastAsia" w:hAnsiTheme="minorHAnsi" w:cstheme="minorHAnsi"/>
        </w:rPr>
        <w:t xml:space="preserve">umieść </w:t>
      </w:r>
      <w:r w:rsidR="7437E546" w:rsidRPr="000410B3">
        <w:rPr>
          <w:rFonts w:asciiTheme="minorHAnsi" w:eastAsiaTheme="minorEastAsia" w:hAnsiTheme="minorHAnsi" w:cstheme="minorHAnsi"/>
        </w:rPr>
        <w:t>poza zasięgiem wzroku pacjent</w:t>
      </w:r>
      <w:r w:rsidRPr="000410B3">
        <w:rPr>
          <w:rFonts w:asciiTheme="minorHAnsi" w:eastAsiaTheme="minorEastAsia" w:hAnsiTheme="minorHAnsi" w:cstheme="minorHAnsi"/>
        </w:rPr>
        <w:t>a,</w:t>
      </w:r>
    </w:p>
    <w:p w14:paraId="68E1CA4D" w14:textId="66E98DF7" w:rsidR="00862E13" w:rsidRPr="000410B3" w:rsidRDefault="524E353A" w:rsidP="0028538E">
      <w:pPr>
        <w:pStyle w:val="Akapitzlist"/>
        <w:numPr>
          <w:ilvl w:val="0"/>
          <w:numId w:val="315"/>
        </w:numPr>
        <w:shd w:val="clear" w:color="auto" w:fill="FFFFFF" w:themeFill="background1"/>
        <w:ind w:left="426" w:hanging="426"/>
        <w:contextualSpacing w:val="0"/>
        <w:rPr>
          <w:rFonts w:asciiTheme="minorHAnsi" w:eastAsiaTheme="minorEastAsia" w:hAnsiTheme="minorHAnsi" w:cstheme="minorBidi"/>
        </w:rPr>
      </w:pPr>
      <w:r w:rsidRPr="000410B3">
        <w:rPr>
          <w:rFonts w:asciiTheme="minorHAnsi" w:eastAsiaTheme="minorEastAsia" w:hAnsiTheme="minorHAnsi" w:cstheme="minorBidi"/>
        </w:rPr>
        <w:t xml:space="preserve">ogrzej do temperatury ciała </w:t>
      </w:r>
      <w:r w:rsidR="0870845A" w:rsidRPr="000410B3">
        <w:rPr>
          <w:rFonts w:asciiTheme="minorHAnsi" w:eastAsiaTheme="minorEastAsia" w:hAnsiTheme="minorHAnsi" w:cstheme="minorBidi"/>
        </w:rPr>
        <w:t xml:space="preserve">narzędzia </w:t>
      </w:r>
      <w:r w:rsidR="32F8FEB7" w:rsidRPr="000410B3">
        <w:rPr>
          <w:rFonts w:asciiTheme="minorHAnsi" w:eastAsiaTheme="minorEastAsia" w:hAnsiTheme="minorHAnsi" w:cstheme="minorBidi"/>
        </w:rPr>
        <w:t xml:space="preserve">typu: </w:t>
      </w:r>
      <w:r w:rsidR="3775B07B" w:rsidRPr="000410B3">
        <w:rPr>
          <w:rFonts w:asciiTheme="minorHAnsi" w:eastAsiaTheme="minorEastAsia" w:hAnsiTheme="minorHAnsi" w:cstheme="minorBidi"/>
        </w:rPr>
        <w:t>lusterko, zgłębnik.</w:t>
      </w:r>
    </w:p>
    <w:p w14:paraId="7CAB9D4D" w14:textId="531EB2D6" w:rsidR="00611AEC" w:rsidRPr="000410B3" w:rsidRDefault="7437E546" w:rsidP="0028538E">
      <w:pPr>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rPr>
        <w:t>W przypadku pacjenta współpracującego wykonujemy badanie żywotności miazgi zębów, które w ocenie lekarza są zębami o niepewnym rokowaniu. Szczegółowa dokumentacja stanu jamy ustnej wzbogacamy o fotodokumentację (jeśli pacjent wyrażą zgodę i</w:t>
      </w:r>
      <w:r w:rsidR="00A20A30" w:rsidRPr="000410B3">
        <w:rPr>
          <w:rFonts w:asciiTheme="minorHAnsi" w:eastAsiaTheme="minorEastAsia" w:hAnsiTheme="minorHAnsi" w:cstheme="minorHAnsi"/>
        </w:rPr>
        <w:t> </w:t>
      </w:r>
      <w:r w:rsidRPr="000410B3">
        <w:rPr>
          <w:rFonts w:asciiTheme="minorHAnsi" w:eastAsiaTheme="minorEastAsia" w:hAnsiTheme="minorHAnsi" w:cstheme="minorHAnsi"/>
        </w:rPr>
        <w:t>współpracuje).</w:t>
      </w:r>
    </w:p>
    <w:p w14:paraId="4AC85237" w14:textId="3A482476" w:rsidR="00D653CE" w:rsidRPr="000410B3" w:rsidRDefault="006D24BC" w:rsidP="0028538E">
      <w:pPr>
        <w:shd w:val="clear" w:color="auto" w:fill="FFFFFF" w:themeFill="background1"/>
        <w:rPr>
          <w:rFonts w:asciiTheme="minorHAnsi" w:eastAsiaTheme="minorEastAsia" w:hAnsiTheme="minorHAnsi" w:cstheme="minorHAnsi"/>
          <w:b/>
        </w:rPr>
      </w:pPr>
      <w:r w:rsidRPr="000410B3">
        <w:rPr>
          <w:rFonts w:asciiTheme="minorHAnsi" w:eastAsiaTheme="minorEastAsia" w:hAnsiTheme="minorHAnsi" w:cstheme="minorHAnsi"/>
          <w:b/>
          <w:bCs/>
        </w:rPr>
        <w:t>U</w:t>
      </w:r>
      <w:r w:rsidR="0064084E" w:rsidRPr="000410B3">
        <w:rPr>
          <w:rFonts w:asciiTheme="minorHAnsi" w:eastAsiaTheme="minorEastAsia" w:hAnsiTheme="minorHAnsi" w:cstheme="minorHAnsi"/>
          <w:b/>
        </w:rPr>
        <w:t>zupełnienie badania klinicznego</w:t>
      </w:r>
      <w:r w:rsidRPr="000410B3">
        <w:rPr>
          <w:rFonts w:asciiTheme="minorHAnsi" w:eastAsiaTheme="minorEastAsia" w:hAnsiTheme="minorHAnsi" w:cstheme="minorHAnsi"/>
          <w:b/>
          <w:bCs/>
        </w:rPr>
        <w:t xml:space="preserve"> – badanie radiologiczne</w:t>
      </w:r>
    </w:p>
    <w:p w14:paraId="071660ED" w14:textId="60DA1B4A" w:rsidR="7A5B1216" w:rsidRPr="000410B3" w:rsidDel="006C6AF7"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Badanie kliniczne powinno być uzupełnione badaniem radiologicznym. Wykonujemy zdjęcia pantomograficzne</w:t>
      </w:r>
      <w:r w:rsidRPr="000410B3" w:rsidDel="00845B3F">
        <w:rPr>
          <w:rFonts w:asciiTheme="minorHAnsi" w:eastAsiaTheme="minorEastAsia" w:hAnsiTheme="minorHAnsi" w:cstheme="minorHAnsi"/>
        </w:rPr>
        <w:t>go</w:t>
      </w:r>
      <w:r w:rsidRPr="000410B3">
        <w:rPr>
          <w:rFonts w:asciiTheme="minorHAnsi" w:eastAsiaTheme="minorEastAsia" w:hAnsiTheme="minorHAnsi" w:cstheme="minorHAnsi"/>
        </w:rPr>
        <w:t xml:space="preserve"> metodą radiowizjografii cyfrowej (redukcja ekspozycji na</w:t>
      </w:r>
      <w:r w:rsidR="00141AAC" w:rsidRPr="000410B3">
        <w:rPr>
          <w:rFonts w:asciiTheme="minorHAnsi" w:hAnsiTheme="minorHAnsi" w:cstheme="minorHAnsi"/>
        </w:rPr>
        <w:t> </w:t>
      </w:r>
      <w:r w:rsidRPr="000410B3">
        <w:rPr>
          <w:rFonts w:asciiTheme="minorHAnsi" w:eastAsiaTheme="minorEastAsia" w:hAnsiTheme="minorHAnsi" w:cstheme="minorHAnsi"/>
        </w:rPr>
        <w:t>promieniowanie, szybki obraz, możliwość powiększenia i obróbki obrazu). Zlecamy zdjęcia cefalometryczne, skrzydłowo-zgryzowe oraz zębowe.</w:t>
      </w:r>
    </w:p>
    <w:p w14:paraId="6CE0CAFB" w14:textId="70FE5B19"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Technik</w:t>
      </w:r>
      <w:r w:rsidR="0074106F"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 xml:space="preserve">radiolog powinien dostosować pozycję pacjenta </w:t>
      </w:r>
      <w:r w:rsidRPr="000410B3" w:rsidDel="0074106F">
        <w:rPr>
          <w:rFonts w:asciiTheme="minorHAnsi" w:eastAsiaTheme="minorEastAsia" w:hAnsiTheme="minorHAnsi" w:cstheme="minorHAnsi"/>
        </w:rPr>
        <w:t xml:space="preserve">podczas wykonywania zdjęć RTG </w:t>
      </w:r>
      <w:r w:rsidRPr="000410B3">
        <w:rPr>
          <w:rFonts w:asciiTheme="minorHAnsi" w:eastAsiaTheme="minorEastAsia" w:hAnsiTheme="minorHAnsi" w:cstheme="minorHAnsi"/>
        </w:rPr>
        <w:t xml:space="preserve">(siedząca, na wózku - jeśli możliwe). </w:t>
      </w:r>
      <w:r w:rsidRPr="000410B3" w:rsidDel="00690F9C">
        <w:rPr>
          <w:rFonts w:asciiTheme="minorHAnsi" w:eastAsiaTheme="minorEastAsia" w:hAnsiTheme="minorHAnsi" w:cstheme="minorHAnsi"/>
        </w:rPr>
        <w:t xml:space="preserve">Wykorzystujemy </w:t>
      </w:r>
      <w:r w:rsidRPr="000410B3">
        <w:rPr>
          <w:rFonts w:asciiTheme="minorHAnsi" w:eastAsiaTheme="minorEastAsia" w:hAnsiTheme="minorHAnsi" w:cstheme="minorHAnsi"/>
        </w:rPr>
        <w:t>stabilizatory utrzymujące pacjenta w</w:t>
      </w:r>
      <w:r w:rsidR="00A20A30" w:rsidRPr="000410B3">
        <w:rPr>
          <w:rFonts w:asciiTheme="minorHAnsi" w:eastAsiaTheme="minorEastAsia" w:hAnsiTheme="minorHAnsi" w:cstheme="minorHAnsi"/>
        </w:rPr>
        <w:t> </w:t>
      </w:r>
      <w:r w:rsidRPr="000410B3">
        <w:rPr>
          <w:rFonts w:asciiTheme="minorHAnsi" w:eastAsiaTheme="minorEastAsia" w:hAnsiTheme="minorHAnsi" w:cstheme="minorHAnsi"/>
        </w:rPr>
        <w:t>odpowiedniej pozycji.</w:t>
      </w:r>
    </w:p>
    <w:p w14:paraId="0D6830AB" w14:textId="0A3BEB78" w:rsidR="7A5B1216" w:rsidRPr="000410B3" w:rsidRDefault="1B8C4D7E"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W przypadku pacjenta</w:t>
      </w:r>
      <w:r w:rsidR="007F32CE" w:rsidRPr="000410B3">
        <w:rPr>
          <w:rFonts w:asciiTheme="minorHAnsi" w:eastAsiaTheme="minorEastAsia" w:hAnsiTheme="minorHAnsi" w:cstheme="minorHAnsi"/>
        </w:rPr>
        <w:t xml:space="preserve"> </w:t>
      </w:r>
      <w:r w:rsidR="101CE9C2" w:rsidRPr="000410B3">
        <w:rPr>
          <w:rFonts w:asciiTheme="minorHAnsi" w:eastAsiaTheme="minorEastAsia" w:hAnsiTheme="minorHAnsi" w:cstheme="minorHAnsi"/>
        </w:rPr>
        <w:t>z ograniczoną możliwością do podejmowania współdziałania lub pacjenta ze względu na stan zdrowia bez możliwości fizycznego</w:t>
      </w:r>
      <w:r w:rsidR="48E1894E" w:rsidRPr="000410B3">
        <w:rPr>
          <w:rFonts w:asciiTheme="minorHAnsi" w:eastAsiaTheme="minorEastAsia" w:hAnsiTheme="minorHAnsi" w:cstheme="minorHAnsi"/>
        </w:rPr>
        <w:t xml:space="preserve"> współdziałania </w:t>
      </w:r>
      <w:r w:rsidRPr="000410B3">
        <w:rPr>
          <w:rFonts w:asciiTheme="minorHAnsi" w:eastAsiaTheme="minorEastAsia" w:hAnsiTheme="minorHAnsi" w:cstheme="minorHAnsi"/>
        </w:rPr>
        <w:t xml:space="preserve">należy odnotować przyczynę braku wstępnej dokumentacji radiologicznej. W takiej jednak sytuacji </w:t>
      </w:r>
      <w:r w:rsidR="59C3B2FA" w:rsidRPr="000410B3">
        <w:rPr>
          <w:rFonts w:asciiTheme="minorHAnsi" w:eastAsiaTheme="minorEastAsia" w:hAnsiTheme="minorHAnsi" w:cstheme="minorHAnsi"/>
        </w:rPr>
        <w:t xml:space="preserve">wykonujemy </w:t>
      </w:r>
      <w:r w:rsidR="325A866A" w:rsidRPr="000410B3">
        <w:rPr>
          <w:rFonts w:asciiTheme="minorHAnsi" w:eastAsiaTheme="minorEastAsia" w:hAnsiTheme="minorHAnsi" w:cstheme="minorHAnsi"/>
        </w:rPr>
        <w:t>podczas zabiegu</w:t>
      </w:r>
      <w:r w:rsidR="59C3B2FA" w:rsidRPr="000410B3">
        <w:rPr>
          <w:rFonts w:asciiTheme="minorHAnsi" w:eastAsiaTheme="minorEastAsia" w:hAnsiTheme="minorHAnsi" w:cstheme="minorHAnsi"/>
        </w:rPr>
        <w:t xml:space="preserve"> zdjęcia zębowe</w:t>
      </w:r>
      <w:r w:rsidRPr="000410B3">
        <w:rPr>
          <w:rFonts w:asciiTheme="minorHAnsi" w:eastAsiaTheme="minorEastAsia" w:hAnsiTheme="minorHAnsi" w:cstheme="minorHAnsi"/>
        </w:rPr>
        <w:t xml:space="preserve"> metodą radiowizjografii cyfrowej</w:t>
      </w:r>
      <w:r w:rsidR="59C3B2FA" w:rsidRPr="000410B3">
        <w:rPr>
          <w:rFonts w:asciiTheme="minorHAnsi" w:eastAsiaTheme="minorEastAsia" w:hAnsiTheme="minorHAnsi" w:cstheme="minorHAnsi"/>
        </w:rPr>
        <w:t>.</w:t>
      </w:r>
    </w:p>
    <w:p w14:paraId="2FBB18E8" w14:textId="7D7AE1E3" w:rsidR="7A5B1216" w:rsidRPr="000410B3" w:rsidRDefault="3C90349F"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Po analizie diagramu i wykonanych zdjęć lekarze podejmują decyzję o zakwalifikowaniu pacjenta do zabiegu. Lekarze planują przebieg/etapy zabiegu i odnotowują te dane w</w:t>
      </w:r>
      <w:r w:rsidR="00A20A30" w:rsidRPr="000410B3">
        <w:rPr>
          <w:rFonts w:asciiTheme="minorHAnsi" w:eastAsiaTheme="minorEastAsia" w:hAnsiTheme="minorHAnsi" w:cstheme="minorHAnsi"/>
        </w:rPr>
        <w:t> </w:t>
      </w:r>
      <w:r w:rsidRPr="000410B3">
        <w:rPr>
          <w:rFonts w:asciiTheme="minorHAnsi" w:eastAsiaTheme="minorEastAsia" w:hAnsiTheme="minorHAnsi" w:cstheme="minorHAnsi"/>
        </w:rPr>
        <w:t xml:space="preserve">dokumentacji pacjenta. Ważnym aspektem jest rozmowa z pacjentem i jego </w:t>
      </w:r>
      <w:r w:rsidR="00430422" w:rsidRPr="000410B3">
        <w:rPr>
          <w:rFonts w:asciiTheme="minorHAnsi" w:eastAsiaTheme="minorEastAsia" w:hAnsiTheme="minorHAnsi" w:cstheme="minorHAnsi"/>
        </w:rPr>
        <w:t>osobami wspierającymi</w:t>
      </w:r>
      <w:r w:rsidRPr="000410B3">
        <w:rPr>
          <w:rFonts w:asciiTheme="minorHAnsi" w:eastAsiaTheme="minorEastAsia" w:hAnsiTheme="minorHAnsi" w:cstheme="minorHAnsi"/>
        </w:rPr>
        <w:t xml:space="preserve">, przedstawienie planu leczenia i wytłumaczenie potrzeby wykonania określonych procedur medycznych. </w:t>
      </w:r>
      <w:r w:rsidR="2594F717" w:rsidRPr="000410B3">
        <w:rPr>
          <w:rFonts w:asciiTheme="minorHAnsi" w:eastAsiaTheme="minorEastAsia" w:hAnsiTheme="minorHAnsi" w:cstheme="minorHAnsi"/>
        </w:rPr>
        <w:t>Jeśli jest taka potrzeba</w:t>
      </w:r>
      <w:r w:rsidR="00123CBC" w:rsidRPr="000410B3">
        <w:rPr>
          <w:rFonts w:asciiTheme="minorHAnsi" w:eastAsiaTheme="minorEastAsia" w:hAnsiTheme="minorHAnsi" w:cstheme="minorHAnsi"/>
        </w:rPr>
        <w:t>,</w:t>
      </w:r>
      <w:r w:rsidR="2594F717" w:rsidRPr="000410B3">
        <w:rPr>
          <w:rFonts w:asciiTheme="minorHAnsi" w:eastAsiaTheme="minorEastAsia" w:hAnsiTheme="minorHAnsi" w:cstheme="minorHAnsi"/>
        </w:rPr>
        <w:t xml:space="preserve"> zapewni</w:t>
      </w:r>
      <w:r w:rsidR="00123CBC" w:rsidRPr="000410B3">
        <w:rPr>
          <w:rFonts w:asciiTheme="minorHAnsi" w:eastAsiaTheme="minorEastAsia" w:hAnsiTheme="minorHAnsi" w:cstheme="minorHAnsi"/>
        </w:rPr>
        <w:t>j</w:t>
      </w:r>
      <w:r w:rsidR="2594F717" w:rsidRPr="000410B3">
        <w:rPr>
          <w:rFonts w:asciiTheme="minorHAnsi" w:eastAsiaTheme="minorEastAsia" w:hAnsiTheme="minorHAnsi" w:cstheme="minorHAnsi"/>
        </w:rPr>
        <w:t xml:space="preserve"> pacjentowi wsparcie </w:t>
      </w:r>
      <w:r w:rsidR="00D82E5C" w:rsidRPr="000410B3">
        <w:rPr>
          <w:rFonts w:asciiTheme="minorHAnsi" w:eastAsiaTheme="minorEastAsia" w:hAnsiTheme="minorHAnsi" w:cstheme="minorHAnsi"/>
        </w:rPr>
        <w:t xml:space="preserve">komunikacyjne zgodne z </w:t>
      </w:r>
      <w:r w:rsidR="00FA48CB" w:rsidRPr="000410B3">
        <w:rPr>
          <w:rFonts w:asciiTheme="minorHAnsi" w:eastAsiaTheme="minorEastAsia" w:hAnsiTheme="minorHAnsi" w:cstheme="minorHAnsi"/>
        </w:rPr>
        <w:t xml:space="preserve">jego </w:t>
      </w:r>
      <w:r w:rsidR="00D82E5C" w:rsidRPr="000410B3">
        <w:rPr>
          <w:rFonts w:asciiTheme="minorHAnsi" w:eastAsiaTheme="minorEastAsia" w:hAnsiTheme="minorHAnsi" w:cstheme="minorHAnsi"/>
        </w:rPr>
        <w:t>potrzeb</w:t>
      </w:r>
      <w:r w:rsidR="00FA48CB" w:rsidRPr="000410B3">
        <w:rPr>
          <w:rFonts w:asciiTheme="minorHAnsi" w:eastAsiaTheme="minorEastAsia" w:hAnsiTheme="minorHAnsi" w:cstheme="minorHAnsi"/>
        </w:rPr>
        <w:t>a</w:t>
      </w:r>
      <w:r w:rsidR="00D82E5C" w:rsidRPr="000410B3">
        <w:rPr>
          <w:rFonts w:asciiTheme="minorHAnsi" w:eastAsiaTheme="minorEastAsia" w:hAnsiTheme="minorHAnsi" w:cstheme="minorHAnsi"/>
        </w:rPr>
        <w:t>mi.</w:t>
      </w:r>
      <w:r w:rsidR="2594F717"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Pomocne są ryciny, filmy, książki. W trakcie wizyty kwalifikującej należy przeprowadzić rozmowę dotyczącą nawyków dietetycznych pacjenta, jak również przedstawić zalecenia uwzględniając diet</w:t>
      </w:r>
      <w:r w:rsidR="324D052F" w:rsidRPr="000410B3">
        <w:rPr>
          <w:rFonts w:asciiTheme="minorHAnsi" w:eastAsiaTheme="minorEastAsia" w:hAnsiTheme="minorHAnsi" w:cstheme="minorHAnsi"/>
        </w:rPr>
        <w:t>ę</w:t>
      </w:r>
      <w:r w:rsidRPr="000410B3">
        <w:rPr>
          <w:rFonts w:asciiTheme="minorHAnsi" w:eastAsiaTheme="minorEastAsia" w:hAnsiTheme="minorHAnsi" w:cstheme="minorHAnsi"/>
        </w:rPr>
        <w:t xml:space="preserve"> </w:t>
      </w:r>
      <w:r w:rsidR="7FC133BE" w:rsidRPr="000410B3">
        <w:rPr>
          <w:rFonts w:asciiTheme="minorHAnsi" w:eastAsiaTheme="minorEastAsia" w:hAnsiTheme="minorHAnsi" w:cstheme="minorHAnsi"/>
        </w:rPr>
        <w:t>przeciwpróchnicow</w:t>
      </w:r>
      <w:r w:rsidR="32B41A2B" w:rsidRPr="000410B3">
        <w:rPr>
          <w:rFonts w:asciiTheme="minorHAnsi" w:eastAsiaTheme="minorEastAsia" w:hAnsiTheme="minorHAnsi" w:cstheme="minorHAnsi"/>
        </w:rPr>
        <w:t>ą</w:t>
      </w:r>
      <w:r w:rsidRPr="000410B3">
        <w:rPr>
          <w:rFonts w:asciiTheme="minorHAnsi" w:eastAsiaTheme="minorEastAsia" w:hAnsiTheme="minorHAnsi" w:cstheme="minorHAnsi"/>
        </w:rPr>
        <w:t xml:space="preserve"> i</w:t>
      </w:r>
      <w:r w:rsidR="00A20A30" w:rsidRPr="000410B3">
        <w:rPr>
          <w:rFonts w:asciiTheme="minorHAnsi" w:eastAsiaTheme="minorEastAsia" w:hAnsiTheme="minorHAnsi" w:cstheme="minorHAnsi"/>
        </w:rPr>
        <w:t> </w:t>
      </w:r>
      <w:r w:rsidRPr="000410B3">
        <w:rPr>
          <w:rFonts w:asciiTheme="minorHAnsi" w:eastAsiaTheme="minorEastAsia" w:hAnsiTheme="minorHAnsi" w:cstheme="minorHAnsi"/>
        </w:rPr>
        <w:t>przeciwzapalną.</w:t>
      </w:r>
    </w:p>
    <w:p w14:paraId="48119546" w14:textId="79D32141" w:rsidR="7A5B1216" w:rsidRPr="000410B3" w:rsidRDefault="2A1022C7" w:rsidP="0028538E">
      <w:pPr>
        <w:keepNext/>
        <w:rPr>
          <w:rFonts w:asciiTheme="minorHAnsi" w:eastAsiaTheme="minorEastAsia" w:hAnsiTheme="minorHAnsi" w:cstheme="minorHAnsi"/>
        </w:rPr>
      </w:pPr>
      <w:r w:rsidRPr="000410B3">
        <w:rPr>
          <w:rFonts w:asciiTheme="minorHAnsi" w:eastAsiaTheme="minorEastAsia" w:hAnsiTheme="minorHAnsi" w:cstheme="minorHAnsi"/>
          <w:b/>
          <w:bCs/>
        </w:rPr>
        <w:lastRenderedPageBreak/>
        <w:t>Zalecenia przedzabiegowe</w:t>
      </w:r>
    </w:p>
    <w:p w14:paraId="21930E2B" w14:textId="1E9F62F5" w:rsidR="7A5B1216" w:rsidRPr="000410B3" w:rsidRDefault="000A35C1"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Pami</w:t>
      </w:r>
      <w:r w:rsidR="00DA5893" w:rsidRPr="000410B3">
        <w:rPr>
          <w:rFonts w:asciiTheme="minorHAnsi" w:eastAsiaTheme="minorEastAsia" w:hAnsiTheme="minorHAnsi" w:cstheme="minorHAnsi"/>
        </w:rPr>
        <w:t>ę</w:t>
      </w:r>
      <w:r w:rsidRPr="000410B3">
        <w:rPr>
          <w:rFonts w:asciiTheme="minorHAnsi" w:eastAsiaTheme="minorEastAsia" w:hAnsiTheme="minorHAnsi" w:cstheme="minorHAnsi"/>
        </w:rPr>
        <w:t xml:space="preserve">taj o dostępnej formie </w:t>
      </w:r>
      <w:r w:rsidR="0035653C" w:rsidRPr="000410B3">
        <w:rPr>
          <w:rFonts w:asciiTheme="minorHAnsi" w:eastAsiaTheme="minorEastAsia" w:hAnsiTheme="minorHAnsi" w:cstheme="minorHAnsi"/>
        </w:rPr>
        <w:t xml:space="preserve">przekazania </w:t>
      </w:r>
      <w:r w:rsidRPr="000410B3">
        <w:rPr>
          <w:rFonts w:asciiTheme="minorHAnsi" w:eastAsiaTheme="minorEastAsia" w:hAnsiTheme="minorHAnsi" w:cstheme="minorHAnsi"/>
        </w:rPr>
        <w:t>zaleceń</w:t>
      </w:r>
      <w:r w:rsidR="00C269EB" w:rsidRPr="000410B3">
        <w:rPr>
          <w:rFonts w:asciiTheme="minorHAnsi" w:eastAsiaTheme="minorEastAsia" w:hAnsiTheme="minorHAnsi" w:cstheme="minorHAnsi"/>
        </w:rPr>
        <w:t xml:space="preserve"> przedzabiegowych</w:t>
      </w:r>
      <w:r w:rsidRPr="000410B3">
        <w:rPr>
          <w:rFonts w:asciiTheme="minorHAnsi" w:eastAsiaTheme="minorEastAsia" w:hAnsiTheme="minorHAnsi" w:cstheme="minorHAnsi"/>
        </w:rPr>
        <w:t>.</w:t>
      </w:r>
    </w:p>
    <w:p w14:paraId="46807CE6" w14:textId="1A169E9E" w:rsidR="7A5B1216" w:rsidRPr="000410B3" w:rsidRDefault="2A1022C7"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W szczególności poinform</w:t>
      </w:r>
      <w:r w:rsidR="00424E40" w:rsidRPr="000410B3">
        <w:rPr>
          <w:rFonts w:asciiTheme="minorHAnsi" w:eastAsiaTheme="minorEastAsia" w:hAnsiTheme="minorHAnsi" w:cstheme="minorHAnsi"/>
        </w:rPr>
        <w:t xml:space="preserve">uj pacjenta </w:t>
      </w:r>
      <w:r w:rsidRPr="000410B3">
        <w:rPr>
          <w:rFonts w:asciiTheme="minorHAnsi" w:eastAsiaTheme="minorEastAsia" w:hAnsiTheme="minorHAnsi" w:cstheme="minorHAnsi"/>
        </w:rPr>
        <w:t>o:</w:t>
      </w:r>
    </w:p>
    <w:p w14:paraId="45959AFD" w14:textId="60A9385E" w:rsidR="0004606E" w:rsidRPr="000410B3" w:rsidRDefault="0004606E" w:rsidP="0028538E">
      <w:pPr>
        <w:pStyle w:val="Akapitzlist"/>
        <w:numPr>
          <w:ilvl w:val="0"/>
          <w:numId w:val="313"/>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istotności i konieczności prawidłowej techniki higieny jamy ustnej na przykład:</w:t>
      </w:r>
    </w:p>
    <w:p w14:paraId="14C55B2C" w14:textId="0FF0A966" w:rsidR="00A213A3" w:rsidRPr="000410B3" w:rsidRDefault="3C90349F" w:rsidP="0028538E">
      <w:pPr>
        <w:pStyle w:val="Akapitzlist"/>
        <w:numPr>
          <w:ilvl w:val="0"/>
          <w:numId w:val="204"/>
        </w:numPr>
        <w:shd w:val="clear" w:color="auto" w:fill="FFFFFF" w:themeFill="background1"/>
        <w:ind w:left="851"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w przypadku stanów zapalnych dziąseł</w:t>
      </w:r>
      <w:r w:rsidR="000D09FC"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kilkudniowe płukanie lub przecieranie dziąseł roztworami </w:t>
      </w:r>
      <w:r w:rsidRPr="00406000">
        <w:rPr>
          <w:rFonts w:asciiTheme="minorHAnsi" w:eastAsiaTheme="minorEastAsia" w:hAnsiTheme="minorHAnsi" w:cstheme="minorHAnsi"/>
          <w:lang w:val="la-Latn"/>
        </w:rPr>
        <w:t>chlorheksydyny</w:t>
      </w:r>
      <w:r w:rsidRPr="000410B3">
        <w:rPr>
          <w:rFonts w:asciiTheme="minorHAnsi" w:eastAsiaTheme="minorEastAsia" w:hAnsiTheme="minorHAnsi" w:cstheme="minorHAnsi"/>
        </w:rPr>
        <w:t xml:space="preserve"> może w dużym stopniu ułatwić operatorom leczenie zachowawcze zębów,</w:t>
      </w:r>
    </w:p>
    <w:p w14:paraId="37CC4EA1" w14:textId="7304310D" w:rsidR="7A5B1216" w:rsidRPr="000410B3" w:rsidRDefault="3C90349F" w:rsidP="0028538E">
      <w:pPr>
        <w:pStyle w:val="Akapitzlist"/>
        <w:numPr>
          <w:ilvl w:val="0"/>
          <w:numId w:val="204"/>
        </w:numPr>
        <w:shd w:val="clear" w:color="auto" w:fill="FFFFFF" w:themeFill="background1"/>
        <w:ind w:left="851"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poprzez eliminację flory patogennej przyspiesza</w:t>
      </w:r>
      <w:r w:rsidR="00CA7AEF" w:rsidRPr="000410B3">
        <w:rPr>
          <w:rFonts w:asciiTheme="minorHAnsi" w:eastAsiaTheme="minorEastAsia" w:hAnsiTheme="minorHAnsi" w:cstheme="minorHAnsi"/>
        </w:rPr>
        <w:t>nie</w:t>
      </w:r>
      <w:r w:rsidRPr="000410B3">
        <w:rPr>
          <w:rFonts w:asciiTheme="minorHAnsi" w:eastAsiaTheme="minorEastAsia" w:hAnsiTheme="minorHAnsi" w:cstheme="minorHAnsi"/>
        </w:rPr>
        <w:t xml:space="preserve"> gojeni</w:t>
      </w:r>
      <w:r w:rsidR="00CA7AEF" w:rsidRPr="000410B3">
        <w:rPr>
          <w:rFonts w:asciiTheme="minorHAnsi" w:eastAsiaTheme="minorEastAsia" w:hAnsiTheme="minorHAnsi" w:cstheme="minorHAnsi"/>
        </w:rPr>
        <w:t>a</w:t>
      </w:r>
      <w:r w:rsidRPr="000410B3">
        <w:rPr>
          <w:rFonts w:asciiTheme="minorHAnsi" w:eastAsiaTheme="minorEastAsia" w:hAnsiTheme="minorHAnsi" w:cstheme="minorHAnsi"/>
        </w:rPr>
        <w:t xml:space="preserve"> ran poekstrakcyjnych</w:t>
      </w:r>
      <w:r w:rsidR="52FE2633" w:rsidRPr="000410B3">
        <w:rPr>
          <w:rFonts w:asciiTheme="minorHAnsi" w:eastAsiaTheme="minorEastAsia" w:hAnsiTheme="minorHAnsi" w:cstheme="minorHAnsi"/>
        </w:rPr>
        <w:t>, co</w:t>
      </w:r>
      <w:r w:rsidR="00A20A30" w:rsidRPr="000410B3">
        <w:rPr>
          <w:rFonts w:asciiTheme="minorHAnsi" w:eastAsiaTheme="minorEastAsia" w:hAnsiTheme="minorHAnsi" w:cstheme="minorHAnsi"/>
        </w:rPr>
        <w:t> </w:t>
      </w:r>
      <w:r w:rsidR="52FE2633" w:rsidRPr="000410B3">
        <w:rPr>
          <w:rFonts w:asciiTheme="minorHAnsi" w:eastAsiaTheme="minorEastAsia" w:hAnsiTheme="minorHAnsi" w:cstheme="minorHAnsi"/>
        </w:rPr>
        <w:t>poprawia komfort i jakość życia pacjenta</w:t>
      </w:r>
      <w:r w:rsidRPr="000410B3">
        <w:rPr>
          <w:rFonts w:asciiTheme="minorHAnsi" w:eastAsiaTheme="minorEastAsia" w:hAnsiTheme="minorHAnsi" w:cstheme="minorHAnsi"/>
        </w:rPr>
        <w:t>,</w:t>
      </w:r>
    </w:p>
    <w:p w14:paraId="75CC3E8E" w14:textId="040D3BC4" w:rsidR="7A5B1216" w:rsidRPr="000410B3" w:rsidRDefault="2A1022C7" w:rsidP="0028538E">
      <w:pPr>
        <w:pStyle w:val="Akapitzlist"/>
        <w:numPr>
          <w:ilvl w:val="0"/>
          <w:numId w:val="11"/>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konieczności zgłoszenia się na ustaloną datę wizyty </w:t>
      </w:r>
      <w:r w:rsidR="55DF96BC" w:rsidRPr="000410B3">
        <w:rPr>
          <w:rFonts w:asciiTheme="minorHAnsi" w:eastAsiaTheme="minorEastAsia" w:hAnsiTheme="minorHAnsi" w:cstheme="minorHAnsi"/>
        </w:rPr>
        <w:t xml:space="preserve">i godzinę </w:t>
      </w:r>
      <w:r w:rsidRPr="000410B3">
        <w:rPr>
          <w:rFonts w:asciiTheme="minorHAnsi" w:eastAsiaTheme="minorEastAsia" w:hAnsiTheme="minorHAnsi" w:cstheme="minorHAnsi"/>
        </w:rPr>
        <w:t>w obecności opiekuna prawnego/faktycznego,</w:t>
      </w:r>
    </w:p>
    <w:p w14:paraId="6146DB72" w14:textId="020BE5ED" w:rsidR="7A5B1216" w:rsidRPr="000410B3" w:rsidRDefault="00634A00" w:rsidP="0028538E">
      <w:pPr>
        <w:pStyle w:val="Akapitzlist"/>
        <w:numPr>
          <w:ilvl w:val="0"/>
          <w:numId w:val="11"/>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zasadach </w:t>
      </w:r>
      <w:r w:rsidR="3C9FF5B0" w:rsidRPr="000410B3">
        <w:rPr>
          <w:rFonts w:asciiTheme="minorHAnsi" w:eastAsiaTheme="minorEastAsia" w:hAnsiTheme="minorHAnsi" w:cstheme="minorHAnsi"/>
        </w:rPr>
        <w:t xml:space="preserve">dotyczących jedzenia i picia - </w:t>
      </w:r>
      <w:r w:rsidR="2A1022C7" w:rsidRPr="000410B3">
        <w:rPr>
          <w:rFonts w:asciiTheme="minorHAnsi" w:eastAsiaTheme="minorEastAsia" w:hAnsiTheme="minorHAnsi" w:cstheme="minorHAnsi"/>
        </w:rPr>
        <w:t>konieczności bycia na czczo</w:t>
      </w:r>
      <w:r w:rsidR="000D6145" w:rsidRPr="000410B3">
        <w:rPr>
          <w:rFonts w:asciiTheme="minorHAnsi" w:eastAsiaTheme="minorEastAsia" w:hAnsiTheme="minorHAnsi" w:cstheme="minorHAnsi"/>
        </w:rPr>
        <w:t xml:space="preserve"> </w:t>
      </w:r>
      <w:r w:rsidR="2A1022C7" w:rsidRPr="000410B3">
        <w:rPr>
          <w:rFonts w:asciiTheme="minorHAnsi" w:eastAsiaTheme="minorEastAsia" w:hAnsiTheme="minorHAnsi" w:cstheme="minorHAnsi"/>
        </w:rPr>
        <w:t>- możliwe jest picie do</w:t>
      </w:r>
      <w:r w:rsidR="004A35D6" w:rsidRPr="000410B3">
        <w:rPr>
          <w:rFonts w:asciiTheme="minorHAnsi" w:eastAsiaTheme="minorEastAsia" w:hAnsiTheme="minorHAnsi" w:cstheme="minorHAnsi"/>
        </w:rPr>
        <w:t> </w:t>
      </w:r>
      <w:r w:rsidR="2A1022C7" w:rsidRPr="000410B3">
        <w:rPr>
          <w:rFonts w:asciiTheme="minorHAnsi" w:eastAsiaTheme="minorEastAsia" w:hAnsiTheme="minorHAnsi" w:cstheme="minorHAnsi"/>
        </w:rPr>
        <w:t>200 ml wody do 2 godzin przed zabiegiem,</w:t>
      </w:r>
    </w:p>
    <w:p w14:paraId="6EBE2ADB" w14:textId="4E2CB43B" w:rsidR="7A5B1216" w:rsidRPr="000410B3" w:rsidRDefault="2A1022C7" w:rsidP="0028538E">
      <w:pPr>
        <w:pStyle w:val="Akapitzlist"/>
        <w:numPr>
          <w:ilvl w:val="0"/>
          <w:numId w:val="11"/>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konieczności zaprzestania palenia i picia alkoholu przynajmniej 24 godziny przed zabiegiem i</w:t>
      </w:r>
      <w:r w:rsidR="00406000">
        <w:rPr>
          <w:rFonts w:asciiTheme="minorHAnsi" w:eastAsiaTheme="minorEastAsia" w:hAnsiTheme="minorHAnsi" w:cstheme="minorHAnsi"/>
        </w:rPr>
        <w:t> </w:t>
      </w:r>
      <w:r w:rsidRPr="000410B3">
        <w:rPr>
          <w:rFonts w:asciiTheme="minorHAnsi" w:eastAsiaTheme="minorEastAsia" w:hAnsiTheme="minorHAnsi" w:cstheme="minorHAnsi"/>
        </w:rPr>
        <w:t>w zależności od zakresu zabiegu</w:t>
      </w:r>
      <w:r w:rsidR="00C80337"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również po nim,</w:t>
      </w:r>
    </w:p>
    <w:p w14:paraId="66E92B1C" w14:textId="6C6B114C" w:rsidR="7A5B1216" w:rsidRPr="000410B3" w:rsidRDefault="00CA7AEF" w:rsidP="0028538E">
      <w:pPr>
        <w:pStyle w:val="Akapitzlist"/>
        <w:numPr>
          <w:ilvl w:val="0"/>
          <w:numId w:val="11"/>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konieczności przyjęcia przez pacjenta wszystkich leków zgodnie z zaleceniami lekarzy prowadzących, </w:t>
      </w:r>
      <w:r w:rsidR="2A1022C7" w:rsidRPr="000410B3">
        <w:rPr>
          <w:rFonts w:asciiTheme="minorHAnsi" w:eastAsiaTheme="minorEastAsia" w:hAnsiTheme="minorHAnsi" w:cstheme="minorHAnsi"/>
        </w:rPr>
        <w:t>jeśli lekarz anestezjolog nie zdecyduje inaczej,</w:t>
      </w:r>
    </w:p>
    <w:p w14:paraId="6967576E" w14:textId="39F1A42F" w:rsidR="7A5B1216" w:rsidRPr="000410B3" w:rsidRDefault="00CA7AEF" w:rsidP="0028538E">
      <w:pPr>
        <w:pStyle w:val="Akapitzlist"/>
        <w:numPr>
          <w:ilvl w:val="0"/>
          <w:numId w:val="11"/>
        </w:numPr>
        <w:shd w:val="clear" w:color="auto" w:fill="FFFFFF" w:themeFill="background1"/>
        <w:ind w:left="426" w:hanging="426"/>
        <w:contextualSpacing w:val="0"/>
        <w:rPr>
          <w:rFonts w:asciiTheme="minorHAnsi" w:eastAsiaTheme="minorEastAsia" w:hAnsiTheme="minorHAnsi" w:cstheme="minorBidi"/>
        </w:rPr>
      </w:pPr>
      <w:r w:rsidRPr="000410B3">
        <w:rPr>
          <w:rFonts w:asciiTheme="minorHAnsi" w:eastAsiaTheme="minorEastAsia" w:hAnsiTheme="minorHAnsi" w:cstheme="minorBidi"/>
        </w:rPr>
        <w:t xml:space="preserve">stosowaniu </w:t>
      </w:r>
      <w:r w:rsidR="5B2FA45E" w:rsidRPr="000410B3">
        <w:rPr>
          <w:rFonts w:asciiTheme="minorHAnsi" w:eastAsiaTheme="minorEastAsia" w:hAnsiTheme="minorHAnsi" w:cstheme="minorBidi"/>
        </w:rPr>
        <w:t xml:space="preserve">u pacjentów immunoniekompetentnych, </w:t>
      </w:r>
      <w:r w:rsidR="2BEF48DC" w:rsidRPr="000410B3">
        <w:rPr>
          <w:rFonts w:asciiTheme="minorHAnsi" w:eastAsiaTheme="minorEastAsia" w:hAnsiTheme="minorHAnsi" w:cstheme="minorBidi"/>
        </w:rPr>
        <w:t xml:space="preserve">w przypadkach </w:t>
      </w:r>
      <w:r w:rsidR="1CCF6E75" w:rsidRPr="000410B3">
        <w:rPr>
          <w:rFonts w:asciiTheme="minorHAnsi" w:eastAsiaTheme="minorEastAsia" w:hAnsiTheme="minorHAnsi" w:cstheme="minorBidi"/>
        </w:rPr>
        <w:t xml:space="preserve">ekstrakcji </w:t>
      </w:r>
      <w:r w:rsidR="2BEF48DC" w:rsidRPr="000410B3">
        <w:rPr>
          <w:rFonts w:asciiTheme="minorHAnsi" w:eastAsiaTheme="minorEastAsia" w:hAnsiTheme="minorHAnsi" w:cstheme="minorBidi"/>
        </w:rPr>
        <w:t xml:space="preserve">zębów zatrzymanych, </w:t>
      </w:r>
      <w:r w:rsidR="1CCF6E75" w:rsidRPr="000410B3">
        <w:rPr>
          <w:rFonts w:asciiTheme="minorHAnsi" w:eastAsiaTheme="minorEastAsia" w:hAnsiTheme="minorHAnsi" w:cstheme="minorBidi"/>
        </w:rPr>
        <w:t>zębów</w:t>
      </w:r>
      <w:r w:rsidR="2BEF48DC" w:rsidRPr="000410B3">
        <w:rPr>
          <w:rFonts w:asciiTheme="minorHAnsi" w:eastAsiaTheme="minorEastAsia" w:hAnsiTheme="minorHAnsi" w:cstheme="minorBidi"/>
        </w:rPr>
        <w:t>, których korzenie tkwią w zatoce szczękowej</w:t>
      </w:r>
      <w:r w:rsidR="1CCF6E75" w:rsidRPr="000410B3">
        <w:rPr>
          <w:rFonts w:asciiTheme="minorHAnsi" w:eastAsiaTheme="minorEastAsia" w:hAnsiTheme="minorHAnsi" w:cstheme="minorBidi"/>
        </w:rPr>
        <w:t xml:space="preserve"> lub</w:t>
      </w:r>
      <w:r w:rsidR="2BEF48DC" w:rsidRPr="000410B3">
        <w:rPr>
          <w:rFonts w:asciiTheme="minorHAnsi" w:eastAsiaTheme="minorEastAsia" w:hAnsiTheme="minorHAnsi" w:cstheme="minorBidi"/>
        </w:rPr>
        <w:t xml:space="preserve"> mnogi</w:t>
      </w:r>
      <w:r w:rsidR="6CD7BCDE" w:rsidRPr="000410B3">
        <w:rPr>
          <w:rFonts w:asciiTheme="minorHAnsi" w:eastAsiaTheme="minorEastAsia" w:hAnsiTheme="minorHAnsi" w:cstheme="minorBidi"/>
        </w:rPr>
        <w:t>ch</w:t>
      </w:r>
      <w:r w:rsidR="2BEF48DC" w:rsidRPr="000410B3">
        <w:rPr>
          <w:rFonts w:asciiTheme="minorHAnsi" w:eastAsiaTheme="minorEastAsia" w:hAnsiTheme="minorHAnsi" w:cstheme="minorBidi"/>
        </w:rPr>
        <w:t xml:space="preserve"> ekstrakcj</w:t>
      </w:r>
      <w:r w:rsidR="081327D5" w:rsidRPr="000410B3">
        <w:rPr>
          <w:rFonts w:asciiTheme="minorHAnsi" w:eastAsiaTheme="minorEastAsia" w:hAnsiTheme="minorHAnsi" w:cstheme="minorBidi"/>
        </w:rPr>
        <w:t>i</w:t>
      </w:r>
      <w:r w:rsidR="1CCF6E75" w:rsidRPr="000410B3">
        <w:rPr>
          <w:rFonts w:asciiTheme="minorHAnsi" w:eastAsiaTheme="minorEastAsia" w:hAnsiTheme="minorHAnsi" w:cstheme="minorBidi"/>
        </w:rPr>
        <w:t>,</w:t>
      </w:r>
      <w:r w:rsidR="2BEF48DC" w:rsidRPr="000410B3">
        <w:rPr>
          <w:rFonts w:asciiTheme="minorHAnsi" w:eastAsiaTheme="minorEastAsia" w:hAnsiTheme="minorHAnsi" w:cstheme="minorBidi"/>
        </w:rPr>
        <w:t xml:space="preserve"> profilaktyki antybiotykowej </w:t>
      </w:r>
      <w:r w:rsidR="14633AC2" w:rsidRPr="000410B3">
        <w:rPr>
          <w:rFonts w:asciiTheme="minorHAnsi" w:eastAsiaTheme="minorEastAsia" w:hAnsiTheme="minorHAnsi" w:cstheme="minorBidi"/>
        </w:rPr>
        <w:t xml:space="preserve">(antybiotyki można zastosować dopiero </w:t>
      </w:r>
      <w:r w:rsidR="2BEF48DC" w:rsidRPr="000410B3">
        <w:rPr>
          <w:rFonts w:asciiTheme="minorHAnsi" w:eastAsiaTheme="minorEastAsia" w:hAnsiTheme="minorHAnsi" w:cstheme="minorBidi"/>
        </w:rPr>
        <w:t xml:space="preserve">po </w:t>
      </w:r>
      <w:r w:rsidR="3146ED2E" w:rsidRPr="000410B3">
        <w:rPr>
          <w:rFonts w:asciiTheme="minorHAnsi" w:eastAsiaTheme="minorEastAsia" w:hAnsiTheme="minorHAnsi" w:cstheme="minorBidi"/>
        </w:rPr>
        <w:t>uzyskaniu opinii lekarza</w:t>
      </w:r>
      <w:r w:rsidR="2BEF48DC" w:rsidRPr="000410B3">
        <w:rPr>
          <w:rFonts w:asciiTheme="minorHAnsi" w:eastAsiaTheme="minorEastAsia" w:hAnsiTheme="minorHAnsi" w:cstheme="minorBidi"/>
        </w:rPr>
        <w:t xml:space="preserve"> </w:t>
      </w:r>
      <w:r w:rsidR="3146ED2E" w:rsidRPr="000410B3">
        <w:rPr>
          <w:rFonts w:asciiTheme="minorHAnsi" w:eastAsiaTheme="minorEastAsia" w:hAnsiTheme="minorHAnsi" w:cstheme="minorBidi"/>
        </w:rPr>
        <w:t xml:space="preserve">prowadzącego </w:t>
      </w:r>
      <w:r w:rsidR="2BEF48DC" w:rsidRPr="000410B3">
        <w:rPr>
          <w:rFonts w:asciiTheme="minorHAnsi" w:eastAsiaTheme="minorEastAsia" w:hAnsiTheme="minorHAnsi" w:cstheme="minorBidi"/>
        </w:rPr>
        <w:t>chorobę podstawową</w:t>
      </w:r>
      <w:r w:rsidR="3DA387D1" w:rsidRPr="000410B3">
        <w:rPr>
          <w:rFonts w:asciiTheme="minorHAnsi" w:eastAsiaTheme="minorEastAsia" w:hAnsiTheme="minorHAnsi" w:cstheme="minorBidi"/>
        </w:rPr>
        <w:t>)</w:t>
      </w:r>
      <w:r w:rsidR="78BECB1E" w:rsidRPr="000410B3">
        <w:rPr>
          <w:rFonts w:asciiTheme="minorHAnsi" w:eastAsiaTheme="minorEastAsia" w:hAnsiTheme="minorHAnsi" w:cstheme="minorBidi"/>
        </w:rPr>
        <w:t>,</w:t>
      </w:r>
    </w:p>
    <w:p w14:paraId="04A91DB0" w14:textId="0408DA3F" w:rsidR="7A5B1216" w:rsidRPr="000410B3" w:rsidRDefault="2A1022C7" w:rsidP="0028538E">
      <w:pPr>
        <w:pStyle w:val="Akapitzlist"/>
        <w:numPr>
          <w:ilvl w:val="0"/>
          <w:numId w:val="11"/>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możliwości odwołania zabiegu w znieczuleniu ogólnym po analizie wyników badań diagnostycznych (decyzja lekarza anestezjologa) lub zaleceniach lekarzy, do których pacjent został skierowany na konsultacje,</w:t>
      </w:r>
    </w:p>
    <w:p w14:paraId="58A88F17" w14:textId="73A0A2BD" w:rsidR="7A5B1216" w:rsidRPr="000410B3" w:rsidRDefault="7FC133BE" w:rsidP="0028538E">
      <w:pPr>
        <w:pStyle w:val="Akapitzlist"/>
        <w:numPr>
          <w:ilvl w:val="0"/>
          <w:numId w:val="11"/>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możliwości odwołania zabiegu</w:t>
      </w:r>
      <w:r w:rsidR="1DE24FEC"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jeśli pacjent zgłosi się na zabieg z infekcją lub</w:t>
      </w:r>
      <w:r w:rsidR="00A20A30" w:rsidRPr="000410B3">
        <w:rPr>
          <w:rFonts w:asciiTheme="minorHAnsi" w:eastAsiaTheme="minorEastAsia" w:hAnsiTheme="minorHAnsi" w:cstheme="minorHAnsi"/>
        </w:rPr>
        <w:t> </w:t>
      </w:r>
      <w:r w:rsidRPr="000410B3">
        <w:rPr>
          <w:rFonts w:asciiTheme="minorHAnsi" w:eastAsiaTheme="minorEastAsia" w:hAnsiTheme="minorHAnsi" w:cstheme="minorHAnsi"/>
        </w:rPr>
        <w:t>po</w:t>
      </w:r>
      <w:r w:rsidR="00A20A30" w:rsidRPr="000410B3">
        <w:rPr>
          <w:rFonts w:asciiTheme="minorHAnsi" w:eastAsiaTheme="minorEastAsia" w:hAnsiTheme="minorHAnsi" w:cstheme="minorHAnsi"/>
        </w:rPr>
        <w:t> </w:t>
      </w:r>
      <w:r w:rsidRPr="000410B3">
        <w:rPr>
          <w:rFonts w:asciiTheme="minorHAnsi" w:eastAsiaTheme="minorEastAsia" w:hAnsiTheme="minorHAnsi" w:cstheme="minorHAnsi"/>
        </w:rPr>
        <w:t>spożyciu jakiejkolwiek formy posiłku.</w:t>
      </w:r>
    </w:p>
    <w:p w14:paraId="6A3A918A" w14:textId="038CF61A" w:rsidR="7A5B1216" w:rsidRPr="000410B3" w:rsidRDefault="2A1022C7"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Z innych zaleceń przekazywanych pacjentowi należy wymienić wygodny, </w:t>
      </w:r>
      <w:r w:rsidR="00F1095C" w:rsidRPr="000410B3">
        <w:rPr>
          <w:rFonts w:asciiTheme="minorHAnsi" w:eastAsiaTheme="minorEastAsia" w:hAnsiTheme="minorHAnsi" w:cstheme="minorHAnsi"/>
        </w:rPr>
        <w:t>niekrępujący</w:t>
      </w:r>
      <w:r w:rsidRPr="000410B3">
        <w:rPr>
          <w:rFonts w:asciiTheme="minorHAnsi" w:eastAsiaTheme="minorEastAsia" w:hAnsiTheme="minorHAnsi" w:cstheme="minorHAnsi"/>
        </w:rPr>
        <w:t xml:space="preserve"> pacjenta ubiór, ciepłe skarpety, brak makijażu i lakieru na paznokciach. Pacjent musi być pouczony o</w:t>
      </w:r>
      <w:r w:rsidR="00613439" w:rsidRPr="000410B3">
        <w:rPr>
          <w:rFonts w:asciiTheme="minorHAnsi" w:eastAsiaTheme="minorEastAsia" w:hAnsiTheme="minorHAnsi" w:cstheme="minorHAnsi"/>
        </w:rPr>
        <w:t> </w:t>
      </w:r>
      <w:r w:rsidRPr="000410B3">
        <w:rPr>
          <w:rFonts w:asciiTheme="minorHAnsi" w:eastAsiaTheme="minorEastAsia" w:hAnsiTheme="minorHAnsi" w:cstheme="minorHAnsi"/>
        </w:rPr>
        <w:t>konieczności usunięcia soczewek kontaktowych i ruchomych protez zębowych.</w:t>
      </w:r>
    </w:p>
    <w:p w14:paraId="2523E44D" w14:textId="7C3339AA" w:rsidR="0003200F" w:rsidRPr="000410B3" w:rsidRDefault="00B66D0A" w:rsidP="002E5E87">
      <w:pPr>
        <w:shd w:val="clear" w:color="auto" w:fill="FFFFFF" w:themeFill="background1"/>
        <w:rPr>
          <w:rFonts w:asciiTheme="minorHAnsi" w:eastAsiaTheme="minorEastAsia" w:hAnsiTheme="minorHAnsi" w:cstheme="minorBidi"/>
        </w:rPr>
      </w:pPr>
      <w:r w:rsidRPr="000410B3">
        <w:rPr>
          <w:rFonts w:asciiTheme="minorHAnsi" w:eastAsiaTheme="minorEastAsia" w:hAnsiTheme="minorHAnsi" w:cstheme="minorBidi"/>
        </w:rPr>
        <w:t>Nie okazuj zdziwienia</w:t>
      </w:r>
      <w:r w:rsidR="2BEF48DC" w:rsidRPr="000410B3">
        <w:rPr>
          <w:rFonts w:asciiTheme="minorHAnsi" w:eastAsiaTheme="minorEastAsia" w:hAnsiTheme="minorHAnsi" w:cstheme="minorBidi"/>
        </w:rPr>
        <w:t xml:space="preserve">, że dorosły niepełnosprawny intelektualnie pacjent </w:t>
      </w:r>
      <w:r w:rsidRPr="000410B3">
        <w:rPr>
          <w:rFonts w:asciiTheme="minorHAnsi" w:eastAsiaTheme="minorEastAsia" w:hAnsiTheme="minorHAnsi" w:cstheme="minorBidi"/>
        </w:rPr>
        <w:t xml:space="preserve">przyszedł na wizytę </w:t>
      </w:r>
      <w:r w:rsidR="2BEF48DC" w:rsidRPr="000410B3">
        <w:rPr>
          <w:rFonts w:asciiTheme="minorHAnsi" w:eastAsiaTheme="minorEastAsia" w:hAnsiTheme="minorHAnsi" w:cstheme="minorBidi"/>
        </w:rPr>
        <w:t>z</w:t>
      </w:r>
      <w:r w:rsidR="004A35D6" w:rsidRPr="000410B3">
        <w:rPr>
          <w:rFonts w:asciiTheme="minorHAnsi" w:eastAsiaTheme="minorEastAsia" w:hAnsiTheme="minorHAnsi" w:cstheme="minorBidi"/>
        </w:rPr>
        <w:t> </w:t>
      </w:r>
      <w:r w:rsidR="2BEF48DC" w:rsidRPr="000410B3">
        <w:rPr>
          <w:rFonts w:asciiTheme="minorHAnsi" w:eastAsiaTheme="minorEastAsia" w:hAnsiTheme="minorHAnsi" w:cstheme="minorBidi"/>
        </w:rPr>
        <w:t>ulubioną maskotką</w:t>
      </w:r>
      <w:r w:rsidR="5AB5C638" w:rsidRPr="000410B3">
        <w:rPr>
          <w:rFonts w:asciiTheme="minorHAnsi" w:eastAsiaTheme="minorEastAsia" w:hAnsiTheme="minorHAnsi" w:cstheme="minorBidi"/>
        </w:rPr>
        <w:t>.</w:t>
      </w:r>
      <w:r w:rsidR="2BEF48DC" w:rsidRPr="000410B3">
        <w:rPr>
          <w:rFonts w:asciiTheme="minorHAnsi" w:eastAsiaTheme="minorEastAsia" w:hAnsiTheme="minorHAnsi" w:cstheme="minorBidi"/>
        </w:rPr>
        <w:t xml:space="preserve"> </w:t>
      </w:r>
      <w:r w:rsidR="5AB5C638" w:rsidRPr="000410B3">
        <w:rPr>
          <w:rFonts w:asciiTheme="minorHAnsi" w:eastAsiaTheme="minorEastAsia" w:hAnsiTheme="minorHAnsi" w:cstheme="minorBidi"/>
        </w:rPr>
        <w:t>Ulubiony przedmiot</w:t>
      </w:r>
      <w:r w:rsidR="00696041" w:rsidRPr="000410B3" w:rsidDel="2BEF48DC">
        <w:rPr>
          <w:rFonts w:asciiTheme="minorHAnsi" w:eastAsiaTheme="minorEastAsia" w:hAnsiTheme="minorHAnsi" w:cstheme="minorBidi"/>
        </w:rPr>
        <w:t xml:space="preserve"> </w:t>
      </w:r>
      <w:r w:rsidR="5AB5C638" w:rsidRPr="000410B3">
        <w:rPr>
          <w:rFonts w:asciiTheme="minorHAnsi" w:eastAsiaTheme="minorEastAsia" w:hAnsiTheme="minorHAnsi" w:cstheme="minorBidi"/>
        </w:rPr>
        <w:t>może</w:t>
      </w:r>
      <w:r w:rsidR="2BEF48DC" w:rsidRPr="000410B3">
        <w:rPr>
          <w:rFonts w:asciiTheme="minorHAnsi" w:eastAsiaTheme="minorEastAsia" w:hAnsiTheme="minorHAnsi" w:cstheme="minorBidi"/>
        </w:rPr>
        <w:t xml:space="preserve"> pozostać przy pacjencie do momentu podania znieczulenia i </w:t>
      </w:r>
      <w:r w:rsidR="1929C9F4" w:rsidRPr="000410B3">
        <w:rPr>
          <w:rFonts w:asciiTheme="minorHAnsi" w:eastAsiaTheme="minorEastAsia" w:hAnsiTheme="minorHAnsi" w:cstheme="minorBidi"/>
        </w:rPr>
        <w:t xml:space="preserve">oddany </w:t>
      </w:r>
      <w:r w:rsidR="2BEF48DC" w:rsidRPr="000410B3">
        <w:rPr>
          <w:rFonts w:asciiTheme="minorHAnsi" w:eastAsiaTheme="minorEastAsia" w:hAnsiTheme="minorHAnsi" w:cstheme="minorBidi"/>
        </w:rPr>
        <w:t>tuż przed odzyskaniem przez pacjenta świadomości.</w:t>
      </w:r>
      <w:r w:rsidR="0003200F" w:rsidRPr="000410B3">
        <w:rPr>
          <w:rFonts w:asciiTheme="minorHAnsi" w:eastAsiaTheme="minorEastAsia" w:hAnsiTheme="minorHAnsi" w:cstheme="minorBidi"/>
        </w:rPr>
        <w:br w:type="page"/>
      </w:r>
    </w:p>
    <w:p w14:paraId="42BC146F" w14:textId="704F170D" w:rsidR="7A5B1216" w:rsidRPr="000410B3" w:rsidRDefault="7FC133BE" w:rsidP="00893F66">
      <w:pPr>
        <w:pStyle w:val="Nagwek3"/>
      </w:pPr>
      <w:bookmarkStart w:id="405" w:name="_Toc223935530"/>
      <w:r w:rsidRPr="000410B3">
        <w:lastRenderedPageBreak/>
        <w:t>Zgoda na leczenie</w:t>
      </w:r>
      <w:bookmarkEnd w:id="405"/>
    </w:p>
    <w:p w14:paraId="153AF91F" w14:textId="70CFD5EF" w:rsidR="00A34235"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Wyrażenie zgody na procedurę medyczną jest jednym z najważniejszych praw pacjenta.</w:t>
      </w:r>
    </w:p>
    <w:p w14:paraId="65A1A39D" w14:textId="77777777" w:rsidR="00A34235"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Prawo to wynika z zapisów</w:t>
      </w:r>
      <w:r w:rsidR="00A34235" w:rsidRPr="000410B3">
        <w:rPr>
          <w:rFonts w:asciiTheme="minorHAnsi" w:eastAsiaTheme="minorEastAsia" w:hAnsiTheme="minorHAnsi" w:cstheme="minorHAnsi"/>
        </w:rPr>
        <w:t>:</w:t>
      </w:r>
    </w:p>
    <w:p w14:paraId="037F7BFB" w14:textId="389E9FBC" w:rsidR="008115DB" w:rsidRPr="000410B3" w:rsidRDefault="7437E546" w:rsidP="0028538E">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Konstytucji RP (art</w:t>
      </w:r>
      <w:r w:rsidR="00331AFD" w:rsidRPr="000410B3">
        <w:rPr>
          <w:rFonts w:asciiTheme="minorHAnsi" w:eastAsiaTheme="minorEastAsia" w:hAnsiTheme="minorHAnsi" w:cstheme="minorHAnsi"/>
        </w:rPr>
        <w:t>ykuły:</w:t>
      </w:r>
      <w:r w:rsidRPr="000410B3">
        <w:rPr>
          <w:rFonts w:asciiTheme="minorHAnsi" w:eastAsiaTheme="minorEastAsia" w:hAnsiTheme="minorHAnsi" w:cstheme="minorHAnsi"/>
        </w:rPr>
        <w:t xml:space="preserve"> </w:t>
      </w:r>
      <w:r w:rsidR="002442DC" w:rsidRPr="000410B3">
        <w:rPr>
          <w:rFonts w:asciiTheme="minorHAnsi" w:eastAsiaTheme="minorEastAsia" w:hAnsiTheme="minorHAnsi" w:cstheme="minorHAnsi"/>
        </w:rPr>
        <w:t>30</w:t>
      </w:r>
      <w:r w:rsidR="0017385E" w:rsidRPr="000410B3">
        <w:rPr>
          <w:rFonts w:asciiTheme="minorHAnsi" w:eastAsiaTheme="minorEastAsia" w:hAnsiTheme="minorHAnsi" w:cstheme="minorHAnsi"/>
        </w:rPr>
        <w:t>,</w:t>
      </w:r>
      <w:r w:rsidRPr="000410B3">
        <w:rPr>
          <w:rFonts w:asciiTheme="minorHAnsi" w:eastAsiaTheme="minorEastAsia" w:hAnsiTheme="minorHAnsi" w:cstheme="minorHAnsi"/>
        </w:rPr>
        <w:t>38, 39, 41 i 47</w:t>
      </w:r>
      <w:r w:rsidR="003D20D5" w:rsidRPr="000410B3">
        <w:rPr>
          <w:rFonts w:asciiTheme="minorHAnsi" w:eastAsiaTheme="minorEastAsia" w:hAnsiTheme="minorHAnsi" w:cstheme="minorHAnsi"/>
        </w:rPr>
        <w:t>, 68</w:t>
      </w:r>
      <w:r w:rsidR="003865FA" w:rsidRPr="000410B3">
        <w:rPr>
          <w:rFonts w:asciiTheme="minorHAnsi" w:eastAsiaTheme="minorEastAsia" w:hAnsiTheme="minorHAnsi" w:cstheme="minorHAnsi"/>
        </w:rPr>
        <w:t xml:space="preserve"> ust. 1</w:t>
      </w:r>
      <w:r w:rsidR="00982773" w:rsidRPr="000410B3">
        <w:rPr>
          <w:rFonts w:asciiTheme="minorHAnsi" w:eastAsiaTheme="minorEastAsia" w:hAnsiTheme="minorHAnsi" w:cstheme="minorHAnsi"/>
        </w:rPr>
        <w:t>)</w:t>
      </w:r>
      <w:r w:rsidR="008115DB" w:rsidRPr="000410B3">
        <w:rPr>
          <w:rFonts w:asciiTheme="minorHAnsi" w:eastAsiaTheme="minorEastAsia" w:hAnsiTheme="minorHAnsi" w:cstheme="minorHAnsi"/>
        </w:rPr>
        <w:t>,</w:t>
      </w:r>
    </w:p>
    <w:p w14:paraId="4FE60B01" w14:textId="386B1E90" w:rsidR="008115DB" w:rsidRPr="000410B3" w:rsidRDefault="7437E546" w:rsidP="0028538E">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ustawy z 6 listopada 2008 r. o </w:t>
      </w:r>
      <w:r w:rsidR="00BC6469" w:rsidRPr="000410B3">
        <w:rPr>
          <w:rFonts w:asciiTheme="minorHAnsi" w:eastAsiaTheme="minorEastAsia" w:hAnsiTheme="minorHAnsi" w:cstheme="minorHAnsi"/>
        </w:rPr>
        <w:t>p</w:t>
      </w:r>
      <w:r w:rsidRPr="000410B3">
        <w:rPr>
          <w:rFonts w:asciiTheme="minorHAnsi" w:eastAsiaTheme="minorEastAsia" w:hAnsiTheme="minorHAnsi" w:cstheme="minorHAnsi"/>
        </w:rPr>
        <w:t xml:space="preserve">rawach </w:t>
      </w:r>
      <w:r w:rsidR="00BC6469" w:rsidRPr="000410B3">
        <w:rPr>
          <w:rFonts w:asciiTheme="minorHAnsi" w:eastAsiaTheme="minorEastAsia" w:hAnsiTheme="minorHAnsi" w:cstheme="minorHAnsi"/>
        </w:rPr>
        <w:t>p</w:t>
      </w:r>
      <w:r w:rsidRPr="000410B3">
        <w:rPr>
          <w:rFonts w:asciiTheme="minorHAnsi" w:eastAsiaTheme="minorEastAsia" w:hAnsiTheme="minorHAnsi" w:cstheme="minorHAnsi"/>
        </w:rPr>
        <w:t>acjenta i Rzeczniku Praw Pacjenta (rozdz</w:t>
      </w:r>
      <w:r w:rsidR="00331AFD" w:rsidRPr="000410B3">
        <w:rPr>
          <w:rFonts w:asciiTheme="minorHAnsi" w:eastAsiaTheme="minorEastAsia" w:hAnsiTheme="minorHAnsi" w:cstheme="minorHAnsi"/>
        </w:rPr>
        <w:t>iał</w:t>
      </w:r>
      <w:r w:rsidR="00363C07" w:rsidRPr="000410B3">
        <w:rPr>
          <w:rFonts w:asciiTheme="minorHAnsi" w:eastAsiaTheme="minorEastAsia" w:hAnsiTheme="minorHAnsi" w:cstheme="minorHAnsi"/>
        </w:rPr>
        <w:t> </w:t>
      </w:r>
      <w:r w:rsidRPr="000410B3">
        <w:rPr>
          <w:rFonts w:asciiTheme="minorHAnsi" w:eastAsiaTheme="minorEastAsia" w:hAnsiTheme="minorHAnsi" w:cstheme="minorHAnsi"/>
        </w:rPr>
        <w:t>5),</w:t>
      </w:r>
    </w:p>
    <w:p w14:paraId="49240FC9" w14:textId="2A245E87" w:rsidR="008115DB" w:rsidRPr="000410B3" w:rsidRDefault="7437E546" w:rsidP="0028538E">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ustawy z 5 grudnia 1996 r. o </w:t>
      </w:r>
      <w:r w:rsidR="002E32D8" w:rsidRPr="000410B3">
        <w:rPr>
          <w:rFonts w:asciiTheme="minorHAnsi" w:eastAsiaTheme="minorEastAsia" w:hAnsiTheme="minorHAnsi" w:cstheme="minorHAnsi"/>
        </w:rPr>
        <w:t>z</w:t>
      </w:r>
      <w:r w:rsidRPr="000410B3">
        <w:rPr>
          <w:rFonts w:asciiTheme="minorHAnsi" w:eastAsiaTheme="minorEastAsia" w:hAnsiTheme="minorHAnsi" w:cstheme="minorHAnsi"/>
        </w:rPr>
        <w:t xml:space="preserve">awodach </w:t>
      </w:r>
      <w:r w:rsidR="002E32D8" w:rsidRPr="000410B3">
        <w:rPr>
          <w:rFonts w:asciiTheme="minorHAnsi" w:eastAsiaTheme="minorEastAsia" w:hAnsiTheme="minorHAnsi" w:cstheme="minorHAnsi"/>
        </w:rPr>
        <w:t>l</w:t>
      </w:r>
      <w:r w:rsidRPr="000410B3">
        <w:rPr>
          <w:rFonts w:asciiTheme="minorHAnsi" w:eastAsiaTheme="minorEastAsia" w:hAnsiTheme="minorHAnsi" w:cstheme="minorHAnsi"/>
        </w:rPr>
        <w:t xml:space="preserve">ekarza i </w:t>
      </w:r>
      <w:r w:rsidR="002E32D8" w:rsidRPr="000410B3">
        <w:rPr>
          <w:rFonts w:asciiTheme="minorHAnsi" w:eastAsiaTheme="minorEastAsia" w:hAnsiTheme="minorHAnsi" w:cstheme="minorHAnsi"/>
        </w:rPr>
        <w:t>l</w:t>
      </w:r>
      <w:r w:rsidRPr="000410B3">
        <w:rPr>
          <w:rFonts w:asciiTheme="minorHAnsi" w:eastAsiaTheme="minorEastAsia" w:hAnsiTheme="minorHAnsi" w:cstheme="minorHAnsi"/>
        </w:rPr>
        <w:t xml:space="preserve">ekarza </w:t>
      </w:r>
      <w:r w:rsidR="002E32D8" w:rsidRPr="000410B3">
        <w:rPr>
          <w:rFonts w:asciiTheme="minorHAnsi" w:eastAsiaTheme="minorEastAsia" w:hAnsiTheme="minorHAnsi" w:cstheme="minorHAnsi"/>
        </w:rPr>
        <w:t>d</w:t>
      </w:r>
      <w:r w:rsidRPr="000410B3">
        <w:rPr>
          <w:rFonts w:asciiTheme="minorHAnsi" w:eastAsiaTheme="minorEastAsia" w:hAnsiTheme="minorHAnsi" w:cstheme="minorHAnsi"/>
        </w:rPr>
        <w:t>entysty (art</w:t>
      </w:r>
      <w:r w:rsidR="00331AFD" w:rsidRPr="000410B3">
        <w:rPr>
          <w:rFonts w:asciiTheme="minorHAnsi" w:eastAsiaTheme="minorEastAsia" w:hAnsiTheme="minorHAnsi" w:cstheme="minorHAnsi"/>
        </w:rPr>
        <w:t>ykuł</w:t>
      </w:r>
      <w:r w:rsidRPr="000410B3">
        <w:rPr>
          <w:rFonts w:asciiTheme="minorHAnsi" w:eastAsiaTheme="minorEastAsia" w:hAnsiTheme="minorHAnsi" w:cstheme="minorHAnsi"/>
        </w:rPr>
        <w:t xml:space="preserve"> 32 i</w:t>
      </w:r>
      <w:r w:rsidR="00FA2238" w:rsidRPr="000410B3">
        <w:rPr>
          <w:rFonts w:asciiTheme="minorHAnsi" w:hAnsiTheme="minorHAnsi" w:cstheme="minorHAnsi"/>
        </w:rPr>
        <w:t> </w:t>
      </w:r>
      <w:r w:rsidRPr="000410B3">
        <w:rPr>
          <w:rFonts w:asciiTheme="minorHAnsi" w:eastAsiaTheme="minorEastAsia" w:hAnsiTheme="minorHAnsi" w:cstheme="minorHAnsi"/>
        </w:rPr>
        <w:t>n</w:t>
      </w:r>
      <w:r w:rsidR="00B130F5" w:rsidRPr="000410B3">
        <w:rPr>
          <w:rFonts w:asciiTheme="minorHAnsi" w:eastAsiaTheme="minorEastAsia" w:hAnsiTheme="minorHAnsi" w:cstheme="minorHAnsi"/>
        </w:rPr>
        <w:t>astępne</w:t>
      </w:r>
      <w:r w:rsidRPr="000410B3">
        <w:rPr>
          <w:rFonts w:asciiTheme="minorHAnsi" w:eastAsiaTheme="minorEastAsia" w:hAnsiTheme="minorHAnsi" w:cstheme="minorHAnsi"/>
        </w:rPr>
        <w:t>)</w:t>
      </w:r>
      <w:r w:rsidR="00982773" w:rsidRPr="000410B3">
        <w:rPr>
          <w:rFonts w:asciiTheme="minorHAnsi" w:eastAsiaTheme="minorEastAsia" w:hAnsiTheme="minorHAnsi" w:cstheme="minorHAnsi"/>
        </w:rPr>
        <w:t>,</w:t>
      </w:r>
    </w:p>
    <w:p w14:paraId="785D06E9" w14:textId="1C358140" w:rsidR="00B16984" w:rsidRPr="000410B3" w:rsidRDefault="00B16984" w:rsidP="0028538E">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ustawy z</w:t>
      </w:r>
      <w:r w:rsidR="008E2F30" w:rsidRPr="000410B3">
        <w:rPr>
          <w:rFonts w:asciiTheme="minorHAnsi" w:eastAsiaTheme="minorEastAsia" w:hAnsiTheme="minorHAnsi" w:cstheme="minorHAnsi"/>
        </w:rPr>
        <w:t xml:space="preserve"> dnia 6 czerwca 1997 r. Kodeks karny</w:t>
      </w:r>
      <w:r w:rsidR="00FF13EC" w:rsidRPr="000410B3">
        <w:rPr>
          <w:rFonts w:asciiTheme="minorHAnsi" w:eastAsiaTheme="minorEastAsia" w:hAnsiTheme="minorHAnsi" w:cstheme="minorHAnsi"/>
        </w:rPr>
        <w:t xml:space="preserve"> (artykuł 192)</w:t>
      </w:r>
      <w:r w:rsidR="001C3C66" w:rsidRPr="000410B3">
        <w:rPr>
          <w:rFonts w:asciiTheme="minorHAnsi" w:eastAsiaTheme="minorEastAsia" w:hAnsiTheme="minorHAnsi" w:cstheme="minorHAnsi"/>
        </w:rPr>
        <w:t>,</w:t>
      </w:r>
    </w:p>
    <w:p w14:paraId="0900A295" w14:textId="4BAC3C2E" w:rsidR="7A5B1216" w:rsidRPr="000410B3" w:rsidRDefault="7437E546" w:rsidP="0028538E">
      <w:pPr>
        <w:pStyle w:val="Akapitzlist"/>
        <w:numPr>
          <w:ilvl w:val="0"/>
          <w:numId w:val="205"/>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Kodeksu Etyki Lekarskiej</w:t>
      </w:r>
      <w:r w:rsidR="00141620" w:rsidRPr="000410B3">
        <w:rPr>
          <w:rFonts w:asciiTheme="minorHAnsi" w:eastAsiaTheme="minorEastAsia" w:hAnsiTheme="minorHAnsi" w:cstheme="minorHAnsi"/>
        </w:rPr>
        <w:t xml:space="preserve"> (</w:t>
      </w:r>
      <w:r w:rsidR="00BA714E" w:rsidRPr="000410B3">
        <w:rPr>
          <w:rFonts w:asciiTheme="minorHAnsi" w:eastAsiaTheme="minorEastAsia" w:hAnsiTheme="minorHAnsi" w:cstheme="minorHAnsi"/>
        </w:rPr>
        <w:t>art</w:t>
      </w:r>
      <w:r w:rsidR="00B16984" w:rsidRPr="000410B3">
        <w:rPr>
          <w:rFonts w:asciiTheme="minorHAnsi" w:eastAsiaTheme="minorEastAsia" w:hAnsiTheme="minorHAnsi" w:cstheme="minorHAnsi"/>
        </w:rPr>
        <w:t>ykuł</w:t>
      </w:r>
      <w:r w:rsidR="00BA714E" w:rsidRPr="000410B3">
        <w:rPr>
          <w:rFonts w:asciiTheme="minorHAnsi" w:eastAsiaTheme="minorEastAsia" w:hAnsiTheme="minorHAnsi" w:cstheme="minorHAnsi"/>
        </w:rPr>
        <w:t>. 14 ust. 1</w:t>
      </w:r>
      <w:r w:rsidR="00E037D1" w:rsidRPr="000410B3">
        <w:rPr>
          <w:rFonts w:asciiTheme="minorHAnsi" w:eastAsiaTheme="minorEastAsia" w:hAnsiTheme="minorHAnsi" w:cstheme="minorHAnsi"/>
        </w:rPr>
        <w:t>, art</w:t>
      </w:r>
      <w:r w:rsidR="00B16984" w:rsidRPr="000410B3">
        <w:rPr>
          <w:rFonts w:asciiTheme="minorHAnsi" w:eastAsiaTheme="minorEastAsia" w:hAnsiTheme="minorHAnsi" w:cstheme="minorHAnsi"/>
        </w:rPr>
        <w:t>ykuł</w:t>
      </w:r>
      <w:r w:rsidR="00E037D1" w:rsidRPr="000410B3">
        <w:rPr>
          <w:rFonts w:asciiTheme="minorHAnsi" w:eastAsiaTheme="minorEastAsia" w:hAnsiTheme="minorHAnsi" w:cstheme="minorHAnsi"/>
        </w:rPr>
        <w:t xml:space="preserve"> 16</w:t>
      </w:r>
      <w:r w:rsidR="00B16984" w:rsidRPr="000410B3">
        <w:rPr>
          <w:rFonts w:asciiTheme="minorHAnsi" w:eastAsiaTheme="minorEastAsia" w:hAnsiTheme="minorHAnsi" w:cstheme="minorHAnsi"/>
        </w:rPr>
        <w:t>)</w:t>
      </w:r>
      <w:r w:rsidR="001C3C66" w:rsidRPr="000410B3">
        <w:rPr>
          <w:rFonts w:asciiTheme="minorHAnsi" w:eastAsiaTheme="minorEastAsia" w:hAnsiTheme="minorHAnsi" w:cstheme="minorHAnsi"/>
        </w:rPr>
        <w:t>.</w:t>
      </w:r>
    </w:p>
    <w:p w14:paraId="72590880" w14:textId="099F6E6E"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Wyrażenie zgody przez pacjenta na wykonanie czynności medycznej jest warunkiem legalności procedury leczniczej. Wyrażona zgoda musi być </w:t>
      </w:r>
      <w:r w:rsidR="00D31117" w:rsidRPr="000410B3">
        <w:rPr>
          <w:rFonts w:asciiTheme="minorHAnsi" w:eastAsiaTheme="minorEastAsia" w:hAnsiTheme="minorHAnsi" w:cstheme="minorHAnsi"/>
        </w:rPr>
        <w:t xml:space="preserve">prawnie </w:t>
      </w:r>
      <w:r w:rsidRPr="000410B3">
        <w:rPr>
          <w:rFonts w:asciiTheme="minorHAnsi" w:eastAsiaTheme="minorEastAsia" w:hAnsiTheme="minorHAnsi" w:cstheme="minorHAnsi"/>
        </w:rPr>
        <w:t xml:space="preserve">skuteczna. Aby ten stan osiągnąć, pacjent przed udzieleniem zgody na czynność medyczną musi zostać poinformowany </w:t>
      </w:r>
      <w:r w:rsidR="00FE57BC" w:rsidRPr="000410B3">
        <w:rPr>
          <w:rFonts w:asciiTheme="minorHAnsi" w:eastAsiaTheme="minorEastAsia" w:hAnsiTheme="minorHAnsi" w:cstheme="minorHAnsi"/>
        </w:rPr>
        <w:t>o</w:t>
      </w:r>
      <w:r w:rsidR="002E5E87" w:rsidRPr="000410B3">
        <w:rPr>
          <w:rFonts w:asciiTheme="minorHAnsi" w:eastAsiaTheme="minorEastAsia" w:hAnsiTheme="minorHAnsi" w:cstheme="minorHAnsi"/>
        </w:rPr>
        <w:t> </w:t>
      </w:r>
      <w:r w:rsidRPr="000410B3">
        <w:rPr>
          <w:rFonts w:asciiTheme="minorHAnsi" w:eastAsiaTheme="minorEastAsia" w:hAnsiTheme="minorHAnsi" w:cstheme="minorHAnsi"/>
        </w:rPr>
        <w:t>wszystkich aspekt</w:t>
      </w:r>
      <w:r w:rsidR="00FE57BC" w:rsidRPr="000410B3">
        <w:rPr>
          <w:rFonts w:asciiTheme="minorHAnsi" w:eastAsiaTheme="minorEastAsia" w:hAnsiTheme="minorHAnsi" w:cstheme="minorHAnsi"/>
        </w:rPr>
        <w:t>ach</w:t>
      </w:r>
      <w:r w:rsidRPr="000410B3">
        <w:rPr>
          <w:rFonts w:asciiTheme="minorHAnsi" w:eastAsiaTheme="minorEastAsia" w:hAnsiTheme="minorHAnsi" w:cstheme="minorHAnsi"/>
        </w:rPr>
        <w:t xml:space="preserve"> procedury leczniczej</w:t>
      </w:r>
      <w:r w:rsidR="00FE57BC" w:rsidRPr="000410B3">
        <w:rPr>
          <w:rFonts w:asciiTheme="minorHAnsi" w:eastAsiaTheme="minorEastAsia" w:hAnsiTheme="minorHAnsi" w:cstheme="minorHAnsi"/>
        </w:rPr>
        <w:t xml:space="preserve"> w sposób zrozumiały i czytelny</w:t>
      </w:r>
      <w:r w:rsidRPr="000410B3">
        <w:rPr>
          <w:rFonts w:asciiTheme="minorHAnsi" w:eastAsiaTheme="minorEastAsia" w:hAnsiTheme="minorHAnsi" w:cstheme="minorHAnsi"/>
        </w:rPr>
        <w:t>.</w:t>
      </w:r>
      <w:r w:rsidR="00FE57BC" w:rsidRPr="000410B3">
        <w:rPr>
          <w:rFonts w:asciiTheme="minorHAnsi" w:eastAsiaTheme="minorEastAsia" w:hAnsiTheme="minorHAnsi" w:cstheme="minorHAnsi"/>
        </w:rPr>
        <w:t xml:space="preserve"> Zakres informacji</w:t>
      </w:r>
      <w:r w:rsidRPr="000410B3">
        <w:rPr>
          <w:rFonts w:asciiTheme="minorHAnsi" w:eastAsiaTheme="minorEastAsia" w:hAnsiTheme="minorHAnsi" w:cstheme="minorHAnsi"/>
        </w:rPr>
        <w:t xml:space="preserve"> </w:t>
      </w:r>
      <w:r w:rsidR="001B0723" w:rsidRPr="000410B3">
        <w:rPr>
          <w:rFonts w:asciiTheme="minorHAnsi" w:eastAsiaTheme="minorEastAsia" w:hAnsiTheme="minorHAnsi" w:cstheme="minorHAnsi"/>
        </w:rPr>
        <w:t>został wskazany w art</w:t>
      </w:r>
      <w:r w:rsidR="008445AB" w:rsidRPr="000410B3">
        <w:rPr>
          <w:rFonts w:asciiTheme="minorHAnsi" w:eastAsiaTheme="minorEastAsia" w:hAnsiTheme="minorHAnsi" w:cstheme="minorHAnsi"/>
        </w:rPr>
        <w:t>y</w:t>
      </w:r>
      <w:r w:rsidR="00F4427A" w:rsidRPr="000410B3">
        <w:rPr>
          <w:rFonts w:asciiTheme="minorHAnsi" w:eastAsiaTheme="minorEastAsia" w:hAnsiTheme="minorHAnsi" w:cstheme="minorHAnsi"/>
        </w:rPr>
        <w:t>kule</w:t>
      </w:r>
      <w:r w:rsidR="001B0723" w:rsidRPr="000410B3">
        <w:rPr>
          <w:rFonts w:asciiTheme="minorHAnsi" w:eastAsiaTheme="minorEastAsia" w:hAnsiTheme="minorHAnsi" w:cstheme="minorHAnsi"/>
        </w:rPr>
        <w:t xml:space="preserve"> 9 Ustawy o</w:t>
      </w:r>
      <w:r w:rsidR="00363C07" w:rsidRPr="000410B3">
        <w:rPr>
          <w:rFonts w:asciiTheme="minorHAnsi" w:eastAsiaTheme="minorEastAsia" w:hAnsiTheme="minorHAnsi" w:cstheme="minorHAnsi"/>
        </w:rPr>
        <w:t> </w:t>
      </w:r>
      <w:r w:rsidR="004A2100" w:rsidRPr="000410B3">
        <w:rPr>
          <w:rFonts w:asciiTheme="minorHAnsi" w:eastAsiaTheme="minorEastAsia" w:hAnsiTheme="minorHAnsi" w:cstheme="minorHAnsi"/>
        </w:rPr>
        <w:t>p</w:t>
      </w:r>
      <w:r w:rsidR="001B0723" w:rsidRPr="000410B3">
        <w:rPr>
          <w:rFonts w:asciiTheme="minorHAnsi" w:eastAsiaTheme="minorEastAsia" w:hAnsiTheme="minorHAnsi" w:cstheme="minorHAnsi"/>
        </w:rPr>
        <w:t xml:space="preserve">rawach </w:t>
      </w:r>
      <w:r w:rsidR="004A2100" w:rsidRPr="000410B3">
        <w:rPr>
          <w:rFonts w:asciiTheme="minorHAnsi" w:eastAsiaTheme="minorEastAsia" w:hAnsiTheme="minorHAnsi" w:cstheme="minorHAnsi"/>
        </w:rPr>
        <w:t>p</w:t>
      </w:r>
      <w:r w:rsidR="001B0723" w:rsidRPr="000410B3">
        <w:rPr>
          <w:rFonts w:asciiTheme="minorHAnsi" w:eastAsiaTheme="minorEastAsia" w:hAnsiTheme="minorHAnsi" w:cstheme="minorHAnsi"/>
        </w:rPr>
        <w:t>acjenta i Rzeczniku Praw Pacjenta oraz art</w:t>
      </w:r>
      <w:r w:rsidR="008445AB" w:rsidRPr="000410B3">
        <w:rPr>
          <w:rFonts w:asciiTheme="minorHAnsi" w:eastAsiaTheme="minorEastAsia" w:hAnsiTheme="minorHAnsi" w:cstheme="minorHAnsi"/>
        </w:rPr>
        <w:t>ykule</w:t>
      </w:r>
      <w:r w:rsidR="001B0723" w:rsidRPr="000410B3">
        <w:rPr>
          <w:rFonts w:asciiTheme="minorHAnsi" w:eastAsiaTheme="minorEastAsia" w:hAnsiTheme="minorHAnsi" w:cstheme="minorHAnsi"/>
        </w:rPr>
        <w:t xml:space="preserve"> 31 ust.</w:t>
      </w:r>
      <w:r w:rsidR="00970DDC" w:rsidRPr="000410B3">
        <w:rPr>
          <w:rFonts w:asciiTheme="minorHAnsi" w:eastAsiaTheme="minorEastAsia" w:hAnsiTheme="minorHAnsi" w:cstheme="minorHAnsi"/>
        </w:rPr>
        <w:t xml:space="preserve"> </w:t>
      </w:r>
      <w:r w:rsidR="001B0723" w:rsidRPr="000410B3">
        <w:rPr>
          <w:rFonts w:asciiTheme="minorHAnsi" w:eastAsiaTheme="minorEastAsia" w:hAnsiTheme="minorHAnsi" w:cstheme="minorHAnsi"/>
        </w:rPr>
        <w:t>1 Ustawy o</w:t>
      </w:r>
      <w:r w:rsidR="009270E7" w:rsidRPr="000410B3">
        <w:rPr>
          <w:rFonts w:asciiTheme="minorHAnsi" w:hAnsiTheme="minorHAnsi" w:cstheme="minorHAnsi"/>
        </w:rPr>
        <w:t> </w:t>
      </w:r>
      <w:r w:rsidR="00970DDC" w:rsidRPr="000410B3">
        <w:rPr>
          <w:rFonts w:asciiTheme="minorHAnsi" w:eastAsiaTheme="minorEastAsia" w:hAnsiTheme="minorHAnsi" w:cstheme="minorHAnsi"/>
        </w:rPr>
        <w:t>z</w:t>
      </w:r>
      <w:r w:rsidR="001B0723" w:rsidRPr="000410B3">
        <w:rPr>
          <w:rFonts w:asciiTheme="minorHAnsi" w:eastAsiaTheme="minorEastAsia" w:hAnsiTheme="minorHAnsi" w:cstheme="minorHAnsi"/>
        </w:rPr>
        <w:t>awodach</w:t>
      </w:r>
      <w:r w:rsidR="00363C07" w:rsidRPr="000410B3">
        <w:rPr>
          <w:rFonts w:asciiTheme="minorHAnsi" w:eastAsiaTheme="minorEastAsia" w:hAnsiTheme="minorHAnsi" w:cstheme="minorHAnsi"/>
        </w:rPr>
        <w:t> </w:t>
      </w:r>
      <w:r w:rsidR="00970DDC" w:rsidRPr="000410B3">
        <w:rPr>
          <w:rFonts w:asciiTheme="minorHAnsi" w:eastAsiaTheme="minorEastAsia" w:hAnsiTheme="minorHAnsi" w:cstheme="minorHAnsi"/>
        </w:rPr>
        <w:t>l</w:t>
      </w:r>
      <w:r w:rsidR="001B0723" w:rsidRPr="000410B3">
        <w:rPr>
          <w:rFonts w:asciiTheme="minorHAnsi" w:eastAsiaTheme="minorEastAsia" w:hAnsiTheme="minorHAnsi" w:cstheme="minorHAnsi"/>
        </w:rPr>
        <w:t xml:space="preserve">ekarza i </w:t>
      </w:r>
      <w:r w:rsidR="00970DDC" w:rsidRPr="000410B3">
        <w:rPr>
          <w:rFonts w:asciiTheme="minorHAnsi" w:eastAsiaTheme="minorEastAsia" w:hAnsiTheme="minorHAnsi" w:cstheme="minorHAnsi"/>
        </w:rPr>
        <w:t>l</w:t>
      </w:r>
      <w:r w:rsidR="001B0723" w:rsidRPr="000410B3">
        <w:rPr>
          <w:rFonts w:asciiTheme="minorHAnsi" w:eastAsiaTheme="minorEastAsia" w:hAnsiTheme="minorHAnsi" w:cstheme="minorHAnsi"/>
        </w:rPr>
        <w:t xml:space="preserve">ekarza </w:t>
      </w:r>
      <w:r w:rsidR="00970DDC" w:rsidRPr="000410B3">
        <w:rPr>
          <w:rFonts w:asciiTheme="minorHAnsi" w:eastAsiaTheme="minorEastAsia" w:hAnsiTheme="minorHAnsi" w:cstheme="minorHAnsi"/>
        </w:rPr>
        <w:t>d</w:t>
      </w:r>
      <w:r w:rsidR="001B0723" w:rsidRPr="000410B3">
        <w:rPr>
          <w:rFonts w:asciiTheme="minorHAnsi" w:eastAsiaTheme="minorEastAsia" w:hAnsiTheme="minorHAnsi" w:cstheme="minorHAnsi"/>
        </w:rPr>
        <w:t>entysty. Informacje te</w:t>
      </w:r>
      <w:r w:rsidR="004A35D6" w:rsidRPr="000410B3">
        <w:rPr>
          <w:rFonts w:asciiTheme="minorHAnsi" w:eastAsiaTheme="minorEastAsia" w:hAnsiTheme="minorHAnsi" w:cstheme="minorHAnsi"/>
        </w:rPr>
        <w:t> </w:t>
      </w:r>
      <w:r w:rsidR="001B0723" w:rsidRPr="000410B3">
        <w:rPr>
          <w:rFonts w:asciiTheme="minorHAnsi" w:eastAsiaTheme="minorEastAsia" w:hAnsiTheme="minorHAnsi" w:cstheme="minorHAnsi"/>
        </w:rPr>
        <w:t>dotyczą stanu zdrowia, rozpoznania,</w:t>
      </w:r>
      <w:r w:rsidR="00363C07" w:rsidRPr="000410B3">
        <w:rPr>
          <w:rFonts w:asciiTheme="minorHAnsi" w:eastAsiaTheme="minorEastAsia" w:hAnsiTheme="minorHAnsi" w:cstheme="minorHAnsi"/>
        </w:rPr>
        <w:t> </w:t>
      </w:r>
      <w:r w:rsidR="001B0723" w:rsidRPr="000410B3">
        <w:rPr>
          <w:rFonts w:asciiTheme="minorHAnsi" w:eastAsiaTheme="minorEastAsia" w:hAnsiTheme="minorHAnsi" w:cstheme="minorHAnsi"/>
        </w:rPr>
        <w:t>proponowanych oraz możliwych metod diagnostycznych i</w:t>
      </w:r>
      <w:r w:rsidR="004A35D6" w:rsidRPr="000410B3">
        <w:rPr>
          <w:rFonts w:asciiTheme="minorHAnsi" w:eastAsiaTheme="minorEastAsia" w:hAnsiTheme="minorHAnsi" w:cstheme="minorHAnsi"/>
        </w:rPr>
        <w:t> </w:t>
      </w:r>
      <w:r w:rsidR="001B0723" w:rsidRPr="000410B3">
        <w:rPr>
          <w:rFonts w:asciiTheme="minorHAnsi" w:eastAsiaTheme="minorEastAsia" w:hAnsiTheme="minorHAnsi" w:cstheme="minorHAnsi"/>
        </w:rPr>
        <w:t>leczniczych, dających się przewidzieć następstwach ich zastosowania albo zaniechania, wynikach leczenia i</w:t>
      </w:r>
      <w:r w:rsidR="00363C07" w:rsidRPr="000410B3">
        <w:rPr>
          <w:rFonts w:asciiTheme="minorHAnsi" w:eastAsiaTheme="minorEastAsia" w:hAnsiTheme="minorHAnsi" w:cstheme="minorHAnsi"/>
        </w:rPr>
        <w:t> </w:t>
      </w:r>
      <w:r w:rsidR="001B0723" w:rsidRPr="000410B3">
        <w:rPr>
          <w:rFonts w:asciiTheme="minorHAnsi" w:eastAsiaTheme="minorEastAsia" w:hAnsiTheme="minorHAnsi" w:cstheme="minorHAnsi"/>
        </w:rPr>
        <w:t>rokowaniu</w:t>
      </w:r>
      <w:r w:rsidR="0021780C" w:rsidRPr="000410B3">
        <w:rPr>
          <w:rFonts w:asciiTheme="minorHAnsi" w:eastAsiaTheme="minorEastAsia" w:hAnsiTheme="minorHAnsi" w:cstheme="minorHAnsi"/>
        </w:rPr>
        <w:t>. Dobrym zwyczajem jest udostępnienie pacjentowi formularza zgody do domu.</w:t>
      </w:r>
    </w:p>
    <w:p w14:paraId="3226E02B" w14:textId="047D8E0E" w:rsidR="00611AEC" w:rsidRPr="000410B3" w:rsidRDefault="00F812F9" w:rsidP="0028538E">
      <w:pPr>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rPr>
        <w:t>W</w:t>
      </w:r>
      <w:r w:rsidR="00B804F0" w:rsidRPr="000410B3">
        <w:rPr>
          <w:rFonts w:asciiTheme="minorHAnsi" w:eastAsiaTheme="minorEastAsia" w:hAnsiTheme="minorHAnsi" w:cstheme="minorHAnsi"/>
        </w:rPr>
        <w:t xml:space="preserve">ymagany zakres danych niezbędnych do wyrażenia zgody na leczenie określa </w:t>
      </w:r>
      <w:r w:rsidR="00A96762" w:rsidRPr="000410B3">
        <w:rPr>
          <w:rFonts w:asciiTheme="minorHAnsi" w:eastAsiaTheme="minorEastAsia" w:hAnsiTheme="minorHAnsi" w:cstheme="minorHAnsi"/>
        </w:rPr>
        <w:t>z</w:t>
      </w:r>
      <w:r w:rsidR="00BD7BE0" w:rsidRPr="000410B3">
        <w:rPr>
          <w:rFonts w:asciiTheme="minorHAnsi" w:eastAsiaTheme="minorEastAsia" w:hAnsiTheme="minorHAnsi" w:cstheme="minorHAnsi"/>
        </w:rPr>
        <w:t>ałącznik nr</w:t>
      </w:r>
      <w:r w:rsidR="009270E7" w:rsidRPr="000410B3">
        <w:rPr>
          <w:rFonts w:asciiTheme="minorHAnsi" w:hAnsiTheme="minorHAnsi" w:cstheme="minorHAnsi"/>
        </w:rPr>
        <w:t> </w:t>
      </w:r>
      <w:r w:rsidR="00BD7BE0" w:rsidRPr="000410B3">
        <w:rPr>
          <w:rFonts w:asciiTheme="minorHAnsi" w:eastAsiaTheme="minorEastAsia" w:hAnsiTheme="minorHAnsi" w:cstheme="minorHAnsi"/>
        </w:rPr>
        <w:t>3</w:t>
      </w:r>
      <w:r w:rsidR="009270E7" w:rsidRPr="000410B3">
        <w:rPr>
          <w:rFonts w:asciiTheme="minorHAnsi" w:hAnsiTheme="minorHAnsi" w:cstheme="minorHAnsi"/>
        </w:rPr>
        <w:t> </w:t>
      </w:r>
      <w:r w:rsidR="00BD7BE0" w:rsidRPr="000410B3">
        <w:rPr>
          <w:rFonts w:asciiTheme="minorHAnsi" w:eastAsiaTheme="minorEastAsia" w:hAnsiTheme="minorHAnsi" w:cstheme="minorHAnsi"/>
        </w:rPr>
        <w:t>do</w:t>
      </w:r>
      <w:r w:rsidR="00613439" w:rsidRPr="000410B3">
        <w:rPr>
          <w:rFonts w:asciiTheme="minorHAnsi" w:eastAsiaTheme="minorEastAsia" w:hAnsiTheme="minorHAnsi" w:cstheme="minorHAnsi"/>
        </w:rPr>
        <w:t> </w:t>
      </w:r>
      <w:r w:rsidR="00BD7BE0" w:rsidRPr="000410B3">
        <w:rPr>
          <w:rFonts w:asciiTheme="minorHAnsi" w:eastAsiaTheme="minorEastAsia" w:hAnsiTheme="minorHAnsi" w:cstheme="minorHAnsi"/>
        </w:rPr>
        <w:t>Standardu.</w:t>
      </w:r>
    </w:p>
    <w:p w14:paraId="359F24E2" w14:textId="5003858A" w:rsidR="7A5B1216" w:rsidRPr="000410B3" w:rsidRDefault="7FC133BE" w:rsidP="0028538E">
      <w:pPr>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b/>
          <w:bCs/>
        </w:rPr>
        <w:t xml:space="preserve">Przygotowanie pacjenta do wyrażenia zgody na </w:t>
      </w:r>
      <w:r w:rsidR="003E7BEC" w:rsidRPr="000410B3">
        <w:rPr>
          <w:rFonts w:asciiTheme="minorHAnsi" w:eastAsiaTheme="minorEastAsia" w:hAnsiTheme="minorHAnsi" w:cstheme="minorHAnsi"/>
          <w:b/>
          <w:bCs/>
        </w:rPr>
        <w:t>leczenie</w:t>
      </w:r>
    </w:p>
    <w:p w14:paraId="156F8F86" w14:textId="29D3056B" w:rsidR="7A5B1216" w:rsidRPr="000410B3" w:rsidRDefault="0057550E"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W</w:t>
      </w:r>
      <w:r w:rsidR="00BF47B6" w:rsidRPr="000410B3">
        <w:rPr>
          <w:rFonts w:asciiTheme="minorHAnsi" w:eastAsiaTheme="minorEastAsia" w:hAnsiTheme="minorHAnsi" w:cstheme="minorHAnsi"/>
        </w:rPr>
        <w:t xml:space="preserve"> celu informowania pacjentów na temat </w:t>
      </w:r>
      <w:r w:rsidR="7437E546" w:rsidRPr="000410B3">
        <w:rPr>
          <w:rFonts w:asciiTheme="minorHAnsi" w:eastAsiaTheme="minorEastAsia" w:hAnsiTheme="minorHAnsi" w:cstheme="minorHAnsi"/>
        </w:rPr>
        <w:t xml:space="preserve">rodzaju procedur medycznych </w:t>
      </w:r>
      <w:r w:rsidR="00376B13" w:rsidRPr="000410B3">
        <w:rPr>
          <w:rFonts w:asciiTheme="minorHAnsi" w:eastAsiaTheme="minorEastAsia" w:hAnsiTheme="minorHAnsi" w:cstheme="minorHAnsi"/>
        </w:rPr>
        <w:t xml:space="preserve">planowanych </w:t>
      </w:r>
      <w:r w:rsidR="7437E546" w:rsidRPr="000410B3">
        <w:rPr>
          <w:rFonts w:asciiTheme="minorHAnsi" w:eastAsiaTheme="minorEastAsia" w:hAnsiTheme="minorHAnsi" w:cstheme="minorHAnsi"/>
        </w:rPr>
        <w:t>podczas zabiegu</w:t>
      </w:r>
      <w:r w:rsidR="00BF47B6" w:rsidRPr="000410B3">
        <w:rPr>
          <w:rFonts w:asciiTheme="minorHAnsi" w:eastAsiaTheme="minorEastAsia" w:hAnsiTheme="minorHAnsi" w:cstheme="minorHAnsi"/>
        </w:rPr>
        <w:t xml:space="preserve"> </w:t>
      </w:r>
      <w:r w:rsidR="7437E546" w:rsidRPr="000410B3">
        <w:rPr>
          <w:rFonts w:asciiTheme="minorHAnsi" w:eastAsiaTheme="minorEastAsia" w:hAnsiTheme="minorHAnsi" w:cstheme="minorHAnsi"/>
        </w:rPr>
        <w:t>należy wykorzystać rysunki</w:t>
      </w:r>
      <w:r w:rsidR="00051A96" w:rsidRPr="000410B3">
        <w:rPr>
          <w:rFonts w:asciiTheme="minorHAnsi" w:eastAsiaTheme="minorEastAsia" w:hAnsiTheme="minorHAnsi" w:cstheme="minorHAnsi"/>
        </w:rPr>
        <w:t>/foldery/ulotki</w:t>
      </w:r>
      <w:r w:rsidR="000B0480" w:rsidRPr="000410B3">
        <w:rPr>
          <w:rFonts w:asciiTheme="minorHAnsi" w:eastAsiaTheme="minorEastAsia" w:hAnsiTheme="minorHAnsi" w:cstheme="minorHAnsi"/>
        </w:rPr>
        <w:t>/</w:t>
      </w:r>
      <w:r w:rsidR="7437E546" w:rsidRPr="000410B3">
        <w:rPr>
          <w:rFonts w:asciiTheme="minorHAnsi" w:eastAsiaTheme="minorEastAsia" w:hAnsiTheme="minorHAnsi" w:cstheme="minorHAnsi"/>
        </w:rPr>
        <w:t xml:space="preserve">opisy procedur napisane </w:t>
      </w:r>
      <w:r w:rsidR="00301DA4" w:rsidRPr="000410B3">
        <w:rPr>
          <w:rFonts w:asciiTheme="minorHAnsi" w:eastAsiaTheme="minorEastAsia" w:hAnsiTheme="minorHAnsi" w:cstheme="minorHAnsi"/>
        </w:rPr>
        <w:t>w</w:t>
      </w:r>
      <w:r w:rsidR="00AF4BD5" w:rsidRPr="000410B3">
        <w:rPr>
          <w:rFonts w:asciiTheme="minorHAnsi" w:hAnsiTheme="minorHAnsi" w:cstheme="minorHAnsi"/>
        </w:rPr>
        <w:t> </w:t>
      </w:r>
      <w:r w:rsidR="00301DA4" w:rsidRPr="000410B3">
        <w:rPr>
          <w:rFonts w:asciiTheme="minorHAnsi" w:eastAsiaTheme="minorEastAsia" w:hAnsiTheme="minorHAnsi" w:cstheme="minorHAnsi"/>
        </w:rPr>
        <w:t>prostym</w:t>
      </w:r>
      <w:r w:rsidR="7437E546" w:rsidRPr="000410B3">
        <w:rPr>
          <w:rFonts w:asciiTheme="minorHAnsi" w:eastAsiaTheme="minorEastAsia" w:hAnsiTheme="minorHAnsi" w:cstheme="minorHAnsi"/>
        </w:rPr>
        <w:t xml:space="preserve"> </w:t>
      </w:r>
      <w:r w:rsidR="00301DA4" w:rsidRPr="000410B3">
        <w:rPr>
          <w:rFonts w:asciiTheme="minorHAnsi" w:eastAsiaTheme="minorEastAsia" w:hAnsiTheme="minorHAnsi" w:cstheme="minorHAnsi"/>
        </w:rPr>
        <w:t>języku</w:t>
      </w:r>
      <w:r w:rsidR="7437E546" w:rsidRPr="000410B3">
        <w:rPr>
          <w:rFonts w:asciiTheme="minorHAnsi" w:eastAsiaTheme="minorEastAsia" w:hAnsiTheme="minorHAnsi" w:cstheme="minorHAnsi"/>
        </w:rPr>
        <w:t xml:space="preserve">. Można odesłać pacjenta </w:t>
      </w:r>
      <w:r w:rsidR="000B0480" w:rsidRPr="000410B3">
        <w:rPr>
          <w:rFonts w:asciiTheme="minorHAnsi" w:eastAsiaTheme="minorEastAsia" w:hAnsiTheme="minorHAnsi" w:cstheme="minorHAnsi"/>
        </w:rPr>
        <w:t xml:space="preserve">także </w:t>
      </w:r>
      <w:r w:rsidR="7437E546" w:rsidRPr="000410B3">
        <w:rPr>
          <w:rFonts w:asciiTheme="minorHAnsi" w:eastAsiaTheme="minorEastAsia" w:hAnsiTheme="minorHAnsi" w:cstheme="minorHAnsi"/>
        </w:rPr>
        <w:t>na stron</w:t>
      </w:r>
      <w:r w:rsidR="00C6531E" w:rsidRPr="000410B3">
        <w:rPr>
          <w:rFonts w:asciiTheme="minorHAnsi" w:eastAsiaTheme="minorEastAsia" w:hAnsiTheme="minorHAnsi" w:cstheme="minorHAnsi"/>
        </w:rPr>
        <w:t>ę</w:t>
      </w:r>
      <w:r w:rsidR="7437E546" w:rsidRPr="000410B3">
        <w:rPr>
          <w:rFonts w:asciiTheme="minorHAnsi" w:eastAsiaTheme="minorEastAsia" w:hAnsiTheme="minorHAnsi" w:cstheme="minorHAnsi"/>
        </w:rPr>
        <w:t xml:space="preserve"> internetow</w:t>
      </w:r>
      <w:r w:rsidR="00C6531E" w:rsidRPr="000410B3">
        <w:rPr>
          <w:rFonts w:asciiTheme="minorHAnsi" w:eastAsiaTheme="minorEastAsia" w:hAnsiTheme="minorHAnsi" w:cstheme="minorHAnsi"/>
        </w:rPr>
        <w:t>ą</w:t>
      </w:r>
      <w:r w:rsidR="000078CB" w:rsidRPr="000410B3">
        <w:rPr>
          <w:rFonts w:asciiTheme="minorHAnsi" w:eastAsiaTheme="minorEastAsia" w:hAnsiTheme="minorHAnsi" w:cstheme="minorHAnsi"/>
        </w:rPr>
        <w:t xml:space="preserve"> placówki</w:t>
      </w:r>
      <w:r w:rsidR="00C6531E" w:rsidRPr="000410B3">
        <w:rPr>
          <w:rFonts w:asciiTheme="minorHAnsi" w:eastAsiaTheme="minorEastAsia" w:hAnsiTheme="minorHAnsi" w:cstheme="minorHAnsi"/>
        </w:rPr>
        <w:t xml:space="preserve"> (gdzie </w:t>
      </w:r>
      <w:r w:rsidR="00AF37FE" w:rsidRPr="000410B3">
        <w:rPr>
          <w:rFonts w:asciiTheme="minorHAnsi" w:eastAsiaTheme="minorEastAsia" w:hAnsiTheme="minorHAnsi" w:cstheme="minorHAnsi"/>
        </w:rPr>
        <w:t>powinny zostać udostępnione</w:t>
      </w:r>
      <w:r w:rsidR="7437E546" w:rsidRPr="000410B3">
        <w:rPr>
          <w:rFonts w:asciiTheme="minorHAnsi" w:eastAsiaTheme="minorEastAsia" w:hAnsiTheme="minorHAnsi" w:cstheme="minorHAnsi"/>
        </w:rPr>
        <w:t xml:space="preserve"> filmy instruktażowe i materiały edukacyjne</w:t>
      </w:r>
      <w:r w:rsidR="00AF37FE" w:rsidRPr="000410B3">
        <w:rPr>
          <w:rFonts w:asciiTheme="minorHAnsi" w:eastAsiaTheme="minorEastAsia" w:hAnsiTheme="minorHAnsi" w:cstheme="minorHAnsi"/>
        </w:rPr>
        <w:t>)</w:t>
      </w:r>
      <w:r w:rsidR="7437E546" w:rsidRPr="000410B3">
        <w:rPr>
          <w:rFonts w:asciiTheme="minorHAnsi" w:eastAsiaTheme="minorEastAsia" w:hAnsiTheme="minorHAnsi" w:cstheme="minorHAnsi"/>
        </w:rPr>
        <w:t xml:space="preserve">. </w:t>
      </w:r>
      <w:r w:rsidR="00C55886" w:rsidRPr="000410B3">
        <w:rPr>
          <w:rFonts w:asciiTheme="minorHAnsi" w:eastAsiaTheme="minorEastAsia" w:hAnsiTheme="minorHAnsi" w:cstheme="minorHAnsi"/>
        </w:rPr>
        <w:t xml:space="preserve">Udostępniaj </w:t>
      </w:r>
      <w:r w:rsidR="00A70CD0" w:rsidRPr="000410B3">
        <w:rPr>
          <w:rFonts w:asciiTheme="minorHAnsi" w:eastAsiaTheme="minorEastAsia" w:hAnsiTheme="minorHAnsi" w:cstheme="minorHAnsi"/>
        </w:rPr>
        <w:t>pacjentom informatory</w:t>
      </w:r>
      <w:r w:rsidR="7437E546" w:rsidRPr="000410B3">
        <w:rPr>
          <w:rFonts w:asciiTheme="minorHAnsi" w:eastAsiaTheme="minorEastAsia" w:hAnsiTheme="minorHAnsi" w:cstheme="minorHAnsi"/>
        </w:rPr>
        <w:t xml:space="preserve"> z</w:t>
      </w:r>
      <w:r w:rsidR="003B0F43">
        <w:rPr>
          <w:rFonts w:asciiTheme="minorHAnsi" w:eastAsiaTheme="minorEastAsia" w:hAnsiTheme="minorHAnsi" w:cstheme="minorHAnsi"/>
        </w:rPr>
        <w:t> </w:t>
      </w:r>
      <w:r w:rsidR="7437E546" w:rsidRPr="000410B3">
        <w:rPr>
          <w:rFonts w:asciiTheme="minorHAnsi" w:eastAsiaTheme="minorEastAsia" w:hAnsiTheme="minorHAnsi" w:cstheme="minorHAnsi"/>
        </w:rPr>
        <w:t xml:space="preserve">rysunkami przedstawiającymi różne stopnie zaawansowania choroby próchnicowej/choroby przyzębia ze wskazaniem możliwości terapeutyczno-leczniczej na danym etapie rozwoju choroby. </w:t>
      </w:r>
      <w:r w:rsidR="0088587A" w:rsidRPr="000410B3">
        <w:rPr>
          <w:rFonts w:asciiTheme="minorHAnsi" w:eastAsiaTheme="minorEastAsia" w:hAnsiTheme="minorHAnsi" w:cstheme="minorHAnsi"/>
        </w:rPr>
        <w:t xml:space="preserve">Informacje </w:t>
      </w:r>
      <w:r w:rsidR="00966A61" w:rsidRPr="000410B3">
        <w:rPr>
          <w:rFonts w:asciiTheme="minorHAnsi" w:eastAsiaTheme="minorEastAsia" w:hAnsiTheme="minorHAnsi" w:cstheme="minorHAnsi"/>
        </w:rPr>
        <w:t xml:space="preserve">udostępniane </w:t>
      </w:r>
      <w:r w:rsidR="0088587A" w:rsidRPr="000410B3">
        <w:rPr>
          <w:rFonts w:asciiTheme="minorHAnsi" w:eastAsiaTheme="minorEastAsia" w:hAnsiTheme="minorHAnsi" w:cstheme="minorHAnsi"/>
        </w:rPr>
        <w:t>na stronie placówki lub</w:t>
      </w:r>
      <w:r w:rsidR="00966A61" w:rsidRPr="000410B3">
        <w:rPr>
          <w:rFonts w:asciiTheme="minorHAnsi" w:eastAsiaTheme="minorEastAsia" w:hAnsiTheme="minorHAnsi" w:cstheme="minorHAnsi"/>
        </w:rPr>
        <w:t xml:space="preserve"> przekazywane pacjentom </w:t>
      </w:r>
      <w:r w:rsidR="005A651D" w:rsidRPr="000410B3">
        <w:rPr>
          <w:rFonts w:asciiTheme="minorHAnsi" w:eastAsiaTheme="minorEastAsia" w:hAnsiTheme="minorHAnsi" w:cstheme="minorHAnsi"/>
        </w:rPr>
        <w:t>muszą spełniać warunki dostępności.</w:t>
      </w:r>
    </w:p>
    <w:p w14:paraId="088A36FB" w14:textId="4C7CF3BF"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Zgody nie można uznać za wyrażoną w sposób poprawny, jeśli jej udzielenie nie było poprzedzone udzieleniem informacji, które są wymagane w obowiązujących przepisach prawa. Pacjent, podpisując zgodę na leczenie, musi być świadomy swojej sytuacji zdrowotnej i zdawać sobie sprawę z następstw proponowanych mu zabiegów </w:t>
      </w:r>
      <w:r w:rsidR="00053931" w:rsidRPr="000410B3" w:rsidDel="005718A2">
        <w:rPr>
          <w:rFonts w:asciiTheme="minorHAnsi" w:eastAsiaTheme="minorEastAsia" w:hAnsiTheme="minorHAnsi" w:cstheme="minorHAnsi"/>
        </w:rPr>
        <w:t>medycznych</w:t>
      </w:r>
      <w:r w:rsidR="00053931" w:rsidRPr="000410B3">
        <w:rPr>
          <w:rFonts w:asciiTheme="minorHAnsi" w:eastAsiaTheme="minorEastAsia" w:hAnsiTheme="minorHAnsi" w:cstheme="minorHAnsi"/>
        </w:rPr>
        <w:t>.</w:t>
      </w:r>
      <w:r w:rsidR="005718A2" w:rsidRPr="000410B3">
        <w:rPr>
          <w:rFonts w:asciiTheme="minorHAnsi" w:eastAsiaTheme="minorEastAsia" w:hAnsiTheme="minorHAnsi" w:cstheme="minorHAnsi"/>
        </w:rPr>
        <w:t xml:space="preserve"> Informacje</w:t>
      </w:r>
      <w:r w:rsidRPr="000410B3">
        <w:rPr>
          <w:rFonts w:asciiTheme="minorHAnsi" w:eastAsiaTheme="minorEastAsia" w:hAnsiTheme="minorHAnsi" w:cstheme="minorHAnsi"/>
        </w:rPr>
        <w:t xml:space="preserve"> muszą być przekazywane w sposób dostosowany do </w:t>
      </w:r>
      <w:r w:rsidR="001244E4" w:rsidRPr="000410B3">
        <w:rPr>
          <w:rFonts w:asciiTheme="minorHAnsi" w:eastAsiaTheme="minorEastAsia" w:hAnsiTheme="minorHAnsi" w:cstheme="minorHAnsi"/>
        </w:rPr>
        <w:t xml:space="preserve">potrzeb komunikacyjnych </w:t>
      </w:r>
      <w:r w:rsidRPr="000410B3">
        <w:rPr>
          <w:rFonts w:asciiTheme="minorHAnsi" w:eastAsiaTheme="minorEastAsia" w:hAnsiTheme="minorHAnsi" w:cstheme="minorHAnsi"/>
        </w:rPr>
        <w:t>każdego pacjenta. Dobór słownictwa i języka komunikacji jest szczególnie ważny w sytuacji odbierania zgody od</w:t>
      </w:r>
      <w:r w:rsidR="00613439" w:rsidRPr="000410B3">
        <w:rPr>
          <w:rFonts w:asciiTheme="minorHAnsi" w:eastAsiaTheme="minorEastAsia" w:hAnsiTheme="minorHAnsi" w:cstheme="minorHAnsi"/>
        </w:rPr>
        <w:t> </w:t>
      </w:r>
      <w:r w:rsidRPr="000410B3">
        <w:rPr>
          <w:rFonts w:asciiTheme="minorHAnsi" w:eastAsiaTheme="minorEastAsia" w:hAnsiTheme="minorHAnsi" w:cstheme="minorHAnsi"/>
        </w:rPr>
        <w:t xml:space="preserve">pacjentów z otępieniem umiarkowanym lub ciężkim, z zaburzeniami świadomości, ubezwłasnowolnionych częściowo lub całkowicie. Dotyczy to również dzieci poniżej 16 roku życia. W przypadku osoby </w:t>
      </w:r>
      <w:r w:rsidRPr="000410B3">
        <w:rPr>
          <w:rFonts w:asciiTheme="minorHAnsi" w:eastAsiaTheme="minorEastAsia" w:hAnsiTheme="minorHAnsi" w:cstheme="minorHAnsi"/>
        </w:rPr>
        <w:lastRenderedPageBreak/>
        <w:t xml:space="preserve">ubezwłasnowolnionej informacji udziel </w:t>
      </w:r>
      <w:r w:rsidR="00D3569F" w:rsidRPr="000410B3">
        <w:rPr>
          <w:rFonts w:asciiTheme="minorHAnsi" w:eastAsiaTheme="minorEastAsia" w:hAnsiTheme="minorHAnsi" w:cstheme="minorHAnsi"/>
        </w:rPr>
        <w:t xml:space="preserve">także </w:t>
      </w:r>
      <w:r w:rsidRPr="000410B3">
        <w:rPr>
          <w:rFonts w:asciiTheme="minorHAnsi" w:eastAsiaTheme="minorEastAsia" w:hAnsiTheme="minorHAnsi" w:cstheme="minorHAnsi"/>
        </w:rPr>
        <w:t xml:space="preserve">przedstawicielowi ustawowemu, </w:t>
      </w:r>
      <w:r w:rsidR="0094650E" w:rsidRPr="000410B3">
        <w:rPr>
          <w:rFonts w:asciiTheme="minorHAnsi" w:eastAsiaTheme="minorEastAsia" w:hAnsiTheme="minorHAnsi" w:cstheme="minorHAnsi"/>
        </w:rPr>
        <w:t>opiekunowi faktycznemu</w:t>
      </w:r>
      <w:r w:rsidR="00F4746B"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osobie bliskiej (do drugiego stopnia pokrewieństwa) lub wskazanej przez pacjenta.</w:t>
      </w:r>
    </w:p>
    <w:p w14:paraId="3FC7FBC4" w14:textId="03D5AC75" w:rsidR="7A5B1216" w:rsidRPr="000410B3" w:rsidRDefault="7437E546" w:rsidP="0028538E">
      <w:pPr>
        <w:keepNext/>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b/>
          <w:bCs/>
        </w:rPr>
        <w:t xml:space="preserve">Obecność </w:t>
      </w:r>
      <w:r w:rsidR="0015083A" w:rsidRPr="000410B3">
        <w:rPr>
          <w:rFonts w:asciiTheme="minorHAnsi" w:eastAsiaTheme="minorEastAsia" w:hAnsiTheme="minorHAnsi" w:cstheme="minorHAnsi"/>
          <w:b/>
          <w:bCs/>
        </w:rPr>
        <w:t>osoby wspierającej</w:t>
      </w:r>
    </w:p>
    <w:p w14:paraId="76E272C1" w14:textId="583BF01A" w:rsidR="7A5B1216" w:rsidRPr="000410B3" w:rsidRDefault="729AFCBB" w:rsidP="0028538E">
      <w:pPr>
        <w:shd w:val="clear" w:color="auto" w:fill="FFFFFF" w:themeFill="background1"/>
        <w:rPr>
          <w:rFonts w:asciiTheme="minorHAnsi" w:eastAsiaTheme="minorEastAsia" w:hAnsiTheme="minorHAnsi" w:cstheme="minorBidi"/>
        </w:rPr>
      </w:pPr>
      <w:r w:rsidRPr="000410B3">
        <w:rPr>
          <w:rFonts w:asciiTheme="minorHAnsi" w:eastAsiaTheme="minorEastAsia" w:hAnsiTheme="minorHAnsi" w:cstheme="minorBidi"/>
        </w:rPr>
        <w:t>Uzgodnij z</w:t>
      </w:r>
      <w:r w:rsidR="3775B07B" w:rsidRPr="000410B3">
        <w:rPr>
          <w:rFonts w:asciiTheme="minorHAnsi" w:eastAsiaTheme="minorEastAsia" w:hAnsiTheme="minorHAnsi" w:cstheme="minorBidi"/>
        </w:rPr>
        <w:t xml:space="preserve"> pacjent</w:t>
      </w:r>
      <w:r w:rsidR="708E1FA5" w:rsidRPr="000410B3">
        <w:rPr>
          <w:rFonts w:asciiTheme="minorHAnsi" w:eastAsiaTheme="minorEastAsia" w:hAnsiTheme="minorHAnsi" w:cstheme="minorBidi"/>
        </w:rPr>
        <w:t>em</w:t>
      </w:r>
      <w:r w:rsidR="2CC84FA4" w:rsidRPr="000410B3">
        <w:rPr>
          <w:rFonts w:asciiTheme="minorHAnsi" w:eastAsiaTheme="minorEastAsia" w:hAnsiTheme="minorHAnsi" w:cstheme="minorBidi"/>
        </w:rPr>
        <w:t>, czy</w:t>
      </w:r>
      <w:r w:rsidR="3775B07B" w:rsidRPr="000410B3">
        <w:rPr>
          <w:rFonts w:asciiTheme="minorHAnsi" w:eastAsiaTheme="minorEastAsia" w:hAnsiTheme="minorHAnsi" w:cstheme="minorBidi"/>
        </w:rPr>
        <w:t xml:space="preserve"> wyraża zgodę na obecność osoby </w:t>
      </w:r>
      <w:r w:rsidRPr="000410B3">
        <w:rPr>
          <w:rFonts w:asciiTheme="minorHAnsi" w:eastAsiaTheme="minorEastAsia" w:hAnsiTheme="minorHAnsi" w:cstheme="minorBidi"/>
        </w:rPr>
        <w:t xml:space="preserve">wspierającej </w:t>
      </w:r>
      <w:r w:rsidR="3775B07B" w:rsidRPr="000410B3">
        <w:rPr>
          <w:rFonts w:asciiTheme="minorHAnsi" w:eastAsiaTheme="minorEastAsia" w:hAnsiTheme="minorHAnsi" w:cstheme="minorBidi"/>
        </w:rPr>
        <w:t xml:space="preserve">w procesie udzielania zgody na </w:t>
      </w:r>
      <w:r w:rsidR="708E1FA5" w:rsidRPr="000410B3">
        <w:rPr>
          <w:rFonts w:asciiTheme="minorHAnsi" w:eastAsiaTheme="minorEastAsia" w:hAnsiTheme="minorHAnsi" w:cstheme="minorBidi"/>
        </w:rPr>
        <w:t>leczenie</w:t>
      </w:r>
      <w:r w:rsidR="3775B07B" w:rsidRPr="000410B3">
        <w:rPr>
          <w:rFonts w:asciiTheme="minorHAnsi" w:eastAsiaTheme="minorEastAsia" w:hAnsiTheme="minorHAnsi" w:cstheme="minorBidi"/>
        </w:rPr>
        <w:t xml:space="preserve">. W przypadku pacjenta z niepełnosprawnością fizyczną lub sensoryczną możemy zadać proste pytanie (czy życzy Pani/Pan sobie obecności osoby bliskiej?). W sytuacji pacjenta </w:t>
      </w:r>
      <w:r w:rsidR="7EC3D905" w:rsidRPr="000410B3">
        <w:rPr>
          <w:rFonts w:asciiTheme="minorHAnsi" w:eastAsiaTheme="minorEastAsia" w:hAnsiTheme="minorHAnsi" w:cstheme="minorBidi"/>
        </w:rPr>
        <w:t>z</w:t>
      </w:r>
      <w:r w:rsidR="7407F56C" w:rsidRPr="000410B3">
        <w:rPr>
          <w:rFonts w:asciiTheme="minorHAnsi" w:eastAsiaTheme="minorEastAsia" w:hAnsiTheme="minorHAnsi" w:cstheme="minorBidi"/>
        </w:rPr>
        <w:t xml:space="preserve"> </w:t>
      </w:r>
      <w:r w:rsidR="3775B07B" w:rsidRPr="000410B3">
        <w:rPr>
          <w:rFonts w:asciiTheme="minorHAnsi" w:eastAsiaTheme="minorEastAsia" w:hAnsiTheme="minorHAnsi" w:cstheme="minorBidi"/>
        </w:rPr>
        <w:t>niepełnosprawności</w:t>
      </w:r>
      <w:r w:rsidR="1F985A84" w:rsidRPr="000410B3">
        <w:rPr>
          <w:rFonts w:asciiTheme="minorHAnsi" w:eastAsiaTheme="minorEastAsia" w:hAnsiTheme="minorHAnsi" w:cstheme="minorBidi"/>
        </w:rPr>
        <w:t>ą</w:t>
      </w:r>
      <w:r w:rsidR="3775B07B" w:rsidRPr="000410B3">
        <w:rPr>
          <w:rFonts w:asciiTheme="minorHAnsi" w:eastAsiaTheme="minorEastAsia" w:hAnsiTheme="minorHAnsi" w:cstheme="minorBidi"/>
        </w:rPr>
        <w:t xml:space="preserve"> </w:t>
      </w:r>
      <w:r w:rsidR="5A1DAB64" w:rsidRPr="000410B3">
        <w:rPr>
          <w:rFonts w:asciiTheme="minorHAnsi" w:eastAsiaTheme="minorEastAsia" w:hAnsiTheme="minorHAnsi" w:cstheme="minorBidi"/>
        </w:rPr>
        <w:t>intelektualn</w:t>
      </w:r>
      <w:r w:rsidR="31605008" w:rsidRPr="000410B3">
        <w:rPr>
          <w:rFonts w:asciiTheme="minorHAnsi" w:eastAsiaTheme="minorEastAsia" w:hAnsiTheme="minorHAnsi" w:cstheme="minorBidi"/>
        </w:rPr>
        <w:t>ą</w:t>
      </w:r>
      <w:r w:rsidR="5B2AF8E9" w:rsidRPr="000410B3">
        <w:rPr>
          <w:rFonts w:asciiTheme="minorHAnsi" w:eastAsiaTheme="minorEastAsia" w:hAnsiTheme="minorHAnsi" w:cstheme="minorBidi"/>
        </w:rPr>
        <w:t xml:space="preserve"> w stopniu znacznym</w:t>
      </w:r>
      <w:r w:rsidR="5A1DAB64" w:rsidRPr="000410B3">
        <w:rPr>
          <w:rFonts w:asciiTheme="minorHAnsi" w:eastAsiaTheme="minorEastAsia" w:hAnsiTheme="minorHAnsi" w:cstheme="minorBidi"/>
        </w:rPr>
        <w:t xml:space="preserve"> </w:t>
      </w:r>
      <w:r w:rsidR="3775B07B" w:rsidRPr="000410B3">
        <w:rPr>
          <w:rFonts w:asciiTheme="minorHAnsi" w:eastAsiaTheme="minorEastAsia" w:hAnsiTheme="minorHAnsi" w:cstheme="minorBidi"/>
        </w:rPr>
        <w:t>obserwuj relacje pacjenta i</w:t>
      </w:r>
      <w:r w:rsidR="004A35D6" w:rsidRPr="000410B3">
        <w:rPr>
          <w:rFonts w:asciiTheme="minorHAnsi" w:eastAsiaTheme="minorEastAsia" w:hAnsiTheme="minorHAnsi" w:cstheme="minorBidi"/>
        </w:rPr>
        <w:t> </w:t>
      </w:r>
      <w:r w:rsidR="3775B07B" w:rsidRPr="000410B3">
        <w:rPr>
          <w:rFonts w:asciiTheme="minorHAnsi" w:eastAsiaTheme="minorEastAsia" w:hAnsiTheme="minorHAnsi" w:cstheme="minorBidi"/>
        </w:rPr>
        <w:t xml:space="preserve">jego opiekuna. </w:t>
      </w:r>
      <w:r w:rsidR="5A1DAB64" w:rsidRPr="000410B3">
        <w:rPr>
          <w:rFonts w:asciiTheme="minorHAnsi" w:eastAsiaTheme="minorEastAsia" w:hAnsiTheme="minorHAnsi" w:cstheme="minorBidi"/>
        </w:rPr>
        <w:t>O</w:t>
      </w:r>
      <w:r w:rsidR="7407F56C" w:rsidRPr="000410B3">
        <w:rPr>
          <w:rFonts w:asciiTheme="minorHAnsi" w:eastAsiaTheme="minorEastAsia" w:hAnsiTheme="minorHAnsi" w:cstheme="minorBidi"/>
        </w:rPr>
        <w:t>ceń</w:t>
      </w:r>
      <w:r w:rsidR="3775B07B" w:rsidRPr="000410B3">
        <w:rPr>
          <w:rFonts w:asciiTheme="minorHAnsi" w:eastAsiaTheme="minorEastAsia" w:hAnsiTheme="minorHAnsi" w:cstheme="minorBidi"/>
        </w:rPr>
        <w:t>, co będzie bardziej korzystne dla dobra pacjenta.</w:t>
      </w:r>
      <w:r w:rsidR="249CE37E" w:rsidRPr="000410B3">
        <w:rPr>
          <w:rFonts w:asciiTheme="minorHAnsi" w:eastAsiaTheme="minorEastAsia" w:hAnsiTheme="minorHAnsi" w:cstheme="minorBidi"/>
        </w:rPr>
        <w:t xml:space="preserve"> Osoby wspierające mogą służyć pomoc</w:t>
      </w:r>
      <w:r w:rsidR="5A63C92D" w:rsidRPr="000410B3">
        <w:rPr>
          <w:rFonts w:asciiTheme="minorHAnsi" w:eastAsiaTheme="minorEastAsia" w:hAnsiTheme="minorHAnsi" w:cstheme="minorBidi"/>
        </w:rPr>
        <w:t>ą</w:t>
      </w:r>
      <w:r w:rsidR="249CE37E" w:rsidRPr="000410B3">
        <w:rPr>
          <w:rFonts w:asciiTheme="minorHAnsi" w:eastAsiaTheme="minorEastAsia" w:hAnsiTheme="minorHAnsi" w:cstheme="minorBidi"/>
        </w:rPr>
        <w:t xml:space="preserve"> osobie z n</w:t>
      </w:r>
      <w:r w:rsidR="003D2975" w:rsidRPr="000410B3">
        <w:rPr>
          <w:rFonts w:asciiTheme="minorHAnsi" w:eastAsiaTheme="minorEastAsia" w:hAnsiTheme="minorHAnsi" w:cstheme="minorBidi"/>
        </w:rPr>
        <w:t>iepełnosprawnością w</w:t>
      </w:r>
      <w:r w:rsidR="000B058B" w:rsidRPr="000410B3">
        <w:rPr>
          <w:rFonts w:asciiTheme="minorHAnsi" w:eastAsiaTheme="minorEastAsia" w:hAnsiTheme="minorHAnsi" w:cstheme="minorBidi"/>
        </w:rPr>
        <w:t> </w:t>
      </w:r>
      <w:r w:rsidR="003D2975" w:rsidRPr="000410B3">
        <w:rPr>
          <w:rFonts w:asciiTheme="minorHAnsi" w:eastAsiaTheme="minorEastAsia" w:hAnsiTheme="minorHAnsi" w:cstheme="minorBidi"/>
        </w:rPr>
        <w:t xml:space="preserve">podejmowaniu decyzji </w:t>
      </w:r>
      <w:r w:rsidR="00131EC6" w:rsidRPr="000410B3">
        <w:rPr>
          <w:rFonts w:asciiTheme="minorHAnsi" w:eastAsiaTheme="minorEastAsia" w:hAnsiTheme="minorHAnsi" w:cstheme="minorBidi"/>
        </w:rPr>
        <w:t>odnośnie do</w:t>
      </w:r>
      <w:r w:rsidR="003D2975" w:rsidRPr="000410B3">
        <w:rPr>
          <w:rFonts w:asciiTheme="minorHAnsi" w:eastAsiaTheme="minorEastAsia" w:hAnsiTheme="minorHAnsi" w:cstheme="minorBidi"/>
        </w:rPr>
        <w:t xml:space="preserve"> zgody na</w:t>
      </w:r>
      <w:r w:rsidR="00406000">
        <w:rPr>
          <w:rFonts w:asciiTheme="minorHAnsi" w:eastAsiaTheme="minorEastAsia" w:hAnsiTheme="minorHAnsi" w:cstheme="minorBidi"/>
        </w:rPr>
        <w:t> </w:t>
      </w:r>
      <w:r w:rsidR="003D2975" w:rsidRPr="000410B3">
        <w:rPr>
          <w:rFonts w:asciiTheme="minorHAnsi" w:eastAsiaTheme="minorEastAsia" w:hAnsiTheme="minorHAnsi" w:cstheme="minorBidi"/>
        </w:rPr>
        <w:t>leczenie.</w:t>
      </w:r>
    </w:p>
    <w:p w14:paraId="218D5782" w14:textId="418FE7FB"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b/>
          <w:bCs/>
        </w:rPr>
        <w:t xml:space="preserve">Warunki </w:t>
      </w:r>
      <w:r w:rsidR="00F4746B" w:rsidRPr="000410B3">
        <w:rPr>
          <w:rFonts w:asciiTheme="minorHAnsi" w:eastAsiaTheme="minorEastAsia" w:hAnsiTheme="minorHAnsi" w:cstheme="minorHAnsi"/>
          <w:b/>
          <w:bCs/>
        </w:rPr>
        <w:t>zewn</w:t>
      </w:r>
      <w:r w:rsidR="00147A91" w:rsidRPr="000410B3">
        <w:rPr>
          <w:rFonts w:asciiTheme="minorHAnsi" w:eastAsiaTheme="minorEastAsia" w:hAnsiTheme="minorHAnsi" w:cstheme="minorHAnsi"/>
          <w:b/>
          <w:bCs/>
        </w:rPr>
        <w:t>ętrzne w procesie udzielania</w:t>
      </w:r>
      <w:r w:rsidRPr="000410B3">
        <w:rPr>
          <w:rFonts w:asciiTheme="minorHAnsi" w:eastAsiaTheme="minorEastAsia" w:hAnsiTheme="minorHAnsi" w:cstheme="minorHAnsi"/>
          <w:b/>
          <w:bCs/>
        </w:rPr>
        <w:t xml:space="preserve"> </w:t>
      </w:r>
      <w:r w:rsidR="004625E2" w:rsidRPr="000410B3">
        <w:rPr>
          <w:rFonts w:asciiTheme="minorHAnsi" w:eastAsiaTheme="minorEastAsia" w:hAnsiTheme="minorHAnsi" w:cstheme="minorHAnsi"/>
          <w:b/>
          <w:bCs/>
        </w:rPr>
        <w:t xml:space="preserve">zgody na </w:t>
      </w:r>
      <w:r w:rsidR="00602851" w:rsidRPr="000410B3">
        <w:rPr>
          <w:rFonts w:asciiTheme="minorHAnsi" w:eastAsiaTheme="minorEastAsia" w:hAnsiTheme="minorHAnsi" w:cstheme="minorHAnsi"/>
          <w:b/>
          <w:bCs/>
        </w:rPr>
        <w:t>leczenie</w:t>
      </w:r>
    </w:p>
    <w:p w14:paraId="033B245B" w14:textId="4FEE7349" w:rsidR="7A5B1216" w:rsidRPr="000410B3" w:rsidRDefault="00602851"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Pomieszczenie</w:t>
      </w:r>
      <w:r w:rsidR="7437E546" w:rsidRPr="000410B3">
        <w:rPr>
          <w:rFonts w:asciiTheme="minorHAnsi" w:eastAsiaTheme="minorEastAsia" w:hAnsiTheme="minorHAnsi" w:cstheme="minorHAnsi"/>
        </w:rPr>
        <w:t>, w którym odbywa się rozmowa poprzedzająca podpisanie zgody</w:t>
      </w:r>
      <w:r w:rsidR="00FE57BC" w:rsidRPr="000410B3">
        <w:rPr>
          <w:rFonts w:asciiTheme="minorHAnsi" w:eastAsiaTheme="minorEastAsia" w:hAnsiTheme="minorHAnsi" w:cstheme="minorHAnsi"/>
        </w:rPr>
        <w:t>,</w:t>
      </w:r>
      <w:r w:rsidR="7437E546" w:rsidRPr="000410B3">
        <w:rPr>
          <w:rFonts w:asciiTheme="minorHAnsi" w:eastAsiaTheme="minorEastAsia" w:hAnsiTheme="minorHAnsi" w:cstheme="minorHAnsi"/>
        </w:rPr>
        <w:t xml:space="preserve"> powin</w:t>
      </w:r>
      <w:r w:rsidR="002B0EDB" w:rsidRPr="000410B3">
        <w:rPr>
          <w:rFonts w:asciiTheme="minorHAnsi" w:eastAsiaTheme="minorEastAsia" w:hAnsiTheme="minorHAnsi" w:cstheme="minorHAnsi"/>
        </w:rPr>
        <w:t>no</w:t>
      </w:r>
      <w:r w:rsidR="7437E546" w:rsidRPr="000410B3">
        <w:rPr>
          <w:rFonts w:asciiTheme="minorHAnsi" w:eastAsiaTheme="minorEastAsia" w:hAnsiTheme="minorHAnsi" w:cstheme="minorHAnsi"/>
        </w:rPr>
        <w:t xml:space="preserve"> gwarantować zachowanie prywatności, godności i poufności (RODO). Rozmowa nie powinna odbywać się na korytarzu, w obecności osób postronnych, na udział których pacjent nie wyraził zgody. </w:t>
      </w:r>
      <w:r w:rsidR="00F13FC2" w:rsidRPr="000410B3">
        <w:rPr>
          <w:rFonts w:asciiTheme="minorHAnsi" w:eastAsiaTheme="minorEastAsia" w:hAnsiTheme="minorHAnsi" w:cstheme="minorHAnsi"/>
        </w:rPr>
        <w:t>Pomieszczenie powinno być wyposaż</w:t>
      </w:r>
      <w:r w:rsidR="00FA3B06" w:rsidRPr="000410B3">
        <w:rPr>
          <w:rFonts w:asciiTheme="minorHAnsi" w:eastAsiaTheme="minorEastAsia" w:hAnsiTheme="minorHAnsi" w:cstheme="minorHAnsi"/>
        </w:rPr>
        <w:t>one</w:t>
      </w:r>
      <w:r w:rsidR="00F13FC2" w:rsidRPr="000410B3">
        <w:rPr>
          <w:rFonts w:asciiTheme="minorHAnsi" w:eastAsiaTheme="minorEastAsia" w:hAnsiTheme="minorHAnsi" w:cstheme="minorHAnsi"/>
        </w:rPr>
        <w:t xml:space="preserve"> w elementy </w:t>
      </w:r>
      <w:r w:rsidR="00314BB7" w:rsidRPr="000410B3">
        <w:rPr>
          <w:rFonts w:asciiTheme="minorHAnsi" w:eastAsiaTheme="minorEastAsia" w:hAnsiTheme="minorHAnsi" w:cstheme="minorHAnsi"/>
        </w:rPr>
        <w:t>poprawiające dostępność</w:t>
      </w:r>
      <w:r w:rsidR="00FE57BC" w:rsidRPr="000410B3">
        <w:rPr>
          <w:rFonts w:asciiTheme="minorHAnsi" w:eastAsiaTheme="minorEastAsia" w:hAnsiTheme="minorHAnsi" w:cstheme="minorHAnsi"/>
        </w:rPr>
        <w:t>,</w:t>
      </w:r>
      <w:r w:rsidR="00314BB7" w:rsidRPr="000410B3">
        <w:rPr>
          <w:rFonts w:asciiTheme="minorHAnsi" w:eastAsiaTheme="minorEastAsia" w:hAnsiTheme="minorHAnsi" w:cstheme="minorHAnsi"/>
        </w:rPr>
        <w:t xml:space="preserve"> n</w:t>
      </w:r>
      <w:r w:rsidR="00E03BDE" w:rsidRPr="000410B3">
        <w:rPr>
          <w:rFonts w:asciiTheme="minorHAnsi" w:eastAsiaTheme="minorEastAsia" w:hAnsiTheme="minorHAnsi" w:cstheme="minorHAnsi"/>
        </w:rPr>
        <w:t>a</w:t>
      </w:r>
      <w:r w:rsidR="004A35D6" w:rsidRPr="000410B3">
        <w:rPr>
          <w:rFonts w:asciiTheme="minorHAnsi" w:eastAsiaTheme="minorEastAsia" w:hAnsiTheme="minorHAnsi" w:cstheme="minorHAnsi"/>
        </w:rPr>
        <w:t> </w:t>
      </w:r>
      <w:r w:rsidR="00314BB7" w:rsidRPr="000410B3">
        <w:rPr>
          <w:rFonts w:asciiTheme="minorHAnsi" w:eastAsiaTheme="minorEastAsia" w:hAnsiTheme="minorHAnsi" w:cstheme="minorHAnsi"/>
        </w:rPr>
        <w:t>p</w:t>
      </w:r>
      <w:r w:rsidR="00E03BDE" w:rsidRPr="000410B3">
        <w:rPr>
          <w:rFonts w:asciiTheme="minorHAnsi" w:eastAsiaTheme="minorEastAsia" w:hAnsiTheme="minorHAnsi" w:cstheme="minorHAnsi"/>
        </w:rPr>
        <w:t>rzykła</w:t>
      </w:r>
      <w:r w:rsidR="00F103F9" w:rsidRPr="000410B3">
        <w:rPr>
          <w:rFonts w:asciiTheme="minorHAnsi" w:eastAsiaTheme="minorEastAsia" w:hAnsiTheme="minorHAnsi" w:cstheme="minorHAnsi"/>
        </w:rPr>
        <w:t>d</w:t>
      </w:r>
      <w:r w:rsidR="00314BB7" w:rsidRPr="000410B3">
        <w:rPr>
          <w:rFonts w:asciiTheme="minorHAnsi" w:eastAsiaTheme="minorEastAsia" w:hAnsiTheme="minorHAnsi" w:cstheme="minorHAnsi"/>
        </w:rPr>
        <w:t xml:space="preserve"> </w:t>
      </w:r>
      <w:r w:rsidR="00A00F46" w:rsidRPr="000410B3">
        <w:rPr>
          <w:rFonts w:asciiTheme="minorHAnsi" w:eastAsiaTheme="minorEastAsia" w:hAnsiTheme="minorHAnsi" w:cstheme="minorHAnsi"/>
        </w:rPr>
        <w:t>w</w:t>
      </w:r>
      <w:r w:rsidR="00314BB7" w:rsidRPr="000410B3">
        <w:rPr>
          <w:rFonts w:asciiTheme="minorHAnsi" w:eastAsiaTheme="minorEastAsia" w:hAnsiTheme="minorHAnsi" w:cstheme="minorHAnsi"/>
        </w:rPr>
        <w:t xml:space="preserve"> </w:t>
      </w:r>
      <w:r w:rsidR="006303F3" w:rsidRPr="000410B3">
        <w:rPr>
          <w:rFonts w:asciiTheme="minorHAnsi" w:eastAsiaTheme="minorEastAsia" w:hAnsiTheme="minorHAnsi" w:cstheme="minorHAnsi"/>
        </w:rPr>
        <w:t>pętl</w:t>
      </w:r>
      <w:r w:rsidR="00A00F46" w:rsidRPr="000410B3">
        <w:rPr>
          <w:rFonts w:asciiTheme="minorHAnsi" w:eastAsiaTheme="minorEastAsia" w:hAnsiTheme="minorHAnsi" w:cstheme="minorHAnsi"/>
        </w:rPr>
        <w:t>ę</w:t>
      </w:r>
      <w:r w:rsidR="006303F3" w:rsidRPr="000410B3">
        <w:rPr>
          <w:rFonts w:asciiTheme="minorHAnsi" w:eastAsiaTheme="minorEastAsia" w:hAnsiTheme="minorHAnsi" w:cstheme="minorHAnsi"/>
        </w:rPr>
        <w:t xml:space="preserve"> </w:t>
      </w:r>
      <w:r w:rsidR="002D54F6" w:rsidRPr="000410B3">
        <w:rPr>
          <w:rFonts w:asciiTheme="minorHAnsi" w:eastAsiaTheme="minorEastAsia" w:hAnsiTheme="minorHAnsi" w:cstheme="minorHAnsi"/>
        </w:rPr>
        <w:t>indukcyjn</w:t>
      </w:r>
      <w:r w:rsidR="00A00F46" w:rsidRPr="000410B3">
        <w:rPr>
          <w:rFonts w:asciiTheme="minorHAnsi" w:eastAsiaTheme="minorEastAsia" w:hAnsiTheme="minorHAnsi" w:cstheme="minorHAnsi"/>
        </w:rPr>
        <w:t>ą</w:t>
      </w:r>
      <w:r w:rsidR="006303F3" w:rsidRPr="000410B3">
        <w:rPr>
          <w:rFonts w:asciiTheme="minorHAnsi" w:eastAsiaTheme="minorEastAsia" w:hAnsiTheme="minorHAnsi" w:cstheme="minorHAnsi"/>
        </w:rPr>
        <w:t xml:space="preserve">, odpowiednie </w:t>
      </w:r>
      <w:r w:rsidR="00E03BDE" w:rsidRPr="000410B3">
        <w:rPr>
          <w:rFonts w:asciiTheme="minorHAnsi" w:eastAsiaTheme="minorEastAsia" w:hAnsiTheme="minorHAnsi" w:cstheme="minorHAnsi"/>
        </w:rPr>
        <w:t>przestrzenie manewrowe, dostęp do</w:t>
      </w:r>
      <w:r w:rsidR="00B62BAB" w:rsidRPr="000410B3">
        <w:rPr>
          <w:rFonts w:asciiTheme="minorHAnsi" w:eastAsiaTheme="minorEastAsia" w:hAnsiTheme="minorHAnsi" w:cstheme="minorHAnsi"/>
        </w:rPr>
        <w:t> </w:t>
      </w:r>
      <w:r w:rsidR="00E03BDE" w:rsidRPr="000410B3">
        <w:rPr>
          <w:rFonts w:asciiTheme="minorHAnsi" w:eastAsiaTheme="minorEastAsia" w:hAnsiTheme="minorHAnsi" w:cstheme="minorHAnsi"/>
        </w:rPr>
        <w:t>usługi t</w:t>
      </w:r>
      <w:r w:rsidR="00F103F9" w:rsidRPr="000410B3">
        <w:rPr>
          <w:rFonts w:asciiTheme="minorHAnsi" w:eastAsiaTheme="minorEastAsia" w:hAnsiTheme="minorHAnsi" w:cstheme="minorHAnsi"/>
        </w:rPr>
        <w:t>ł</w:t>
      </w:r>
      <w:r w:rsidR="00E03BDE" w:rsidRPr="000410B3">
        <w:rPr>
          <w:rFonts w:asciiTheme="minorHAnsi" w:eastAsiaTheme="minorEastAsia" w:hAnsiTheme="minorHAnsi" w:cstheme="minorHAnsi"/>
        </w:rPr>
        <w:t xml:space="preserve">umacza </w:t>
      </w:r>
      <w:r w:rsidR="00F103F9" w:rsidRPr="000410B3">
        <w:rPr>
          <w:rFonts w:asciiTheme="minorHAnsi" w:eastAsiaTheme="minorEastAsia" w:hAnsiTheme="minorHAnsi" w:cstheme="minorHAnsi"/>
        </w:rPr>
        <w:t>języka</w:t>
      </w:r>
      <w:r w:rsidR="00E03BDE" w:rsidRPr="000410B3">
        <w:rPr>
          <w:rFonts w:asciiTheme="minorHAnsi" w:eastAsiaTheme="minorEastAsia" w:hAnsiTheme="minorHAnsi" w:cstheme="minorHAnsi"/>
        </w:rPr>
        <w:t xml:space="preserve"> migowego.</w:t>
      </w:r>
    </w:p>
    <w:p w14:paraId="2BBD1858" w14:textId="049A414A" w:rsidR="7A5B1216" w:rsidRPr="000410B3" w:rsidRDefault="7437E546" w:rsidP="0028538E">
      <w:pPr>
        <w:rPr>
          <w:rFonts w:asciiTheme="minorHAnsi" w:eastAsiaTheme="minorEastAsia" w:hAnsiTheme="minorHAnsi" w:cstheme="minorHAnsi"/>
          <w:b/>
          <w:bCs/>
        </w:rPr>
      </w:pPr>
      <w:r w:rsidRPr="000410B3">
        <w:rPr>
          <w:rFonts w:asciiTheme="minorHAnsi" w:eastAsiaTheme="minorEastAsia" w:hAnsiTheme="minorHAnsi" w:cstheme="minorHAnsi"/>
          <w:b/>
          <w:bCs/>
        </w:rPr>
        <w:t xml:space="preserve">Sposób i zakres </w:t>
      </w:r>
      <w:r w:rsidR="008B011E" w:rsidRPr="000410B3">
        <w:rPr>
          <w:rFonts w:asciiTheme="minorHAnsi" w:eastAsiaTheme="minorEastAsia" w:hAnsiTheme="minorHAnsi" w:cstheme="minorHAnsi"/>
          <w:b/>
          <w:bCs/>
        </w:rPr>
        <w:t xml:space="preserve">przekazywanej </w:t>
      </w:r>
      <w:r w:rsidRPr="000410B3">
        <w:rPr>
          <w:rFonts w:asciiTheme="minorHAnsi" w:eastAsiaTheme="minorEastAsia" w:hAnsiTheme="minorHAnsi" w:cstheme="minorHAnsi"/>
          <w:b/>
          <w:bCs/>
        </w:rPr>
        <w:t>informacji</w:t>
      </w:r>
      <w:r w:rsidR="008B011E" w:rsidRPr="000410B3">
        <w:rPr>
          <w:rFonts w:asciiTheme="minorHAnsi" w:eastAsiaTheme="minorEastAsia" w:hAnsiTheme="minorHAnsi" w:cstheme="minorHAnsi"/>
          <w:b/>
          <w:bCs/>
        </w:rPr>
        <w:t xml:space="preserve"> na temat procesu leczenia</w:t>
      </w:r>
    </w:p>
    <w:p w14:paraId="0FA058E2" w14:textId="1009B7AC"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Prawo do uzyskania pełnych informacji</w:t>
      </w:r>
      <w:r w:rsidR="00EA021E"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przed wyrażeniem zgody na </w:t>
      </w:r>
      <w:r w:rsidR="00303983" w:rsidRPr="000410B3">
        <w:rPr>
          <w:rFonts w:asciiTheme="minorHAnsi" w:eastAsiaTheme="minorEastAsia" w:hAnsiTheme="minorHAnsi" w:cstheme="minorHAnsi"/>
        </w:rPr>
        <w:t>leczenie</w:t>
      </w:r>
      <w:r w:rsidR="00EA021E"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przysługuje osobie pełnoletniej i małoletniej, która ukończyła 16 rok życia. Pacjent małoletni</w:t>
      </w:r>
      <w:r w:rsidR="00461122"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poniżej 16</w:t>
      </w:r>
      <w:r w:rsidR="00B62BAB" w:rsidRPr="000410B3">
        <w:rPr>
          <w:rFonts w:asciiTheme="minorHAnsi" w:eastAsiaTheme="minorEastAsia" w:hAnsiTheme="minorHAnsi" w:cstheme="minorHAnsi"/>
        </w:rPr>
        <w:t> </w:t>
      </w:r>
      <w:r w:rsidRPr="000410B3">
        <w:rPr>
          <w:rFonts w:asciiTheme="minorHAnsi" w:eastAsiaTheme="minorEastAsia" w:hAnsiTheme="minorHAnsi" w:cstheme="minorHAnsi"/>
        </w:rPr>
        <w:t>roku życia</w:t>
      </w:r>
      <w:r w:rsidR="00461122"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ma prawo do uzyskania informacji w zakresie i formie przystępnej i wymaganej do prawidłowego przeprowadzenia procesu medycznego.</w:t>
      </w:r>
    </w:p>
    <w:p w14:paraId="44A8C1F3" w14:textId="50AB47DB"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Informacja powinna być dostosowana do poziomu </w:t>
      </w:r>
      <w:r w:rsidR="00CC342C" w:rsidRPr="000410B3">
        <w:rPr>
          <w:rFonts w:asciiTheme="minorHAnsi" w:eastAsiaTheme="minorEastAsia" w:hAnsiTheme="minorHAnsi" w:cstheme="minorHAnsi"/>
        </w:rPr>
        <w:t>zdolności poznawczych pacjenta</w:t>
      </w:r>
      <w:r w:rsidRPr="000410B3">
        <w:rPr>
          <w:rFonts w:asciiTheme="minorHAnsi" w:eastAsiaTheme="minorEastAsia" w:hAnsiTheme="minorHAnsi" w:cstheme="minorHAnsi"/>
        </w:rPr>
        <w:t xml:space="preserve">. </w:t>
      </w:r>
      <w:r w:rsidR="00C00206" w:rsidRPr="000410B3">
        <w:rPr>
          <w:rFonts w:asciiTheme="minorHAnsi" w:eastAsiaTheme="minorEastAsia" w:hAnsiTheme="minorHAnsi" w:cstheme="minorHAnsi"/>
        </w:rPr>
        <w:t xml:space="preserve">Poinformuj </w:t>
      </w:r>
      <w:r w:rsidRPr="000410B3">
        <w:rPr>
          <w:rFonts w:asciiTheme="minorHAnsi" w:eastAsiaTheme="minorEastAsia" w:hAnsiTheme="minorHAnsi" w:cstheme="minorHAnsi"/>
        </w:rPr>
        <w:t>pacjenta o stanie zdrowia jego jamy ustnej. Om</w:t>
      </w:r>
      <w:r w:rsidR="00FD7475" w:rsidRPr="000410B3">
        <w:rPr>
          <w:rFonts w:asciiTheme="minorHAnsi" w:eastAsiaTheme="minorEastAsia" w:hAnsiTheme="minorHAnsi" w:cstheme="minorHAnsi"/>
        </w:rPr>
        <w:t>ów</w:t>
      </w:r>
      <w:r w:rsidRPr="000410B3">
        <w:rPr>
          <w:rFonts w:asciiTheme="minorHAnsi" w:eastAsiaTheme="minorEastAsia" w:hAnsiTheme="minorHAnsi" w:cstheme="minorHAnsi"/>
        </w:rPr>
        <w:t xml:space="preserve"> proponowane zabiegi lecznicze. Wska</w:t>
      </w:r>
      <w:r w:rsidR="00FD7475" w:rsidRPr="000410B3">
        <w:rPr>
          <w:rFonts w:asciiTheme="minorHAnsi" w:eastAsiaTheme="minorEastAsia" w:hAnsiTheme="minorHAnsi" w:cstheme="minorHAnsi"/>
        </w:rPr>
        <w:t>ż</w:t>
      </w:r>
      <w:r w:rsidR="005718A2"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 xml:space="preserve">zabiegi alternatywne zgodnie </w:t>
      </w:r>
      <w:r w:rsidR="00FD7475" w:rsidRPr="000410B3">
        <w:rPr>
          <w:rFonts w:asciiTheme="minorHAnsi" w:eastAsiaTheme="minorEastAsia" w:hAnsiTheme="minorHAnsi" w:cstheme="minorHAnsi"/>
        </w:rPr>
        <w:t xml:space="preserve">z wiedzą i </w:t>
      </w:r>
      <w:r w:rsidRPr="000410B3">
        <w:rPr>
          <w:rFonts w:asciiTheme="minorHAnsi" w:eastAsiaTheme="minorEastAsia" w:hAnsiTheme="minorHAnsi" w:cstheme="minorHAnsi"/>
        </w:rPr>
        <w:t xml:space="preserve">sztuką lekarską. </w:t>
      </w:r>
      <w:r w:rsidR="002F55F6" w:rsidRPr="000410B3">
        <w:rPr>
          <w:rFonts w:asciiTheme="minorHAnsi" w:eastAsiaTheme="minorEastAsia" w:hAnsiTheme="minorHAnsi" w:cstheme="minorHAnsi"/>
        </w:rPr>
        <w:t>Poinformuj</w:t>
      </w:r>
      <w:r w:rsidRPr="000410B3">
        <w:rPr>
          <w:rFonts w:asciiTheme="minorHAnsi" w:eastAsiaTheme="minorEastAsia" w:hAnsiTheme="minorHAnsi" w:cstheme="minorHAnsi"/>
        </w:rPr>
        <w:t xml:space="preserve"> </w:t>
      </w:r>
      <w:r w:rsidR="002F55F6" w:rsidRPr="000410B3">
        <w:rPr>
          <w:rFonts w:asciiTheme="minorHAnsi" w:eastAsiaTheme="minorEastAsia" w:hAnsiTheme="minorHAnsi" w:cstheme="minorHAnsi"/>
        </w:rPr>
        <w:t>o</w:t>
      </w:r>
      <w:r w:rsidR="00B62BAB" w:rsidRPr="000410B3">
        <w:rPr>
          <w:rFonts w:asciiTheme="minorHAnsi" w:eastAsiaTheme="minorEastAsia" w:hAnsiTheme="minorHAnsi" w:cstheme="minorHAnsi"/>
        </w:rPr>
        <w:t> </w:t>
      </w:r>
      <w:r w:rsidRPr="000410B3">
        <w:rPr>
          <w:rFonts w:asciiTheme="minorHAnsi" w:eastAsiaTheme="minorEastAsia" w:hAnsiTheme="minorHAnsi" w:cstheme="minorHAnsi"/>
        </w:rPr>
        <w:t xml:space="preserve">konsekwencjach niewykonania procedur medycznych, na które pacjent nie </w:t>
      </w:r>
      <w:r w:rsidR="006F451F" w:rsidRPr="000410B3">
        <w:rPr>
          <w:rFonts w:asciiTheme="minorHAnsi" w:eastAsiaTheme="minorEastAsia" w:hAnsiTheme="minorHAnsi" w:cstheme="minorHAnsi"/>
        </w:rPr>
        <w:t xml:space="preserve">wyrazi </w:t>
      </w:r>
      <w:r w:rsidRPr="000410B3">
        <w:rPr>
          <w:rFonts w:asciiTheme="minorHAnsi" w:eastAsiaTheme="minorEastAsia" w:hAnsiTheme="minorHAnsi" w:cstheme="minorHAnsi"/>
        </w:rPr>
        <w:t>zgody. Zachę</w:t>
      </w:r>
      <w:r w:rsidR="002F55F6" w:rsidRPr="000410B3">
        <w:rPr>
          <w:rFonts w:asciiTheme="minorHAnsi" w:eastAsiaTheme="minorEastAsia" w:hAnsiTheme="minorHAnsi" w:cstheme="minorHAnsi"/>
        </w:rPr>
        <w:t>ć</w:t>
      </w:r>
      <w:r w:rsidRPr="000410B3">
        <w:rPr>
          <w:rFonts w:asciiTheme="minorHAnsi" w:eastAsiaTheme="minorEastAsia" w:hAnsiTheme="minorHAnsi" w:cstheme="minorHAnsi"/>
        </w:rPr>
        <w:t xml:space="preserve"> pacjenta do</w:t>
      </w:r>
      <w:r w:rsidR="004A35D6" w:rsidRPr="000410B3">
        <w:rPr>
          <w:rFonts w:asciiTheme="minorHAnsi" w:eastAsiaTheme="minorEastAsia" w:hAnsiTheme="minorHAnsi" w:cstheme="minorHAnsi"/>
        </w:rPr>
        <w:t> </w:t>
      </w:r>
      <w:r w:rsidRPr="000410B3">
        <w:rPr>
          <w:rFonts w:asciiTheme="minorHAnsi" w:eastAsiaTheme="minorEastAsia" w:hAnsiTheme="minorHAnsi" w:cstheme="minorHAnsi"/>
        </w:rPr>
        <w:t>zadawania pytań i</w:t>
      </w:r>
      <w:r w:rsidR="00406000">
        <w:rPr>
          <w:rFonts w:asciiTheme="minorHAnsi" w:eastAsiaTheme="minorEastAsia" w:hAnsiTheme="minorHAnsi" w:cstheme="minorHAnsi"/>
        </w:rPr>
        <w:t> </w:t>
      </w:r>
      <w:r w:rsidRPr="000410B3">
        <w:rPr>
          <w:rFonts w:asciiTheme="minorHAnsi" w:eastAsiaTheme="minorEastAsia" w:hAnsiTheme="minorHAnsi" w:cstheme="minorHAnsi"/>
        </w:rPr>
        <w:t>wyjaśni</w:t>
      </w:r>
      <w:r w:rsidR="002F55F6" w:rsidRPr="000410B3">
        <w:rPr>
          <w:rFonts w:asciiTheme="minorHAnsi" w:eastAsiaTheme="minorEastAsia" w:hAnsiTheme="minorHAnsi" w:cstheme="minorHAnsi"/>
        </w:rPr>
        <w:t>j</w:t>
      </w:r>
      <w:r w:rsidRPr="000410B3">
        <w:rPr>
          <w:rFonts w:asciiTheme="minorHAnsi" w:eastAsiaTheme="minorEastAsia" w:hAnsiTheme="minorHAnsi" w:cstheme="minorHAnsi"/>
        </w:rPr>
        <w:t xml:space="preserve"> zgłaszane wątpliwości</w:t>
      </w:r>
      <w:r w:rsidR="002F55F6" w:rsidRPr="000410B3">
        <w:rPr>
          <w:rFonts w:asciiTheme="minorHAnsi" w:eastAsiaTheme="minorEastAsia" w:hAnsiTheme="minorHAnsi" w:cstheme="minorHAnsi"/>
        </w:rPr>
        <w:t>.</w:t>
      </w:r>
      <w:r w:rsidR="00F942C8" w:rsidRPr="000410B3">
        <w:rPr>
          <w:rFonts w:asciiTheme="minorHAnsi" w:eastAsiaTheme="minorEastAsia" w:hAnsiTheme="minorHAnsi" w:cstheme="minorHAnsi"/>
        </w:rPr>
        <w:t xml:space="preserve"> </w:t>
      </w:r>
      <w:r w:rsidR="00BC5B73" w:rsidRPr="000410B3">
        <w:rPr>
          <w:rFonts w:asciiTheme="minorHAnsi" w:eastAsiaTheme="minorEastAsia" w:hAnsiTheme="minorHAnsi" w:cstheme="minorHAnsi"/>
        </w:rPr>
        <w:t>Pami</w:t>
      </w:r>
      <w:r w:rsidR="00BE4DAE" w:rsidRPr="000410B3">
        <w:rPr>
          <w:rFonts w:asciiTheme="minorHAnsi" w:eastAsiaTheme="minorEastAsia" w:hAnsiTheme="minorHAnsi" w:cstheme="minorHAnsi"/>
        </w:rPr>
        <w:t>ę</w:t>
      </w:r>
      <w:r w:rsidR="00BC5B73" w:rsidRPr="000410B3">
        <w:rPr>
          <w:rFonts w:asciiTheme="minorHAnsi" w:eastAsiaTheme="minorEastAsia" w:hAnsiTheme="minorHAnsi" w:cstheme="minorHAnsi"/>
        </w:rPr>
        <w:t>taj</w:t>
      </w:r>
      <w:r w:rsidRPr="000410B3">
        <w:rPr>
          <w:rFonts w:asciiTheme="minorHAnsi" w:eastAsiaTheme="minorEastAsia" w:hAnsiTheme="minorHAnsi" w:cstheme="minorHAnsi"/>
        </w:rPr>
        <w:t>,</w:t>
      </w:r>
      <w:r w:rsidRPr="000410B3" w:rsidDel="00BC5B73">
        <w:rPr>
          <w:rFonts w:asciiTheme="minorHAnsi" w:eastAsiaTheme="minorEastAsia" w:hAnsiTheme="minorHAnsi" w:cstheme="minorHAnsi"/>
        </w:rPr>
        <w:t xml:space="preserve"> </w:t>
      </w:r>
      <w:r w:rsidRPr="000410B3">
        <w:rPr>
          <w:rFonts w:asciiTheme="minorHAnsi" w:eastAsiaTheme="minorEastAsia" w:hAnsiTheme="minorHAnsi" w:cstheme="minorHAnsi"/>
        </w:rPr>
        <w:t>to</w:t>
      </w:r>
      <w:r w:rsidR="00B62BAB" w:rsidRPr="000410B3">
        <w:rPr>
          <w:rFonts w:asciiTheme="minorHAnsi" w:eastAsiaTheme="minorEastAsia" w:hAnsiTheme="minorHAnsi" w:cstheme="minorHAnsi"/>
        </w:rPr>
        <w:t> </w:t>
      </w:r>
      <w:r w:rsidRPr="000410B3">
        <w:rPr>
          <w:rFonts w:asciiTheme="minorHAnsi" w:eastAsiaTheme="minorEastAsia" w:hAnsiTheme="minorHAnsi" w:cstheme="minorHAnsi"/>
        </w:rPr>
        <w:t>na</w:t>
      </w:r>
      <w:r w:rsidR="00B62BAB" w:rsidRPr="000410B3">
        <w:rPr>
          <w:rFonts w:asciiTheme="minorHAnsi" w:eastAsiaTheme="minorEastAsia" w:hAnsiTheme="minorHAnsi" w:cstheme="minorHAnsi"/>
        </w:rPr>
        <w:t> </w:t>
      </w:r>
      <w:r w:rsidRPr="000410B3">
        <w:rPr>
          <w:rFonts w:asciiTheme="minorHAnsi" w:eastAsiaTheme="minorEastAsia" w:hAnsiTheme="minorHAnsi" w:cstheme="minorHAnsi"/>
        </w:rPr>
        <w:t>osobach odbierających zgodę od pacjenta spoczywa obowiązek oceny zdolności pacjenta do wyrażenia zgody. Jeśli w</w:t>
      </w:r>
      <w:r w:rsidR="004A35D6" w:rsidRPr="000410B3">
        <w:rPr>
          <w:rFonts w:asciiTheme="minorHAnsi" w:eastAsiaTheme="minorEastAsia" w:hAnsiTheme="minorHAnsi" w:cstheme="minorHAnsi"/>
        </w:rPr>
        <w:t> </w:t>
      </w:r>
      <w:r w:rsidR="004D0288" w:rsidRPr="000410B3">
        <w:rPr>
          <w:rFonts w:asciiTheme="minorHAnsi" w:eastAsiaTheme="minorEastAsia" w:hAnsiTheme="minorHAnsi" w:cstheme="minorHAnsi"/>
        </w:rPr>
        <w:t>T</w:t>
      </w:r>
      <w:r w:rsidR="006F451F" w:rsidRPr="000410B3">
        <w:rPr>
          <w:rFonts w:asciiTheme="minorHAnsi" w:eastAsiaTheme="minorEastAsia" w:hAnsiTheme="minorHAnsi" w:cstheme="minorHAnsi"/>
        </w:rPr>
        <w:t>woim</w:t>
      </w:r>
      <w:r w:rsidRPr="000410B3">
        <w:rPr>
          <w:rFonts w:asciiTheme="minorHAnsi" w:eastAsiaTheme="minorEastAsia" w:hAnsiTheme="minorHAnsi" w:cstheme="minorHAnsi"/>
        </w:rPr>
        <w:t xml:space="preserve"> odczuciu istnieją przesłanki (</w:t>
      </w:r>
      <w:r w:rsidR="00501D40" w:rsidRPr="000410B3">
        <w:rPr>
          <w:rFonts w:asciiTheme="minorHAnsi" w:eastAsiaTheme="minorEastAsia" w:hAnsiTheme="minorHAnsi" w:cstheme="minorHAnsi"/>
        </w:rPr>
        <w:t xml:space="preserve">na przykład </w:t>
      </w:r>
      <w:r w:rsidR="00F942C8" w:rsidRPr="000410B3">
        <w:rPr>
          <w:rFonts w:asciiTheme="minorHAnsi" w:eastAsiaTheme="minorEastAsia" w:hAnsiTheme="minorHAnsi" w:cstheme="minorHAnsi"/>
        </w:rPr>
        <w:t>wynikające ze</w:t>
      </w:r>
      <w:r w:rsidR="00B62BAB" w:rsidRPr="000410B3">
        <w:rPr>
          <w:rFonts w:asciiTheme="minorHAnsi" w:eastAsiaTheme="minorEastAsia" w:hAnsiTheme="minorHAnsi" w:cstheme="minorHAnsi"/>
        </w:rPr>
        <w:t> </w:t>
      </w:r>
      <w:r w:rsidR="00F942C8" w:rsidRPr="000410B3">
        <w:rPr>
          <w:rFonts w:asciiTheme="minorHAnsi" w:eastAsiaTheme="minorEastAsia" w:hAnsiTheme="minorHAnsi" w:cstheme="minorHAnsi"/>
        </w:rPr>
        <w:t xml:space="preserve">znacznego </w:t>
      </w:r>
      <w:r w:rsidR="00F97BF7" w:rsidRPr="000410B3">
        <w:rPr>
          <w:rFonts w:asciiTheme="minorHAnsi" w:eastAsiaTheme="minorEastAsia" w:hAnsiTheme="minorHAnsi" w:cstheme="minorHAnsi"/>
        </w:rPr>
        <w:t xml:space="preserve">stopnia niepełnosprawności intelektualnej, </w:t>
      </w:r>
      <w:r w:rsidR="00501D40" w:rsidRPr="000410B3">
        <w:rPr>
          <w:rFonts w:asciiTheme="minorHAnsi" w:eastAsiaTheme="minorEastAsia" w:hAnsiTheme="minorHAnsi" w:cstheme="minorHAnsi"/>
        </w:rPr>
        <w:t>z</w:t>
      </w:r>
      <w:r w:rsidR="00F942C8" w:rsidRPr="000410B3">
        <w:rPr>
          <w:rFonts w:asciiTheme="minorHAnsi" w:eastAsiaTheme="minorEastAsia" w:hAnsiTheme="minorHAnsi" w:cstheme="minorHAnsi"/>
        </w:rPr>
        <w:t xml:space="preserve"> </w:t>
      </w:r>
      <w:r w:rsidR="00501D40" w:rsidRPr="000410B3">
        <w:rPr>
          <w:rFonts w:asciiTheme="minorHAnsi" w:eastAsiaTheme="minorEastAsia" w:hAnsiTheme="minorHAnsi" w:cstheme="minorHAnsi"/>
        </w:rPr>
        <w:t>reakcji</w:t>
      </w:r>
      <w:r w:rsidR="00BE4DAE" w:rsidRPr="000410B3" w:rsidDel="00501D40">
        <w:rPr>
          <w:rFonts w:asciiTheme="minorHAnsi" w:eastAsiaTheme="minorEastAsia" w:hAnsiTheme="minorHAnsi" w:cstheme="minorHAnsi"/>
        </w:rPr>
        <w:t xml:space="preserve"> </w:t>
      </w:r>
      <w:r w:rsidR="00501D40" w:rsidRPr="000410B3">
        <w:rPr>
          <w:rFonts w:asciiTheme="minorHAnsi" w:eastAsiaTheme="minorEastAsia" w:hAnsiTheme="minorHAnsi" w:cstheme="minorHAnsi"/>
        </w:rPr>
        <w:t>sytuacyjnych</w:t>
      </w:r>
      <w:r w:rsidR="00BE4DAE" w:rsidRPr="000410B3">
        <w:rPr>
          <w:rFonts w:asciiTheme="minorHAnsi" w:eastAsiaTheme="minorEastAsia" w:hAnsiTheme="minorHAnsi" w:cstheme="minorHAnsi"/>
        </w:rPr>
        <w:t xml:space="preserve"> typu</w:t>
      </w:r>
      <w:r w:rsidR="00F97BF7" w:rsidRPr="000410B3">
        <w:rPr>
          <w:rFonts w:asciiTheme="minorHAnsi" w:eastAsiaTheme="minorEastAsia" w:hAnsiTheme="minorHAnsi" w:cstheme="minorHAnsi"/>
        </w:rPr>
        <w:t xml:space="preserve">: </w:t>
      </w:r>
      <w:r w:rsidR="00BE4DAE" w:rsidRPr="000410B3">
        <w:rPr>
          <w:rFonts w:asciiTheme="minorHAnsi" w:eastAsiaTheme="minorEastAsia" w:hAnsiTheme="minorHAnsi" w:cstheme="minorHAnsi"/>
        </w:rPr>
        <w:t>pobudzenie, l</w:t>
      </w:r>
      <w:r w:rsidR="00D30E5C" w:rsidRPr="000410B3">
        <w:rPr>
          <w:rFonts w:asciiTheme="minorHAnsi" w:eastAsiaTheme="minorEastAsia" w:hAnsiTheme="minorHAnsi" w:cstheme="minorHAnsi"/>
        </w:rPr>
        <w:t>ę</w:t>
      </w:r>
      <w:r w:rsidR="00BE4DAE" w:rsidRPr="000410B3">
        <w:rPr>
          <w:rFonts w:asciiTheme="minorHAnsi" w:eastAsiaTheme="minorEastAsia" w:hAnsiTheme="minorHAnsi" w:cstheme="minorHAnsi"/>
        </w:rPr>
        <w:t>k, panika, wycofanie</w:t>
      </w:r>
      <w:r w:rsidRPr="000410B3">
        <w:rPr>
          <w:rFonts w:asciiTheme="minorHAnsi" w:eastAsiaTheme="minorEastAsia" w:hAnsiTheme="minorHAnsi" w:cstheme="minorHAnsi"/>
        </w:rPr>
        <w:t>), które nie</w:t>
      </w:r>
      <w:r w:rsidR="00406000">
        <w:rPr>
          <w:rFonts w:asciiTheme="minorHAnsi" w:eastAsiaTheme="minorEastAsia" w:hAnsiTheme="minorHAnsi" w:cstheme="minorHAnsi"/>
        </w:rPr>
        <w:t> </w:t>
      </w:r>
      <w:r w:rsidRPr="000410B3">
        <w:rPr>
          <w:rFonts w:asciiTheme="minorHAnsi" w:eastAsiaTheme="minorEastAsia" w:hAnsiTheme="minorHAnsi" w:cstheme="minorHAnsi"/>
        </w:rPr>
        <w:t>pozwalają na wyrażenie zgody przez pacjenta</w:t>
      </w:r>
      <w:r w:rsidR="002E6E8F"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to taką sytuację należy odnotować w</w:t>
      </w:r>
      <w:r w:rsidR="00406000">
        <w:rPr>
          <w:rFonts w:asciiTheme="minorHAnsi" w:eastAsiaTheme="minorEastAsia" w:hAnsiTheme="minorHAnsi" w:cstheme="minorHAnsi"/>
        </w:rPr>
        <w:t> </w:t>
      </w:r>
      <w:r w:rsidRPr="000410B3">
        <w:rPr>
          <w:rFonts w:asciiTheme="minorHAnsi" w:eastAsiaTheme="minorEastAsia" w:hAnsiTheme="minorHAnsi" w:cstheme="minorHAnsi"/>
        </w:rPr>
        <w:t xml:space="preserve">dokumentacji medycznej. </w:t>
      </w:r>
      <w:r w:rsidR="00E159A0" w:rsidRPr="000410B3">
        <w:rPr>
          <w:rFonts w:asciiTheme="minorHAnsi" w:eastAsiaTheme="minorEastAsia" w:hAnsiTheme="minorHAnsi" w:cstheme="minorHAnsi"/>
        </w:rPr>
        <w:t>N</w:t>
      </w:r>
      <w:r w:rsidRPr="000410B3">
        <w:rPr>
          <w:rFonts w:asciiTheme="minorHAnsi" w:eastAsiaTheme="minorEastAsia" w:hAnsiTheme="minorHAnsi" w:cstheme="minorHAnsi"/>
        </w:rPr>
        <w:t xml:space="preserve">ależy </w:t>
      </w:r>
      <w:r w:rsidR="00E159A0" w:rsidRPr="000410B3">
        <w:rPr>
          <w:rFonts w:asciiTheme="minorHAnsi" w:eastAsiaTheme="minorEastAsia" w:hAnsiTheme="minorHAnsi" w:cstheme="minorHAnsi"/>
        </w:rPr>
        <w:t>wtedy</w:t>
      </w:r>
      <w:r w:rsidRPr="000410B3">
        <w:rPr>
          <w:rFonts w:asciiTheme="minorHAnsi" w:eastAsiaTheme="minorEastAsia" w:hAnsiTheme="minorHAnsi" w:cstheme="minorHAnsi"/>
        </w:rPr>
        <w:t xml:space="preserve"> zastosować przepisy prawa odnoszące się do</w:t>
      </w:r>
      <w:r w:rsidR="00406000">
        <w:rPr>
          <w:rFonts w:asciiTheme="minorHAnsi" w:eastAsiaTheme="minorEastAsia" w:hAnsiTheme="minorHAnsi" w:cstheme="minorHAnsi"/>
        </w:rPr>
        <w:t> </w:t>
      </w:r>
      <w:r w:rsidRPr="000410B3">
        <w:rPr>
          <w:rFonts w:asciiTheme="minorHAnsi" w:eastAsiaTheme="minorEastAsia" w:hAnsiTheme="minorHAnsi" w:cstheme="minorHAnsi"/>
        </w:rPr>
        <w:t>udzielenia zgody zastępczej.</w:t>
      </w:r>
    </w:p>
    <w:p w14:paraId="2DB79C91" w14:textId="7FDFC708"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Pacjent może cofnąć zgodę na każdym etapie leczenia.</w:t>
      </w:r>
    </w:p>
    <w:p w14:paraId="28B82495" w14:textId="1D8831B3"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Należy poinformować pacjenta o możliwej śródzabiegowej zmianie procedur leczniczych. Jest</w:t>
      </w:r>
      <w:r w:rsidR="002E5E87" w:rsidRPr="000410B3">
        <w:rPr>
          <w:rFonts w:asciiTheme="minorHAnsi" w:eastAsiaTheme="minorEastAsia" w:hAnsiTheme="minorHAnsi" w:cstheme="minorHAnsi"/>
        </w:rPr>
        <w:t> </w:t>
      </w:r>
      <w:r w:rsidRPr="000410B3">
        <w:rPr>
          <w:rFonts w:asciiTheme="minorHAnsi" w:eastAsiaTheme="minorEastAsia" w:hAnsiTheme="minorHAnsi" w:cstheme="minorHAnsi"/>
        </w:rPr>
        <w:t>to</w:t>
      </w:r>
      <w:r w:rsidR="004A35D6" w:rsidRPr="000410B3">
        <w:rPr>
          <w:rFonts w:asciiTheme="minorHAnsi" w:eastAsiaTheme="minorEastAsia" w:hAnsiTheme="minorHAnsi" w:cstheme="minorHAnsi"/>
        </w:rPr>
        <w:t> </w:t>
      </w:r>
      <w:r w:rsidR="006B2816" w:rsidRPr="000410B3">
        <w:rPr>
          <w:rFonts w:asciiTheme="minorHAnsi" w:eastAsiaTheme="minorEastAsia" w:hAnsiTheme="minorHAnsi" w:cstheme="minorHAnsi"/>
        </w:rPr>
        <w:t xml:space="preserve">tak zwane </w:t>
      </w:r>
      <w:r w:rsidRPr="000410B3">
        <w:rPr>
          <w:rFonts w:asciiTheme="minorHAnsi" w:eastAsiaTheme="minorEastAsia" w:hAnsiTheme="minorHAnsi" w:cstheme="minorHAnsi"/>
        </w:rPr>
        <w:t>rozszerzenie pola operacyjnego. Zmiana taka wynikać może z</w:t>
      </w:r>
      <w:r w:rsidR="000D3DC9" w:rsidRPr="000410B3">
        <w:rPr>
          <w:rFonts w:asciiTheme="minorHAnsi" w:hAnsiTheme="minorHAnsi" w:cstheme="minorHAnsi"/>
        </w:rPr>
        <w:t> </w:t>
      </w:r>
      <w:r w:rsidRPr="000410B3">
        <w:rPr>
          <w:rFonts w:asciiTheme="minorHAnsi" w:eastAsiaTheme="minorEastAsia" w:hAnsiTheme="minorHAnsi" w:cstheme="minorHAnsi"/>
        </w:rPr>
        <w:t xml:space="preserve">nieprzewidzianych </w:t>
      </w:r>
      <w:r w:rsidR="00647D0F" w:rsidRPr="000410B3">
        <w:rPr>
          <w:rFonts w:asciiTheme="minorHAnsi" w:eastAsiaTheme="minorEastAsia" w:hAnsiTheme="minorHAnsi" w:cstheme="minorHAnsi"/>
        </w:rPr>
        <w:t>okoliczności, które wystąpi</w:t>
      </w:r>
      <w:r w:rsidR="009D1BDD" w:rsidRPr="000410B3">
        <w:rPr>
          <w:rFonts w:asciiTheme="minorHAnsi" w:eastAsiaTheme="minorEastAsia" w:hAnsiTheme="minorHAnsi" w:cstheme="minorHAnsi"/>
        </w:rPr>
        <w:t>ą</w:t>
      </w:r>
      <w:r w:rsidR="00647D0F" w:rsidRPr="000410B3">
        <w:rPr>
          <w:rFonts w:asciiTheme="minorHAnsi" w:eastAsiaTheme="minorEastAsia" w:hAnsiTheme="minorHAnsi" w:cstheme="minorHAnsi"/>
        </w:rPr>
        <w:t xml:space="preserve"> w trakcie zabiegu.</w:t>
      </w:r>
    </w:p>
    <w:p w14:paraId="0E7739C4" w14:textId="2E0F4BAB" w:rsidR="7A5B1216" w:rsidRPr="000410B3" w:rsidRDefault="7437E546" w:rsidP="0028538E">
      <w:pPr>
        <w:keepNext/>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b/>
          <w:bCs/>
        </w:rPr>
        <w:lastRenderedPageBreak/>
        <w:t>Forma wyrażenia zgody</w:t>
      </w:r>
      <w:r w:rsidR="009D1BDD" w:rsidRPr="000410B3">
        <w:rPr>
          <w:rFonts w:asciiTheme="minorHAnsi" w:eastAsiaTheme="minorEastAsia" w:hAnsiTheme="minorHAnsi" w:cstheme="minorHAnsi"/>
          <w:b/>
          <w:bCs/>
        </w:rPr>
        <w:t xml:space="preserve"> na leczenie</w:t>
      </w:r>
    </w:p>
    <w:p w14:paraId="7AF37027" w14:textId="13AE5324"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Zgoda wyrażona przez pacjenta na </w:t>
      </w:r>
      <w:r w:rsidR="00487984" w:rsidRPr="000410B3">
        <w:rPr>
          <w:rFonts w:asciiTheme="minorHAnsi" w:eastAsiaTheme="minorEastAsia" w:hAnsiTheme="minorHAnsi" w:cstheme="minorHAnsi"/>
        </w:rPr>
        <w:t xml:space="preserve">leczenie </w:t>
      </w:r>
      <w:r w:rsidR="00457515" w:rsidRPr="000410B3">
        <w:rPr>
          <w:rFonts w:asciiTheme="minorHAnsi" w:eastAsiaTheme="minorEastAsia" w:hAnsiTheme="minorHAnsi" w:cstheme="minorHAnsi"/>
        </w:rPr>
        <w:t>stomatologiczn</w:t>
      </w:r>
      <w:r w:rsidR="00487984" w:rsidRPr="000410B3">
        <w:rPr>
          <w:rFonts w:asciiTheme="minorHAnsi" w:eastAsiaTheme="minorEastAsia" w:hAnsiTheme="minorHAnsi" w:cstheme="minorHAnsi"/>
        </w:rPr>
        <w:t>e</w:t>
      </w:r>
      <w:r w:rsidR="00457515"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może być wyrażona w każdej formie:</w:t>
      </w:r>
    </w:p>
    <w:p w14:paraId="2031A7F7" w14:textId="2BD0903E" w:rsidR="7A5B1216" w:rsidRPr="000410B3" w:rsidRDefault="00014928" w:rsidP="0028538E">
      <w:pPr>
        <w:pStyle w:val="Akapitzlist"/>
        <w:numPr>
          <w:ilvl w:val="0"/>
          <w:numId w:val="207"/>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ustnej (</w:t>
      </w:r>
      <w:r w:rsidR="00B62BAB" w:rsidRPr="000410B3">
        <w:rPr>
          <w:rFonts w:asciiTheme="minorHAnsi" w:eastAsiaTheme="minorEastAsia" w:hAnsiTheme="minorHAnsi" w:cstheme="minorHAnsi"/>
        </w:rPr>
        <w:t>artykuł</w:t>
      </w:r>
      <w:r w:rsidR="7437E546" w:rsidRPr="000410B3">
        <w:rPr>
          <w:rFonts w:asciiTheme="minorHAnsi" w:eastAsiaTheme="minorEastAsia" w:hAnsiTheme="minorHAnsi" w:cstheme="minorHAnsi"/>
        </w:rPr>
        <w:t xml:space="preserve"> 17 ust 4 </w:t>
      </w:r>
      <w:r w:rsidR="005115C1" w:rsidRPr="000410B3">
        <w:rPr>
          <w:rFonts w:asciiTheme="minorHAnsi" w:eastAsiaTheme="minorEastAsia" w:hAnsiTheme="minorHAnsi" w:cstheme="minorHAnsi"/>
        </w:rPr>
        <w:t>u</w:t>
      </w:r>
      <w:r w:rsidR="7437E546" w:rsidRPr="000410B3">
        <w:rPr>
          <w:rFonts w:asciiTheme="minorHAnsi" w:eastAsiaTheme="minorEastAsia" w:hAnsiTheme="minorHAnsi" w:cstheme="minorHAnsi"/>
        </w:rPr>
        <w:t>stawy o prawach pacjenta i Rzeczniku Praw Pacjenta z dnia 6</w:t>
      </w:r>
      <w:r w:rsidR="000A306A"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listopada 2008 roku</w:t>
      </w:r>
      <w:r w:rsidR="00457515" w:rsidRPr="000410B3">
        <w:rPr>
          <w:rFonts w:asciiTheme="minorHAnsi" w:eastAsiaTheme="minorEastAsia" w:hAnsiTheme="minorHAnsi" w:cstheme="minorHAnsi"/>
        </w:rPr>
        <w:t>),</w:t>
      </w:r>
    </w:p>
    <w:p w14:paraId="1E15BD50" w14:textId="4509DBFF" w:rsidR="7A5B1216" w:rsidRPr="000410B3" w:rsidRDefault="7437E546" w:rsidP="0028538E">
      <w:pPr>
        <w:pStyle w:val="Akapitzlist"/>
        <w:numPr>
          <w:ilvl w:val="0"/>
          <w:numId w:val="206"/>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zgody konkludentnej</w:t>
      </w:r>
      <w:r w:rsidR="002022BD" w:rsidRPr="000410B3">
        <w:rPr>
          <w:rFonts w:asciiTheme="minorHAnsi" w:eastAsiaTheme="minorEastAsia" w:hAnsiTheme="minorHAnsi" w:cstheme="minorHAnsi"/>
        </w:rPr>
        <w:t xml:space="preserve"> (dorozumianej) </w:t>
      </w:r>
      <w:r w:rsidRPr="000410B3">
        <w:rPr>
          <w:rFonts w:asciiTheme="minorHAnsi" w:eastAsiaTheme="minorEastAsia" w:hAnsiTheme="minorHAnsi" w:cstheme="minorHAnsi"/>
        </w:rPr>
        <w:t>- każde zachowanie pacjenta, które w sposób niebudzący wątpliwości wskazuje na wyrażenie zgody na procedury medyczne (art</w:t>
      </w:r>
      <w:r w:rsidR="00DD3348" w:rsidRPr="000410B3">
        <w:rPr>
          <w:rFonts w:asciiTheme="minorHAnsi" w:eastAsiaTheme="minorEastAsia" w:hAnsiTheme="minorHAnsi" w:cstheme="minorHAnsi"/>
        </w:rPr>
        <w:t>ykuł</w:t>
      </w:r>
      <w:r w:rsidRPr="000410B3">
        <w:rPr>
          <w:rFonts w:asciiTheme="minorHAnsi" w:eastAsiaTheme="minorEastAsia" w:hAnsiTheme="minorHAnsi" w:cstheme="minorHAnsi"/>
        </w:rPr>
        <w:t xml:space="preserve"> 17</w:t>
      </w:r>
      <w:r w:rsidR="00406000">
        <w:rPr>
          <w:rFonts w:asciiTheme="minorHAnsi" w:eastAsiaTheme="minorEastAsia" w:hAnsiTheme="minorHAnsi" w:cstheme="minorHAnsi"/>
        </w:rPr>
        <w:t xml:space="preserve"> </w:t>
      </w:r>
      <w:r w:rsidRPr="000410B3">
        <w:rPr>
          <w:rFonts w:asciiTheme="minorHAnsi" w:eastAsiaTheme="minorEastAsia" w:hAnsiTheme="minorHAnsi" w:cstheme="minorHAnsi"/>
        </w:rPr>
        <w:t>ust</w:t>
      </w:r>
      <w:r w:rsidR="00406000">
        <w:rPr>
          <w:rFonts w:asciiTheme="minorHAnsi" w:eastAsiaTheme="minorEastAsia" w:hAnsiTheme="minorHAnsi" w:cstheme="minorHAnsi"/>
        </w:rPr>
        <w:t> </w:t>
      </w:r>
      <w:r w:rsidRPr="000410B3">
        <w:rPr>
          <w:rFonts w:asciiTheme="minorHAnsi" w:eastAsiaTheme="minorEastAsia" w:hAnsiTheme="minorHAnsi" w:cstheme="minorHAnsi"/>
        </w:rPr>
        <w:t xml:space="preserve">4 </w:t>
      </w:r>
      <w:r w:rsidR="000D0968" w:rsidRPr="000410B3">
        <w:rPr>
          <w:rFonts w:asciiTheme="minorHAnsi" w:eastAsiaTheme="minorEastAsia" w:hAnsiTheme="minorHAnsi" w:cstheme="minorHAnsi"/>
        </w:rPr>
        <w:t>u</w:t>
      </w:r>
      <w:r w:rsidRPr="000410B3">
        <w:rPr>
          <w:rFonts w:asciiTheme="minorHAnsi" w:eastAsiaTheme="minorEastAsia" w:hAnsiTheme="minorHAnsi" w:cstheme="minorHAnsi"/>
        </w:rPr>
        <w:t>stawy o prawach pacjenta i Rzeczniku Praw Pacjenta z dnia 6 listopada 2008 roku</w:t>
      </w:r>
      <w:r w:rsidR="00F719E3" w:rsidRPr="000410B3">
        <w:rPr>
          <w:rFonts w:asciiTheme="minorHAnsi" w:eastAsiaTheme="minorEastAsia" w:hAnsiTheme="minorHAnsi" w:cstheme="minorHAnsi"/>
        </w:rPr>
        <w:t>),</w:t>
      </w:r>
    </w:p>
    <w:p w14:paraId="7E66AD67" w14:textId="0B364D93" w:rsidR="7A5B1216" w:rsidRPr="000410B3" w:rsidRDefault="7437E546" w:rsidP="0028538E">
      <w:pPr>
        <w:pStyle w:val="Akapitzlist"/>
        <w:numPr>
          <w:ilvl w:val="0"/>
          <w:numId w:val="206"/>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w formie pisemnej</w:t>
      </w:r>
      <w:r w:rsidR="002022BD"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 wymagana przy zabiegu w znieczuleniu ogólnym, przed zabiegami chirurgii stomatologicznej czy szczękowo-twarzowej, implantologii, protetyki (art</w:t>
      </w:r>
      <w:r w:rsidR="00DD3348" w:rsidRPr="000410B3">
        <w:rPr>
          <w:rFonts w:asciiTheme="minorHAnsi" w:eastAsiaTheme="minorEastAsia" w:hAnsiTheme="minorHAnsi" w:cstheme="minorHAnsi"/>
        </w:rPr>
        <w:t>ykuł</w:t>
      </w:r>
      <w:r w:rsidRPr="000410B3">
        <w:rPr>
          <w:rFonts w:asciiTheme="minorHAnsi" w:eastAsiaTheme="minorEastAsia" w:hAnsiTheme="minorHAnsi" w:cstheme="minorHAnsi"/>
        </w:rPr>
        <w:t xml:space="preserve"> 18</w:t>
      </w:r>
      <w:r w:rsidR="004A35D6" w:rsidRPr="000410B3">
        <w:rPr>
          <w:rFonts w:asciiTheme="minorHAnsi" w:eastAsiaTheme="minorEastAsia" w:hAnsiTheme="minorHAnsi" w:cstheme="minorHAnsi"/>
        </w:rPr>
        <w:t> </w:t>
      </w:r>
      <w:r w:rsidR="006C127B" w:rsidRPr="000410B3">
        <w:rPr>
          <w:rFonts w:asciiTheme="minorHAnsi" w:eastAsiaTheme="minorEastAsia" w:hAnsiTheme="minorHAnsi" w:cstheme="minorHAnsi"/>
        </w:rPr>
        <w:t>u</w:t>
      </w:r>
      <w:r w:rsidRPr="000410B3">
        <w:rPr>
          <w:rFonts w:asciiTheme="minorHAnsi" w:eastAsiaTheme="minorEastAsia" w:hAnsiTheme="minorHAnsi" w:cstheme="minorHAnsi"/>
        </w:rPr>
        <w:t>stawy o prawach pacjenta i Rzeczniku Praw Pacjenta Ustawa z</w:t>
      </w:r>
      <w:r w:rsidR="00B62BAB" w:rsidRPr="000410B3">
        <w:rPr>
          <w:rFonts w:asciiTheme="minorHAnsi" w:eastAsiaTheme="minorEastAsia" w:hAnsiTheme="minorHAnsi" w:cstheme="minorHAnsi"/>
        </w:rPr>
        <w:t> </w:t>
      </w:r>
      <w:r w:rsidRPr="000410B3">
        <w:rPr>
          <w:rFonts w:asciiTheme="minorHAnsi" w:eastAsiaTheme="minorEastAsia" w:hAnsiTheme="minorHAnsi" w:cstheme="minorHAnsi"/>
        </w:rPr>
        <w:t>dnia 6 listopada 2008 roku). Zgodnie z interpretacją Rzecznika Praw Pacjenta podpis nie stanowi najważniejszego aspektu</w:t>
      </w:r>
      <w:r w:rsidR="00A02D00" w:rsidRPr="000410B3">
        <w:rPr>
          <w:rFonts w:asciiTheme="minorHAnsi" w:eastAsiaTheme="minorEastAsia" w:hAnsiTheme="minorHAnsi" w:cstheme="minorHAnsi"/>
        </w:rPr>
        <w:t xml:space="preserve"> wyrażenia zgody na leczenie.</w:t>
      </w:r>
      <w:r w:rsidRPr="000410B3" w:rsidDel="00A02D00">
        <w:rPr>
          <w:rFonts w:asciiTheme="minorHAnsi" w:eastAsiaTheme="minorEastAsia" w:hAnsiTheme="minorHAnsi" w:cstheme="minorHAnsi"/>
        </w:rPr>
        <w:t xml:space="preserve"> </w:t>
      </w:r>
      <w:r w:rsidR="00A02D00" w:rsidRPr="000410B3">
        <w:rPr>
          <w:rFonts w:asciiTheme="minorHAnsi" w:eastAsiaTheme="minorEastAsia" w:hAnsiTheme="minorHAnsi" w:cstheme="minorHAnsi"/>
        </w:rPr>
        <w:t xml:space="preserve">Niedochowanie </w:t>
      </w:r>
      <w:r w:rsidRPr="000410B3">
        <w:rPr>
          <w:rFonts w:asciiTheme="minorHAnsi" w:eastAsiaTheme="minorEastAsia" w:hAnsiTheme="minorHAnsi" w:cstheme="minorHAnsi"/>
        </w:rPr>
        <w:t>formy pisemnej nie powoduje nieważności wydanej zgody.</w:t>
      </w:r>
    </w:p>
    <w:p w14:paraId="35A0E1BE" w14:textId="2DAA6D91" w:rsidR="7A5B1216" w:rsidRPr="000410B3" w:rsidRDefault="7437E546" w:rsidP="0028538E">
      <w:pPr>
        <w:rPr>
          <w:rFonts w:asciiTheme="minorHAnsi" w:eastAsiaTheme="minorEastAsia" w:hAnsiTheme="minorHAnsi" w:cstheme="minorHAnsi"/>
          <w:b/>
          <w:bCs/>
        </w:rPr>
      </w:pPr>
      <w:r w:rsidRPr="000410B3">
        <w:rPr>
          <w:rFonts w:asciiTheme="minorHAnsi" w:eastAsiaTheme="minorEastAsia" w:hAnsiTheme="minorHAnsi" w:cstheme="minorHAnsi"/>
          <w:b/>
          <w:bCs/>
        </w:rPr>
        <w:t>Sytuacje, kiedy pacjent nie może wyrazić zgody samodzielnie</w:t>
      </w:r>
    </w:p>
    <w:p w14:paraId="39162AE4" w14:textId="0A9D2F5E"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Szczególnie </w:t>
      </w:r>
      <w:r w:rsidR="00F0240D" w:rsidRPr="000410B3">
        <w:rPr>
          <w:rFonts w:asciiTheme="minorHAnsi" w:eastAsiaTheme="minorEastAsia" w:hAnsiTheme="minorHAnsi" w:cstheme="minorHAnsi"/>
        </w:rPr>
        <w:t xml:space="preserve">skomplikowana </w:t>
      </w:r>
      <w:r w:rsidRPr="000410B3">
        <w:rPr>
          <w:rFonts w:asciiTheme="minorHAnsi" w:eastAsiaTheme="minorEastAsia" w:hAnsiTheme="minorHAnsi" w:cstheme="minorHAnsi"/>
        </w:rPr>
        <w:t>jest problematyka złożenia zgody przez osobę małoletnią, która ukończyła</w:t>
      </w:r>
      <w:r w:rsidR="009C2D0A"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16 rok życia, osobę chorą psychicznie i osobę w pełni ubezwłasnowolnioną.</w:t>
      </w:r>
    </w:p>
    <w:p w14:paraId="06921B89" w14:textId="792D8541"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W przepisach nie uregulowano kwestii związanych z powołaniem przez pacjenta pełnomocnika, </w:t>
      </w:r>
      <w:r w:rsidR="00D7240D" w:rsidRPr="000410B3">
        <w:rPr>
          <w:rFonts w:asciiTheme="minorHAnsi" w:eastAsiaTheme="minorEastAsia" w:hAnsiTheme="minorHAnsi" w:cstheme="minorHAnsi"/>
        </w:rPr>
        <w:t>w przypadku</w:t>
      </w:r>
      <w:r w:rsidR="00F72B80" w:rsidRPr="000410B3">
        <w:rPr>
          <w:rFonts w:asciiTheme="minorHAnsi" w:eastAsiaTheme="minorEastAsia" w:hAnsiTheme="minorHAnsi" w:cstheme="minorHAnsi"/>
        </w:rPr>
        <w:t xml:space="preserve"> osoby, która utraciła zdolności poznawcze </w:t>
      </w:r>
      <w:r w:rsidR="002F677B" w:rsidRPr="000410B3">
        <w:rPr>
          <w:rFonts w:asciiTheme="minorHAnsi" w:eastAsiaTheme="minorEastAsia" w:hAnsiTheme="minorHAnsi" w:cstheme="minorHAnsi"/>
        </w:rPr>
        <w:t>i respektowani</w:t>
      </w:r>
      <w:r w:rsidR="00C93D40" w:rsidRPr="000410B3">
        <w:rPr>
          <w:rFonts w:asciiTheme="minorHAnsi" w:eastAsiaTheme="minorEastAsia" w:hAnsiTheme="minorHAnsi" w:cstheme="minorHAnsi"/>
        </w:rPr>
        <w:t>e</w:t>
      </w:r>
      <w:r w:rsidR="002F677B"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testamentów życia. Testament życia to t</w:t>
      </w:r>
      <w:r w:rsidR="002F677B" w:rsidRPr="000410B3">
        <w:rPr>
          <w:rFonts w:asciiTheme="minorHAnsi" w:eastAsiaTheme="minorEastAsia" w:hAnsiTheme="minorHAnsi" w:cstheme="minorHAnsi"/>
        </w:rPr>
        <w:t xml:space="preserve">ak zwane </w:t>
      </w:r>
      <w:r w:rsidRPr="000410B3">
        <w:rPr>
          <w:rFonts w:asciiTheme="minorHAnsi" w:eastAsiaTheme="minorEastAsia" w:hAnsiTheme="minorHAnsi" w:cstheme="minorHAnsi"/>
        </w:rPr>
        <w:t xml:space="preserve">oświadczenie medyczne </w:t>
      </w:r>
      <w:r w:rsidRPr="000410B3">
        <w:rPr>
          <w:rFonts w:asciiTheme="minorHAnsi" w:eastAsiaTheme="minorEastAsia" w:hAnsiTheme="minorHAnsi" w:cstheme="minorHAnsi"/>
          <w:i/>
        </w:rPr>
        <w:t xml:space="preserve">pro futuro, </w:t>
      </w:r>
      <w:r w:rsidRPr="000410B3">
        <w:rPr>
          <w:rFonts w:asciiTheme="minorHAnsi" w:eastAsiaTheme="minorEastAsia" w:hAnsiTheme="minorHAnsi" w:cstheme="minorHAnsi"/>
        </w:rPr>
        <w:t>w</w:t>
      </w:r>
      <w:r w:rsidR="00DD477F" w:rsidRPr="000410B3">
        <w:rPr>
          <w:rFonts w:asciiTheme="minorHAnsi" w:eastAsiaTheme="minorEastAsia" w:hAnsiTheme="minorHAnsi" w:cstheme="minorHAnsi"/>
        </w:rPr>
        <w:t> </w:t>
      </w:r>
      <w:r w:rsidRPr="000410B3">
        <w:rPr>
          <w:rFonts w:asciiTheme="minorHAnsi" w:eastAsiaTheme="minorEastAsia" w:hAnsiTheme="minorHAnsi" w:cstheme="minorHAnsi"/>
        </w:rPr>
        <w:t>którym pacjent wyznacza, na</w:t>
      </w:r>
      <w:r w:rsidR="00406000">
        <w:rPr>
          <w:rFonts w:asciiTheme="minorHAnsi" w:eastAsiaTheme="minorEastAsia" w:hAnsiTheme="minorHAnsi" w:cstheme="minorHAnsi"/>
        </w:rPr>
        <w:t> </w:t>
      </w:r>
      <w:r w:rsidRPr="000410B3">
        <w:rPr>
          <w:rFonts w:asciiTheme="minorHAnsi" w:eastAsiaTheme="minorEastAsia" w:hAnsiTheme="minorHAnsi" w:cstheme="minorHAnsi"/>
        </w:rPr>
        <w:t xml:space="preserve">jakie czynności lecznicze nie wyraża zgody, w sytuacji utraty zdolności do samodecydowania. </w:t>
      </w:r>
      <w:r w:rsidR="00F86005" w:rsidRPr="000410B3">
        <w:rPr>
          <w:rFonts w:asciiTheme="minorHAnsi" w:eastAsiaTheme="minorEastAsia" w:hAnsiTheme="minorHAnsi" w:cstheme="minorHAnsi"/>
        </w:rPr>
        <w:t>Zasadność</w:t>
      </w:r>
      <w:r w:rsidR="00826759" w:rsidRPr="000410B3">
        <w:rPr>
          <w:rFonts w:asciiTheme="minorHAnsi" w:eastAsiaTheme="minorEastAsia" w:hAnsiTheme="minorHAnsi" w:cstheme="minorHAnsi"/>
        </w:rPr>
        <w:t xml:space="preserve"> </w:t>
      </w:r>
      <w:r w:rsidR="00C50CE0" w:rsidRPr="000410B3">
        <w:rPr>
          <w:rFonts w:asciiTheme="minorHAnsi" w:eastAsiaTheme="minorEastAsia" w:hAnsiTheme="minorHAnsi" w:cstheme="minorHAnsi"/>
        </w:rPr>
        <w:t>uwzględniania</w:t>
      </w:r>
      <w:r w:rsidRPr="000410B3">
        <w:rPr>
          <w:rFonts w:asciiTheme="minorHAnsi" w:eastAsiaTheme="minorEastAsia" w:hAnsiTheme="minorHAnsi" w:cstheme="minorHAnsi"/>
        </w:rPr>
        <w:t xml:space="preserve"> </w:t>
      </w:r>
      <w:r w:rsidR="002C2ECB" w:rsidRPr="000410B3">
        <w:rPr>
          <w:rFonts w:asciiTheme="minorHAnsi" w:eastAsiaTheme="minorEastAsia" w:hAnsiTheme="minorHAnsi" w:cstheme="minorHAnsi"/>
        </w:rPr>
        <w:t>testamentu życia</w:t>
      </w:r>
      <w:r w:rsidRPr="000410B3">
        <w:rPr>
          <w:rFonts w:asciiTheme="minorHAnsi" w:eastAsiaTheme="minorEastAsia" w:hAnsiTheme="minorHAnsi" w:cstheme="minorHAnsi"/>
        </w:rPr>
        <w:t xml:space="preserve"> potwierdził wyrok Sądu Najwyższego.</w:t>
      </w:r>
    </w:p>
    <w:p w14:paraId="6B4BD6CD" w14:textId="5A6FD628" w:rsidR="00847768" w:rsidRPr="000410B3" w:rsidRDefault="7FC133BE" w:rsidP="002C0E49">
      <w:pPr>
        <w:rPr>
          <w:rFonts w:asciiTheme="minorHAnsi" w:eastAsiaTheme="minorEastAsia" w:hAnsiTheme="minorHAnsi" w:cstheme="minorHAnsi"/>
        </w:rPr>
      </w:pPr>
      <w:r w:rsidRPr="000410B3">
        <w:rPr>
          <w:rFonts w:asciiTheme="minorHAnsi" w:eastAsiaTheme="minorEastAsia" w:hAnsiTheme="minorHAnsi" w:cstheme="minorHAnsi"/>
          <w:b/>
          <w:bCs/>
        </w:rPr>
        <w:t>Status prawny osoby z niepełnosprawnością intelektualną</w:t>
      </w:r>
    </w:p>
    <w:p w14:paraId="28841204" w14:textId="22EE1CDB" w:rsidR="7A5B1216" w:rsidRPr="000410B3" w:rsidRDefault="7FC133BE" w:rsidP="0028538E">
      <w:pPr>
        <w:shd w:val="clear" w:color="auto" w:fill="FFFFFF" w:themeFill="background1"/>
        <w:rPr>
          <w:rFonts w:asciiTheme="minorHAnsi" w:eastAsiaTheme="minorEastAsia" w:hAnsiTheme="minorHAnsi" w:cstheme="minorBidi"/>
        </w:rPr>
      </w:pPr>
      <w:r w:rsidRPr="000410B3">
        <w:rPr>
          <w:rFonts w:asciiTheme="minorHAnsi" w:eastAsiaTheme="minorEastAsia" w:hAnsiTheme="minorHAnsi" w:cstheme="minorBidi"/>
        </w:rPr>
        <w:t>Osoby</w:t>
      </w:r>
      <w:r w:rsidR="0017596D" w:rsidRPr="000410B3">
        <w:rPr>
          <w:rFonts w:asciiTheme="minorHAnsi" w:eastAsiaTheme="minorEastAsia" w:hAnsiTheme="minorHAnsi" w:cstheme="minorBidi"/>
        </w:rPr>
        <w:t xml:space="preserve"> z </w:t>
      </w:r>
      <w:r w:rsidR="00B30B23" w:rsidRPr="000410B3">
        <w:rPr>
          <w:rFonts w:asciiTheme="minorHAnsi" w:eastAsiaTheme="minorEastAsia" w:hAnsiTheme="minorHAnsi" w:cstheme="minorBidi"/>
        </w:rPr>
        <w:t>niepełnospra</w:t>
      </w:r>
      <w:r w:rsidR="00F86005" w:rsidRPr="000410B3">
        <w:rPr>
          <w:rFonts w:asciiTheme="minorHAnsi" w:eastAsiaTheme="minorEastAsia" w:hAnsiTheme="minorHAnsi" w:cstheme="minorBidi"/>
        </w:rPr>
        <w:t>w</w:t>
      </w:r>
      <w:r w:rsidR="00B30B23" w:rsidRPr="000410B3">
        <w:rPr>
          <w:rFonts w:asciiTheme="minorHAnsi" w:eastAsiaTheme="minorEastAsia" w:hAnsiTheme="minorHAnsi" w:cstheme="minorBidi"/>
        </w:rPr>
        <w:t>nością intelektualną</w:t>
      </w:r>
      <w:r w:rsidRPr="000410B3">
        <w:rPr>
          <w:rFonts w:asciiTheme="minorHAnsi" w:eastAsiaTheme="minorEastAsia" w:hAnsiTheme="minorHAnsi" w:cstheme="minorBidi"/>
        </w:rPr>
        <w:t xml:space="preserve"> mają trudności w realizowaniu swoich konstytucyjnych praw i wolności. W Polsce od 2012 roku obowiązuje Konwencja Narodów Zjednoczonych o prawach osób niepełnosprawnych. Zapisy tej konwencji nie pozwalają na</w:t>
      </w:r>
      <w:r w:rsidR="00DD477F" w:rsidRPr="000410B3">
        <w:rPr>
          <w:rFonts w:asciiTheme="minorHAnsi" w:eastAsiaTheme="minorEastAsia" w:hAnsiTheme="minorHAnsi" w:cstheme="minorBidi"/>
        </w:rPr>
        <w:t> </w:t>
      </w:r>
      <w:r w:rsidRPr="000410B3">
        <w:rPr>
          <w:rFonts w:asciiTheme="minorHAnsi" w:eastAsiaTheme="minorEastAsia" w:hAnsiTheme="minorHAnsi" w:cstheme="minorBidi"/>
        </w:rPr>
        <w:t>ograniczanie i pozbawianie osób z niepełnosprawnościami zdolności prawnej i</w:t>
      </w:r>
      <w:r w:rsidR="00DD477F" w:rsidRPr="000410B3">
        <w:rPr>
          <w:rFonts w:asciiTheme="minorHAnsi" w:eastAsiaTheme="minorEastAsia" w:hAnsiTheme="minorHAnsi" w:cstheme="minorBidi"/>
        </w:rPr>
        <w:t> </w:t>
      </w:r>
      <w:r w:rsidRPr="000410B3">
        <w:rPr>
          <w:rFonts w:asciiTheme="minorHAnsi" w:eastAsiaTheme="minorEastAsia" w:hAnsiTheme="minorHAnsi" w:cstheme="minorBidi"/>
        </w:rPr>
        <w:t>zdolności</w:t>
      </w:r>
      <w:r w:rsidR="00DD477F" w:rsidRPr="000410B3">
        <w:rPr>
          <w:rFonts w:asciiTheme="minorHAnsi" w:eastAsiaTheme="minorEastAsia" w:hAnsiTheme="minorHAnsi" w:cstheme="minorBidi"/>
        </w:rPr>
        <w:t> </w:t>
      </w:r>
      <w:r w:rsidRPr="000410B3">
        <w:rPr>
          <w:rFonts w:asciiTheme="minorHAnsi" w:eastAsiaTheme="minorEastAsia" w:hAnsiTheme="minorHAnsi" w:cstheme="minorBidi"/>
        </w:rPr>
        <w:t>do</w:t>
      </w:r>
      <w:r w:rsidR="004A35D6" w:rsidRPr="000410B3">
        <w:rPr>
          <w:rFonts w:asciiTheme="minorHAnsi" w:eastAsiaTheme="minorEastAsia" w:hAnsiTheme="minorHAnsi" w:cstheme="minorBidi"/>
        </w:rPr>
        <w:t> </w:t>
      </w:r>
      <w:r w:rsidRPr="000410B3">
        <w:rPr>
          <w:rFonts w:asciiTheme="minorHAnsi" w:eastAsiaTheme="minorEastAsia" w:hAnsiTheme="minorHAnsi" w:cstheme="minorBidi"/>
        </w:rPr>
        <w:t>czynności prawnych</w:t>
      </w:r>
      <w:r w:rsidR="00894D2C" w:rsidRPr="000410B3">
        <w:rPr>
          <w:rFonts w:asciiTheme="minorHAnsi" w:eastAsiaTheme="minorEastAsia" w:hAnsiTheme="minorHAnsi" w:cstheme="minorBidi"/>
        </w:rPr>
        <w:t xml:space="preserve"> -</w:t>
      </w:r>
      <w:r w:rsidR="7437E546" w:rsidRPr="000410B3">
        <w:rPr>
          <w:rFonts w:asciiTheme="minorHAnsi" w:eastAsiaTheme="minorEastAsia" w:hAnsiTheme="minorHAnsi" w:cstheme="minorBidi"/>
        </w:rPr>
        <w:t xml:space="preserve"> to prawo do samodzielnego decydowania o swojej sytuacji prawnej poprzez dokonywanie czynności. Zdolność do czynności prawnych może być: pełna</w:t>
      </w:r>
      <w:r w:rsidR="00E66E67" w:rsidRPr="000410B3">
        <w:rPr>
          <w:rFonts w:asciiTheme="minorHAnsi" w:eastAsiaTheme="minorEastAsia" w:hAnsiTheme="minorHAnsi" w:cstheme="minorBidi"/>
        </w:rPr>
        <w:t xml:space="preserve"> (osoby pełnoletnie)</w:t>
      </w:r>
      <w:r w:rsidR="7437E546" w:rsidRPr="000410B3">
        <w:rPr>
          <w:rFonts w:asciiTheme="minorHAnsi" w:eastAsiaTheme="minorEastAsia" w:hAnsiTheme="minorHAnsi" w:cstheme="minorBidi"/>
        </w:rPr>
        <w:t>, ograniczona (</w:t>
      </w:r>
      <w:r w:rsidR="009902C1" w:rsidRPr="000410B3">
        <w:rPr>
          <w:rFonts w:asciiTheme="minorHAnsi" w:eastAsiaTheme="minorEastAsia" w:hAnsiTheme="minorHAnsi" w:cstheme="minorBidi"/>
        </w:rPr>
        <w:t xml:space="preserve">osoby </w:t>
      </w:r>
      <w:r w:rsidR="7437E546" w:rsidRPr="000410B3">
        <w:rPr>
          <w:rFonts w:asciiTheme="minorHAnsi" w:eastAsiaTheme="minorEastAsia" w:hAnsiTheme="minorHAnsi" w:cstheme="minorBidi"/>
        </w:rPr>
        <w:t>ubezwłasnowolni</w:t>
      </w:r>
      <w:r w:rsidR="009902C1" w:rsidRPr="000410B3">
        <w:rPr>
          <w:rFonts w:asciiTheme="minorHAnsi" w:eastAsiaTheme="minorEastAsia" w:hAnsiTheme="minorHAnsi" w:cstheme="minorBidi"/>
        </w:rPr>
        <w:t>one</w:t>
      </w:r>
      <w:r w:rsidR="7437E546" w:rsidRPr="000410B3">
        <w:rPr>
          <w:rFonts w:asciiTheme="minorHAnsi" w:eastAsiaTheme="minorEastAsia" w:hAnsiTheme="minorHAnsi" w:cstheme="minorBidi"/>
        </w:rPr>
        <w:t xml:space="preserve"> częściowe</w:t>
      </w:r>
      <w:r w:rsidR="00A30C01" w:rsidRPr="000410B3">
        <w:rPr>
          <w:rFonts w:asciiTheme="minorHAnsi" w:eastAsiaTheme="minorEastAsia" w:hAnsiTheme="minorHAnsi" w:cstheme="minorBidi"/>
        </w:rPr>
        <w:t xml:space="preserve">, osoby małoletnie </w:t>
      </w:r>
      <w:r w:rsidR="002C0E49" w:rsidRPr="000410B3">
        <w:rPr>
          <w:rFonts w:asciiTheme="minorHAnsi" w:eastAsiaTheme="minorEastAsia" w:hAnsiTheme="minorHAnsi" w:cstheme="minorBidi"/>
        </w:rPr>
        <w:t>po</w:t>
      </w:r>
      <w:r w:rsidR="002E5E87" w:rsidRPr="000410B3">
        <w:rPr>
          <w:rFonts w:asciiTheme="minorHAnsi" w:eastAsiaTheme="minorEastAsia" w:hAnsiTheme="minorHAnsi" w:cstheme="minorBidi"/>
        </w:rPr>
        <w:t> </w:t>
      </w:r>
      <w:r w:rsidR="002C0E49" w:rsidRPr="000410B3">
        <w:rPr>
          <w:rFonts w:asciiTheme="minorHAnsi" w:eastAsiaTheme="minorEastAsia" w:hAnsiTheme="minorHAnsi" w:cstheme="minorBidi"/>
        </w:rPr>
        <w:t>ukończeniu</w:t>
      </w:r>
      <w:r w:rsidR="00A30C01" w:rsidRPr="000410B3">
        <w:rPr>
          <w:rFonts w:asciiTheme="minorHAnsi" w:eastAsiaTheme="minorEastAsia" w:hAnsiTheme="minorHAnsi" w:cstheme="minorBidi"/>
        </w:rPr>
        <w:t xml:space="preserve"> 13</w:t>
      </w:r>
      <w:r w:rsidR="002C0E49" w:rsidRPr="000410B3">
        <w:rPr>
          <w:rFonts w:asciiTheme="minorHAnsi" w:eastAsiaTheme="minorEastAsia" w:hAnsiTheme="minorHAnsi" w:cstheme="minorBidi"/>
        </w:rPr>
        <w:t xml:space="preserve"> lat</w:t>
      </w:r>
      <w:r w:rsidR="7437E546" w:rsidRPr="000410B3">
        <w:rPr>
          <w:rFonts w:asciiTheme="minorHAnsi" w:eastAsiaTheme="minorEastAsia" w:hAnsiTheme="minorHAnsi" w:cstheme="minorBidi"/>
        </w:rPr>
        <w:t>)</w:t>
      </w:r>
      <w:r w:rsidR="00254F33" w:rsidRPr="000410B3">
        <w:rPr>
          <w:rFonts w:asciiTheme="minorHAnsi" w:eastAsiaTheme="minorEastAsia" w:hAnsiTheme="minorHAnsi" w:cstheme="minorBidi"/>
        </w:rPr>
        <w:t>.</w:t>
      </w:r>
      <w:r w:rsidR="7437E546" w:rsidRPr="000410B3">
        <w:rPr>
          <w:rFonts w:asciiTheme="minorHAnsi" w:eastAsiaTheme="minorEastAsia" w:hAnsiTheme="minorHAnsi" w:cstheme="minorBidi"/>
        </w:rPr>
        <w:t xml:space="preserve"> </w:t>
      </w:r>
      <w:r w:rsidR="008A3BFA" w:rsidRPr="000410B3">
        <w:rPr>
          <w:rFonts w:asciiTheme="minorHAnsi" w:eastAsiaTheme="minorEastAsia" w:hAnsiTheme="minorHAnsi" w:cstheme="minorBidi"/>
        </w:rPr>
        <w:t>B</w:t>
      </w:r>
      <w:r w:rsidR="7437E546" w:rsidRPr="000410B3">
        <w:rPr>
          <w:rFonts w:asciiTheme="minorHAnsi" w:eastAsiaTheme="minorEastAsia" w:hAnsiTheme="minorHAnsi" w:cstheme="minorBidi"/>
        </w:rPr>
        <w:t xml:space="preserve">rak </w:t>
      </w:r>
      <w:r w:rsidR="008264ED" w:rsidRPr="000410B3">
        <w:rPr>
          <w:rFonts w:asciiTheme="minorHAnsi" w:eastAsiaTheme="minorEastAsia" w:hAnsiTheme="minorHAnsi" w:cstheme="minorBidi"/>
        </w:rPr>
        <w:t xml:space="preserve">zdolności </w:t>
      </w:r>
      <w:r w:rsidR="0040414C" w:rsidRPr="000410B3">
        <w:rPr>
          <w:rFonts w:asciiTheme="minorHAnsi" w:eastAsiaTheme="minorEastAsia" w:hAnsiTheme="minorHAnsi" w:cstheme="minorBidi"/>
        </w:rPr>
        <w:t>do czynności prawnych</w:t>
      </w:r>
      <w:r w:rsidR="7437E546" w:rsidRPr="000410B3">
        <w:rPr>
          <w:rFonts w:asciiTheme="minorHAnsi" w:eastAsiaTheme="minorEastAsia" w:hAnsiTheme="minorHAnsi" w:cstheme="minorBidi"/>
        </w:rPr>
        <w:t xml:space="preserve"> </w:t>
      </w:r>
      <w:r w:rsidR="00556654" w:rsidRPr="000410B3">
        <w:rPr>
          <w:rFonts w:asciiTheme="minorHAnsi" w:eastAsiaTheme="minorEastAsia" w:hAnsiTheme="minorHAnsi" w:cstheme="minorBidi"/>
        </w:rPr>
        <w:t>dotyczy osób małoletnic</w:t>
      </w:r>
      <w:r w:rsidR="001326B3" w:rsidRPr="000410B3">
        <w:rPr>
          <w:rFonts w:asciiTheme="minorHAnsi" w:eastAsiaTheme="minorEastAsia" w:hAnsiTheme="minorHAnsi" w:cstheme="minorBidi"/>
        </w:rPr>
        <w:t>h poniżej l</w:t>
      </w:r>
      <w:r w:rsidR="00CA5BC4" w:rsidRPr="000410B3">
        <w:rPr>
          <w:rFonts w:asciiTheme="minorHAnsi" w:eastAsiaTheme="minorEastAsia" w:hAnsiTheme="minorHAnsi" w:cstheme="minorBidi"/>
        </w:rPr>
        <w:t>a</w:t>
      </w:r>
      <w:r w:rsidR="001326B3" w:rsidRPr="000410B3">
        <w:rPr>
          <w:rFonts w:asciiTheme="minorHAnsi" w:eastAsiaTheme="minorEastAsia" w:hAnsiTheme="minorHAnsi" w:cstheme="minorBidi"/>
        </w:rPr>
        <w:t>t 13</w:t>
      </w:r>
      <w:r w:rsidR="00430AA7" w:rsidRPr="000410B3">
        <w:rPr>
          <w:rFonts w:asciiTheme="minorHAnsi" w:eastAsiaTheme="minorEastAsia" w:hAnsiTheme="minorHAnsi" w:cstheme="minorBidi"/>
        </w:rPr>
        <w:t xml:space="preserve"> oraz osób </w:t>
      </w:r>
      <w:r w:rsidR="7437E546" w:rsidRPr="000410B3">
        <w:rPr>
          <w:rFonts w:asciiTheme="minorHAnsi" w:eastAsiaTheme="minorEastAsia" w:hAnsiTheme="minorHAnsi" w:cstheme="minorBidi"/>
        </w:rPr>
        <w:t>ubezwłasnowolni</w:t>
      </w:r>
      <w:r w:rsidR="00DA1AB1" w:rsidRPr="000410B3">
        <w:rPr>
          <w:rFonts w:asciiTheme="minorHAnsi" w:eastAsiaTheme="minorEastAsia" w:hAnsiTheme="minorHAnsi" w:cstheme="minorBidi"/>
        </w:rPr>
        <w:t>onych</w:t>
      </w:r>
      <w:r w:rsidR="7437E546" w:rsidRPr="000410B3">
        <w:rPr>
          <w:rFonts w:asciiTheme="minorHAnsi" w:eastAsiaTheme="minorEastAsia" w:hAnsiTheme="minorHAnsi" w:cstheme="minorBidi"/>
        </w:rPr>
        <w:t xml:space="preserve"> całkowi</w:t>
      </w:r>
      <w:r w:rsidR="00DA1AB1" w:rsidRPr="000410B3">
        <w:rPr>
          <w:rFonts w:asciiTheme="minorHAnsi" w:eastAsiaTheme="minorEastAsia" w:hAnsiTheme="minorHAnsi" w:cstheme="minorBidi"/>
        </w:rPr>
        <w:t>cie</w:t>
      </w:r>
      <w:r w:rsidR="7437E546" w:rsidRPr="000410B3">
        <w:rPr>
          <w:rFonts w:asciiTheme="minorHAnsi" w:eastAsiaTheme="minorEastAsia" w:hAnsiTheme="minorHAnsi" w:cstheme="minorBidi"/>
        </w:rPr>
        <w:t>.</w:t>
      </w:r>
    </w:p>
    <w:p w14:paraId="5C3C7557" w14:textId="69CFFAC7" w:rsidR="7A5B1216" w:rsidRPr="000410B3" w:rsidRDefault="7437E546" w:rsidP="0028538E">
      <w:pPr>
        <w:keepNext/>
        <w:shd w:val="clear" w:color="auto" w:fill="FFFFFF" w:themeFill="background1"/>
        <w:rPr>
          <w:rFonts w:asciiTheme="minorHAnsi" w:eastAsiaTheme="minorEastAsia" w:hAnsiTheme="minorHAnsi" w:cstheme="minorHAnsi"/>
          <w:b/>
        </w:rPr>
      </w:pPr>
      <w:r w:rsidRPr="000410B3">
        <w:rPr>
          <w:rFonts w:asciiTheme="minorHAnsi" w:eastAsiaTheme="minorEastAsia" w:hAnsiTheme="minorHAnsi" w:cstheme="minorHAnsi"/>
          <w:b/>
          <w:bCs/>
        </w:rPr>
        <w:t>Osoba z niepełnosprawnością intelektualną z pełną zdolnością do czynności prawnych</w:t>
      </w:r>
    </w:p>
    <w:p w14:paraId="00A524C7" w14:textId="09C9A30C" w:rsidR="7A5B1216" w:rsidRPr="000410B3" w:rsidRDefault="00D910B2" w:rsidP="0028538E">
      <w:pPr>
        <w:shd w:val="clear" w:color="auto" w:fill="FFFFFF" w:themeFill="background1"/>
        <w:rPr>
          <w:rFonts w:asciiTheme="minorHAnsi" w:eastAsiaTheme="minorEastAsia" w:hAnsiTheme="minorHAnsi" w:cstheme="minorHAnsi"/>
          <w:b/>
          <w:u w:val="single"/>
        </w:rPr>
      </w:pPr>
      <w:r w:rsidRPr="000410B3">
        <w:rPr>
          <w:rFonts w:asciiTheme="minorHAnsi" w:eastAsiaTheme="minorEastAsia" w:hAnsiTheme="minorHAnsi" w:cstheme="minorHAnsi"/>
        </w:rPr>
        <w:t>Pacjent</w:t>
      </w:r>
      <w:r w:rsidR="7437E546" w:rsidRPr="000410B3">
        <w:rPr>
          <w:rFonts w:asciiTheme="minorHAnsi" w:eastAsiaTheme="minorEastAsia" w:hAnsiTheme="minorHAnsi" w:cstheme="minorHAnsi"/>
        </w:rPr>
        <w:t xml:space="preserve"> z niepełnosprawnością intelektualną po ukończeniu 18 roku życia nabywa </w:t>
      </w:r>
      <w:r w:rsidR="00701C03" w:rsidRPr="000410B3">
        <w:rPr>
          <w:rFonts w:asciiTheme="minorHAnsi" w:eastAsiaTheme="minorEastAsia" w:hAnsiTheme="minorHAnsi" w:cstheme="minorHAnsi"/>
        </w:rPr>
        <w:t>pełną</w:t>
      </w:r>
      <w:r w:rsidR="7437E546" w:rsidRPr="000410B3" w:rsidDel="00701C03">
        <w:rPr>
          <w:rFonts w:asciiTheme="minorHAnsi" w:eastAsiaTheme="minorEastAsia" w:hAnsiTheme="minorHAnsi" w:cstheme="minorHAnsi"/>
        </w:rPr>
        <w:t xml:space="preserve"> </w:t>
      </w:r>
      <w:r w:rsidR="00701C03" w:rsidRPr="000410B3">
        <w:rPr>
          <w:rFonts w:asciiTheme="minorHAnsi" w:eastAsiaTheme="minorEastAsia" w:hAnsiTheme="minorHAnsi" w:cstheme="minorHAnsi"/>
        </w:rPr>
        <w:t xml:space="preserve">zdolność </w:t>
      </w:r>
      <w:r w:rsidR="7437E546" w:rsidRPr="000410B3">
        <w:rPr>
          <w:rFonts w:asciiTheme="minorHAnsi" w:eastAsiaTheme="minorEastAsia" w:hAnsiTheme="minorHAnsi" w:cstheme="minorHAnsi"/>
        </w:rPr>
        <w:t xml:space="preserve">do czynności prawnych. </w:t>
      </w:r>
      <w:r w:rsidR="007E0946" w:rsidRPr="000410B3">
        <w:rPr>
          <w:rFonts w:asciiTheme="minorHAnsi" w:eastAsiaTheme="minorEastAsia" w:hAnsiTheme="minorHAnsi" w:cstheme="minorHAnsi"/>
        </w:rPr>
        <w:t xml:space="preserve">Z chwilą </w:t>
      </w:r>
      <w:r w:rsidR="00BC4959" w:rsidRPr="000410B3">
        <w:rPr>
          <w:rFonts w:asciiTheme="minorHAnsi" w:eastAsiaTheme="minorEastAsia" w:hAnsiTheme="minorHAnsi" w:cstheme="minorHAnsi"/>
        </w:rPr>
        <w:t xml:space="preserve">osiągnięcia pełnoletności </w:t>
      </w:r>
      <w:r w:rsidR="007D11E6" w:rsidRPr="000410B3">
        <w:rPr>
          <w:rFonts w:asciiTheme="minorHAnsi" w:eastAsiaTheme="minorEastAsia" w:hAnsiTheme="minorHAnsi" w:cstheme="minorHAnsi"/>
        </w:rPr>
        <w:t>takiej</w:t>
      </w:r>
      <w:r w:rsidR="00BC4959" w:rsidRPr="000410B3">
        <w:rPr>
          <w:rFonts w:asciiTheme="minorHAnsi" w:eastAsiaTheme="minorEastAsia" w:hAnsiTheme="minorHAnsi" w:cstheme="minorHAnsi"/>
        </w:rPr>
        <w:t xml:space="preserve"> osoby</w:t>
      </w:r>
      <w:r w:rsidR="007E0946" w:rsidRPr="000410B3">
        <w:rPr>
          <w:rFonts w:asciiTheme="minorHAnsi" w:eastAsiaTheme="minorEastAsia" w:hAnsiTheme="minorHAnsi" w:cstheme="minorHAnsi"/>
        </w:rPr>
        <w:t xml:space="preserve"> </w:t>
      </w:r>
      <w:r w:rsidR="7437E546" w:rsidRPr="000410B3">
        <w:rPr>
          <w:rFonts w:asciiTheme="minorHAnsi" w:eastAsiaTheme="minorEastAsia" w:hAnsiTheme="minorHAnsi" w:cstheme="minorHAnsi"/>
        </w:rPr>
        <w:t xml:space="preserve">rodzic bądź opiekun </w:t>
      </w:r>
      <w:r w:rsidR="00CF74DB" w:rsidRPr="000410B3">
        <w:rPr>
          <w:rFonts w:asciiTheme="minorHAnsi" w:eastAsiaTheme="minorEastAsia" w:hAnsiTheme="minorHAnsi" w:cstheme="minorHAnsi"/>
        </w:rPr>
        <w:t>prawny</w:t>
      </w:r>
      <w:r w:rsidR="7437E546" w:rsidRPr="000410B3">
        <w:rPr>
          <w:rFonts w:asciiTheme="minorHAnsi" w:eastAsiaTheme="minorEastAsia" w:hAnsiTheme="minorHAnsi" w:cstheme="minorHAnsi"/>
        </w:rPr>
        <w:t xml:space="preserve"> staje się </w:t>
      </w:r>
      <w:r w:rsidR="00E431F1" w:rsidRPr="000410B3">
        <w:rPr>
          <w:rFonts w:asciiTheme="minorHAnsi" w:eastAsiaTheme="minorEastAsia" w:hAnsiTheme="minorHAnsi" w:cstheme="minorHAnsi"/>
        </w:rPr>
        <w:t>jej</w:t>
      </w:r>
      <w:r w:rsidR="7437E546" w:rsidRPr="000410B3">
        <w:rPr>
          <w:rFonts w:asciiTheme="minorHAnsi" w:eastAsiaTheme="minorEastAsia" w:hAnsiTheme="minorHAnsi" w:cstheme="minorHAnsi"/>
        </w:rPr>
        <w:t xml:space="preserve"> opiekunem faktycznym</w:t>
      </w:r>
      <w:r w:rsidRPr="000410B3">
        <w:rPr>
          <w:rFonts w:asciiTheme="minorHAnsi" w:eastAsiaTheme="minorEastAsia" w:hAnsiTheme="minorHAnsi" w:cstheme="minorHAnsi"/>
        </w:rPr>
        <w:t>.</w:t>
      </w:r>
    </w:p>
    <w:p w14:paraId="20154895" w14:textId="386479FB" w:rsidR="7A5B1216" w:rsidRPr="000410B3" w:rsidRDefault="6B89095A" w:rsidP="00406000">
      <w:pPr>
        <w:keepNext/>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b/>
          <w:bCs/>
        </w:rPr>
        <w:lastRenderedPageBreak/>
        <w:t>U</w:t>
      </w:r>
      <w:r w:rsidR="7437E546" w:rsidRPr="000410B3">
        <w:rPr>
          <w:rFonts w:asciiTheme="minorHAnsi" w:eastAsiaTheme="minorEastAsia" w:hAnsiTheme="minorHAnsi" w:cstheme="minorHAnsi"/>
          <w:b/>
          <w:bCs/>
        </w:rPr>
        <w:t>prawnienia opiekuna faktycznego</w:t>
      </w:r>
    </w:p>
    <w:p w14:paraId="5F32F50F" w14:textId="7A5E51D0" w:rsidR="00696AA8" w:rsidRPr="000410B3" w:rsidRDefault="00696AA8" w:rsidP="00406000">
      <w:pPr>
        <w:keepNext/>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Uprawnienia opiekuna faktycznego są ważne w sytuacji braku opiekuna prawnego</w:t>
      </w:r>
      <w:r w:rsidR="00DD455D" w:rsidRPr="000410B3">
        <w:rPr>
          <w:rFonts w:asciiTheme="minorHAnsi" w:eastAsiaTheme="minorEastAsia" w:hAnsiTheme="minorHAnsi" w:cstheme="minorHAnsi"/>
        </w:rPr>
        <w:t>.</w:t>
      </w:r>
    </w:p>
    <w:p w14:paraId="6F8CE077" w14:textId="58B60F46" w:rsidR="7A5B1216" w:rsidRPr="000410B3" w:rsidRDefault="0066510B"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Opiekun faktyczny </w:t>
      </w:r>
      <w:r w:rsidR="00BA1ACE" w:rsidRPr="000410B3">
        <w:rPr>
          <w:rFonts w:asciiTheme="minorHAnsi" w:eastAsiaTheme="minorEastAsia" w:hAnsiTheme="minorHAnsi" w:cstheme="minorHAnsi"/>
        </w:rPr>
        <w:t>ma</w:t>
      </w:r>
      <w:r w:rsidR="7437E546" w:rsidRPr="000410B3" w:rsidDel="00BA1ACE">
        <w:rPr>
          <w:rFonts w:asciiTheme="minorHAnsi" w:eastAsiaTheme="minorEastAsia" w:hAnsiTheme="minorHAnsi" w:cstheme="minorHAnsi"/>
        </w:rPr>
        <w:t xml:space="preserve"> </w:t>
      </w:r>
      <w:r w:rsidR="00BA1ACE" w:rsidRPr="000410B3">
        <w:rPr>
          <w:rFonts w:asciiTheme="minorHAnsi" w:eastAsiaTheme="minorEastAsia" w:hAnsiTheme="minorHAnsi" w:cstheme="minorHAnsi"/>
        </w:rPr>
        <w:t xml:space="preserve">prawo </w:t>
      </w:r>
      <w:r w:rsidR="7437E546" w:rsidRPr="000410B3">
        <w:rPr>
          <w:rFonts w:asciiTheme="minorHAnsi" w:eastAsiaTheme="minorEastAsia" w:hAnsiTheme="minorHAnsi" w:cstheme="minorHAnsi"/>
        </w:rPr>
        <w:t>do informacji o stanie zdrowia pacjenta, rozpoznaniu, proponowanych metodach diagnostycznych i leczniczych. Może również uzyskać informację od</w:t>
      </w:r>
      <w:r w:rsidR="004A35D6"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lekarza o zamiarze odstąpienia od dalszego leczenia pacjent</w:t>
      </w:r>
      <w:r w:rsidR="00FE57BC" w:rsidRPr="000410B3">
        <w:rPr>
          <w:rFonts w:asciiTheme="minorHAnsi" w:eastAsiaTheme="minorEastAsia" w:hAnsiTheme="minorHAnsi" w:cstheme="minorHAnsi"/>
        </w:rPr>
        <w:t>a,</w:t>
      </w:r>
      <w:r w:rsidR="7437E546" w:rsidRPr="000410B3">
        <w:rPr>
          <w:rFonts w:asciiTheme="minorHAnsi" w:eastAsiaTheme="minorEastAsia" w:hAnsiTheme="minorHAnsi" w:cstheme="minorHAnsi"/>
        </w:rPr>
        <w:t xml:space="preserve"> wyrazić zgodę na</w:t>
      </w:r>
      <w:r w:rsidR="00DD477F"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badanie pacjenta, jeśli pacjentowi nie towarzyszy opiekun prawny</w:t>
      </w:r>
      <w:r w:rsidR="00866DD1" w:rsidRPr="000410B3">
        <w:rPr>
          <w:rFonts w:asciiTheme="minorHAnsi" w:eastAsiaTheme="minorEastAsia" w:hAnsiTheme="minorHAnsi" w:cstheme="minorHAnsi"/>
        </w:rPr>
        <w:t xml:space="preserve"> (dotyczy </w:t>
      </w:r>
      <w:r w:rsidR="002C6CC6" w:rsidRPr="000410B3">
        <w:rPr>
          <w:rFonts w:asciiTheme="minorHAnsi" w:eastAsiaTheme="minorEastAsia" w:hAnsiTheme="minorHAnsi" w:cstheme="minorHAnsi"/>
        </w:rPr>
        <w:t>pacjentów małoletnich</w:t>
      </w:r>
      <w:r w:rsidR="00C211ED" w:rsidRPr="000410B3">
        <w:rPr>
          <w:rFonts w:asciiTheme="minorHAnsi" w:eastAsiaTheme="minorEastAsia" w:hAnsiTheme="minorHAnsi" w:cstheme="minorHAnsi"/>
        </w:rPr>
        <w:t xml:space="preserve"> oraz niezdolnych do samodzielnego wyrażenia zgody</w:t>
      </w:r>
      <w:r w:rsidR="00866DD1" w:rsidRPr="000410B3">
        <w:rPr>
          <w:rFonts w:asciiTheme="minorHAnsi" w:eastAsiaTheme="minorEastAsia" w:hAnsiTheme="minorHAnsi" w:cstheme="minorHAnsi"/>
        </w:rPr>
        <w:t>)</w:t>
      </w:r>
      <w:r w:rsidR="7437E546" w:rsidRPr="000410B3">
        <w:rPr>
          <w:rFonts w:asciiTheme="minorHAnsi" w:eastAsiaTheme="minorEastAsia" w:hAnsiTheme="minorHAnsi" w:cstheme="minorHAnsi"/>
        </w:rPr>
        <w:t>.</w:t>
      </w:r>
      <w:r w:rsidR="00ED6732" w:rsidRPr="000410B3">
        <w:rPr>
          <w:rFonts w:asciiTheme="minorHAnsi" w:eastAsiaTheme="minorEastAsia" w:hAnsiTheme="minorHAnsi" w:cstheme="minorHAnsi"/>
        </w:rPr>
        <w:t xml:space="preserve"> Jeżeli pacjent taki</w:t>
      </w:r>
      <w:r w:rsidR="0040165E" w:rsidRPr="000410B3">
        <w:rPr>
          <w:rFonts w:asciiTheme="minorHAnsi" w:eastAsiaTheme="minorEastAsia" w:hAnsiTheme="minorHAnsi" w:cstheme="minorHAnsi"/>
        </w:rPr>
        <w:t xml:space="preserve"> nie ma</w:t>
      </w:r>
      <w:r w:rsidR="004A35D6" w:rsidRPr="000410B3">
        <w:rPr>
          <w:rFonts w:asciiTheme="minorHAnsi" w:eastAsiaTheme="minorEastAsia" w:hAnsiTheme="minorHAnsi" w:cstheme="minorHAnsi"/>
        </w:rPr>
        <w:t> </w:t>
      </w:r>
      <w:r w:rsidR="0040165E" w:rsidRPr="000410B3">
        <w:rPr>
          <w:rFonts w:asciiTheme="minorHAnsi" w:eastAsiaTheme="minorEastAsia" w:hAnsiTheme="minorHAnsi" w:cstheme="minorHAnsi"/>
        </w:rPr>
        <w:t>przedstawiciela ustawowego</w:t>
      </w:r>
      <w:r w:rsidR="000A6465" w:rsidRPr="000410B3">
        <w:rPr>
          <w:rFonts w:asciiTheme="minorHAnsi" w:eastAsiaTheme="minorEastAsia" w:hAnsiTheme="minorHAnsi" w:cstheme="minorHAnsi"/>
        </w:rPr>
        <w:t xml:space="preserve"> ani opiekuna faktycznego</w:t>
      </w:r>
      <w:r w:rsidR="00466B6A" w:rsidRPr="000410B3">
        <w:rPr>
          <w:rFonts w:asciiTheme="minorHAnsi" w:eastAsiaTheme="minorEastAsia" w:hAnsiTheme="minorHAnsi" w:cstheme="minorHAnsi"/>
        </w:rPr>
        <w:t xml:space="preserve"> albo porozumienie się z nim</w:t>
      </w:r>
      <w:r w:rsidR="0034770E" w:rsidRPr="000410B3">
        <w:rPr>
          <w:rFonts w:asciiTheme="minorHAnsi" w:eastAsiaTheme="minorEastAsia" w:hAnsiTheme="minorHAnsi" w:cstheme="minorHAnsi"/>
        </w:rPr>
        <w:t xml:space="preserve"> jest niemożliwe, lekarz po</w:t>
      </w:r>
      <w:r w:rsidR="002E5E87" w:rsidRPr="000410B3">
        <w:rPr>
          <w:rFonts w:asciiTheme="minorHAnsi" w:eastAsiaTheme="minorEastAsia" w:hAnsiTheme="minorHAnsi" w:cstheme="minorHAnsi"/>
        </w:rPr>
        <w:t> </w:t>
      </w:r>
      <w:r w:rsidR="0034770E" w:rsidRPr="000410B3">
        <w:rPr>
          <w:rFonts w:asciiTheme="minorHAnsi" w:eastAsiaTheme="minorEastAsia" w:hAnsiTheme="minorHAnsi" w:cstheme="minorHAnsi"/>
        </w:rPr>
        <w:t>przeprowadzeniu badania</w:t>
      </w:r>
      <w:r w:rsidR="004216D9" w:rsidRPr="000410B3">
        <w:rPr>
          <w:rFonts w:asciiTheme="minorHAnsi" w:eastAsiaTheme="minorEastAsia" w:hAnsiTheme="minorHAnsi" w:cstheme="minorHAnsi"/>
        </w:rPr>
        <w:t xml:space="preserve"> może przystąpić do udzielania</w:t>
      </w:r>
      <w:r w:rsidR="00981EC9" w:rsidRPr="000410B3">
        <w:rPr>
          <w:rFonts w:asciiTheme="minorHAnsi" w:eastAsiaTheme="minorEastAsia" w:hAnsiTheme="minorHAnsi" w:cstheme="minorHAnsi"/>
        </w:rPr>
        <w:t xml:space="preserve"> dalszych świadczeń zdrowotnych</w:t>
      </w:r>
      <w:r w:rsidR="00212B42" w:rsidRPr="000410B3">
        <w:rPr>
          <w:rFonts w:asciiTheme="minorHAnsi" w:eastAsiaTheme="minorEastAsia" w:hAnsiTheme="minorHAnsi" w:cstheme="minorHAnsi"/>
        </w:rPr>
        <w:t xml:space="preserve"> dopiero po uzyskaniu zgody sądu opiekuńczego.</w:t>
      </w:r>
    </w:p>
    <w:p w14:paraId="79209BDE" w14:textId="2F0CB65D"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Jeśli lekarz nie wyrazi sprzeciwu, opiekun faktyczny może być obecny przy udzielaniu świadczeń medycznych. Zgoda opiekuna faktycznego (jeśli pacjent nie może wyrazić jej sam</w:t>
      </w:r>
      <w:r w:rsidR="00014928" w:rsidRPr="000410B3">
        <w:rPr>
          <w:rFonts w:asciiTheme="minorHAnsi" w:eastAsiaTheme="minorEastAsia" w:hAnsiTheme="minorHAnsi" w:cstheme="minorHAnsi"/>
        </w:rPr>
        <w:t>), jest</w:t>
      </w:r>
      <w:r w:rsidR="002E5E87" w:rsidRPr="000410B3">
        <w:rPr>
          <w:rFonts w:asciiTheme="minorHAnsi" w:eastAsiaTheme="minorEastAsia" w:hAnsiTheme="minorHAnsi" w:cstheme="minorHAnsi"/>
        </w:rPr>
        <w:t> </w:t>
      </w:r>
      <w:r w:rsidRPr="000410B3">
        <w:rPr>
          <w:rFonts w:asciiTheme="minorHAnsi" w:eastAsiaTheme="minorEastAsia" w:hAnsiTheme="minorHAnsi" w:cstheme="minorHAnsi"/>
        </w:rPr>
        <w:t>niezbędna, jeśli przy udzielaniu świadczeń mają być obecne osoby trzecie.</w:t>
      </w:r>
      <w:r w:rsidR="00B77D4A" w:rsidRPr="000410B3">
        <w:rPr>
          <w:rFonts w:asciiTheme="minorHAnsi" w:eastAsiaTheme="minorEastAsia" w:hAnsiTheme="minorHAnsi" w:cstheme="minorHAnsi"/>
        </w:rPr>
        <w:t xml:space="preserve"> W takie sytuacji niezbędna jest zgoda także personelu medycznego.</w:t>
      </w:r>
    </w:p>
    <w:p w14:paraId="48A05778" w14:textId="405E95A6" w:rsidR="7A5B1216" w:rsidRPr="000410B3" w:rsidRDefault="00EB019E"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Opiekun faktyczny nie</w:t>
      </w:r>
      <w:r w:rsidR="7437E546" w:rsidRPr="000410B3">
        <w:rPr>
          <w:rFonts w:asciiTheme="minorHAnsi" w:eastAsiaTheme="minorEastAsia" w:hAnsiTheme="minorHAnsi" w:cstheme="minorHAnsi"/>
        </w:rPr>
        <w:t xml:space="preserve"> może wyrazić zgody na leczenie i na zabiegi o podwyższonym ryzyku.</w:t>
      </w:r>
    </w:p>
    <w:p w14:paraId="19812C9E" w14:textId="6E63EF93"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Nie ma prawa do wglądu w dokumentację medyczną, chyba że zostanie upoważniony przez pacjenta.</w:t>
      </w:r>
    </w:p>
    <w:p w14:paraId="50C2B5F5" w14:textId="6B432AE4"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Osoba niepełnosprawna intelektualnie, posiadając</w:t>
      </w:r>
      <w:r w:rsidR="00A90E8A" w:rsidRPr="000410B3">
        <w:rPr>
          <w:rFonts w:asciiTheme="minorHAnsi" w:eastAsiaTheme="minorEastAsia" w:hAnsiTheme="minorHAnsi" w:cstheme="minorHAnsi"/>
        </w:rPr>
        <w:t>a</w:t>
      </w:r>
      <w:r w:rsidRPr="000410B3">
        <w:rPr>
          <w:rFonts w:asciiTheme="minorHAnsi" w:eastAsiaTheme="minorEastAsia" w:hAnsiTheme="minorHAnsi" w:cstheme="minorHAnsi"/>
        </w:rPr>
        <w:t xml:space="preserve"> pełną zdolność do czynności prawnych sama wydaje zgodę na leczenie. Może jednak potrzebować wsparcia w zrozumieniu sytuacji</w:t>
      </w:r>
      <w:r w:rsidR="00FE57BC"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w</w:t>
      </w:r>
      <w:r w:rsidR="004A35D6" w:rsidRPr="000410B3">
        <w:rPr>
          <w:rFonts w:asciiTheme="minorHAnsi" w:eastAsiaTheme="minorEastAsia" w:hAnsiTheme="minorHAnsi" w:cstheme="minorHAnsi"/>
        </w:rPr>
        <w:t> </w:t>
      </w:r>
      <w:r w:rsidRPr="000410B3">
        <w:rPr>
          <w:rFonts w:asciiTheme="minorHAnsi" w:eastAsiaTheme="minorEastAsia" w:hAnsiTheme="minorHAnsi" w:cstheme="minorHAnsi"/>
        </w:rPr>
        <w:t>jakiej się znalazła.</w:t>
      </w:r>
      <w:r w:rsidRPr="000410B3">
        <w:rPr>
          <w:rFonts w:asciiTheme="minorHAnsi" w:eastAsiaTheme="minorEastAsia" w:hAnsiTheme="minorHAnsi" w:cstheme="minorHAnsi"/>
          <w:b/>
        </w:rPr>
        <w:t xml:space="preserve"> </w:t>
      </w:r>
      <w:r w:rsidRPr="000410B3">
        <w:rPr>
          <w:rFonts w:asciiTheme="minorHAnsi" w:eastAsiaTheme="minorEastAsia" w:hAnsiTheme="minorHAnsi" w:cstheme="minorHAnsi"/>
        </w:rPr>
        <w:t>Osoby takie mogą liczyć na dwie formy wsparcia: kuratora dla osoby niepełnosprawnej i pełnomocnika.</w:t>
      </w:r>
    </w:p>
    <w:p w14:paraId="557303B8" w14:textId="709CD588" w:rsidR="00581500" w:rsidRPr="000410B3" w:rsidRDefault="00581500" w:rsidP="0028538E">
      <w:pPr>
        <w:shd w:val="clear" w:color="auto" w:fill="FFFFFF" w:themeFill="background1"/>
        <w:rPr>
          <w:rFonts w:asciiTheme="minorHAnsi" w:eastAsiaTheme="minorEastAsia" w:hAnsiTheme="minorHAnsi" w:cstheme="minorHAnsi"/>
          <w:b/>
        </w:rPr>
      </w:pPr>
      <w:r w:rsidRPr="000410B3">
        <w:rPr>
          <w:rFonts w:asciiTheme="minorHAnsi" w:eastAsiaTheme="minorEastAsia" w:hAnsiTheme="minorHAnsi" w:cstheme="minorHAnsi"/>
          <w:b/>
        </w:rPr>
        <w:t>Kurator</w:t>
      </w:r>
    </w:p>
    <w:p w14:paraId="1E465C9A" w14:textId="6D1BDB12" w:rsidR="7A5B1216" w:rsidRPr="000410B3" w:rsidRDefault="00A90E8A" w:rsidP="0028538E">
      <w:pPr>
        <w:shd w:val="clear" w:color="auto" w:fill="FFFFFF" w:themeFill="background1"/>
        <w:rPr>
          <w:rFonts w:asciiTheme="minorHAnsi" w:eastAsiaTheme="minorEastAsia" w:hAnsiTheme="minorHAnsi" w:cstheme="minorHAnsi"/>
          <w:iCs/>
        </w:rPr>
      </w:pPr>
      <w:r w:rsidRPr="000410B3">
        <w:rPr>
          <w:rFonts w:asciiTheme="minorHAnsi" w:eastAsiaTheme="minorEastAsia" w:hAnsiTheme="minorHAnsi" w:cstheme="minorHAnsi"/>
        </w:rPr>
        <w:t xml:space="preserve">Rola </w:t>
      </w:r>
      <w:r w:rsidR="00D46E80" w:rsidRPr="000410B3">
        <w:rPr>
          <w:rFonts w:asciiTheme="minorHAnsi" w:eastAsiaTheme="minorEastAsia" w:hAnsiTheme="minorHAnsi" w:cstheme="minorHAnsi"/>
        </w:rPr>
        <w:t xml:space="preserve">kuratora </w:t>
      </w:r>
      <w:r w:rsidRPr="000410B3">
        <w:rPr>
          <w:rFonts w:asciiTheme="minorHAnsi" w:eastAsiaTheme="minorEastAsia" w:hAnsiTheme="minorHAnsi" w:cstheme="minorHAnsi"/>
        </w:rPr>
        <w:t>ustanowionego dla osoby niepełnosprawnej</w:t>
      </w:r>
      <w:r w:rsidR="009C299D" w:rsidRPr="000410B3">
        <w:rPr>
          <w:rFonts w:asciiTheme="minorHAnsi" w:eastAsiaTheme="minorEastAsia" w:hAnsiTheme="minorHAnsi" w:cstheme="minorHAnsi"/>
        </w:rPr>
        <w:t xml:space="preserve"> </w:t>
      </w:r>
      <w:r w:rsidR="00407681" w:rsidRPr="000410B3">
        <w:rPr>
          <w:rFonts w:asciiTheme="minorHAnsi" w:eastAsiaTheme="minorEastAsia" w:hAnsiTheme="minorHAnsi" w:cstheme="minorHAnsi"/>
          <w:iCs/>
        </w:rPr>
        <w:t>n</w:t>
      </w:r>
      <w:r w:rsidR="00C27577" w:rsidRPr="000410B3">
        <w:rPr>
          <w:rFonts w:asciiTheme="minorHAnsi" w:eastAsiaTheme="minorEastAsia" w:hAnsiTheme="minorHAnsi" w:cstheme="minorHAnsi"/>
          <w:iCs/>
        </w:rPr>
        <w:t>a podstawie</w:t>
      </w:r>
      <w:r w:rsidR="00111430" w:rsidRPr="000410B3">
        <w:rPr>
          <w:rFonts w:asciiTheme="minorHAnsi" w:eastAsiaTheme="minorEastAsia" w:hAnsiTheme="minorHAnsi" w:cstheme="minorHAnsi"/>
          <w:iCs/>
        </w:rPr>
        <w:t xml:space="preserve"> art</w:t>
      </w:r>
      <w:r w:rsidR="005730FC" w:rsidRPr="000410B3">
        <w:rPr>
          <w:rFonts w:asciiTheme="minorHAnsi" w:eastAsiaTheme="minorEastAsia" w:hAnsiTheme="minorHAnsi" w:cstheme="minorHAnsi"/>
          <w:iCs/>
        </w:rPr>
        <w:t>y</w:t>
      </w:r>
      <w:r w:rsidR="006C045B" w:rsidRPr="000410B3">
        <w:rPr>
          <w:rFonts w:asciiTheme="minorHAnsi" w:eastAsiaTheme="minorEastAsia" w:hAnsiTheme="minorHAnsi" w:cstheme="minorHAnsi"/>
          <w:iCs/>
        </w:rPr>
        <w:t>k</w:t>
      </w:r>
      <w:r w:rsidR="005730FC" w:rsidRPr="000410B3">
        <w:rPr>
          <w:rFonts w:asciiTheme="minorHAnsi" w:eastAsiaTheme="minorEastAsia" w:hAnsiTheme="minorHAnsi" w:cstheme="minorHAnsi"/>
          <w:iCs/>
        </w:rPr>
        <w:t>ułu</w:t>
      </w:r>
      <w:r w:rsidR="00111430" w:rsidRPr="000410B3">
        <w:rPr>
          <w:rFonts w:asciiTheme="minorHAnsi" w:eastAsiaTheme="minorEastAsia" w:hAnsiTheme="minorHAnsi" w:cstheme="minorHAnsi"/>
          <w:iCs/>
        </w:rPr>
        <w:t xml:space="preserve"> 183 kodeksu rodzinnego i opiekuńczego</w:t>
      </w:r>
      <w:r w:rsidR="00254185" w:rsidRPr="000410B3">
        <w:rPr>
          <w:rFonts w:asciiTheme="minorHAnsi" w:eastAsiaTheme="minorEastAsia" w:hAnsiTheme="minorHAnsi" w:cstheme="minorHAnsi"/>
          <w:iCs/>
        </w:rPr>
        <w:t xml:space="preserve"> polega przede wszystkim</w:t>
      </w:r>
      <w:r w:rsidR="004C303E" w:rsidRPr="000410B3">
        <w:rPr>
          <w:rFonts w:asciiTheme="minorHAnsi" w:eastAsiaTheme="minorEastAsia" w:hAnsiTheme="minorHAnsi" w:cstheme="minorHAnsi"/>
          <w:iCs/>
        </w:rPr>
        <w:t xml:space="preserve"> na niesieniu pomocy osobie niepełnosprawnej</w:t>
      </w:r>
      <w:r w:rsidR="00E30654" w:rsidRPr="000410B3">
        <w:rPr>
          <w:rFonts w:asciiTheme="minorHAnsi" w:eastAsiaTheme="minorEastAsia" w:hAnsiTheme="minorHAnsi" w:cstheme="minorHAnsi"/>
          <w:iCs/>
        </w:rPr>
        <w:t>, która zachowuje pełn</w:t>
      </w:r>
      <w:r w:rsidR="00D57255" w:rsidRPr="000410B3">
        <w:rPr>
          <w:rFonts w:asciiTheme="minorHAnsi" w:eastAsiaTheme="minorEastAsia" w:hAnsiTheme="minorHAnsi" w:cstheme="minorHAnsi"/>
          <w:iCs/>
        </w:rPr>
        <w:t>ą</w:t>
      </w:r>
      <w:r w:rsidR="00E30654" w:rsidRPr="000410B3">
        <w:rPr>
          <w:rFonts w:asciiTheme="minorHAnsi" w:eastAsiaTheme="minorEastAsia" w:hAnsiTheme="minorHAnsi" w:cstheme="minorHAnsi"/>
          <w:iCs/>
        </w:rPr>
        <w:t xml:space="preserve"> zdolność do czynności prawnych</w:t>
      </w:r>
      <w:r w:rsidR="000441BA" w:rsidRPr="000410B3">
        <w:rPr>
          <w:rFonts w:asciiTheme="minorHAnsi" w:eastAsiaTheme="minorEastAsia" w:hAnsiTheme="minorHAnsi" w:cstheme="minorHAnsi"/>
          <w:iCs/>
        </w:rPr>
        <w:t>.</w:t>
      </w:r>
      <w:r w:rsidR="00C323A8" w:rsidRPr="000410B3">
        <w:rPr>
          <w:rFonts w:asciiTheme="minorHAnsi" w:eastAsiaTheme="minorEastAsia" w:hAnsiTheme="minorHAnsi" w:cstheme="minorHAnsi"/>
          <w:iCs/>
        </w:rPr>
        <w:t xml:space="preserve"> </w:t>
      </w:r>
      <w:r w:rsidR="00400496" w:rsidRPr="000410B3">
        <w:rPr>
          <w:rFonts w:asciiTheme="minorHAnsi" w:eastAsiaTheme="minorEastAsia" w:hAnsiTheme="minorHAnsi" w:cstheme="minorHAnsi"/>
          <w:iCs/>
        </w:rPr>
        <w:t>Zakres uprawnień takiego kuratora</w:t>
      </w:r>
      <w:r w:rsidR="00C323A8" w:rsidRPr="000410B3">
        <w:rPr>
          <w:rFonts w:asciiTheme="minorHAnsi" w:eastAsiaTheme="minorEastAsia" w:hAnsiTheme="minorHAnsi" w:cstheme="minorHAnsi"/>
          <w:iCs/>
        </w:rPr>
        <w:t xml:space="preserve"> ogranicza się </w:t>
      </w:r>
      <w:r w:rsidR="00EA087B" w:rsidRPr="000410B3">
        <w:rPr>
          <w:rFonts w:asciiTheme="minorHAnsi" w:eastAsiaTheme="minorEastAsia" w:hAnsiTheme="minorHAnsi" w:cstheme="minorHAnsi"/>
          <w:iCs/>
        </w:rPr>
        <w:t xml:space="preserve">do </w:t>
      </w:r>
      <w:r w:rsidR="00CD7A1A" w:rsidRPr="000410B3">
        <w:rPr>
          <w:rFonts w:asciiTheme="minorHAnsi" w:eastAsiaTheme="minorEastAsia" w:hAnsiTheme="minorHAnsi" w:cstheme="minorHAnsi"/>
          <w:iCs/>
        </w:rPr>
        <w:t>czynności faktycznych, a nie prawnych</w:t>
      </w:r>
      <w:r w:rsidR="0025707C" w:rsidRPr="000410B3">
        <w:rPr>
          <w:rFonts w:asciiTheme="minorHAnsi" w:eastAsiaTheme="minorEastAsia" w:hAnsiTheme="minorHAnsi" w:cstheme="minorHAnsi"/>
          <w:iCs/>
        </w:rPr>
        <w:t>. Kurator może natomiast dokonywać czynności prawnych</w:t>
      </w:r>
      <w:r w:rsidR="00652E74" w:rsidRPr="000410B3">
        <w:rPr>
          <w:rFonts w:asciiTheme="minorHAnsi" w:eastAsiaTheme="minorEastAsia" w:hAnsiTheme="minorHAnsi" w:cstheme="minorHAnsi"/>
          <w:iCs/>
        </w:rPr>
        <w:t xml:space="preserve"> w imieniu osoby niepełnosprawnej</w:t>
      </w:r>
      <w:r w:rsidR="00D6644C" w:rsidRPr="000410B3">
        <w:rPr>
          <w:rFonts w:asciiTheme="minorHAnsi" w:eastAsiaTheme="minorEastAsia" w:hAnsiTheme="minorHAnsi" w:cstheme="minorHAnsi"/>
          <w:iCs/>
        </w:rPr>
        <w:t>, jeżeli osoba ta</w:t>
      </w:r>
      <w:r w:rsidR="004A35D6" w:rsidRPr="000410B3">
        <w:rPr>
          <w:rFonts w:asciiTheme="minorHAnsi" w:eastAsiaTheme="minorEastAsia" w:hAnsiTheme="minorHAnsi" w:cstheme="minorHAnsi"/>
          <w:iCs/>
        </w:rPr>
        <w:t> </w:t>
      </w:r>
      <w:r w:rsidR="00D6644C" w:rsidRPr="000410B3">
        <w:rPr>
          <w:rFonts w:asciiTheme="minorHAnsi" w:eastAsiaTheme="minorEastAsia" w:hAnsiTheme="minorHAnsi" w:cstheme="minorHAnsi"/>
          <w:iCs/>
        </w:rPr>
        <w:t>udzieli mu stosownego pełnomocnictwa. Kurator</w:t>
      </w:r>
      <w:r w:rsidR="00FE57BC" w:rsidRPr="000410B3">
        <w:rPr>
          <w:rFonts w:asciiTheme="minorHAnsi" w:eastAsiaTheme="minorEastAsia" w:hAnsiTheme="minorHAnsi" w:cstheme="minorHAnsi"/>
          <w:iCs/>
        </w:rPr>
        <w:t xml:space="preserve">, </w:t>
      </w:r>
      <w:r w:rsidR="00976140" w:rsidRPr="000410B3">
        <w:rPr>
          <w:rFonts w:asciiTheme="minorHAnsi" w:eastAsiaTheme="minorEastAsia" w:hAnsiTheme="minorHAnsi" w:cstheme="minorHAnsi"/>
          <w:iCs/>
        </w:rPr>
        <w:t>co do zasady</w:t>
      </w:r>
      <w:r w:rsidR="00780F49" w:rsidRPr="000410B3">
        <w:rPr>
          <w:rFonts w:asciiTheme="minorHAnsi" w:eastAsiaTheme="minorEastAsia" w:hAnsiTheme="minorHAnsi" w:cstheme="minorHAnsi"/>
          <w:iCs/>
        </w:rPr>
        <w:t>,</w:t>
      </w:r>
      <w:r w:rsidR="003321FE" w:rsidRPr="000410B3">
        <w:rPr>
          <w:rFonts w:asciiTheme="minorHAnsi" w:eastAsiaTheme="minorEastAsia" w:hAnsiTheme="minorHAnsi" w:cstheme="minorHAnsi"/>
          <w:iCs/>
        </w:rPr>
        <w:t xml:space="preserve"> </w:t>
      </w:r>
      <w:r w:rsidR="7437E546" w:rsidRPr="000410B3">
        <w:rPr>
          <w:rFonts w:asciiTheme="minorHAnsi" w:eastAsiaTheme="minorEastAsia" w:hAnsiTheme="minorHAnsi" w:cstheme="minorHAnsi"/>
        </w:rPr>
        <w:t>nie podejmuje decyzji, a</w:t>
      </w:r>
      <w:r w:rsidR="004A35D6"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jedynie ułatwia załatwienie spraw przez osobę niepełnosprawną</w:t>
      </w:r>
      <w:r w:rsidR="000272B3" w:rsidRPr="000410B3">
        <w:rPr>
          <w:rFonts w:asciiTheme="minorHAnsi" w:eastAsiaTheme="minorEastAsia" w:hAnsiTheme="minorHAnsi" w:cstheme="minorHAnsi"/>
        </w:rPr>
        <w:t xml:space="preserve"> </w:t>
      </w:r>
      <w:r w:rsidR="00F213CD" w:rsidRPr="000410B3">
        <w:rPr>
          <w:rFonts w:asciiTheme="minorHAnsi" w:eastAsiaTheme="minorEastAsia" w:hAnsiTheme="minorHAnsi" w:cstheme="minorHAnsi"/>
        </w:rPr>
        <w:t>z</w:t>
      </w:r>
      <w:r w:rsidR="006D0610" w:rsidRPr="000410B3">
        <w:rPr>
          <w:rFonts w:asciiTheme="minorHAnsi" w:eastAsiaTheme="minorEastAsia" w:hAnsiTheme="minorHAnsi" w:cstheme="minorHAnsi"/>
        </w:rPr>
        <w:t>e względu na po</w:t>
      </w:r>
      <w:r w:rsidR="00FA2811" w:rsidRPr="000410B3">
        <w:rPr>
          <w:rFonts w:asciiTheme="minorHAnsi" w:eastAsiaTheme="minorEastAsia" w:hAnsiTheme="minorHAnsi" w:cstheme="minorHAnsi"/>
        </w:rPr>
        <w:t>wstające z</w:t>
      </w:r>
      <w:r w:rsidR="004A35D6" w:rsidRPr="000410B3">
        <w:rPr>
          <w:rFonts w:asciiTheme="minorHAnsi" w:eastAsiaTheme="minorEastAsia" w:hAnsiTheme="minorHAnsi" w:cstheme="minorHAnsi"/>
        </w:rPr>
        <w:t> </w:t>
      </w:r>
      <w:r w:rsidR="00FA2811" w:rsidRPr="000410B3">
        <w:rPr>
          <w:rFonts w:asciiTheme="minorHAnsi" w:eastAsiaTheme="minorEastAsia" w:hAnsiTheme="minorHAnsi" w:cstheme="minorHAnsi"/>
        </w:rPr>
        <w:t>powodu niepełnosprawności</w:t>
      </w:r>
      <w:r w:rsidR="00536303" w:rsidRPr="000410B3">
        <w:rPr>
          <w:rFonts w:asciiTheme="minorHAnsi" w:eastAsiaTheme="minorEastAsia" w:hAnsiTheme="minorHAnsi" w:cstheme="minorHAnsi"/>
        </w:rPr>
        <w:t xml:space="preserve"> tr</w:t>
      </w:r>
      <w:r w:rsidR="0013250E" w:rsidRPr="000410B3">
        <w:rPr>
          <w:rFonts w:asciiTheme="minorHAnsi" w:eastAsiaTheme="minorEastAsia" w:hAnsiTheme="minorHAnsi" w:cstheme="minorHAnsi"/>
        </w:rPr>
        <w:t>u</w:t>
      </w:r>
      <w:r w:rsidR="00536303" w:rsidRPr="000410B3">
        <w:rPr>
          <w:rFonts w:asciiTheme="minorHAnsi" w:eastAsiaTheme="minorEastAsia" w:hAnsiTheme="minorHAnsi" w:cstheme="minorHAnsi"/>
        </w:rPr>
        <w:t>dności natury faktycznej.</w:t>
      </w:r>
      <w:r w:rsidR="7437E546" w:rsidRPr="000410B3">
        <w:rPr>
          <w:rFonts w:asciiTheme="minorHAnsi" w:eastAsiaTheme="minorEastAsia" w:hAnsiTheme="minorHAnsi" w:cstheme="minorHAnsi"/>
        </w:rPr>
        <w:t xml:space="preserve"> </w:t>
      </w:r>
      <w:r w:rsidR="00D01490" w:rsidRPr="000410B3">
        <w:rPr>
          <w:rFonts w:asciiTheme="minorHAnsi" w:eastAsiaTheme="minorEastAsia" w:hAnsiTheme="minorHAnsi" w:cstheme="minorHAnsi"/>
        </w:rPr>
        <w:t xml:space="preserve">Nie </w:t>
      </w:r>
      <w:r w:rsidR="7437E546" w:rsidRPr="000410B3">
        <w:rPr>
          <w:rFonts w:asciiTheme="minorHAnsi" w:eastAsiaTheme="minorEastAsia" w:hAnsiTheme="minorHAnsi" w:cstheme="minorHAnsi"/>
        </w:rPr>
        <w:t>ma</w:t>
      </w:r>
      <w:r w:rsidR="00710684" w:rsidRPr="000410B3">
        <w:rPr>
          <w:rFonts w:asciiTheme="minorHAnsi" w:eastAsiaTheme="minorEastAsia" w:hAnsiTheme="minorHAnsi" w:cstheme="minorHAnsi"/>
        </w:rPr>
        <w:t xml:space="preserve"> on</w:t>
      </w:r>
      <w:r w:rsidR="7437E546" w:rsidRPr="000410B3">
        <w:rPr>
          <w:rFonts w:asciiTheme="minorHAnsi" w:eastAsiaTheme="minorEastAsia" w:hAnsiTheme="minorHAnsi" w:cstheme="minorHAnsi"/>
        </w:rPr>
        <w:t xml:space="preserve"> upoważnienia do</w:t>
      </w:r>
      <w:r w:rsidR="004A35D6"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reprezentowania</w:t>
      </w:r>
      <w:r w:rsidR="00D01490" w:rsidRPr="000410B3">
        <w:rPr>
          <w:rFonts w:asciiTheme="minorHAnsi" w:eastAsiaTheme="minorEastAsia" w:hAnsiTheme="minorHAnsi" w:cstheme="minorHAnsi"/>
        </w:rPr>
        <w:t xml:space="preserve"> osoby</w:t>
      </w:r>
      <w:r w:rsidR="00FE57BC" w:rsidRPr="000410B3">
        <w:rPr>
          <w:rFonts w:asciiTheme="minorHAnsi" w:eastAsiaTheme="minorEastAsia" w:hAnsiTheme="minorHAnsi" w:cstheme="minorHAnsi"/>
        </w:rPr>
        <w:t xml:space="preserve"> </w:t>
      </w:r>
      <w:r w:rsidR="00786EA4" w:rsidRPr="000410B3">
        <w:rPr>
          <w:rFonts w:asciiTheme="minorHAnsi" w:eastAsiaTheme="minorEastAsia" w:hAnsiTheme="minorHAnsi" w:cstheme="minorHAnsi"/>
        </w:rPr>
        <w:t>ani</w:t>
      </w:r>
      <w:r w:rsidR="00657C62" w:rsidRPr="000410B3">
        <w:rPr>
          <w:rFonts w:asciiTheme="minorHAnsi" w:eastAsiaTheme="minorEastAsia" w:hAnsiTheme="minorHAnsi" w:cstheme="minorHAnsi"/>
        </w:rPr>
        <w:t> </w:t>
      </w:r>
      <w:r w:rsidR="00786EA4" w:rsidRPr="000410B3">
        <w:rPr>
          <w:rFonts w:asciiTheme="minorHAnsi" w:eastAsiaTheme="minorEastAsia" w:hAnsiTheme="minorHAnsi" w:cstheme="minorHAnsi"/>
        </w:rPr>
        <w:t xml:space="preserve">też do </w:t>
      </w:r>
      <w:r w:rsidR="00D97F27" w:rsidRPr="000410B3">
        <w:rPr>
          <w:rFonts w:asciiTheme="minorHAnsi" w:eastAsiaTheme="minorEastAsia" w:hAnsiTheme="minorHAnsi" w:cstheme="minorHAnsi"/>
        </w:rPr>
        <w:t>wyrażania zgody na pode</w:t>
      </w:r>
      <w:r w:rsidR="005F15B6" w:rsidRPr="000410B3">
        <w:rPr>
          <w:rFonts w:asciiTheme="minorHAnsi" w:eastAsiaTheme="minorEastAsia" w:hAnsiTheme="minorHAnsi" w:cstheme="minorHAnsi"/>
        </w:rPr>
        <w:t>j</w:t>
      </w:r>
      <w:r w:rsidR="00D97F27" w:rsidRPr="000410B3">
        <w:rPr>
          <w:rFonts w:asciiTheme="minorHAnsi" w:eastAsiaTheme="minorEastAsia" w:hAnsiTheme="minorHAnsi" w:cstheme="minorHAnsi"/>
        </w:rPr>
        <w:t xml:space="preserve">mowanie </w:t>
      </w:r>
      <w:r w:rsidR="005F15B6" w:rsidRPr="000410B3">
        <w:rPr>
          <w:rFonts w:asciiTheme="minorHAnsi" w:eastAsiaTheme="minorEastAsia" w:hAnsiTheme="minorHAnsi" w:cstheme="minorHAnsi"/>
        </w:rPr>
        <w:t>przez nią</w:t>
      </w:r>
      <w:r w:rsidR="00D97F27" w:rsidRPr="000410B3">
        <w:rPr>
          <w:rFonts w:asciiTheme="minorHAnsi" w:eastAsiaTheme="minorEastAsia" w:hAnsiTheme="minorHAnsi" w:cstheme="minorHAnsi"/>
        </w:rPr>
        <w:t xml:space="preserve"> czynności prawnych</w:t>
      </w:r>
      <w:r w:rsidR="7437E546" w:rsidRPr="000410B3">
        <w:rPr>
          <w:rFonts w:asciiTheme="minorHAnsi" w:eastAsiaTheme="minorEastAsia" w:hAnsiTheme="minorHAnsi" w:cstheme="minorHAnsi"/>
        </w:rPr>
        <w:t xml:space="preserve">. </w:t>
      </w:r>
      <w:r w:rsidR="00506A3B" w:rsidRPr="000410B3">
        <w:rPr>
          <w:rFonts w:asciiTheme="minorHAnsi" w:eastAsiaTheme="minorEastAsia" w:hAnsiTheme="minorHAnsi" w:cstheme="minorHAnsi"/>
        </w:rPr>
        <w:t xml:space="preserve">Szczegółowy zakres obowiązków </w:t>
      </w:r>
      <w:r w:rsidR="00431071" w:rsidRPr="000410B3">
        <w:rPr>
          <w:rFonts w:asciiTheme="minorHAnsi" w:eastAsiaTheme="minorEastAsia" w:hAnsiTheme="minorHAnsi" w:cstheme="minorHAnsi"/>
        </w:rPr>
        <w:t>i uprawnień kuratora określa sąd opiekuńczy w</w:t>
      </w:r>
      <w:r w:rsidR="004A35D6" w:rsidRPr="000410B3">
        <w:rPr>
          <w:rFonts w:asciiTheme="minorHAnsi" w:eastAsiaTheme="minorEastAsia" w:hAnsiTheme="minorHAnsi" w:cstheme="minorHAnsi"/>
        </w:rPr>
        <w:t> </w:t>
      </w:r>
      <w:r w:rsidR="00431071" w:rsidRPr="000410B3">
        <w:rPr>
          <w:rFonts w:asciiTheme="minorHAnsi" w:eastAsiaTheme="minorEastAsia" w:hAnsiTheme="minorHAnsi" w:cstheme="minorHAnsi"/>
        </w:rPr>
        <w:t>wydanym postanowieniu</w:t>
      </w:r>
      <w:r w:rsidR="002C321E" w:rsidRPr="000410B3">
        <w:rPr>
          <w:rFonts w:asciiTheme="minorHAnsi" w:eastAsiaTheme="minorEastAsia" w:hAnsiTheme="minorHAnsi" w:cstheme="minorHAnsi"/>
        </w:rPr>
        <w:t xml:space="preserve">. Może zdarzyć </w:t>
      </w:r>
      <w:r w:rsidR="00F57920" w:rsidRPr="000410B3">
        <w:rPr>
          <w:rFonts w:asciiTheme="minorHAnsi" w:eastAsiaTheme="minorEastAsia" w:hAnsiTheme="minorHAnsi" w:cstheme="minorHAnsi"/>
        </w:rPr>
        <w:t>się, że postanowienie to będzie upoważniać kuratora</w:t>
      </w:r>
      <w:r w:rsidR="00863D0D" w:rsidRPr="000410B3">
        <w:rPr>
          <w:rFonts w:asciiTheme="minorHAnsi" w:eastAsiaTheme="minorEastAsia" w:hAnsiTheme="minorHAnsi" w:cstheme="minorHAnsi"/>
        </w:rPr>
        <w:t xml:space="preserve"> do podejmowania czynności z</w:t>
      </w:r>
      <w:r w:rsidR="003B0F43">
        <w:rPr>
          <w:rFonts w:asciiTheme="minorHAnsi" w:eastAsiaTheme="minorEastAsia" w:hAnsiTheme="minorHAnsi" w:cstheme="minorHAnsi"/>
        </w:rPr>
        <w:t> </w:t>
      </w:r>
      <w:r w:rsidR="00863D0D" w:rsidRPr="000410B3">
        <w:rPr>
          <w:rFonts w:asciiTheme="minorHAnsi" w:eastAsiaTheme="minorEastAsia" w:hAnsiTheme="minorHAnsi" w:cstheme="minorHAnsi"/>
        </w:rPr>
        <w:t>zakresu sfery prawnej osoby niepełnosprawnej</w:t>
      </w:r>
      <w:r w:rsidR="00D20322" w:rsidRPr="000410B3">
        <w:rPr>
          <w:rFonts w:asciiTheme="minorHAnsi" w:eastAsiaTheme="minorEastAsia" w:hAnsiTheme="minorHAnsi" w:cstheme="minorHAnsi"/>
        </w:rPr>
        <w:t>. Jeśli kurator nie</w:t>
      </w:r>
      <w:r w:rsidR="004A35D6" w:rsidRPr="000410B3">
        <w:rPr>
          <w:rFonts w:asciiTheme="minorHAnsi" w:eastAsiaTheme="minorEastAsia" w:hAnsiTheme="minorHAnsi" w:cstheme="minorHAnsi"/>
        </w:rPr>
        <w:t> </w:t>
      </w:r>
      <w:r w:rsidR="00D20322" w:rsidRPr="000410B3">
        <w:rPr>
          <w:rFonts w:asciiTheme="minorHAnsi" w:eastAsiaTheme="minorEastAsia" w:hAnsiTheme="minorHAnsi" w:cstheme="minorHAnsi"/>
        </w:rPr>
        <w:t xml:space="preserve">został wyraźnie </w:t>
      </w:r>
      <w:r w:rsidR="008D77E7" w:rsidRPr="000410B3">
        <w:rPr>
          <w:rFonts w:asciiTheme="minorHAnsi" w:eastAsiaTheme="minorEastAsia" w:hAnsiTheme="minorHAnsi" w:cstheme="minorHAnsi"/>
        </w:rPr>
        <w:t>umocowany przez sąd do wyrażania zgody</w:t>
      </w:r>
      <w:r w:rsidR="00B1503C" w:rsidRPr="000410B3">
        <w:rPr>
          <w:rFonts w:asciiTheme="minorHAnsi" w:eastAsiaTheme="minorEastAsia" w:hAnsiTheme="minorHAnsi" w:cstheme="minorHAnsi"/>
        </w:rPr>
        <w:t xml:space="preserve"> na przeprowadzenie badań</w:t>
      </w:r>
      <w:r w:rsidR="00CF23CB" w:rsidRPr="000410B3">
        <w:rPr>
          <w:rFonts w:asciiTheme="minorHAnsi" w:eastAsiaTheme="minorEastAsia" w:hAnsiTheme="minorHAnsi" w:cstheme="minorHAnsi"/>
        </w:rPr>
        <w:t xml:space="preserve"> lub udzielenie innych świadczeń</w:t>
      </w:r>
      <w:r w:rsidR="007C7FB3" w:rsidRPr="000410B3">
        <w:rPr>
          <w:rFonts w:asciiTheme="minorHAnsi" w:eastAsiaTheme="minorEastAsia" w:hAnsiTheme="minorHAnsi" w:cstheme="minorHAnsi"/>
        </w:rPr>
        <w:t xml:space="preserve"> zdrowotnych na rzecz podopiecznego</w:t>
      </w:r>
      <w:r w:rsidR="004E6CA8" w:rsidRPr="000410B3">
        <w:rPr>
          <w:rFonts w:asciiTheme="minorHAnsi" w:eastAsiaTheme="minorEastAsia" w:hAnsiTheme="minorHAnsi" w:cstheme="minorHAnsi"/>
        </w:rPr>
        <w:t>, to może wyrazić zgodę</w:t>
      </w:r>
      <w:r w:rsidR="00A63BE2" w:rsidRPr="000410B3">
        <w:rPr>
          <w:rFonts w:asciiTheme="minorHAnsi" w:eastAsiaTheme="minorEastAsia" w:hAnsiTheme="minorHAnsi" w:cstheme="minorHAnsi"/>
        </w:rPr>
        <w:t xml:space="preserve"> jedynie na badania lekarskie</w:t>
      </w:r>
      <w:r w:rsidR="000E1768" w:rsidRPr="000410B3">
        <w:rPr>
          <w:rFonts w:asciiTheme="minorHAnsi" w:eastAsiaTheme="minorEastAsia" w:hAnsiTheme="minorHAnsi" w:cstheme="minorHAnsi"/>
        </w:rPr>
        <w:t xml:space="preserve"> i</w:t>
      </w:r>
      <w:r w:rsidR="003B0F43">
        <w:rPr>
          <w:rFonts w:asciiTheme="minorHAnsi" w:eastAsiaTheme="minorEastAsia" w:hAnsiTheme="minorHAnsi" w:cstheme="minorHAnsi"/>
        </w:rPr>
        <w:t> </w:t>
      </w:r>
      <w:r w:rsidR="000E1768" w:rsidRPr="000410B3">
        <w:rPr>
          <w:rFonts w:asciiTheme="minorHAnsi" w:eastAsiaTheme="minorEastAsia" w:hAnsiTheme="minorHAnsi" w:cstheme="minorHAnsi"/>
        </w:rPr>
        <w:t>to</w:t>
      </w:r>
      <w:r w:rsidR="003B0F43">
        <w:rPr>
          <w:rFonts w:asciiTheme="minorHAnsi" w:eastAsiaTheme="minorEastAsia" w:hAnsiTheme="minorHAnsi" w:cstheme="minorHAnsi"/>
        </w:rPr>
        <w:t> </w:t>
      </w:r>
      <w:r w:rsidR="000E1768" w:rsidRPr="000410B3">
        <w:rPr>
          <w:rFonts w:asciiTheme="minorHAnsi" w:eastAsiaTheme="minorEastAsia" w:hAnsiTheme="minorHAnsi" w:cstheme="minorHAnsi"/>
        </w:rPr>
        <w:t>tylko wówczas, gdy jest jednocześnie</w:t>
      </w:r>
      <w:r w:rsidR="006A2C25" w:rsidRPr="000410B3">
        <w:rPr>
          <w:rFonts w:asciiTheme="minorHAnsi" w:eastAsiaTheme="minorEastAsia" w:hAnsiTheme="minorHAnsi" w:cstheme="minorHAnsi"/>
        </w:rPr>
        <w:t xml:space="preserve"> jego opiekunem faktycznym.</w:t>
      </w:r>
      <w:r w:rsidR="7437E546" w:rsidRPr="000410B3">
        <w:rPr>
          <w:rFonts w:asciiTheme="minorHAnsi" w:eastAsiaTheme="minorEastAsia" w:hAnsiTheme="minorHAnsi" w:cstheme="minorHAnsi"/>
        </w:rPr>
        <w:t xml:space="preserve"> Sąd uchyla kuratelę na</w:t>
      </w:r>
      <w:r w:rsidR="003B0F43">
        <w:rPr>
          <w:rFonts w:asciiTheme="minorHAnsi" w:eastAsiaTheme="minorEastAsia" w:hAnsiTheme="minorHAnsi" w:cstheme="minorHAnsi"/>
        </w:rPr>
        <w:t> </w:t>
      </w:r>
      <w:r w:rsidR="7437E546" w:rsidRPr="000410B3">
        <w:rPr>
          <w:rFonts w:asciiTheme="minorHAnsi" w:eastAsiaTheme="minorEastAsia" w:hAnsiTheme="minorHAnsi" w:cstheme="minorHAnsi"/>
        </w:rPr>
        <w:t>żądanie osoby, dla której została ustanowiona.</w:t>
      </w:r>
    </w:p>
    <w:p w14:paraId="22BB57CE" w14:textId="56B454DC" w:rsidR="006307B9" w:rsidRPr="000410B3" w:rsidRDefault="00A15815" w:rsidP="0028538E">
      <w:pPr>
        <w:keepNext/>
        <w:shd w:val="clear" w:color="auto" w:fill="FFFFFF" w:themeFill="background1"/>
        <w:rPr>
          <w:rFonts w:asciiTheme="minorHAnsi" w:eastAsiaTheme="minorEastAsia" w:hAnsiTheme="minorHAnsi" w:cstheme="minorHAnsi"/>
          <w:b/>
        </w:rPr>
      </w:pPr>
      <w:r w:rsidRPr="000410B3">
        <w:rPr>
          <w:rFonts w:asciiTheme="minorHAnsi" w:eastAsiaTheme="minorEastAsia" w:hAnsiTheme="minorHAnsi" w:cstheme="minorHAnsi"/>
          <w:b/>
        </w:rPr>
        <w:lastRenderedPageBreak/>
        <w:t>P</w:t>
      </w:r>
      <w:r w:rsidRPr="000410B3">
        <w:rPr>
          <w:rFonts w:asciiTheme="minorHAnsi" w:eastAsiaTheme="minorEastAsia" w:hAnsiTheme="minorHAnsi" w:cstheme="minorHAnsi"/>
          <w:b/>
          <w:bCs/>
        </w:rPr>
        <w:t>e</w:t>
      </w:r>
      <w:r w:rsidRPr="000410B3">
        <w:rPr>
          <w:rFonts w:asciiTheme="minorHAnsi" w:eastAsiaTheme="minorEastAsia" w:hAnsiTheme="minorHAnsi" w:cstheme="minorHAnsi"/>
          <w:b/>
        </w:rPr>
        <w:t>łnomocnik</w:t>
      </w:r>
    </w:p>
    <w:p w14:paraId="537E954E" w14:textId="5D2820F4" w:rsidR="7A5B1216" w:rsidRPr="000410B3" w:rsidRDefault="006D4058"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W odróżnieniu od</w:t>
      </w:r>
      <w:r w:rsidR="00025513" w:rsidRPr="000410B3">
        <w:rPr>
          <w:rFonts w:asciiTheme="minorHAnsi" w:eastAsiaTheme="minorEastAsia" w:hAnsiTheme="minorHAnsi" w:cstheme="minorHAnsi"/>
        </w:rPr>
        <w:t xml:space="preserve"> kuratora dla osoby niepełnosprawnej</w:t>
      </w:r>
      <w:r w:rsidR="00590204" w:rsidRPr="000410B3">
        <w:rPr>
          <w:rFonts w:asciiTheme="minorHAnsi" w:eastAsiaTheme="minorEastAsia" w:hAnsiTheme="minorHAnsi" w:cstheme="minorHAnsi"/>
        </w:rPr>
        <w:t>, p</w:t>
      </w:r>
      <w:r w:rsidR="7437E546" w:rsidRPr="000410B3">
        <w:rPr>
          <w:rFonts w:asciiTheme="minorHAnsi" w:eastAsiaTheme="minorEastAsia" w:hAnsiTheme="minorHAnsi" w:cstheme="minorHAnsi"/>
        </w:rPr>
        <w:t xml:space="preserve">ełnomocnik posiadając </w:t>
      </w:r>
      <w:r w:rsidR="005D64F4" w:rsidRPr="000410B3">
        <w:rPr>
          <w:rFonts w:asciiTheme="minorHAnsi" w:eastAsiaTheme="minorEastAsia" w:hAnsiTheme="minorHAnsi" w:cstheme="minorHAnsi"/>
        </w:rPr>
        <w:t>upoważnienie</w:t>
      </w:r>
      <w:r w:rsidR="7437E546" w:rsidRPr="000410B3">
        <w:rPr>
          <w:rFonts w:asciiTheme="minorHAnsi" w:eastAsiaTheme="minorEastAsia" w:hAnsiTheme="minorHAnsi" w:cstheme="minorHAnsi"/>
        </w:rPr>
        <w:t>, może dokonywać czynności prawnych w imieniu swojego mocodawcy. Osoba z</w:t>
      </w:r>
      <w:r w:rsidR="004A35D6"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niepełnosprawnością, która wyznacza swojego pełnomocnika</w:t>
      </w:r>
      <w:r w:rsidR="00B429B2" w:rsidRPr="000410B3">
        <w:rPr>
          <w:rFonts w:asciiTheme="minorHAnsi" w:eastAsiaTheme="minorEastAsia" w:hAnsiTheme="minorHAnsi" w:cstheme="minorHAnsi"/>
        </w:rPr>
        <w:t>,</w:t>
      </w:r>
      <w:r w:rsidR="7437E546" w:rsidRPr="000410B3">
        <w:rPr>
          <w:rFonts w:asciiTheme="minorHAnsi" w:eastAsiaTheme="minorEastAsia" w:hAnsiTheme="minorHAnsi" w:cstheme="minorHAnsi"/>
        </w:rPr>
        <w:t xml:space="preserve"> nie traci zdolności do czynności prawnych. Może również sama podejmować czynności, także te</w:t>
      </w:r>
      <w:r w:rsidR="0073366D" w:rsidRPr="000410B3">
        <w:rPr>
          <w:rFonts w:asciiTheme="minorHAnsi" w:eastAsiaTheme="minorEastAsia" w:hAnsiTheme="minorHAnsi" w:cstheme="minorHAnsi"/>
        </w:rPr>
        <w:t>,</w:t>
      </w:r>
      <w:r w:rsidR="7437E546" w:rsidRPr="000410B3">
        <w:rPr>
          <w:rFonts w:asciiTheme="minorHAnsi" w:eastAsiaTheme="minorEastAsia" w:hAnsiTheme="minorHAnsi" w:cstheme="minorHAnsi"/>
        </w:rPr>
        <w:t xml:space="preserve"> do których upoważniła pełnomocnika.</w:t>
      </w:r>
    </w:p>
    <w:p w14:paraId="18AFF006" w14:textId="7C83F697" w:rsidR="7A5B1216" w:rsidRPr="000410B3" w:rsidRDefault="7437E546" w:rsidP="0028538E">
      <w:pPr>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b/>
          <w:bCs/>
        </w:rPr>
        <w:t>Osoba z niepełnosprawnością intelektualną z ograniczoną zdolnością do czynności prawnych</w:t>
      </w:r>
    </w:p>
    <w:p w14:paraId="344F4514" w14:textId="77293442" w:rsidR="7A5B1216" w:rsidRPr="000410B3" w:rsidRDefault="00966678"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Obok małoletnic</w:t>
      </w:r>
      <w:r w:rsidR="00416034" w:rsidRPr="000410B3">
        <w:rPr>
          <w:rFonts w:asciiTheme="minorHAnsi" w:eastAsiaTheme="minorEastAsia" w:hAnsiTheme="minorHAnsi" w:cstheme="minorHAnsi"/>
        </w:rPr>
        <w:t>h, którzy ukończyli lat 13, o</w:t>
      </w:r>
      <w:r w:rsidR="00332634" w:rsidRPr="000410B3">
        <w:rPr>
          <w:rFonts w:asciiTheme="minorHAnsi" w:eastAsiaTheme="minorEastAsia" w:hAnsiTheme="minorHAnsi" w:cstheme="minorHAnsi"/>
        </w:rPr>
        <w:t>sob</w:t>
      </w:r>
      <w:r w:rsidR="006839DF" w:rsidRPr="000410B3">
        <w:rPr>
          <w:rFonts w:asciiTheme="minorHAnsi" w:eastAsiaTheme="minorEastAsia" w:hAnsiTheme="minorHAnsi" w:cstheme="minorHAnsi"/>
        </w:rPr>
        <w:t>a</w:t>
      </w:r>
      <w:r w:rsidR="00416034" w:rsidRPr="000410B3">
        <w:rPr>
          <w:rFonts w:asciiTheme="minorHAnsi" w:eastAsiaTheme="minorEastAsia" w:hAnsiTheme="minorHAnsi" w:cstheme="minorHAnsi"/>
        </w:rPr>
        <w:t>mi</w:t>
      </w:r>
      <w:r w:rsidR="00332634" w:rsidRPr="000410B3">
        <w:rPr>
          <w:rFonts w:asciiTheme="minorHAnsi" w:eastAsiaTheme="minorEastAsia" w:hAnsiTheme="minorHAnsi" w:cstheme="minorHAnsi"/>
        </w:rPr>
        <w:t xml:space="preserve"> </w:t>
      </w:r>
      <w:r w:rsidR="7437E546" w:rsidRPr="000410B3">
        <w:rPr>
          <w:rFonts w:asciiTheme="minorHAnsi" w:eastAsiaTheme="minorEastAsia" w:hAnsiTheme="minorHAnsi" w:cstheme="minorHAnsi"/>
        </w:rPr>
        <w:t xml:space="preserve">z ograniczoną zdolnością do czynności prawnych </w:t>
      </w:r>
      <w:r w:rsidR="00416034" w:rsidRPr="000410B3">
        <w:rPr>
          <w:rFonts w:asciiTheme="minorHAnsi" w:eastAsiaTheme="minorEastAsia" w:hAnsiTheme="minorHAnsi" w:cstheme="minorHAnsi"/>
        </w:rPr>
        <w:t xml:space="preserve">są </w:t>
      </w:r>
      <w:r w:rsidR="7437E546" w:rsidRPr="000410B3">
        <w:rPr>
          <w:rFonts w:asciiTheme="minorHAnsi" w:eastAsiaTheme="minorEastAsia" w:hAnsiTheme="minorHAnsi" w:cstheme="minorHAnsi"/>
        </w:rPr>
        <w:t>osob</w:t>
      </w:r>
      <w:r w:rsidR="00416034" w:rsidRPr="000410B3">
        <w:rPr>
          <w:rFonts w:asciiTheme="minorHAnsi" w:eastAsiaTheme="minorEastAsia" w:hAnsiTheme="minorHAnsi" w:cstheme="minorHAnsi"/>
        </w:rPr>
        <w:t>y</w:t>
      </w:r>
      <w:r w:rsidR="7437E546" w:rsidRPr="000410B3">
        <w:rPr>
          <w:rFonts w:asciiTheme="minorHAnsi" w:eastAsiaTheme="minorEastAsia" w:hAnsiTheme="minorHAnsi" w:cstheme="minorHAnsi"/>
        </w:rPr>
        <w:t xml:space="preserve"> ubezwłasnowolnion</w:t>
      </w:r>
      <w:r w:rsidR="00416034" w:rsidRPr="000410B3">
        <w:rPr>
          <w:rFonts w:asciiTheme="minorHAnsi" w:eastAsiaTheme="minorEastAsia" w:hAnsiTheme="minorHAnsi" w:cstheme="minorHAnsi"/>
        </w:rPr>
        <w:t>e</w:t>
      </w:r>
      <w:r w:rsidR="7437E546" w:rsidRPr="000410B3">
        <w:rPr>
          <w:rFonts w:asciiTheme="minorHAnsi" w:eastAsiaTheme="minorEastAsia" w:hAnsiTheme="minorHAnsi" w:cstheme="minorHAnsi"/>
        </w:rPr>
        <w:t xml:space="preserve"> częściowo. Zgodnie z art</w:t>
      </w:r>
      <w:r w:rsidR="00DD3348" w:rsidRPr="000410B3">
        <w:rPr>
          <w:rFonts w:asciiTheme="minorHAnsi" w:eastAsiaTheme="minorEastAsia" w:hAnsiTheme="minorHAnsi" w:cstheme="minorHAnsi"/>
        </w:rPr>
        <w:t>yk</w:t>
      </w:r>
      <w:r w:rsidR="00D14B82" w:rsidRPr="000410B3">
        <w:rPr>
          <w:rFonts w:asciiTheme="minorHAnsi" w:eastAsiaTheme="minorEastAsia" w:hAnsiTheme="minorHAnsi" w:cstheme="minorHAnsi"/>
        </w:rPr>
        <w:t>u</w:t>
      </w:r>
      <w:r w:rsidR="00DD3348" w:rsidRPr="000410B3">
        <w:rPr>
          <w:rFonts w:asciiTheme="minorHAnsi" w:eastAsiaTheme="minorEastAsia" w:hAnsiTheme="minorHAnsi" w:cstheme="minorHAnsi"/>
        </w:rPr>
        <w:t>łem</w:t>
      </w:r>
      <w:r w:rsidR="7437E546" w:rsidRPr="000410B3">
        <w:rPr>
          <w:rFonts w:asciiTheme="minorHAnsi" w:eastAsiaTheme="minorEastAsia" w:hAnsiTheme="minorHAnsi" w:cstheme="minorHAnsi"/>
        </w:rPr>
        <w:t xml:space="preserve"> 16</w:t>
      </w:r>
      <w:r w:rsidR="7437E546" w:rsidRPr="000410B3" w:rsidDel="00332634">
        <w:rPr>
          <w:rFonts w:asciiTheme="minorHAnsi" w:eastAsiaTheme="minorEastAsia" w:hAnsiTheme="minorHAnsi" w:cstheme="minorHAnsi"/>
        </w:rPr>
        <w:t xml:space="preserve"> </w:t>
      </w:r>
      <w:r w:rsidR="00332634" w:rsidRPr="000410B3">
        <w:rPr>
          <w:rFonts w:asciiTheme="minorHAnsi" w:eastAsiaTheme="minorEastAsia" w:hAnsiTheme="minorHAnsi" w:cstheme="minorHAnsi"/>
        </w:rPr>
        <w:t xml:space="preserve">Kodeksu </w:t>
      </w:r>
      <w:r w:rsidR="7437E546" w:rsidRPr="000410B3">
        <w:rPr>
          <w:rFonts w:asciiTheme="minorHAnsi" w:eastAsiaTheme="minorEastAsia" w:hAnsiTheme="minorHAnsi" w:cstheme="minorHAnsi"/>
        </w:rPr>
        <w:t>cywilnego przesłanką do ubezwłasnowolnienia częściowego jest „choroba psychiczna, niepełnosprawność intelektualna albo innego rodzaju zaburzenia psychiczne, w</w:t>
      </w:r>
      <w:r w:rsidR="00C43151"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szczególności pijaństwo lub narkomania, jeżeli stan tej osoby nie uzasadnia ubezwłasnowolnienia całkowitego, lecz potrzebna jest pomoc do</w:t>
      </w:r>
      <w:r w:rsidR="00657C62"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prowadzenia jej spraw”.</w:t>
      </w:r>
    </w:p>
    <w:p w14:paraId="080E0BD5" w14:textId="1112068A"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Sąd rodzinny w przypadku takiej osoby ustanawia kuratora. Jest to najczęściej członek rodziny. Osoba ubezwłasnowolniona częściowo ma prawo do dokonywania czynności prawnych, po</w:t>
      </w:r>
      <w:r w:rsidR="004A35D6" w:rsidRPr="000410B3">
        <w:rPr>
          <w:rFonts w:asciiTheme="minorHAnsi" w:eastAsiaTheme="minorEastAsia" w:hAnsiTheme="minorHAnsi" w:cstheme="minorHAnsi"/>
        </w:rPr>
        <w:t> </w:t>
      </w:r>
      <w:r w:rsidRPr="000410B3">
        <w:rPr>
          <w:rFonts w:asciiTheme="minorHAnsi" w:eastAsiaTheme="minorEastAsia" w:hAnsiTheme="minorHAnsi" w:cstheme="minorHAnsi"/>
        </w:rPr>
        <w:t>uzyskaniu zgody kuratora</w:t>
      </w:r>
      <w:r w:rsidR="002849CA" w:rsidRPr="000410B3">
        <w:rPr>
          <w:rFonts w:asciiTheme="minorHAnsi" w:eastAsiaTheme="minorEastAsia" w:hAnsiTheme="minorHAnsi" w:cstheme="minorHAnsi"/>
        </w:rPr>
        <w:t>.</w:t>
      </w:r>
    </w:p>
    <w:p w14:paraId="75FE945A" w14:textId="196D4ECA" w:rsidR="00DF17F8"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Udzielenie świadczenia medycznego w przypadku osób ubezwłasnowolnionych częściowo uzależnione jest od wyrażenia zgody przez pacjenta i </w:t>
      </w:r>
      <w:r w:rsidR="00766A33" w:rsidRPr="000410B3">
        <w:rPr>
          <w:rFonts w:asciiTheme="minorHAnsi" w:eastAsiaTheme="minorEastAsia" w:hAnsiTheme="minorHAnsi" w:cstheme="minorHAnsi"/>
        </w:rPr>
        <w:t>kuratora</w:t>
      </w:r>
      <w:r w:rsidR="00B52C98" w:rsidRPr="000410B3">
        <w:rPr>
          <w:rFonts w:asciiTheme="minorHAnsi" w:eastAsiaTheme="minorEastAsia" w:hAnsiTheme="minorHAnsi" w:cstheme="minorHAnsi"/>
        </w:rPr>
        <w:t xml:space="preserve"> – zgoda kumulatywna</w:t>
      </w:r>
      <w:r w:rsidRPr="000410B3">
        <w:rPr>
          <w:rFonts w:asciiTheme="minorHAnsi" w:eastAsiaTheme="minorEastAsia" w:hAnsiTheme="minorHAnsi" w:cstheme="minorHAnsi"/>
        </w:rPr>
        <w:t>. Zgodę na</w:t>
      </w:r>
      <w:r w:rsidR="004A35D6" w:rsidRPr="000410B3">
        <w:rPr>
          <w:rFonts w:asciiTheme="minorHAnsi" w:eastAsiaTheme="minorEastAsia" w:hAnsiTheme="minorHAnsi" w:cstheme="minorHAnsi"/>
        </w:rPr>
        <w:t> </w:t>
      </w:r>
      <w:r w:rsidRPr="000410B3">
        <w:rPr>
          <w:rFonts w:asciiTheme="minorHAnsi" w:eastAsiaTheme="minorEastAsia" w:hAnsiTheme="minorHAnsi" w:cstheme="minorHAnsi"/>
        </w:rPr>
        <w:t>badanie może wyrazić także opiekun faktyczny.</w:t>
      </w:r>
    </w:p>
    <w:p w14:paraId="42C796E4" w14:textId="77777777" w:rsidR="00DF17F8"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Zezwolenie sądu opiekuńczego jest wymagane, przy</w:t>
      </w:r>
      <w:r w:rsidR="00DF17F8" w:rsidRPr="000410B3">
        <w:rPr>
          <w:rFonts w:asciiTheme="minorHAnsi" w:eastAsiaTheme="minorEastAsia" w:hAnsiTheme="minorHAnsi" w:cstheme="minorHAnsi"/>
        </w:rPr>
        <w:t>:</w:t>
      </w:r>
    </w:p>
    <w:p w14:paraId="14839AEB" w14:textId="2EA34671" w:rsidR="00DF17F8" w:rsidRPr="000410B3" w:rsidRDefault="7437E546" w:rsidP="0028538E">
      <w:pPr>
        <w:pStyle w:val="Akapitzlist"/>
        <w:numPr>
          <w:ilvl w:val="0"/>
          <w:numId w:val="210"/>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 xml:space="preserve">braku wyznaczonego </w:t>
      </w:r>
      <w:r w:rsidR="00E54797" w:rsidRPr="000410B3">
        <w:rPr>
          <w:rFonts w:asciiTheme="minorHAnsi" w:eastAsiaTheme="minorEastAsia" w:hAnsiTheme="minorHAnsi" w:cstheme="minorHAnsi"/>
        </w:rPr>
        <w:t>kuratora</w:t>
      </w:r>
      <w:r w:rsidRPr="000410B3">
        <w:rPr>
          <w:rFonts w:asciiTheme="minorHAnsi" w:eastAsiaTheme="minorEastAsia" w:hAnsiTheme="minorHAnsi" w:cstheme="minorHAnsi"/>
        </w:rPr>
        <w:t>,</w:t>
      </w:r>
    </w:p>
    <w:p w14:paraId="383708ED" w14:textId="1C1BC809" w:rsidR="0007747E" w:rsidRPr="000410B3" w:rsidRDefault="7437E546" w:rsidP="0028538E">
      <w:pPr>
        <w:pStyle w:val="Akapitzlist"/>
        <w:numPr>
          <w:ilvl w:val="0"/>
          <w:numId w:val="210"/>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brak</w:t>
      </w:r>
      <w:r w:rsidR="00DF17F8" w:rsidRPr="000410B3">
        <w:rPr>
          <w:rFonts w:asciiTheme="minorHAnsi" w:eastAsiaTheme="minorEastAsia" w:hAnsiTheme="minorHAnsi" w:cstheme="minorHAnsi"/>
        </w:rPr>
        <w:t>u</w:t>
      </w:r>
      <w:r w:rsidRPr="000410B3">
        <w:rPr>
          <w:rFonts w:asciiTheme="minorHAnsi" w:eastAsiaTheme="minorEastAsia" w:hAnsiTheme="minorHAnsi" w:cstheme="minorHAnsi"/>
        </w:rPr>
        <w:t xml:space="preserve"> kontaktu z </w:t>
      </w:r>
      <w:r w:rsidR="006B7271" w:rsidRPr="000410B3">
        <w:rPr>
          <w:rFonts w:asciiTheme="minorHAnsi" w:eastAsiaTheme="minorEastAsia" w:hAnsiTheme="minorHAnsi" w:cstheme="minorHAnsi"/>
        </w:rPr>
        <w:t>kuratorem</w:t>
      </w:r>
      <w:r w:rsidRPr="000410B3">
        <w:rPr>
          <w:rFonts w:asciiTheme="minorHAnsi" w:eastAsiaTheme="minorEastAsia" w:hAnsiTheme="minorHAnsi" w:cstheme="minorHAnsi"/>
        </w:rPr>
        <w:t>,</w:t>
      </w:r>
    </w:p>
    <w:p w14:paraId="32908EBB" w14:textId="1FC6DB09" w:rsidR="00611AEC" w:rsidRPr="000410B3" w:rsidRDefault="7437E546" w:rsidP="0028538E">
      <w:pPr>
        <w:pStyle w:val="Akapitzlist"/>
        <w:numPr>
          <w:ilvl w:val="0"/>
          <w:numId w:val="210"/>
        </w:numPr>
        <w:shd w:val="clear" w:color="auto" w:fill="FFFFFF" w:themeFill="background1"/>
        <w:ind w:left="425" w:hanging="425"/>
        <w:contextualSpacing w:val="0"/>
        <w:rPr>
          <w:rFonts w:asciiTheme="minorHAnsi" w:eastAsiaTheme="minorEastAsia" w:hAnsiTheme="minorHAnsi" w:cstheme="minorHAnsi"/>
          <w:b/>
        </w:rPr>
      </w:pPr>
      <w:r w:rsidRPr="000410B3">
        <w:rPr>
          <w:rFonts w:asciiTheme="minorHAnsi" w:eastAsiaTheme="minorEastAsia" w:hAnsiTheme="minorHAnsi" w:cstheme="minorHAnsi"/>
        </w:rPr>
        <w:t>braku zgody</w:t>
      </w:r>
      <w:r w:rsidR="0007747E" w:rsidRPr="000410B3">
        <w:rPr>
          <w:rFonts w:asciiTheme="minorHAnsi" w:eastAsiaTheme="minorEastAsia" w:hAnsiTheme="minorHAnsi" w:cstheme="minorHAnsi"/>
        </w:rPr>
        <w:t xml:space="preserve"> pacjenta </w:t>
      </w:r>
      <w:r w:rsidRPr="000410B3">
        <w:rPr>
          <w:rFonts w:asciiTheme="minorHAnsi" w:eastAsiaTheme="minorEastAsia" w:hAnsiTheme="minorHAnsi" w:cstheme="minorHAnsi"/>
        </w:rPr>
        <w:t xml:space="preserve">lub </w:t>
      </w:r>
      <w:r w:rsidR="00951077" w:rsidRPr="000410B3">
        <w:rPr>
          <w:rFonts w:asciiTheme="minorHAnsi" w:eastAsiaTheme="minorEastAsia" w:hAnsiTheme="minorHAnsi" w:cstheme="minorHAnsi"/>
        </w:rPr>
        <w:t>kuratora</w:t>
      </w:r>
      <w:r w:rsidR="00E15B61" w:rsidRPr="000410B3">
        <w:rPr>
          <w:rFonts w:asciiTheme="minorHAnsi" w:eastAsiaTheme="minorEastAsia" w:hAnsiTheme="minorHAnsi" w:cstheme="minorHAnsi"/>
        </w:rPr>
        <w:t xml:space="preserve"> na proponowane leczenie.</w:t>
      </w:r>
    </w:p>
    <w:p w14:paraId="3DFC9F89" w14:textId="30E1D1C3" w:rsidR="7A5B1216" w:rsidRPr="000410B3" w:rsidRDefault="7437E546" w:rsidP="0028538E">
      <w:pPr>
        <w:shd w:val="clear" w:color="auto" w:fill="FFFFFF" w:themeFill="background1"/>
        <w:rPr>
          <w:rFonts w:asciiTheme="minorHAnsi" w:eastAsiaTheme="minorEastAsia" w:hAnsiTheme="minorHAnsi" w:cstheme="minorHAnsi"/>
          <w:b/>
        </w:rPr>
      </w:pPr>
      <w:r w:rsidRPr="000410B3">
        <w:rPr>
          <w:rFonts w:asciiTheme="minorHAnsi" w:eastAsiaTheme="minorEastAsia" w:hAnsiTheme="minorHAnsi" w:cstheme="minorHAnsi"/>
          <w:b/>
        </w:rPr>
        <w:t>Osoba z niepełnosprawnością intelektualną bez zdolności do czynności prawnych</w:t>
      </w:r>
    </w:p>
    <w:p w14:paraId="497FBEBD" w14:textId="350AEAB7" w:rsidR="7A5B1216" w:rsidRPr="000410B3" w:rsidRDefault="7FC133BE"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Ubezwłasnowolnienie całkowite to całkowite pozbawienie osoby do czynności prawnych. Sąd</w:t>
      </w:r>
      <w:r w:rsidR="004A35D6" w:rsidRPr="000410B3">
        <w:rPr>
          <w:rFonts w:asciiTheme="minorHAnsi" w:eastAsiaTheme="minorEastAsia" w:hAnsiTheme="minorHAnsi" w:cstheme="minorHAnsi"/>
        </w:rPr>
        <w:t> </w:t>
      </w:r>
      <w:r w:rsidRPr="000410B3">
        <w:rPr>
          <w:rFonts w:asciiTheme="minorHAnsi" w:eastAsiaTheme="minorEastAsia" w:hAnsiTheme="minorHAnsi" w:cstheme="minorHAnsi"/>
        </w:rPr>
        <w:t>rodzinny w przypadku takiej osoby ustanawia kuratora (opiekun</w:t>
      </w:r>
      <w:r w:rsidR="00A73811" w:rsidRPr="000410B3">
        <w:rPr>
          <w:rFonts w:asciiTheme="minorHAnsi" w:eastAsiaTheme="minorEastAsia" w:hAnsiTheme="minorHAnsi" w:cstheme="minorHAnsi"/>
        </w:rPr>
        <w:t>a</w:t>
      </w:r>
      <w:r w:rsidRPr="000410B3">
        <w:rPr>
          <w:rFonts w:asciiTheme="minorHAnsi" w:eastAsiaTheme="minorEastAsia" w:hAnsiTheme="minorHAnsi" w:cstheme="minorHAnsi"/>
        </w:rPr>
        <w:t xml:space="preserve"> </w:t>
      </w:r>
      <w:r w:rsidR="00A73811" w:rsidRPr="000410B3">
        <w:rPr>
          <w:rFonts w:asciiTheme="minorHAnsi" w:eastAsiaTheme="minorEastAsia" w:hAnsiTheme="minorHAnsi" w:cstheme="minorHAnsi"/>
        </w:rPr>
        <w:t>prawnego</w:t>
      </w:r>
      <w:r w:rsidRPr="000410B3">
        <w:rPr>
          <w:rFonts w:asciiTheme="minorHAnsi" w:eastAsiaTheme="minorEastAsia" w:hAnsiTheme="minorHAnsi" w:cstheme="minorHAnsi"/>
        </w:rPr>
        <w:t>). Kuratorem jest najczęściej członek najbliższej rodziny. Osoba ubezwłasnowolniona całkowicie nie może dokonywać żadnych czynności prawnych. W</w:t>
      </w:r>
      <w:r w:rsidR="00657C62" w:rsidRPr="000410B3">
        <w:rPr>
          <w:rFonts w:asciiTheme="minorHAnsi" w:eastAsiaTheme="minorEastAsia" w:hAnsiTheme="minorHAnsi" w:cstheme="minorHAnsi"/>
        </w:rPr>
        <w:t> </w:t>
      </w:r>
      <w:r w:rsidRPr="000410B3">
        <w:rPr>
          <w:rFonts w:asciiTheme="minorHAnsi" w:eastAsiaTheme="minorEastAsia" w:hAnsiTheme="minorHAnsi" w:cstheme="minorHAnsi"/>
        </w:rPr>
        <w:t xml:space="preserve">imieniu pacjenta działa zawsze opiekun prawny. Opiekun nie musi konsultować swoich decyzji z osobą ubezwłasnowolnioną. </w:t>
      </w:r>
      <w:r w:rsidR="005B4AED" w:rsidRPr="000410B3">
        <w:rPr>
          <w:rFonts w:asciiTheme="minorHAnsi" w:eastAsiaTheme="minorEastAsia" w:hAnsiTheme="minorHAnsi" w:cstheme="minorHAnsi"/>
        </w:rPr>
        <w:t>Opiekun prawny</w:t>
      </w:r>
      <w:r w:rsidRPr="000410B3">
        <w:rPr>
          <w:rFonts w:asciiTheme="minorHAnsi" w:eastAsiaTheme="minorEastAsia" w:hAnsiTheme="minorHAnsi" w:cstheme="minorHAnsi"/>
        </w:rPr>
        <w:t xml:space="preserve"> może podejmować decyzje, z</w:t>
      </w:r>
      <w:r w:rsidR="00657C62" w:rsidRPr="000410B3">
        <w:rPr>
          <w:rFonts w:asciiTheme="minorHAnsi" w:eastAsiaTheme="minorEastAsia" w:hAnsiTheme="minorHAnsi" w:cstheme="minorHAnsi"/>
        </w:rPr>
        <w:t> </w:t>
      </w:r>
      <w:r w:rsidRPr="000410B3">
        <w:rPr>
          <w:rFonts w:asciiTheme="minorHAnsi" w:eastAsiaTheme="minorEastAsia" w:hAnsiTheme="minorHAnsi" w:cstheme="minorHAnsi"/>
        </w:rPr>
        <w:t>którymi podopieczny się nie zgadza</w:t>
      </w:r>
      <w:r w:rsidR="2BEA2AAC"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 zgoda zastępcza. Osoby ubezwłasnowolnione całkowicie mogą wyrażać zgodę na wykonanie badania. Pacjenci ci nie mają zdolności do</w:t>
      </w:r>
      <w:r w:rsidR="00821875" w:rsidRPr="000410B3">
        <w:rPr>
          <w:rFonts w:asciiTheme="minorHAnsi" w:hAnsiTheme="minorHAnsi" w:cstheme="minorHAnsi"/>
        </w:rPr>
        <w:t> </w:t>
      </w:r>
      <w:r w:rsidRPr="000410B3">
        <w:rPr>
          <w:rFonts w:asciiTheme="minorHAnsi" w:eastAsiaTheme="minorEastAsia" w:hAnsiTheme="minorHAnsi" w:cstheme="minorHAnsi"/>
        </w:rPr>
        <w:t>wyrażania zgody na inne czynności medyczne.</w:t>
      </w:r>
    </w:p>
    <w:p w14:paraId="15EA6EC3" w14:textId="6238EDB2" w:rsidR="7A5B1216" w:rsidRPr="000410B3" w:rsidRDefault="7437E546" w:rsidP="0028538E">
      <w:pPr>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b/>
          <w:bCs/>
        </w:rPr>
        <w:t>Uzyskiwanie zgody na leczenie stomatologiczne osoby małoletniej</w:t>
      </w:r>
      <w:r w:rsidR="007C3EB1" w:rsidRPr="000410B3">
        <w:rPr>
          <w:rFonts w:asciiTheme="minorHAnsi" w:eastAsiaTheme="minorEastAsia" w:hAnsiTheme="minorHAnsi" w:cstheme="minorHAnsi"/>
          <w:b/>
          <w:bCs/>
        </w:rPr>
        <w:t>, która ukończyła 16 lat</w:t>
      </w:r>
    </w:p>
    <w:p w14:paraId="4DB5123A" w14:textId="5C99E844" w:rsidR="7A5B1216" w:rsidRPr="000410B3" w:rsidRDefault="2D354575" w:rsidP="0028538E">
      <w:pPr>
        <w:shd w:val="clear" w:color="auto" w:fill="FFFFFF" w:themeFill="background1"/>
        <w:rPr>
          <w:rFonts w:asciiTheme="minorHAnsi" w:eastAsiaTheme="minorEastAsia" w:hAnsiTheme="minorHAnsi" w:cstheme="minorHAnsi"/>
          <w:color w:val="333333"/>
        </w:rPr>
      </w:pPr>
      <w:r w:rsidRPr="000410B3">
        <w:rPr>
          <w:rFonts w:asciiTheme="minorHAnsi" w:eastAsiaTheme="minorEastAsia" w:hAnsiTheme="minorHAnsi" w:cstheme="minorHAnsi"/>
        </w:rPr>
        <w:t>Dzieci, które ukończyły 16 rok życia, a nie ukończyły 18 roku życia</w:t>
      </w:r>
      <w:r w:rsidR="00B429B2"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muszą wyrazić zgodę na</w:t>
      </w:r>
      <w:r w:rsidR="7B623E8B" w:rsidRPr="000410B3">
        <w:rPr>
          <w:rFonts w:asciiTheme="minorHAnsi" w:eastAsiaTheme="minorEastAsia" w:hAnsiTheme="minorHAnsi" w:cstheme="minorHAnsi"/>
        </w:rPr>
        <w:t> </w:t>
      </w:r>
      <w:r w:rsidRPr="000410B3">
        <w:rPr>
          <w:rFonts w:asciiTheme="minorHAnsi" w:eastAsiaTheme="minorEastAsia" w:hAnsiTheme="minorHAnsi" w:cstheme="minorHAnsi"/>
        </w:rPr>
        <w:t>udział w leczeniu. W takich przypadkach potrzebna jest zgoda zarówno przedstawiciela prawnego, jak i</w:t>
      </w:r>
      <w:r w:rsidR="00406000">
        <w:rPr>
          <w:rFonts w:asciiTheme="minorHAnsi" w:eastAsiaTheme="minorEastAsia" w:hAnsiTheme="minorHAnsi" w:cstheme="minorHAnsi"/>
        </w:rPr>
        <w:t> </w:t>
      </w:r>
      <w:r w:rsidRPr="000410B3">
        <w:rPr>
          <w:rFonts w:asciiTheme="minorHAnsi" w:eastAsiaTheme="minorEastAsia" w:hAnsiTheme="minorHAnsi" w:cstheme="minorHAnsi"/>
        </w:rPr>
        <w:t xml:space="preserve">pacjenta. Zgoda tych osób może być wyrażona ustnie albo nawet poprzez zachowanie, które bez wątpliwości pokazuje zgodę na wykonanie proponowanych przez lekarza czynności </w:t>
      </w:r>
      <w:r w:rsidR="5E4FDEF9" w:rsidRPr="000410B3">
        <w:rPr>
          <w:rFonts w:asciiTheme="minorHAnsi" w:eastAsiaTheme="minorEastAsia" w:hAnsiTheme="minorHAnsi" w:cstheme="minorHAnsi"/>
        </w:rPr>
        <w:t>medycznych</w:t>
      </w:r>
      <w:r w:rsidRPr="000410B3">
        <w:rPr>
          <w:rFonts w:asciiTheme="minorHAnsi" w:eastAsiaTheme="minorEastAsia" w:hAnsiTheme="minorHAnsi" w:cstheme="minorHAnsi"/>
        </w:rPr>
        <w:t xml:space="preserve">. </w:t>
      </w:r>
      <w:r w:rsidR="3D22E6CE" w:rsidRPr="000410B3">
        <w:rPr>
          <w:rStyle w:val="cf01"/>
          <w:rFonts w:asciiTheme="minorHAnsi" w:hAnsiTheme="minorHAnsi" w:cstheme="minorHAnsi"/>
          <w:sz w:val="24"/>
          <w:szCs w:val="24"/>
        </w:rPr>
        <w:t>W przypadku</w:t>
      </w:r>
      <w:r w:rsidRPr="000410B3">
        <w:rPr>
          <w:rStyle w:val="cf01"/>
          <w:rFonts w:asciiTheme="minorHAnsi" w:eastAsiaTheme="minorEastAsia" w:hAnsiTheme="minorHAnsi" w:cstheme="minorHAnsi"/>
          <w:sz w:val="24"/>
          <w:szCs w:val="24"/>
        </w:rPr>
        <w:t xml:space="preserve"> braku przedstawiciela ustawowego i opiekuna faktycznego</w:t>
      </w:r>
      <w:r w:rsidR="3D22E6CE" w:rsidRPr="000410B3">
        <w:rPr>
          <w:rStyle w:val="cf01"/>
          <w:rFonts w:asciiTheme="minorHAnsi" w:hAnsiTheme="minorHAnsi" w:cstheme="minorHAnsi"/>
          <w:sz w:val="24"/>
          <w:szCs w:val="24"/>
        </w:rPr>
        <w:t>, albo</w:t>
      </w:r>
      <w:r w:rsidRPr="000410B3">
        <w:rPr>
          <w:rStyle w:val="cf01"/>
          <w:rFonts w:asciiTheme="minorHAnsi" w:eastAsiaTheme="minorEastAsia" w:hAnsiTheme="minorHAnsi" w:cstheme="minorHAnsi"/>
          <w:sz w:val="24"/>
          <w:szCs w:val="24"/>
        </w:rPr>
        <w:t xml:space="preserve"> gdy kontakt z tymi </w:t>
      </w:r>
      <w:r w:rsidRPr="000410B3">
        <w:rPr>
          <w:rStyle w:val="cf01"/>
          <w:rFonts w:asciiTheme="minorHAnsi" w:eastAsiaTheme="minorEastAsia" w:hAnsiTheme="minorHAnsi" w:cstheme="minorHAnsi"/>
          <w:sz w:val="24"/>
          <w:szCs w:val="24"/>
        </w:rPr>
        <w:lastRenderedPageBreak/>
        <w:t xml:space="preserve">osobami jest niemożliwy, lekarz </w:t>
      </w:r>
      <w:r w:rsidR="3D22E6CE" w:rsidRPr="000410B3">
        <w:rPr>
          <w:rStyle w:val="cf01"/>
          <w:rFonts w:asciiTheme="minorHAnsi" w:hAnsiTheme="minorHAnsi" w:cstheme="minorHAnsi"/>
          <w:sz w:val="24"/>
          <w:szCs w:val="24"/>
        </w:rPr>
        <w:t>– po przeprowadzeniu badania</w:t>
      </w:r>
      <w:r w:rsidRPr="000410B3">
        <w:rPr>
          <w:rStyle w:val="cf01"/>
          <w:rFonts w:asciiTheme="minorHAnsi" w:eastAsiaTheme="minorEastAsia" w:hAnsiTheme="minorHAnsi" w:cstheme="minorHAnsi"/>
          <w:sz w:val="24"/>
          <w:szCs w:val="24"/>
        </w:rPr>
        <w:t xml:space="preserve"> dziecka </w:t>
      </w:r>
      <w:r w:rsidR="3D22E6CE" w:rsidRPr="000410B3">
        <w:rPr>
          <w:rStyle w:val="cf01"/>
          <w:rFonts w:asciiTheme="minorHAnsi" w:hAnsiTheme="minorHAnsi" w:cstheme="minorHAnsi"/>
          <w:sz w:val="24"/>
          <w:szCs w:val="24"/>
        </w:rPr>
        <w:t xml:space="preserve">– </w:t>
      </w:r>
      <w:r w:rsidRPr="000410B3">
        <w:rPr>
          <w:rStyle w:val="cf01"/>
          <w:rFonts w:asciiTheme="minorHAnsi" w:eastAsiaTheme="minorEastAsia" w:hAnsiTheme="minorHAnsi" w:cstheme="minorHAnsi"/>
          <w:sz w:val="24"/>
          <w:szCs w:val="24"/>
        </w:rPr>
        <w:t>może przystąpić do</w:t>
      </w:r>
      <w:r w:rsidR="00406000">
        <w:rPr>
          <w:rStyle w:val="cf01"/>
          <w:rFonts w:asciiTheme="minorHAnsi" w:eastAsiaTheme="minorEastAsia" w:hAnsiTheme="minorHAnsi" w:cstheme="minorHAnsi"/>
          <w:sz w:val="24"/>
          <w:szCs w:val="24"/>
        </w:rPr>
        <w:t> </w:t>
      </w:r>
      <w:r w:rsidRPr="000410B3">
        <w:rPr>
          <w:rStyle w:val="cf01"/>
          <w:rFonts w:asciiTheme="minorHAnsi" w:eastAsiaTheme="minorEastAsia" w:hAnsiTheme="minorHAnsi" w:cstheme="minorHAnsi"/>
          <w:sz w:val="24"/>
          <w:szCs w:val="24"/>
        </w:rPr>
        <w:t xml:space="preserve">udzielania dalszych świadczeń zdrowotnych </w:t>
      </w:r>
      <w:r w:rsidR="3D22E6CE" w:rsidRPr="000410B3">
        <w:rPr>
          <w:rStyle w:val="cf01"/>
          <w:rFonts w:asciiTheme="minorHAnsi" w:hAnsiTheme="minorHAnsi" w:cstheme="minorHAnsi"/>
          <w:sz w:val="24"/>
          <w:szCs w:val="24"/>
        </w:rPr>
        <w:t>wyłącznie</w:t>
      </w:r>
      <w:r w:rsidRPr="000410B3">
        <w:rPr>
          <w:rStyle w:val="cf01"/>
          <w:rFonts w:asciiTheme="minorHAnsi" w:eastAsiaTheme="minorEastAsia" w:hAnsiTheme="minorHAnsi" w:cstheme="minorHAnsi"/>
          <w:sz w:val="24"/>
          <w:szCs w:val="24"/>
        </w:rPr>
        <w:t xml:space="preserve"> po</w:t>
      </w:r>
      <w:r w:rsidR="004A35D6" w:rsidRPr="000410B3">
        <w:rPr>
          <w:rStyle w:val="cf01"/>
          <w:rFonts w:asciiTheme="minorHAnsi" w:eastAsiaTheme="minorEastAsia" w:hAnsiTheme="minorHAnsi" w:cstheme="minorHAnsi"/>
          <w:sz w:val="24"/>
          <w:szCs w:val="24"/>
        </w:rPr>
        <w:t> </w:t>
      </w:r>
      <w:r w:rsidRPr="000410B3">
        <w:rPr>
          <w:rStyle w:val="cf01"/>
          <w:rFonts w:asciiTheme="minorHAnsi" w:eastAsiaTheme="minorEastAsia" w:hAnsiTheme="minorHAnsi" w:cstheme="minorHAnsi"/>
          <w:sz w:val="24"/>
          <w:szCs w:val="24"/>
        </w:rPr>
        <w:t xml:space="preserve">uzyskaniu zgody sądu opiekuńczego, chyba że </w:t>
      </w:r>
      <w:r w:rsidR="3D22E6CE" w:rsidRPr="000410B3">
        <w:rPr>
          <w:rStyle w:val="cf01"/>
          <w:rFonts w:asciiTheme="minorHAnsi" w:hAnsiTheme="minorHAnsi" w:cstheme="minorHAnsi"/>
          <w:sz w:val="24"/>
          <w:szCs w:val="24"/>
        </w:rPr>
        <w:t>przepisy</w:t>
      </w:r>
      <w:r w:rsidRPr="000410B3">
        <w:rPr>
          <w:rStyle w:val="cf01"/>
          <w:rFonts w:asciiTheme="minorHAnsi" w:eastAsiaTheme="minorEastAsia" w:hAnsiTheme="minorHAnsi" w:cstheme="minorHAnsi"/>
          <w:sz w:val="24"/>
          <w:szCs w:val="24"/>
        </w:rPr>
        <w:t xml:space="preserve"> ustawy </w:t>
      </w:r>
      <w:r w:rsidR="3D22E6CE" w:rsidRPr="000410B3">
        <w:rPr>
          <w:rStyle w:val="cf01"/>
          <w:rFonts w:asciiTheme="minorHAnsi" w:hAnsiTheme="minorHAnsi" w:cstheme="minorHAnsi"/>
          <w:sz w:val="24"/>
          <w:szCs w:val="24"/>
        </w:rPr>
        <w:t>stanowią inaczej (art.</w:t>
      </w:r>
      <w:r w:rsidR="004A35D6" w:rsidRPr="000410B3">
        <w:rPr>
          <w:rStyle w:val="cf01"/>
          <w:rFonts w:asciiTheme="minorHAnsi" w:eastAsiaTheme="minorEastAsia" w:hAnsiTheme="minorHAnsi" w:cstheme="minorHAnsi"/>
          <w:sz w:val="24"/>
          <w:szCs w:val="24"/>
        </w:rPr>
        <w:t> </w:t>
      </w:r>
      <w:r w:rsidRPr="000410B3">
        <w:rPr>
          <w:rStyle w:val="cf01"/>
          <w:rFonts w:asciiTheme="minorHAnsi" w:eastAsiaTheme="minorEastAsia" w:hAnsiTheme="minorHAnsi" w:cstheme="minorHAnsi"/>
          <w:sz w:val="24"/>
          <w:szCs w:val="24"/>
        </w:rPr>
        <w:t>32</w:t>
      </w:r>
      <w:r w:rsidR="004A35D6" w:rsidRPr="000410B3">
        <w:rPr>
          <w:rStyle w:val="cf01"/>
          <w:rFonts w:asciiTheme="minorHAnsi" w:eastAsiaTheme="minorEastAsia" w:hAnsiTheme="minorHAnsi" w:cstheme="minorHAnsi"/>
          <w:sz w:val="24"/>
          <w:szCs w:val="24"/>
        </w:rPr>
        <w:t> </w:t>
      </w:r>
      <w:r w:rsidR="3D22E6CE" w:rsidRPr="000410B3">
        <w:rPr>
          <w:rStyle w:val="cf01"/>
          <w:rFonts w:asciiTheme="minorHAnsi" w:hAnsiTheme="minorHAnsi" w:cstheme="minorHAnsi"/>
          <w:sz w:val="24"/>
          <w:szCs w:val="24"/>
        </w:rPr>
        <w:t>ustawy</w:t>
      </w:r>
      <w:r w:rsidRPr="000410B3">
        <w:rPr>
          <w:rStyle w:val="cf01"/>
          <w:rFonts w:asciiTheme="minorHAnsi" w:eastAsiaTheme="minorEastAsia" w:hAnsiTheme="minorHAnsi" w:cstheme="minorHAnsi"/>
          <w:sz w:val="24"/>
          <w:szCs w:val="24"/>
        </w:rPr>
        <w:t xml:space="preserve"> z dnia 5</w:t>
      </w:r>
      <w:r w:rsidR="3D22E6CE" w:rsidRPr="000410B3">
        <w:rPr>
          <w:rStyle w:val="cf01"/>
          <w:rFonts w:asciiTheme="minorHAnsi" w:hAnsiTheme="minorHAnsi" w:cstheme="minorHAnsi"/>
          <w:sz w:val="24"/>
          <w:szCs w:val="24"/>
        </w:rPr>
        <w:t xml:space="preserve"> </w:t>
      </w:r>
      <w:r w:rsidRPr="000410B3">
        <w:rPr>
          <w:rStyle w:val="cf01"/>
          <w:rFonts w:asciiTheme="minorHAnsi" w:eastAsiaTheme="minorEastAsia" w:hAnsiTheme="minorHAnsi" w:cstheme="minorHAnsi"/>
          <w:sz w:val="24"/>
          <w:szCs w:val="24"/>
        </w:rPr>
        <w:t xml:space="preserve">grudnia 1996 </w:t>
      </w:r>
      <w:r w:rsidR="3D22E6CE" w:rsidRPr="000410B3">
        <w:rPr>
          <w:rStyle w:val="cf01"/>
          <w:rFonts w:asciiTheme="minorHAnsi" w:hAnsiTheme="minorHAnsi" w:cstheme="minorHAnsi"/>
          <w:sz w:val="24"/>
          <w:szCs w:val="24"/>
        </w:rPr>
        <w:t xml:space="preserve">r. </w:t>
      </w:r>
      <w:r w:rsidRPr="000410B3">
        <w:rPr>
          <w:rStyle w:val="cf01"/>
          <w:rFonts w:asciiTheme="minorHAnsi" w:eastAsiaTheme="minorEastAsia" w:hAnsiTheme="minorHAnsi" w:cstheme="minorHAnsi"/>
          <w:sz w:val="24"/>
          <w:szCs w:val="24"/>
        </w:rPr>
        <w:t>o zawodzie lekarza i lekarza dentysty</w:t>
      </w:r>
      <w:r w:rsidR="3D22E6CE" w:rsidRPr="000410B3">
        <w:rPr>
          <w:rStyle w:val="cf01"/>
          <w:rFonts w:asciiTheme="minorHAnsi" w:hAnsiTheme="minorHAnsi" w:cstheme="minorHAnsi"/>
          <w:sz w:val="24"/>
          <w:szCs w:val="24"/>
        </w:rPr>
        <w:t>).</w:t>
      </w:r>
      <w:r w:rsidR="0B419155" w:rsidRPr="000410B3">
        <w:rPr>
          <w:rFonts w:asciiTheme="minorHAnsi" w:eastAsia="Open Sans" w:hAnsiTheme="minorHAnsi" w:cstheme="minorHAnsi"/>
          <w:color w:val="333333"/>
        </w:rPr>
        <w:t xml:space="preserve"> </w:t>
      </w:r>
      <w:r w:rsidR="0B419155" w:rsidRPr="000410B3">
        <w:rPr>
          <w:rFonts w:asciiTheme="minorHAnsi" w:eastAsiaTheme="minorEastAsia" w:hAnsiTheme="minorHAnsi" w:cstheme="minorHAnsi"/>
        </w:rPr>
        <w:t>Badanie lub leczenie stomatologiczne</w:t>
      </w:r>
      <w:r w:rsidR="0B419155" w:rsidRPr="000410B3">
        <w:rPr>
          <w:rFonts w:asciiTheme="minorHAnsi" w:eastAsiaTheme="minorEastAsia" w:hAnsiTheme="minorHAnsi" w:cstheme="minorHAnsi"/>
          <w:color w:val="333333"/>
        </w:rPr>
        <w:t xml:space="preserve"> bez zgody pacjenta jest dopuszczalne</w:t>
      </w:r>
      <w:r w:rsidR="46BED736" w:rsidRPr="000410B3">
        <w:rPr>
          <w:rFonts w:asciiTheme="minorHAnsi" w:eastAsiaTheme="minorEastAsia" w:hAnsiTheme="minorHAnsi" w:cstheme="minorHAnsi"/>
          <w:color w:val="333333"/>
        </w:rPr>
        <w:t xml:space="preserve"> </w:t>
      </w:r>
      <w:r w:rsidR="0CD5AA24" w:rsidRPr="000410B3">
        <w:rPr>
          <w:rFonts w:asciiTheme="minorHAnsi" w:eastAsiaTheme="minorEastAsia" w:hAnsiTheme="minorHAnsi" w:cstheme="minorHAnsi"/>
          <w:color w:val="333333"/>
        </w:rPr>
        <w:t>w sytuacji, gdy</w:t>
      </w:r>
      <w:r w:rsidR="0B419155" w:rsidRPr="000410B3">
        <w:rPr>
          <w:rFonts w:asciiTheme="minorHAnsi" w:eastAsiaTheme="minorEastAsia" w:hAnsiTheme="minorHAnsi" w:cstheme="minorHAnsi"/>
          <w:color w:val="333333"/>
        </w:rPr>
        <w:t xml:space="preserve"> wymaga on </w:t>
      </w:r>
      <w:r w:rsidR="0B419155" w:rsidRPr="000410B3">
        <w:rPr>
          <w:rFonts w:asciiTheme="minorHAnsi" w:eastAsiaTheme="minorEastAsia" w:hAnsiTheme="minorHAnsi" w:cstheme="minorHAnsi"/>
        </w:rPr>
        <w:t>pilnej</w:t>
      </w:r>
      <w:r w:rsidR="0B419155" w:rsidRPr="000410B3">
        <w:rPr>
          <w:rFonts w:asciiTheme="minorHAnsi" w:eastAsiaTheme="minorEastAsia" w:hAnsiTheme="minorHAnsi" w:cstheme="minorHAnsi"/>
          <w:color w:val="333333"/>
        </w:rPr>
        <w:t xml:space="preserve"> </w:t>
      </w:r>
      <w:r w:rsidR="01C46EB5" w:rsidRPr="000410B3">
        <w:rPr>
          <w:rFonts w:asciiTheme="minorHAnsi" w:eastAsiaTheme="minorEastAsia" w:hAnsiTheme="minorHAnsi" w:cstheme="minorHAnsi"/>
        </w:rPr>
        <w:t>interwencji medycznej</w:t>
      </w:r>
      <w:r w:rsidR="0B419155" w:rsidRPr="000410B3">
        <w:rPr>
          <w:rFonts w:asciiTheme="minorHAnsi" w:eastAsiaTheme="minorEastAsia" w:hAnsiTheme="minorHAnsi" w:cstheme="minorHAnsi"/>
          <w:color w:val="333333"/>
        </w:rPr>
        <w:t xml:space="preserve">, a </w:t>
      </w:r>
      <w:r w:rsidR="2BBBF5AC" w:rsidRPr="000410B3">
        <w:rPr>
          <w:rFonts w:asciiTheme="minorHAnsi" w:eastAsiaTheme="minorEastAsia" w:hAnsiTheme="minorHAnsi" w:cstheme="minorHAnsi"/>
          <w:color w:val="333333"/>
        </w:rPr>
        <w:t xml:space="preserve">ze względu na </w:t>
      </w:r>
      <w:r w:rsidR="0B419155" w:rsidRPr="000410B3">
        <w:rPr>
          <w:rFonts w:asciiTheme="minorHAnsi" w:eastAsiaTheme="minorEastAsia" w:hAnsiTheme="minorHAnsi" w:cstheme="minorHAnsi"/>
          <w:color w:val="333333"/>
        </w:rPr>
        <w:t>stan zdrowia lub wiek nie może wyrazić zgody i</w:t>
      </w:r>
      <w:r w:rsidR="7B623E8B" w:rsidRPr="000410B3">
        <w:rPr>
          <w:rFonts w:asciiTheme="minorHAnsi" w:eastAsiaTheme="minorEastAsia" w:hAnsiTheme="minorHAnsi" w:cstheme="minorHAnsi"/>
          <w:color w:val="333333"/>
        </w:rPr>
        <w:t> </w:t>
      </w:r>
      <w:r w:rsidR="0B419155" w:rsidRPr="000410B3">
        <w:rPr>
          <w:rFonts w:asciiTheme="minorHAnsi" w:eastAsiaTheme="minorEastAsia" w:hAnsiTheme="minorHAnsi" w:cstheme="minorHAnsi"/>
          <w:color w:val="333333"/>
        </w:rPr>
        <w:t>nie</w:t>
      </w:r>
      <w:r w:rsidR="7B623E8B" w:rsidRPr="000410B3">
        <w:rPr>
          <w:rFonts w:asciiTheme="minorHAnsi" w:eastAsiaTheme="minorEastAsia" w:hAnsiTheme="minorHAnsi" w:cstheme="minorHAnsi"/>
          <w:color w:val="333333"/>
        </w:rPr>
        <w:t> </w:t>
      </w:r>
      <w:r w:rsidR="0B419155" w:rsidRPr="000410B3">
        <w:rPr>
          <w:rFonts w:asciiTheme="minorHAnsi" w:eastAsiaTheme="minorEastAsia" w:hAnsiTheme="minorHAnsi" w:cstheme="minorHAnsi"/>
          <w:color w:val="333333"/>
        </w:rPr>
        <w:t>ma</w:t>
      </w:r>
      <w:r w:rsidR="7B623E8B" w:rsidRPr="000410B3">
        <w:rPr>
          <w:rFonts w:asciiTheme="minorHAnsi" w:eastAsiaTheme="minorEastAsia" w:hAnsiTheme="minorHAnsi" w:cstheme="minorHAnsi"/>
          <w:color w:val="333333"/>
        </w:rPr>
        <w:t> </w:t>
      </w:r>
      <w:r w:rsidR="0B419155" w:rsidRPr="000410B3">
        <w:rPr>
          <w:rFonts w:asciiTheme="minorHAnsi" w:eastAsiaTheme="minorEastAsia" w:hAnsiTheme="minorHAnsi" w:cstheme="minorHAnsi"/>
          <w:color w:val="333333"/>
        </w:rPr>
        <w:t>możliwości porozumienia się z jego przedstawicielem ustawowym lub opiekunem faktycznym</w:t>
      </w:r>
      <w:r w:rsidR="34F6B686" w:rsidRPr="000410B3">
        <w:rPr>
          <w:rFonts w:asciiTheme="minorHAnsi" w:eastAsiaTheme="minorEastAsia" w:hAnsiTheme="minorHAnsi" w:cstheme="minorHAnsi"/>
          <w:color w:val="333333"/>
        </w:rPr>
        <w:t xml:space="preserve">. Decyzję o podjęciu czynności medycznych bez zgody pacjenta lekarz powinien skonsultować z innym specjalistą, a fakt ten odnotować w </w:t>
      </w:r>
      <w:r w:rsidR="7D72BF90" w:rsidRPr="000410B3">
        <w:rPr>
          <w:rFonts w:asciiTheme="minorHAnsi" w:eastAsiaTheme="minorEastAsia" w:hAnsiTheme="minorHAnsi" w:cstheme="minorHAnsi"/>
          <w:color w:val="333333"/>
        </w:rPr>
        <w:t>dokumentacji</w:t>
      </w:r>
      <w:r w:rsidR="34F6B686" w:rsidRPr="000410B3">
        <w:rPr>
          <w:rFonts w:asciiTheme="minorHAnsi" w:eastAsiaTheme="minorEastAsia" w:hAnsiTheme="minorHAnsi" w:cstheme="minorHAnsi"/>
          <w:color w:val="333333"/>
        </w:rPr>
        <w:t xml:space="preserve"> medycznej.</w:t>
      </w:r>
    </w:p>
    <w:p w14:paraId="0D4083AD" w14:textId="4AE4D2A0"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Gdy pacjent małoletni,</w:t>
      </w:r>
      <w:r w:rsidRPr="000410B3">
        <w:rPr>
          <w:rFonts w:asciiTheme="minorHAnsi" w:eastAsiaTheme="minorEastAsia" w:hAnsiTheme="minorHAnsi" w:cstheme="minorHAnsi"/>
          <w:i/>
        </w:rPr>
        <w:t xml:space="preserve"> </w:t>
      </w:r>
      <w:r w:rsidRPr="000410B3">
        <w:rPr>
          <w:rFonts w:asciiTheme="minorHAnsi" w:eastAsiaTheme="minorEastAsia" w:hAnsiTheme="minorHAnsi" w:cstheme="minorHAnsi"/>
        </w:rPr>
        <w:t>który ukończył 16 lat, dysponujący dostatecznym rozeznaniem, nie</w:t>
      </w:r>
      <w:r w:rsidR="00657C62" w:rsidRPr="000410B3">
        <w:rPr>
          <w:rFonts w:asciiTheme="minorHAnsi" w:eastAsiaTheme="minorEastAsia" w:hAnsiTheme="minorHAnsi" w:cstheme="minorHAnsi"/>
        </w:rPr>
        <w:t> </w:t>
      </w:r>
      <w:r w:rsidRPr="000410B3">
        <w:rPr>
          <w:rFonts w:asciiTheme="minorHAnsi" w:eastAsiaTheme="minorEastAsia" w:hAnsiTheme="minorHAnsi" w:cstheme="minorHAnsi"/>
        </w:rPr>
        <w:t>wyraża zgody na czynności medyczne, to oprócz zgody jego przedstawiciela ustawowego lub</w:t>
      </w:r>
      <w:r w:rsidR="004A35D6" w:rsidRPr="000410B3">
        <w:rPr>
          <w:rFonts w:asciiTheme="minorHAnsi" w:eastAsiaTheme="minorEastAsia" w:hAnsiTheme="minorHAnsi" w:cstheme="minorHAnsi"/>
        </w:rPr>
        <w:t> </w:t>
      </w:r>
      <w:r w:rsidRPr="000410B3">
        <w:rPr>
          <w:rFonts w:asciiTheme="minorHAnsi" w:eastAsiaTheme="minorEastAsia" w:hAnsiTheme="minorHAnsi" w:cstheme="minorHAnsi"/>
        </w:rPr>
        <w:t>opiekuna faktycznego potrzebn</w:t>
      </w:r>
      <w:r w:rsidR="00BB0A7C" w:rsidRPr="000410B3">
        <w:rPr>
          <w:rFonts w:asciiTheme="minorHAnsi" w:eastAsiaTheme="minorEastAsia" w:hAnsiTheme="minorHAnsi" w:cstheme="minorHAnsi"/>
        </w:rPr>
        <w:t>a</w:t>
      </w:r>
      <w:r w:rsidRPr="000410B3">
        <w:rPr>
          <w:rFonts w:asciiTheme="minorHAnsi" w:eastAsiaTheme="minorEastAsia" w:hAnsiTheme="minorHAnsi" w:cstheme="minorHAnsi"/>
        </w:rPr>
        <w:t xml:space="preserve"> jest </w:t>
      </w:r>
      <w:r w:rsidR="00BB0A7C" w:rsidRPr="000410B3">
        <w:rPr>
          <w:rFonts w:asciiTheme="minorHAnsi" w:eastAsiaTheme="minorEastAsia" w:hAnsiTheme="minorHAnsi" w:cstheme="minorHAnsi"/>
        </w:rPr>
        <w:t>zgoda</w:t>
      </w:r>
      <w:r w:rsidRPr="000410B3">
        <w:rPr>
          <w:rFonts w:asciiTheme="minorHAnsi" w:eastAsiaTheme="minorEastAsia" w:hAnsiTheme="minorHAnsi" w:cstheme="minorHAnsi"/>
        </w:rPr>
        <w:t xml:space="preserve"> sądu opiekuńczego. Zgoda sądu wymagana jest w sytuacji, gdy pacjent małoletni i jego opiekunowie nie wyrażają zgody na</w:t>
      </w:r>
      <w:r w:rsidR="00657C62" w:rsidRPr="000410B3">
        <w:rPr>
          <w:rFonts w:asciiTheme="minorHAnsi" w:eastAsiaTheme="minorEastAsia" w:hAnsiTheme="minorHAnsi" w:cstheme="minorHAnsi"/>
        </w:rPr>
        <w:t> </w:t>
      </w:r>
      <w:r w:rsidRPr="000410B3">
        <w:rPr>
          <w:rFonts w:asciiTheme="minorHAnsi" w:eastAsiaTheme="minorEastAsia" w:hAnsiTheme="minorHAnsi" w:cstheme="minorHAnsi"/>
        </w:rPr>
        <w:t>proponowane czynności medyczne, a</w:t>
      </w:r>
      <w:r w:rsidR="00406000">
        <w:rPr>
          <w:rFonts w:asciiTheme="minorHAnsi" w:eastAsiaTheme="minorEastAsia" w:hAnsiTheme="minorHAnsi" w:cstheme="minorHAnsi"/>
        </w:rPr>
        <w:t> </w:t>
      </w:r>
      <w:r w:rsidRPr="000410B3">
        <w:rPr>
          <w:rFonts w:asciiTheme="minorHAnsi" w:eastAsiaTheme="minorEastAsia" w:hAnsiTheme="minorHAnsi" w:cstheme="minorHAnsi"/>
        </w:rPr>
        <w:t>dobro pacjenta ich wymaga. Brak zgody tych osób może być wyrażony ustnie albo poprzez zachowanie, które wskazuje brak zgody na</w:t>
      </w:r>
      <w:r w:rsidR="00657C62" w:rsidRPr="000410B3">
        <w:rPr>
          <w:rFonts w:asciiTheme="minorHAnsi" w:eastAsiaTheme="minorEastAsia" w:hAnsiTheme="minorHAnsi" w:cstheme="minorHAnsi"/>
        </w:rPr>
        <w:t> </w:t>
      </w:r>
      <w:r w:rsidRPr="000410B3">
        <w:rPr>
          <w:rFonts w:asciiTheme="minorHAnsi" w:eastAsiaTheme="minorEastAsia" w:hAnsiTheme="minorHAnsi" w:cstheme="minorHAnsi"/>
        </w:rPr>
        <w:t>wykonanie proponowanych przez lekarza czynności medycznych.</w:t>
      </w:r>
    </w:p>
    <w:p w14:paraId="4D93D269" w14:textId="3EBF4F5D"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Jeżeli rodzice małoletniego pacjenta są rozwiedzeni, ale zachowują pełnie praw rodzicielskich to</w:t>
      </w:r>
      <w:r w:rsidR="004A35D6" w:rsidRPr="000410B3">
        <w:rPr>
          <w:rFonts w:asciiTheme="minorHAnsi" w:eastAsiaTheme="minorEastAsia" w:hAnsiTheme="minorHAnsi" w:cstheme="minorHAnsi"/>
        </w:rPr>
        <w:t> </w:t>
      </w:r>
      <w:r w:rsidRPr="000410B3">
        <w:rPr>
          <w:rFonts w:asciiTheme="minorHAnsi" w:eastAsiaTheme="minorEastAsia" w:hAnsiTheme="minorHAnsi" w:cstheme="minorHAnsi"/>
        </w:rPr>
        <w:t>decydują wspólnie. W sytuacji braku porozumienia pomiędzy nimi zgodę na leczenie lub jej</w:t>
      </w:r>
      <w:r w:rsidR="004A35D6" w:rsidRPr="000410B3">
        <w:rPr>
          <w:rFonts w:asciiTheme="minorHAnsi" w:eastAsiaTheme="minorEastAsia" w:hAnsiTheme="minorHAnsi" w:cstheme="minorHAnsi"/>
        </w:rPr>
        <w:t> </w:t>
      </w:r>
      <w:r w:rsidRPr="000410B3">
        <w:rPr>
          <w:rFonts w:asciiTheme="minorHAnsi" w:eastAsiaTheme="minorEastAsia" w:hAnsiTheme="minorHAnsi" w:cstheme="minorHAnsi"/>
        </w:rPr>
        <w:t>odmowę wyraża sąd opiekuńczy.</w:t>
      </w:r>
    </w:p>
    <w:p w14:paraId="6051B0E8" w14:textId="2CE6CCCE"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Jeżeli z jednym z rodziców nie ma kontaktu, ale zachowuje </w:t>
      </w:r>
      <w:r w:rsidR="791E5635" w:rsidRPr="000410B3">
        <w:rPr>
          <w:rFonts w:asciiTheme="minorHAnsi" w:eastAsiaTheme="minorEastAsia" w:hAnsiTheme="minorHAnsi" w:cstheme="minorHAnsi"/>
        </w:rPr>
        <w:t xml:space="preserve">on </w:t>
      </w:r>
      <w:r w:rsidRPr="000410B3">
        <w:rPr>
          <w:rFonts w:asciiTheme="minorHAnsi" w:eastAsiaTheme="minorEastAsia" w:hAnsiTheme="minorHAnsi" w:cstheme="minorHAnsi"/>
        </w:rPr>
        <w:t>pełni</w:t>
      </w:r>
      <w:r w:rsidR="73CD7CB5" w:rsidRPr="000410B3">
        <w:rPr>
          <w:rFonts w:asciiTheme="minorHAnsi" w:eastAsiaTheme="minorEastAsia" w:hAnsiTheme="minorHAnsi" w:cstheme="minorHAnsi"/>
        </w:rPr>
        <w:t>ę</w:t>
      </w:r>
      <w:r w:rsidRPr="000410B3">
        <w:rPr>
          <w:rFonts w:asciiTheme="minorHAnsi" w:eastAsiaTheme="minorEastAsia" w:hAnsiTheme="minorHAnsi" w:cstheme="minorHAnsi"/>
        </w:rPr>
        <w:t xml:space="preserve"> praw rodzicielskich, to</w:t>
      </w:r>
      <w:r w:rsidR="00657C62" w:rsidRPr="000410B3">
        <w:rPr>
          <w:rFonts w:asciiTheme="minorHAnsi" w:eastAsiaTheme="minorEastAsia" w:hAnsiTheme="minorHAnsi" w:cstheme="minorHAnsi"/>
        </w:rPr>
        <w:t> </w:t>
      </w:r>
      <w:r w:rsidRPr="000410B3">
        <w:rPr>
          <w:rFonts w:asciiTheme="minorHAnsi" w:eastAsiaTheme="minorEastAsia" w:hAnsiTheme="minorHAnsi" w:cstheme="minorHAnsi"/>
        </w:rPr>
        <w:t>nadal potrzebna jest zgoda obu rodziców.</w:t>
      </w:r>
    </w:p>
    <w:p w14:paraId="4A4420BF" w14:textId="54D0C227"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Jeżeli rodzice zostali pozbawieni praw rodzicielskich, to zgodę na badanie i leczenie wydaje opiekun prawny, ustanowiony przez sąd.</w:t>
      </w:r>
    </w:p>
    <w:p w14:paraId="5FD153FF" w14:textId="59C27C76"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Jeżeli jeden z rodziców został pozbawiony praw rodzicielskich lub prawa do</w:t>
      </w:r>
      <w:r w:rsidR="006D5BE9" w:rsidRPr="000410B3">
        <w:rPr>
          <w:rFonts w:asciiTheme="minorHAnsi" w:eastAsiaTheme="minorEastAsia" w:hAnsiTheme="minorHAnsi" w:cstheme="minorHAnsi"/>
        </w:rPr>
        <w:t> </w:t>
      </w:r>
      <w:r w:rsidRPr="000410B3">
        <w:rPr>
          <w:rFonts w:asciiTheme="minorHAnsi" w:eastAsiaTheme="minorEastAsia" w:hAnsiTheme="minorHAnsi" w:cstheme="minorHAnsi"/>
        </w:rPr>
        <w:t>współdecydowania o</w:t>
      </w:r>
      <w:r w:rsidR="00406000">
        <w:rPr>
          <w:rFonts w:asciiTheme="minorHAnsi" w:eastAsiaTheme="minorEastAsia" w:hAnsiTheme="minorHAnsi" w:cstheme="minorHAnsi"/>
        </w:rPr>
        <w:t> </w:t>
      </w:r>
      <w:r w:rsidRPr="000410B3">
        <w:rPr>
          <w:rFonts w:asciiTheme="minorHAnsi" w:eastAsiaTheme="minorEastAsia" w:hAnsiTheme="minorHAnsi" w:cstheme="minorHAnsi"/>
        </w:rPr>
        <w:t>sp</w:t>
      </w:r>
      <w:r w:rsidR="002C0E49" w:rsidRPr="000410B3">
        <w:rPr>
          <w:rFonts w:asciiTheme="minorHAnsi" w:eastAsiaTheme="minorEastAsia" w:hAnsiTheme="minorHAnsi" w:cstheme="minorHAnsi"/>
        </w:rPr>
        <w:t>r</w:t>
      </w:r>
      <w:r w:rsidRPr="000410B3">
        <w:rPr>
          <w:rFonts w:asciiTheme="minorHAnsi" w:eastAsiaTheme="minorEastAsia" w:hAnsiTheme="minorHAnsi" w:cstheme="minorHAnsi"/>
        </w:rPr>
        <w:t>awach istotnych dla małoletniego dziecka, zgodę wyraża rodzic, który zachował pełnię praw rodzicielskich</w:t>
      </w:r>
      <w:r w:rsidR="001A3384" w:rsidRPr="000410B3">
        <w:rPr>
          <w:rFonts w:asciiTheme="minorHAnsi" w:eastAsiaTheme="minorEastAsia" w:hAnsiTheme="minorHAnsi" w:cstheme="minorHAnsi"/>
        </w:rPr>
        <w:t>.</w:t>
      </w:r>
    </w:p>
    <w:p w14:paraId="62128883" w14:textId="4A050B6A"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Jeżeli jeden z rodziców ma ograniczoną władzę rodzicielską, ale zachowuje prawo do</w:t>
      </w:r>
      <w:r w:rsidR="00657C62" w:rsidRPr="000410B3">
        <w:rPr>
          <w:rFonts w:asciiTheme="minorHAnsi" w:eastAsiaTheme="minorEastAsia" w:hAnsiTheme="minorHAnsi" w:cstheme="minorHAnsi"/>
        </w:rPr>
        <w:t> </w:t>
      </w:r>
      <w:r w:rsidRPr="000410B3">
        <w:rPr>
          <w:rFonts w:asciiTheme="minorHAnsi" w:eastAsiaTheme="minorEastAsia" w:hAnsiTheme="minorHAnsi" w:cstheme="minorHAnsi"/>
        </w:rPr>
        <w:t>współdecydowania o sp</w:t>
      </w:r>
      <w:r w:rsidR="008C0A59" w:rsidRPr="000410B3">
        <w:rPr>
          <w:rFonts w:asciiTheme="minorHAnsi" w:eastAsiaTheme="minorEastAsia" w:hAnsiTheme="minorHAnsi" w:cstheme="minorHAnsi"/>
        </w:rPr>
        <w:t>r</w:t>
      </w:r>
      <w:r w:rsidRPr="000410B3">
        <w:rPr>
          <w:rFonts w:asciiTheme="minorHAnsi" w:eastAsiaTheme="minorEastAsia" w:hAnsiTheme="minorHAnsi" w:cstheme="minorHAnsi"/>
        </w:rPr>
        <w:t>awach istotnych dla małoletniego dziecka, to wymagana jest</w:t>
      </w:r>
      <w:r w:rsidR="00657C62" w:rsidRPr="000410B3">
        <w:rPr>
          <w:rFonts w:asciiTheme="minorHAnsi" w:eastAsiaTheme="minorEastAsia" w:hAnsiTheme="minorHAnsi" w:cstheme="minorHAnsi"/>
        </w:rPr>
        <w:t> </w:t>
      </w:r>
      <w:r w:rsidRPr="000410B3">
        <w:rPr>
          <w:rFonts w:asciiTheme="minorHAnsi" w:eastAsiaTheme="minorEastAsia" w:hAnsiTheme="minorHAnsi" w:cstheme="minorHAnsi"/>
        </w:rPr>
        <w:t>zgoda obojga rodziców. W sytuacji braku porozumienia pomiędzy rodzicami możliwe jest</w:t>
      </w:r>
      <w:r w:rsidR="00657C62" w:rsidRPr="000410B3">
        <w:rPr>
          <w:rFonts w:asciiTheme="minorHAnsi" w:eastAsiaTheme="minorEastAsia" w:hAnsiTheme="minorHAnsi" w:cstheme="minorHAnsi"/>
        </w:rPr>
        <w:t> </w:t>
      </w:r>
      <w:r w:rsidRPr="000410B3">
        <w:rPr>
          <w:rFonts w:asciiTheme="minorHAnsi" w:eastAsiaTheme="minorEastAsia" w:hAnsiTheme="minorHAnsi" w:cstheme="minorHAnsi"/>
        </w:rPr>
        <w:t>zaangażowanie sądu opiekuńczego</w:t>
      </w:r>
      <w:r w:rsidR="00657C62" w:rsidRPr="000410B3">
        <w:rPr>
          <w:rFonts w:asciiTheme="minorHAnsi" w:eastAsiaTheme="minorEastAsia" w:hAnsiTheme="minorHAnsi" w:cstheme="minorHAnsi"/>
        </w:rPr>
        <w:t>.</w:t>
      </w:r>
    </w:p>
    <w:p w14:paraId="6BCC62EB" w14:textId="01442928"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Gdy oboje rodzice mają ograniczoną władzę rodzicielską, z zachowaniem prawa do</w:t>
      </w:r>
      <w:r w:rsidR="00657C62" w:rsidRPr="000410B3">
        <w:rPr>
          <w:rFonts w:asciiTheme="minorHAnsi" w:eastAsiaTheme="minorEastAsia" w:hAnsiTheme="minorHAnsi" w:cstheme="minorHAnsi"/>
        </w:rPr>
        <w:t> </w:t>
      </w:r>
      <w:r w:rsidRPr="000410B3">
        <w:rPr>
          <w:rFonts w:asciiTheme="minorHAnsi" w:eastAsiaTheme="minorEastAsia" w:hAnsiTheme="minorHAnsi" w:cstheme="minorHAnsi"/>
        </w:rPr>
        <w:t>współdecydowania o istotnych kwestiach dla dziecka, to potrzeba zgody sądu opiekuńczego zależy od treści wyroku ograniczającego prawa rodzicielskie.</w:t>
      </w:r>
    </w:p>
    <w:p w14:paraId="175C2C5C" w14:textId="4930A8B5"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Jeżeli dziecko przebywa w domu dziecka, to należy wziąć pod uwagę, że pracownik domu dziecka nie zawsze jest opiekunem prawnym dziecka. Może być uznany za opiekuna faktycznego. Ustanowienie opiekuna prawnego wydawane jest przez sąd opiekuńczy w</w:t>
      </w:r>
      <w:r w:rsidR="00657C62" w:rsidRPr="000410B3">
        <w:rPr>
          <w:rFonts w:asciiTheme="minorHAnsi" w:eastAsiaTheme="minorEastAsia" w:hAnsiTheme="minorHAnsi" w:cstheme="minorHAnsi"/>
        </w:rPr>
        <w:t> </w:t>
      </w:r>
      <w:r w:rsidRPr="000410B3">
        <w:rPr>
          <w:rFonts w:asciiTheme="minorHAnsi" w:eastAsiaTheme="minorEastAsia" w:hAnsiTheme="minorHAnsi" w:cstheme="minorHAnsi"/>
        </w:rPr>
        <w:t>odrębnym postanowieniu.</w:t>
      </w:r>
    </w:p>
    <w:p w14:paraId="7B8230F5" w14:textId="2EEBA40C"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Rodzice mogą wyrazić swoją zgodę na zabieg niejednocześnie- jeden w domu, a drugi bezpośrednio w gabinecie.</w:t>
      </w:r>
    </w:p>
    <w:p w14:paraId="02118FD9" w14:textId="67E824CD"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lastRenderedPageBreak/>
        <w:t>Do sądu opiekuńczego zwracają się albo lekarze, albo matka, albo ojciec dziecka.</w:t>
      </w:r>
    </w:p>
    <w:p w14:paraId="071C4B3C" w14:textId="3D03A6EC" w:rsidR="7A5B1216" w:rsidRPr="000410B3" w:rsidRDefault="003A53C4" w:rsidP="0028538E">
      <w:pPr>
        <w:keepNext/>
        <w:shd w:val="clear" w:color="auto" w:fill="FFFFFF" w:themeFill="background1"/>
        <w:rPr>
          <w:rFonts w:asciiTheme="minorHAnsi" w:eastAsiaTheme="minorEastAsia" w:hAnsiTheme="minorHAnsi" w:cstheme="minorHAnsi"/>
          <w:b/>
        </w:rPr>
      </w:pPr>
      <w:r w:rsidRPr="000410B3">
        <w:rPr>
          <w:rFonts w:asciiTheme="minorHAnsi" w:eastAsiaTheme="minorEastAsia" w:hAnsiTheme="minorHAnsi" w:cstheme="minorHAnsi"/>
          <w:b/>
          <w:bCs/>
        </w:rPr>
        <w:t>K</w:t>
      </w:r>
      <w:r w:rsidR="00D71AAF" w:rsidRPr="000410B3">
        <w:rPr>
          <w:rFonts w:asciiTheme="minorHAnsi" w:eastAsiaTheme="minorEastAsia" w:hAnsiTheme="minorHAnsi" w:cstheme="minorHAnsi"/>
          <w:b/>
          <w:bCs/>
        </w:rPr>
        <w:t>ary za</w:t>
      </w:r>
      <w:r w:rsidR="7FC133BE" w:rsidRPr="000410B3" w:rsidDel="00D71AAF">
        <w:rPr>
          <w:rFonts w:asciiTheme="minorHAnsi" w:eastAsiaTheme="minorEastAsia" w:hAnsiTheme="minorHAnsi" w:cstheme="minorHAnsi"/>
          <w:b/>
        </w:rPr>
        <w:t xml:space="preserve"> </w:t>
      </w:r>
      <w:r w:rsidR="00D71AAF" w:rsidRPr="000410B3">
        <w:rPr>
          <w:rFonts w:asciiTheme="minorHAnsi" w:eastAsiaTheme="minorEastAsia" w:hAnsiTheme="minorHAnsi" w:cstheme="minorHAnsi"/>
          <w:b/>
          <w:bCs/>
        </w:rPr>
        <w:t>u</w:t>
      </w:r>
      <w:r w:rsidR="00D71AAF" w:rsidRPr="000410B3">
        <w:rPr>
          <w:rFonts w:asciiTheme="minorHAnsi" w:eastAsiaTheme="minorEastAsia" w:hAnsiTheme="minorHAnsi" w:cstheme="minorHAnsi"/>
          <w:b/>
        </w:rPr>
        <w:t xml:space="preserve">dzielanie </w:t>
      </w:r>
      <w:r w:rsidR="7FC133BE" w:rsidRPr="000410B3">
        <w:rPr>
          <w:rFonts w:asciiTheme="minorHAnsi" w:eastAsiaTheme="minorEastAsia" w:hAnsiTheme="minorHAnsi" w:cstheme="minorHAnsi"/>
          <w:b/>
        </w:rPr>
        <w:t>świadczeń bez zgody pacjenta</w:t>
      </w:r>
    </w:p>
    <w:p w14:paraId="29416A09" w14:textId="12D97C78" w:rsidR="7A5B1216" w:rsidRPr="000410B3" w:rsidRDefault="7FC133BE" w:rsidP="0028538E">
      <w:pPr>
        <w:shd w:val="clear" w:color="auto" w:fill="FFFFFF" w:themeFill="background1"/>
        <w:rPr>
          <w:rFonts w:asciiTheme="minorHAnsi" w:eastAsiaTheme="minorEastAsia" w:hAnsiTheme="minorHAnsi" w:cstheme="minorHAnsi"/>
          <w:b/>
        </w:rPr>
      </w:pPr>
      <w:r w:rsidRPr="000410B3">
        <w:rPr>
          <w:rFonts w:asciiTheme="minorHAnsi" w:eastAsiaTheme="minorEastAsia" w:hAnsiTheme="minorHAnsi" w:cstheme="minorHAnsi"/>
        </w:rPr>
        <w:t>Lekarz, który podejmie się leczenia stomatologicznego pacjenta bez uzyskania stosownej zgody i</w:t>
      </w:r>
      <w:r w:rsidR="004A35D6" w:rsidRPr="000410B3">
        <w:rPr>
          <w:rFonts w:asciiTheme="minorHAnsi" w:eastAsiaTheme="minorEastAsia" w:hAnsiTheme="minorHAnsi" w:cstheme="minorHAnsi"/>
        </w:rPr>
        <w:t> </w:t>
      </w:r>
      <w:r w:rsidRPr="000410B3">
        <w:rPr>
          <w:rFonts w:asciiTheme="minorHAnsi" w:eastAsiaTheme="minorEastAsia" w:hAnsiTheme="minorHAnsi" w:cstheme="minorHAnsi"/>
        </w:rPr>
        <w:t>w określonych sytuacjach, podlega odpowiedzialności karnej. Są to następujące zdarzenia: leczenie wbrew wyraźnemu sprzeciwowi pacjenta (chyba że zachodzi jedna z</w:t>
      </w:r>
      <w:r w:rsidR="00FD1D6E" w:rsidRPr="000410B3">
        <w:rPr>
          <w:rFonts w:asciiTheme="minorHAnsi" w:hAnsiTheme="minorHAnsi" w:cstheme="minorHAnsi"/>
        </w:rPr>
        <w:t> </w:t>
      </w:r>
      <w:r w:rsidRPr="000410B3">
        <w:rPr>
          <w:rFonts w:asciiTheme="minorHAnsi" w:eastAsiaTheme="minorEastAsia" w:hAnsiTheme="minorHAnsi" w:cstheme="minorHAnsi"/>
        </w:rPr>
        <w:t>sytuacji dozwolonego leczenia przymusowego); procedury medyczne</w:t>
      </w:r>
      <w:r w:rsidR="3A3090F9"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na które pacjent nie wyraził zgody (chyba</w:t>
      </w:r>
      <w:r w:rsidR="00810944"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że zachodzi sytuacja z art</w:t>
      </w:r>
      <w:r w:rsidR="00810944" w:rsidRPr="000410B3">
        <w:rPr>
          <w:rFonts w:asciiTheme="minorHAnsi" w:eastAsiaTheme="minorEastAsia" w:hAnsiTheme="minorHAnsi" w:cstheme="minorHAnsi"/>
        </w:rPr>
        <w:t>ykułów</w:t>
      </w:r>
      <w:r w:rsidRPr="000410B3">
        <w:rPr>
          <w:rFonts w:asciiTheme="minorHAnsi" w:eastAsiaTheme="minorEastAsia" w:hAnsiTheme="minorHAnsi" w:cstheme="minorHAnsi"/>
        </w:rPr>
        <w:t xml:space="preserve"> 33 i 34</w:t>
      </w:r>
      <w:r w:rsidR="00801537"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ust</w:t>
      </w:r>
      <w:r w:rsidR="00EF58D5"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6 i 7 ustawy z dnia 5</w:t>
      </w:r>
      <w:r w:rsidR="00657C62" w:rsidRPr="000410B3">
        <w:rPr>
          <w:rFonts w:asciiTheme="minorHAnsi" w:eastAsiaTheme="minorEastAsia" w:hAnsiTheme="minorHAnsi" w:cstheme="minorHAnsi"/>
        </w:rPr>
        <w:t> </w:t>
      </w:r>
      <w:r w:rsidRPr="000410B3">
        <w:rPr>
          <w:rFonts w:asciiTheme="minorHAnsi" w:eastAsiaTheme="minorEastAsia" w:hAnsiTheme="minorHAnsi" w:cstheme="minorHAnsi"/>
        </w:rPr>
        <w:t>grudnia 1996 r. o</w:t>
      </w:r>
      <w:r w:rsidR="002C0E49" w:rsidRPr="000410B3">
        <w:rPr>
          <w:rFonts w:asciiTheme="minorHAnsi" w:eastAsiaTheme="minorEastAsia" w:hAnsiTheme="minorHAnsi" w:cstheme="minorHAnsi"/>
        </w:rPr>
        <w:t> </w:t>
      </w:r>
      <w:r w:rsidRPr="000410B3">
        <w:rPr>
          <w:rFonts w:asciiTheme="minorHAnsi" w:eastAsiaTheme="minorEastAsia" w:hAnsiTheme="minorHAnsi" w:cstheme="minorHAnsi"/>
        </w:rPr>
        <w:t>zawodach lekarza i lekarza dentysty); zabieg wykonany z przekroczeniem zakresu, na który wydana została zgoda (chyba</w:t>
      </w:r>
      <w:r w:rsidR="00801537"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że zachodzi sytuacja z art</w:t>
      </w:r>
      <w:r w:rsidR="00732400" w:rsidRPr="000410B3">
        <w:rPr>
          <w:rFonts w:asciiTheme="minorHAnsi" w:eastAsiaTheme="minorEastAsia" w:hAnsiTheme="minorHAnsi" w:cstheme="minorHAnsi"/>
        </w:rPr>
        <w:t>ykułu</w:t>
      </w:r>
      <w:r w:rsidRPr="000410B3">
        <w:rPr>
          <w:rFonts w:asciiTheme="minorHAnsi" w:eastAsiaTheme="minorEastAsia" w:hAnsiTheme="minorHAnsi" w:cstheme="minorHAnsi"/>
        </w:rPr>
        <w:t xml:space="preserve"> 35 ustawy z</w:t>
      </w:r>
      <w:r w:rsidR="00657C62" w:rsidRPr="000410B3">
        <w:rPr>
          <w:rFonts w:asciiTheme="minorHAnsi" w:eastAsiaTheme="minorEastAsia" w:hAnsiTheme="minorHAnsi" w:cstheme="minorHAnsi"/>
        </w:rPr>
        <w:t> </w:t>
      </w:r>
      <w:r w:rsidRPr="000410B3">
        <w:rPr>
          <w:rFonts w:asciiTheme="minorHAnsi" w:eastAsiaTheme="minorEastAsia" w:hAnsiTheme="minorHAnsi" w:cstheme="minorHAnsi"/>
        </w:rPr>
        <w:t>dnia 5 grudnia 1996 r. o</w:t>
      </w:r>
      <w:r w:rsidR="00406000">
        <w:rPr>
          <w:rFonts w:asciiTheme="minorHAnsi" w:eastAsiaTheme="minorEastAsia" w:hAnsiTheme="minorHAnsi" w:cstheme="minorHAnsi"/>
        </w:rPr>
        <w:t> </w:t>
      </w:r>
      <w:r w:rsidRPr="000410B3">
        <w:rPr>
          <w:rFonts w:asciiTheme="minorHAnsi" w:eastAsiaTheme="minorEastAsia" w:hAnsiTheme="minorHAnsi" w:cstheme="minorHAnsi"/>
        </w:rPr>
        <w:t xml:space="preserve">zawodach lekarza i lekarza dentysty); leczenie podjęte na podstawie nieprawidłowo wydanej </w:t>
      </w:r>
      <w:r w:rsidR="0036236D" w:rsidRPr="000410B3">
        <w:rPr>
          <w:rFonts w:asciiTheme="minorHAnsi" w:eastAsiaTheme="minorEastAsia" w:hAnsiTheme="minorHAnsi" w:cstheme="minorHAnsi"/>
        </w:rPr>
        <w:t xml:space="preserve">zgody. </w:t>
      </w:r>
      <w:r w:rsidR="00847C7D" w:rsidRPr="000410B3">
        <w:rPr>
          <w:rFonts w:asciiTheme="minorHAnsi" w:eastAsiaTheme="minorEastAsia" w:hAnsiTheme="minorHAnsi" w:cstheme="minorHAnsi"/>
        </w:rPr>
        <w:t xml:space="preserve">W świetle </w:t>
      </w:r>
      <w:r w:rsidR="00BC3F73" w:rsidRPr="000410B3">
        <w:rPr>
          <w:rFonts w:asciiTheme="minorHAnsi" w:eastAsiaTheme="minorEastAsia" w:hAnsiTheme="minorHAnsi" w:cstheme="minorHAnsi"/>
        </w:rPr>
        <w:t>art</w:t>
      </w:r>
      <w:r w:rsidR="00722E01" w:rsidRPr="000410B3">
        <w:rPr>
          <w:rFonts w:asciiTheme="minorHAnsi" w:eastAsiaTheme="minorEastAsia" w:hAnsiTheme="minorHAnsi" w:cstheme="minorHAnsi"/>
        </w:rPr>
        <w:t>ykułu</w:t>
      </w:r>
      <w:r w:rsidR="00BC3F73" w:rsidRPr="000410B3">
        <w:rPr>
          <w:rFonts w:asciiTheme="minorHAnsi" w:eastAsiaTheme="minorEastAsia" w:hAnsiTheme="minorHAnsi" w:cstheme="minorHAnsi"/>
        </w:rPr>
        <w:t xml:space="preserve"> 192 kodeksu karnego</w:t>
      </w:r>
      <w:r w:rsidR="00BB7421"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 xml:space="preserve">wykonanie zabiegu </w:t>
      </w:r>
      <w:r w:rsidR="00BB7421" w:rsidRPr="000410B3">
        <w:rPr>
          <w:rFonts w:asciiTheme="minorHAnsi" w:eastAsiaTheme="minorEastAsia" w:hAnsiTheme="minorHAnsi" w:cstheme="minorHAnsi"/>
        </w:rPr>
        <w:t xml:space="preserve">leczniczego </w:t>
      </w:r>
      <w:r w:rsidRPr="000410B3">
        <w:rPr>
          <w:rFonts w:asciiTheme="minorHAnsi" w:eastAsiaTheme="minorEastAsia" w:hAnsiTheme="minorHAnsi" w:cstheme="minorHAnsi"/>
        </w:rPr>
        <w:t>bez</w:t>
      </w:r>
      <w:r w:rsidR="00FF3F7D" w:rsidRPr="000410B3">
        <w:rPr>
          <w:rFonts w:asciiTheme="minorHAnsi" w:eastAsiaTheme="minorEastAsia" w:hAnsiTheme="minorHAnsi" w:cstheme="minorHAnsi"/>
        </w:rPr>
        <w:t xml:space="preserve"> wymaganej</w:t>
      </w:r>
      <w:r w:rsidRPr="000410B3">
        <w:rPr>
          <w:rFonts w:asciiTheme="minorHAnsi" w:eastAsiaTheme="minorEastAsia" w:hAnsiTheme="minorHAnsi" w:cstheme="minorHAnsi"/>
        </w:rPr>
        <w:t xml:space="preserve"> zgody pacjenta</w:t>
      </w:r>
      <w:r w:rsidR="00FE7D20" w:rsidRPr="000410B3">
        <w:rPr>
          <w:rFonts w:asciiTheme="minorHAnsi" w:eastAsiaTheme="minorEastAsia" w:hAnsiTheme="minorHAnsi" w:cstheme="minorHAnsi"/>
        </w:rPr>
        <w:t xml:space="preserve"> jest przestępstwem</w:t>
      </w:r>
      <w:r w:rsidRPr="000410B3">
        <w:rPr>
          <w:rFonts w:asciiTheme="minorHAnsi" w:eastAsiaTheme="minorEastAsia" w:hAnsiTheme="minorHAnsi" w:cstheme="minorHAnsi"/>
        </w:rPr>
        <w:t xml:space="preserve"> </w:t>
      </w:r>
      <w:r w:rsidR="00B46D4C" w:rsidRPr="000410B3">
        <w:rPr>
          <w:rFonts w:asciiTheme="minorHAnsi" w:eastAsiaTheme="minorEastAsia" w:hAnsiTheme="minorHAnsi" w:cstheme="minorHAnsi"/>
        </w:rPr>
        <w:t>za</w:t>
      </w:r>
      <w:r w:rsidRPr="000410B3">
        <w:rPr>
          <w:rFonts w:asciiTheme="minorHAnsi" w:eastAsiaTheme="minorEastAsia" w:hAnsiTheme="minorHAnsi" w:cstheme="minorHAnsi"/>
        </w:rPr>
        <w:t>gro</w:t>
      </w:r>
      <w:r w:rsidR="00B46D4C" w:rsidRPr="000410B3">
        <w:rPr>
          <w:rFonts w:asciiTheme="minorHAnsi" w:eastAsiaTheme="minorEastAsia" w:hAnsiTheme="minorHAnsi" w:cstheme="minorHAnsi"/>
        </w:rPr>
        <w:t>żonym</w:t>
      </w:r>
      <w:r w:rsidR="00F51D54" w:rsidRPr="000410B3">
        <w:rPr>
          <w:rFonts w:asciiTheme="minorHAnsi" w:eastAsiaTheme="minorEastAsia" w:hAnsiTheme="minorHAnsi" w:cstheme="minorHAnsi"/>
        </w:rPr>
        <w:t xml:space="preserve"> karą</w:t>
      </w:r>
      <w:r w:rsidRPr="000410B3">
        <w:rPr>
          <w:rFonts w:asciiTheme="minorHAnsi" w:eastAsiaTheme="minorEastAsia" w:hAnsiTheme="minorHAnsi" w:cstheme="minorHAnsi"/>
        </w:rPr>
        <w:t xml:space="preserve"> </w:t>
      </w:r>
      <w:r w:rsidR="00D71AAF" w:rsidRPr="000410B3">
        <w:rPr>
          <w:rFonts w:asciiTheme="minorHAnsi" w:eastAsiaTheme="minorEastAsia" w:hAnsiTheme="minorHAnsi" w:cstheme="minorHAnsi"/>
        </w:rPr>
        <w:t>grzywn</w:t>
      </w:r>
      <w:r w:rsidR="00F51D54" w:rsidRPr="000410B3">
        <w:rPr>
          <w:rFonts w:asciiTheme="minorHAnsi" w:eastAsiaTheme="minorEastAsia" w:hAnsiTheme="minorHAnsi" w:cstheme="minorHAnsi"/>
        </w:rPr>
        <w:t>y</w:t>
      </w:r>
      <w:r w:rsidRPr="000410B3">
        <w:rPr>
          <w:rFonts w:asciiTheme="minorHAnsi" w:eastAsiaTheme="minorEastAsia" w:hAnsiTheme="minorHAnsi" w:cstheme="minorHAnsi"/>
        </w:rPr>
        <w:t>, ograniczeni</w:t>
      </w:r>
      <w:r w:rsidR="00F51D54" w:rsidRPr="000410B3">
        <w:rPr>
          <w:rFonts w:asciiTheme="minorHAnsi" w:eastAsiaTheme="minorEastAsia" w:hAnsiTheme="minorHAnsi" w:cstheme="minorHAnsi"/>
        </w:rPr>
        <w:t>a</w:t>
      </w:r>
      <w:r w:rsidRPr="000410B3">
        <w:rPr>
          <w:rFonts w:asciiTheme="minorHAnsi" w:eastAsiaTheme="minorEastAsia" w:hAnsiTheme="minorHAnsi" w:cstheme="minorHAnsi"/>
        </w:rPr>
        <w:t xml:space="preserve"> wolności lub </w:t>
      </w:r>
      <w:r w:rsidR="00D71AAF" w:rsidRPr="000410B3">
        <w:rPr>
          <w:rFonts w:asciiTheme="minorHAnsi" w:eastAsiaTheme="minorEastAsia" w:hAnsiTheme="minorHAnsi" w:cstheme="minorHAnsi"/>
        </w:rPr>
        <w:t xml:space="preserve">karą </w:t>
      </w:r>
      <w:r w:rsidR="00F51D54" w:rsidRPr="000410B3">
        <w:rPr>
          <w:rFonts w:asciiTheme="minorHAnsi" w:eastAsiaTheme="minorEastAsia" w:hAnsiTheme="minorHAnsi" w:cstheme="minorHAnsi"/>
        </w:rPr>
        <w:t>pozbawienia</w:t>
      </w:r>
      <w:r w:rsidR="00D57255" w:rsidRPr="000410B3">
        <w:rPr>
          <w:rFonts w:asciiTheme="minorHAnsi" w:eastAsiaTheme="minorEastAsia" w:hAnsiTheme="minorHAnsi" w:cstheme="minorHAnsi"/>
        </w:rPr>
        <w:t xml:space="preserve"> wolności </w:t>
      </w:r>
      <w:r w:rsidRPr="000410B3">
        <w:rPr>
          <w:rFonts w:asciiTheme="minorHAnsi" w:eastAsiaTheme="minorEastAsia" w:hAnsiTheme="minorHAnsi" w:cstheme="minorHAnsi"/>
        </w:rPr>
        <w:t>do 2 lat.</w:t>
      </w:r>
    </w:p>
    <w:p w14:paraId="5D1DD4AD" w14:textId="454C95DE" w:rsidR="7A5B1216" w:rsidRPr="000410B3" w:rsidRDefault="7437E546" w:rsidP="0028538E">
      <w:pPr>
        <w:rPr>
          <w:rFonts w:asciiTheme="minorHAnsi" w:eastAsiaTheme="minorEastAsia" w:hAnsiTheme="minorHAnsi" w:cstheme="minorHAnsi"/>
          <w:b/>
        </w:rPr>
      </w:pPr>
      <w:r w:rsidRPr="000410B3">
        <w:rPr>
          <w:rFonts w:asciiTheme="minorHAnsi" w:eastAsiaTheme="minorEastAsia" w:hAnsiTheme="minorHAnsi" w:cstheme="minorHAnsi"/>
          <w:b/>
        </w:rPr>
        <w:t>Praktyki niewłaściwe</w:t>
      </w:r>
    </w:p>
    <w:p w14:paraId="0349AD70" w14:textId="6C40C15C" w:rsidR="7A5B1216" w:rsidRPr="000410B3" w:rsidRDefault="00F350CA"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Niewłaściwe </w:t>
      </w:r>
      <w:r w:rsidR="7437E546" w:rsidRPr="000410B3">
        <w:rPr>
          <w:rFonts w:asciiTheme="minorHAnsi" w:eastAsiaTheme="minorEastAsia" w:hAnsiTheme="minorHAnsi" w:cstheme="minorHAnsi"/>
        </w:rPr>
        <w:t>jest stosowanie oświadczeń bez dokładnego sprecyzowania, co tak naprawdę jest</w:t>
      </w:r>
      <w:r w:rsidR="004A35D6"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przedmiotem zgody. Nie należy stosować zapisów, które mogłyby sugerować zgodę pacjenta na każdy zaproponowany zabieg medyczny.</w:t>
      </w:r>
    </w:p>
    <w:p w14:paraId="3BCD9D6F" w14:textId="1CFE7E12" w:rsidR="00897E34" w:rsidRPr="000410B3" w:rsidRDefault="21B2CC27" w:rsidP="0028538E">
      <w:pPr>
        <w:shd w:val="clear" w:color="auto" w:fill="FFFFFF" w:themeFill="background1"/>
        <w:rPr>
          <w:rFonts w:asciiTheme="minorHAnsi" w:eastAsiaTheme="minorEastAsia" w:hAnsiTheme="minorHAnsi" w:cstheme="minorBidi"/>
          <w:b/>
        </w:rPr>
      </w:pPr>
      <w:r w:rsidRPr="000410B3">
        <w:rPr>
          <w:rFonts w:asciiTheme="minorHAnsi" w:eastAsiaTheme="minorEastAsia" w:hAnsiTheme="minorHAnsi" w:cstheme="minorBidi"/>
          <w:b/>
        </w:rPr>
        <w:t xml:space="preserve">Wydanie </w:t>
      </w:r>
      <w:r w:rsidR="7FC133BE" w:rsidRPr="000410B3">
        <w:rPr>
          <w:rFonts w:asciiTheme="minorHAnsi" w:eastAsiaTheme="minorEastAsia" w:hAnsiTheme="minorHAnsi" w:cstheme="minorBidi"/>
          <w:b/>
        </w:rPr>
        <w:t>dokumentacji medycznej</w:t>
      </w:r>
    </w:p>
    <w:p w14:paraId="7A11AC2E" w14:textId="2854B3A0" w:rsidR="7A5B1216" w:rsidRPr="000410B3" w:rsidRDefault="00897E34" w:rsidP="0028538E">
      <w:pPr>
        <w:shd w:val="clear" w:color="auto" w:fill="FFFFFF" w:themeFill="background1"/>
        <w:rPr>
          <w:rFonts w:asciiTheme="minorHAnsi" w:hAnsiTheme="minorHAnsi" w:cstheme="minorHAnsi"/>
          <w:b/>
          <w:bCs/>
        </w:rPr>
      </w:pPr>
      <w:r w:rsidRPr="000410B3">
        <w:rPr>
          <w:rFonts w:asciiTheme="minorHAnsi" w:eastAsiaTheme="minorEastAsia" w:hAnsiTheme="minorHAnsi" w:cstheme="minorHAnsi"/>
        </w:rPr>
        <w:t>Wydanie dokumentacji medycznej</w:t>
      </w:r>
      <w:r w:rsidR="7FC133BE" w:rsidRPr="000410B3">
        <w:rPr>
          <w:rFonts w:asciiTheme="minorHAnsi" w:eastAsiaTheme="minorEastAsia" w:hAnsiTheme="minorHAnsi" w:cstheme="minorHAnsi"/>
          <w:b/>
        </w:rPr>
        <w:t xml:space="preserve"> </w:t>
      </w:r>
      <w:r w:rsidR="7FC133BE" w:rsidRPr="000410B3">
        <w:rPr>
          <w:rFonts w:asciiTheme="minorHAnsi" w:eastAsiaTheme="minorEastAsia" w:hAnsiTheme="minorHAnsi" w:cstheme="minorHAnsi"/>
        </w:rPr>
        <w:t>reguluje ustawa o prawach pacjenta i Rzeczniku Praw Pacjenta.</w:t>
      </w:r>
      <w:r w:rsidR="00DD3D7B" w:rsidRPr="000410B3">
        <w:rPr>
          <w:rFonts w:asciiTheme="minorHAnsi" w:eastAsiaTheme="minorEastAsia" w:hAnsiTheme="minorHAnsi" w:cstheme="minorHAnsi"/>
        </w:rPr>
        <w:t xml:space="preserve"> Pacjent ma prawo </w:t>
      </w:r>
      <w:r w:rsidR="000216AE" w:rsidRPr="000410B3">
        <w:rPr>
          <w:rFonts w:asciiTheme="minorHAnsi" w:eastAsiaTheme="minorEastAsia" w:hAnsiTheme="minorHAnsi" w:cstheme="minorHAnsi"/>
        </w:rPr>
        <w:t>u</w:t>
      </w:r>
      <w:r w:rsidR="00B3098E" w:rsidRPr="000410B3">
        <w:rPr>
          <w:rFonts w:asciiTheme="minorHAnsi" w:eastAsiaTheme="minorEastAsia" w:hAnsiTheme="minorHAnsi" w:cstheme="minorHAnsi"/>
        </w:rPr>
        <w:t>z</w:t>
      </w:r>
      <w:r w:rsidR="000216AE" w:rsidRPr="000410B3">
        <w:rPr>
          <w:rFonts w:asciiTheme="minorHAnsi" w:eastAsiaTheme="minorEastAsia" w:hAnsiTheme="minorHAnsi" w:cstheme="minorHAnsi"/>
        </w:rPr>
        <w:t>y</w:t>
      </w:r>
      <w:r w:rsidR="00B3098E" w:rsidRPr="000410B3">
        <w:rPr>
          <w:rFonts w:asciiTheme="minorHAnsi" w:eastAsiaTheme="minorEastAsia" w:hAnsiTheme="minorHAnsi" w:cstheme="minorHAnsi"/>
        </w:rPr>
        <w:t>s</w:t>
      </w:r>
      <w:r w:rsidR="000216AE" w:rsidRPr="000410B3">
        <w:rPr>
          <w:rFonts w:asciiTheme="minorHAnsi" w:eastAsiaTheme="minorEastAsia" w:hAnsiTheme="minorHAnsi" w:cstheme="minorHAnsi"/>
        </w:rPr>
        <w:t xml:space="preserve">kać dokumenty </w:t>
      </w:r>
      <w:r w:rsidR="0097671C" w:rsidRPr="000410B3">
        <w:rPr>
          <w:rFonts w:asciiTheme="minorHAnsi" w:eastAsiaTheme="minorEastAsia" w:hAnsiTheme="minorHAnsi" w:cstheme="minorHAnsi"/>
        </w:rPr>
        <w:t>uwzględniające wymogi dostępności</w:t>
      </w:r>
      <w:r w:rsidR="002922A4" w:rsidRPr="000410B3">
        <w:rPr>
          <w:rFonts w:asciiTheme="minorHAnsi" w:eastAsiaTheme="minorEastAsia" w:hAnsiTheme="minorHAnsi" w:cstheme="minorHAnsi"/>
        </w:rPr>
        <w:t>, niezależnie od formy: dr</w:t>
      </w:r>
      <w:r w:rsidR="00B3098E" w:rsidRPr="000410B3">
        <w:rPr>
          <w:rFonts w:asciiTheme="minorHAnsi" w:eastAsiaTheme="minorEastAsia" w:hAnsiTheme="minorHAnsi" w:cstheme="minorHAnsi"/>
        </w:rPr>
        <w:t>u</w:t>
      </w:r>
      <w:r w:rsidR="002922A4" w:rsidRPr="000410B3">
        <w:rPr>
          <w:rFonts w:asciiTheme="minorHAnsi" w:eastAsiaTheme="minorEastAsia" w:hAnsiTheme="minorHAnsi" w:cstheme="minorHAnsi"/>
        </w:rPr>
        <w:t>kowanej czy elektronicznej.</w:t>
      </w:r>
    </w:p>
    <w:p w14:paraId="76CB58B9" w14:textId="126FF783" w:rsidR="7A5B1216" w:rsidRPr="000410B3" w:rsidRDefault="7FC133BE" w:rsidP="00893F66">
      <w:pPr>
        <w:pStyle w:val="Nagwek3"/>
      </w:pPr>
      <w:bookmarkStart w:id="406" w:name="_Toc223935531"/>
      <w:r w:rsidRPr="000410B3">
        <w:t>Przebieg zabiegu</w:t>
      </w:r>
      <w:bookmarkEnd w:id="406"/>
    </w:p>
    <w:p w14:paraId="679B98B3" w14:textId="62BFF5A3" w:rsidR="002E60E3" w:rsidRPr="000410B3" w:rsidRDefault="005F7D01" w:rsidP="0028538E">
      <w:pPr>
        <w:shd w:val="clear" w:color="auto" w:fill="FFFFFF" w:themeFill="background1"/>
        <w:rPr>
          <w:rFonts w:asciiTheme="minorHAnsi" w:eastAsiaTheme="minorEastAsia" w:hAnsiTheme="minorHAnsi" w:cstheme="minorBidi"/>
        </w:rPr>
      </w:pPr>
      <w:r w:rsidRPr="000410B3">
        <w:rPr>
          <w:rFonts w:asciiTheme="minorHAnsi" w:eastAsiaTheme="minorEastAsia" w:hAnsiTheme="minorHAnsi" w:cstheme="minorBidi"/>
        </w:rPr>
        <w:t>Na etapie</w:t>
      </w:r>
      <w:r w:rsidR="00350401" w:rsidRPr="000410B3">
        <w:rPr>
          <w:rFonts w:asciiTheme="minorHAnsi" w:eastAsiaTheme="minorEastAsia" w:hAnsiTheme="minorHAnsi" w:cstheme="minorBidi"/>
        </w:rPr>
        <w:t xml:space="preserve"> wprowadzenia </w:t>
      </w:r>
      <w:r w:rsidR="00F220EE" w:rsidRPr="000410B3">
        <w:rPr>
          <w:rFonts w:asciiTheme="minorHAnsi" w:eastAsiaTheme="minorEastAsia" w:hAnsiTheme="minorHAnsi" w:cstheme="minorBidi"/>
        </w:rPr>
        <w:t xml:space="preserve">pacjenta w stan znieczulenia ogólnego </w:t>
      </w:r>
      <w:r w:rsidR="00350401" w:rsidRPr="000410B3">
        <w:rPr>
          <w:rFonts w:asciiTheme="minorHAnsi" w:eastAsiaTheme="minorEastAsia" w:hAnsiTheme="minorHAnsi" w:cstheme="minorBidi"/>
        </w:rPr>
        <w:t>i wybudzenia</w:t>
      </w:r>
      <w:r w:rsidRPr="000410B3">
        <w:rPr>
          <w:rFonts w:asciiTheme="minorHAnsi" w:eastAsiaTheme="minorEastAsia" w:hAnsiTheme="minorHAnsi" w:cstheme="minorBidi"/>
        </w:rPr>
        <w:t xml:space="preserve"> zabezpiecz mo</w:t>
      </w:r>
      <w:r w:rsidR="00C0333F" w:rsidRPr="000410B3">
        <w:rPr>
          <w:rFonts w:asciiTheme="minorHAnsi" w:eastAsiaTheme="minorEastAsia" w:hAnsiTheme="minorHAnsi" w:cstheme="minorBidi"/>
        </w:rPr>
        <w:t>ż</w:t>
      </w:r>
      <w:r w:rsidRPr="000410B3">
        <w:rPr>
          <w:rFonts w:asciiTheme="minorHAnsi" w:eastAsiaTheme="minorEastAsia" w:hAnsiTheme="minorHAnsi" w:cstheme="minorBidi"/>
        </w:rPr>
        <w:t>liwoś</w:t>
      </w:r>
      <w:r w:rsidR="00C0333F" w:rsidRPr="000410B3">
        <w:rPr>
          <w:rFonts w:asciiTheme="minorHAnsi" w:eastAsiaTheme="minorEastAsia" w:hAnsiTheme="minorHAnsi" w:cstheme="minorBidi"/>
        </w:rPr>
        <w:t>ć</w:t>
      </w:r>
      <w:r w:rsidRPr="000410B3">
        <w:rPr>
          <w:rFonts w:asciiTheme="minorHAnsi" w:eastAsiaTheme="minorEastAsia" w:hAnsiTheme="minorHAnsi" w:cstheme="minorBidi"/>
        </w:rPr>
        <w:t xml:space="preserve"> skorzystania z urządzeń</w:t>
      </w:r>
      <w:r w:rsidR="00F220EE" w:rsidRPr="000410B3">
        <w:rPr>
          <w:rFonts w:asciiTheme="minorHAnsi" w:eastAsiaTheme="minorEastAsia" w:hAnsiTheme="minorHAnsi" w:cstheme="minorBidi"/>
        </w:rPr>
        <w:t>,</w:t>
      </w:r>
      <w:r w:rsidRPr="000410B3">
        <w:rPr>
          <w:rFonts w:asciiTheme="minorHAnsi" w:eastAsiaTheme="minorEastAsia" w:hAnsiTheme="minorHAnsi" w:cstheme="minorBidi"/>
        </w:rPr>
        <w:t xml:space="preserve"> </w:t>
      </w:r>
      <w:r w:rsidR="00B20258" w:rsidRPr="000410B3">
        <w:rPr>
          <w:rFonts w:asciiTheme="minorHAnsi" w:eastAsiaTheme="minorEastAsia" w:hAnsiTheme="minorHAnsi" w:cstheme="minorBidi"/>
        </w:rPr>
        <w:t>z</w:t>
      </w:r>
      <w:r w:rsidR="00657C62" w:rsidRPr="000410B3">
        <w:rPr>
          <w:rFonts w:asciiTheme="minorHAnsi" w:eastAsiaTheme="minorEastAsia" w:hAnsiTheme="minorHAnsi" w:cstheme="minorBidi"/>
        </w:rPr>
        <w:t> </w:t>
      </w:r>
      <w:r w:rsidR="00B20258" w:rsidRPr="000410B3">
        <w:rPr>
          <w:rFonts w:asciiTheme="minorHAnsi" w:eastAsiaTheme="minorEastAsia" w:hAnsiTheme="minorHAnsi" w:cstheme="minorBidi"/>
        </w:rPr>
        <w:t>których na co</w:t>
      </w:r>
      <w:r w:rsidR="00C64B97" w:rsidRPr="000410B3">
        <w:rPr>
          <w:rFonts w:asciiTheme="minorHAnsi" w:eastAsiaTheme="minorEastAsia" w:hAnsiTheme="minorHAnsi" w:cstheme="minorBidi"/>
        </w:rPr>
        <w:t xml:space="preserve"> </w:t>
      </w:r>
      <w:r w:rsidR="00B20258" w:rsidRPr="000410B3">
        <w:rPr>
          <w:rFonts w:asciiTheme="minorHAnsi" w:eastAsiaTheme="minorEastAsia" w:hAnsiTheme="minorHAnsi" w:cstheme="minorBidi"/>
        </w:rPr>
        <w:t>dzie</w:t>
      </w:r>
      <w:r w:rsidR="00C64B97" w:rsidRPr="000410B3">
        <w:rPr>
          <w:rFonts w:asciiTheme="minorHAnsi" w:eastAsiaTheme="minorEastAsia" w:hAnsiTheme="minorHAnsi" w:cstheme="minorBidi"/>
        </w:rPr>
        <w:t>ń</w:t>
      </w:r>
      <w:r w:rsidR="00B20258" w:rsidRPr="000410B3">
        <w:rPr>
          <w:rFonts w:asciiTheme="minorHAnsi" w:eastAsiaTheme="minorEastAsia" w:hAnsiTheme="minorHAnsi" w:cstheme="minorBidi"/>
        </w:rPr>
        <w:t xml:space="preserve"> ko</w:t>
      </w:r>
      <w:r w:rsidR="00C64B97" w:rsidRPr="000410B3">
        <w:rPr>
          <w:rFonts w:asciiTheme="minorHAnsi" w:eastAsiaTheme="minorEastAsia" w:hAnsiTheme="minorHAnsi" w:cstheme="minorBidi"/>
        </w:rPr>
        <w:t>rz</w:t>
      </w:r>
      <w:r w:rsidR="00B20258" w:rsidRPr="000410B3">
        <w:rPr>
          <w:rFonts w:asciiTheme="minorHAnsi" w:eastAsiaTheme="minorEastAsia" w:hAnsiTheme="minorHAnsi" w:cstheme="minorBidi"/>
        </w:rPr>
        <w:t>ysta pacjent</w:t>
      </w:r>
      <w:r w:rsidR="00F220EE" w:rsidRPr="000410B3">
        <w:rPr>
          <w:rFonts w:asciiTheme="minorHAnsi" w:eastAsiaTheme="minorEastAsia" w:hAnsiTheme="minorHAnsi" w:cstheme="minorBidi"/>
        </w:rPr>
        <w:t xml:space="preserve"> i </w:t>
      </w:r>
      <w:r w:rsidR="00B20258" w:rsidRPr="000410B3">
        <w:rPr>
          <w:rFonts w:asciiTheme="minorHAnsi" w:eastAsiaTheme="minorEastAsia" w:hAnsiTheme="minorHAnsi" w:cstheme="minorBidi"/>
        </w:rPr>
        <w:t>wspieraj</w:t>
      </w:r>
      <w:r w:rsidR="00F220EE" w:rsidRPr="000410B3">
        <w:rPr>
          <w:rFonts w:asciiTheme="minorHAnsi" w:eastAsiaTheme="minorEastAsia" w:hAnsiTheme="minorHAnsi" w:cstheme="minorBidi"/>
        </w:rPr>
        <w:t>ą one</w:t>
      </w:r>
      <w:r w:rsidR="00B20258" w:rsidRPr="000410B3">
        <w:rPr>
          <w:rFonts w:asciiTheme="minorHAnsi" w:eastAsiaTheme="minorEastAsia" w:hAnsiTheme="minorHAnsi" w:cstheme="minorBidi"/>
        </w:rPr>
        <w:t xml:space="preserve"> jego samodzie</w:t>
      </w:r>
      <w:r w:rsidR="00C0333F" w:rsidRPr="000410B3">
        <w:rPr>
          <w:rFonts w:asciiTheme="minorHAnsi" w:eastAsiaTheme="minorEastAsia" w:hAnsiTheme="minorHAnsi" w:cstheme="minorBidi"/>
        </w:rPr>
        <w:t>l</w:t>
      </w:r>
      <w:r w:rsidR="00B20258" w:rsidRPr="000410B3">
        <w:rPr>
          <w:rFonts w:asciiTheme="minorHAnsi" w:eastAsiaTheme="minorEastAsia" w:hAnsiTheme="minorHAnsi" w:cstheme="minorBidi"/>
        </w:rPr>
        <w:t>noś</w:t>
      </w:r>
      <w:r w:rsidR="00C0333F" w:rsidRPr="000410B3">
        <w:rPr>
          <w:rFonts w:asciiTheme="minorHAnsi" w:eastAsiaTheme="minorEastAsia" w:hAnsiTheme="minorHAnsi" w:cstheme="minorBidi"/>
        </w:rPr>
        <w:t>ć</w:t>
      </w:r>
      <w:r w:rsidR="00B20258" w:rsidRPr="000410B3">
        <w:rPr>
          <w:rFonts w:asciiTheme="minorHAnsi" w:eastAsiaTheme="minorEastAsia" w:hAnsiTheme="minorHAnsi" w:cstheme="minorBidi"/>
        </w:rPr>
        <w:t xml:space="preserve"> (na przykład okulary, aparat słuchowy, protezy </w:t>
      </w:r>
      <w:r w:rsidR="00C64B97" w:rsidRPr="000410B3">
        <w:rPr>
          <w:rFonts w:asciiTheme="minorHAnsi" w:eastAsiaTheme="minorEastAsia" w:hAnsiTheme="minorHAnsi" w:cstheme="minorBidi"/>
        </w:rPr>
        <w:t>kończyn</w:t>
      </w:r>
      <w:r w:rsidR="00B20258" w:rsidRPr="000410B3">
        <w:rPr>
          <w:rFonts w:asciiTheme="minorHAnsi" w:eastAsiaTheme="minorEastAsia" w:hAnsiTheme="minorHAnsi" w:cstheme="minorBidi"/>
        </w:rPr>
        <w:t>)</w:t>
      </w:r>
      <w:r w:rsidR="00C64B97" w:rsidRPr="000410B3">
        <w:rPr>
          <w:rFonts w:asciiTheme="minorHAnsi" w:eastAsiaTheme="minorEastAsia" w:hAnsiTheme="minorHAnsi" w:cstheme="minorBidi"/>
        </w:rPr>
        <w:t xml:space="preserve">. </w:t>
      </w:r>
      <w:r w:rsidR="61417722" w:rsidRPr="000410B3">
        <w:rPr>
          <w:rFonts w:asciiTheme="minorHAnsi" w:eastAsiaTheme="minorEastAsia" w:hAnsiTheme="minorHAnsi" w:cstheme="minorBidi"/>
        </w:rPr>
        <w:t>Minimalizuj</w:t>
      </w:r>
      <w:r w:rsidR="61417722" w:rsidRPr="000410B3">
        <w:rPr>
          <w:rFonts w:eastAsia="Calibri" w:cs="Calibri"/>
          <w:color w:val="000000" w:themeColor="text1"/>
        </w:rPr>
        <w:t xml:space="preserve"> bodźc</w:t>
      </w:r>
      <w:r w:rsidR="61417722" w:rsidRPr="000410B3">
        <w:rPr>
          <w:rFonts w:asciiTheme="minorHAnsi" w:eastAsiaTheme="minorEastAsia" w:hAnsiTheme="minorHAnsi" w:cstheme="minorBidi"/>
        </w:rPr>
        <w:t>e</w:t>
      </w:r>
      <w:r w:rsidR="61417722" w:rsidRPr="000410B3">
        <w:rPr>
          <w:rFonts w:eastAsia="Calibri" w:cs="Calibri"/>
          <w:color w:val="000000" w:themeColor="text1"/>
        </w:rPr>
        <w:t>, unika</w:t>
      </w:r>
      <w:r w:rsidR="61417722" w:rsidRPr="000410B3">
        <w:rPr>
          <w:rFonts w:asciiTheme="minorHAnsi" w:eastAsiaTheme="minorEastAsia" w:hAnsiTheme="minorHAnsi" w:cstheme="minorBidi"/>
        </w:rPr>
        <w:t>j</w:t>
      </w:r>
      <w:r w:rsidR="61417722" w:rsidRPr="000410B3">
        <w:rPr>
          <w:rFonts w:eastAsia="Calibri" w:cs="Calibri"/>
          <w:color w:val="000000" w:themeColor="text1"/>
        </w:rPr>
        <w:t xml:space="preserve"> zaskoczeń, wydawaj komunikaty krok-po-kroku, zapewnij pacjentowi możliwość korzystania z własnych słuchawek.</w:t>
      </w:r>
      <w:r w:rsidR="61417722" w:rsidRPr="000410B3">
        <w:rPr>
          <w:rFonts w:eastAsia="Calibri" w:cs="Calibri"/>
        </w:rPr>
        <w:t xml:space="preserve"> </w:t>
      </w:r>
      <w:r w:rsidR="006C3D2B" w:rsidRPr="000410B3">
        <w:rPr>
          <w:rFonts w:asciiTheme="minorHAnsi" w:eastAsiaTheme="minorEastAsia" w:hAnsiTheme="minorHAnsi" w:cstheme="minorBidi"/>
        </w:rPr>
        <w:t>Ze</w:t>
      </w:r>
      <w:r w:rsidR="00C0333F" w:rsidRPr="000410B3">
        <w:rPr>
          <w:rFonts w:asciiTheme="minorHAnsi" w:eastAsiaTheme="minorEastAsia" w:hAnsiTheme="minorHAnsi" w:cstheme="minorBidi"/>
        </w:rPr>
        <w:t>zwól</w:t>
      </w:r>
      <w:r w:rsidR="006C3D2B" w:rsidRPr="000410B3">
        <w:rPr>
          <w:rFonts w:asciiTheme="minorHAnsi" w:eastAsiaTheme="minorEastAsia" w:hAnsiTheme="minorHAnsi" w:cstheme="minorBidi"/>
        </w:rPr>
        <w:t xml:space="preserve"> także na</w:t>
      </w:r>
      <w:r w:rsidR="004A35D6" w:rsidRPr="000410B3">
        <w:rPr>
          <w:rFonts w:asciiTheme="minorHAnsi" w:eastAsiaTheme="minorEastAsia" w:hAnsiTheme="minorHAnsi" w:cstheme="minorBidi"/>
        </w:rPr>
        <w:t> </w:t>
      </w:r>
      <w:r w:rsidR="006C3D2B" w:rsidRPr="000410B3">
        <w:rPr>
          <w:rFonts w:asciiTheme="minorHAnsi" w:eastAsiaTheme="minorEastAsia" w:hAnsiTheme="minorHAnsi" w:cstheme="minorBidi"/>
        </w:rPr>
        <w:t>obecnoś</w:t>
      </w:r>
      <w:r w:rsidR="00C0333F" w:rsidRPr="000410B3">
        <w:rPr>
          <w:rFonts w:asciiTheme="minorHAnsi" w:eastAsiaTheme="minorEastAsia" w:hAnsiTheme="minorHAnsi" w:cstheme="minorBidi"/>
        </w:rPr>
        <w:t>ć</w:t>
      </w:r>
      <w:r w:rsidR="006C3D2B" w:rsidRPr="000410B3">
        <w:rPr>
          <w:rFonts w:asciiTheme="minorHAnsi" w:eastAsiaTheme="minorEastAsia" w:hAnsiTheme="minorHAnsi" w:cstheme="minorBidi"/>
        </w:rPr>
        <w:t xml:space="preserve"> osoby wspierającej.</w:t>
      </w:r>
    </w:p>
    <w:p w14:paraId="454E36EA" w14:textId="03016565"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W zabiegu biorą udział dwa zespoły: stomatologiczny i anestezjologiczny.</w:t>
      </w:r>
    </w:p>
    <w:p w14:paraId="6826660E" w14:textId="0BCE40E5" w:rsidR="7A5B1216" w:rsidRPr="000410B3" w:rsidRDefault="7FC133BE"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b/>
          <w:bCs/>
        </w:rPr>
        <w:t>ZO przebiega w kilku etapach:</w:t>
      </w:r>
    </w:p>
    <w:p w14:paraId="07AADD9F" w14:textId="41C8474D" w:rsidR="7A5B1216" w:rsidRPr="000410B3" w:rsidRDefault="00F220EE" w:rsidP="0028538E">
      <w:pPr>
        <w:pStyle w:val="Akapitzlist"/>
        <w:numPr>
          <w:ilvl w:val="0"/>
          <w:numId w:val="291"/>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P</w:t>
      </w:r>
      <w:r w:rsidR="7437E546" w:rsidRPr="000410B3">
        <w:rPr>
          <w:rFonts w:asciiTheme="minorHAnsi" w:eastAsiaTheme="minorEastAsia" w:hAnsiTheme="minorHAnsi" w:cstheme="minorHAnsi"/>
        </w:rPr>
        <w:t xml:space="preserve">remedykacja farmakologiczna </w:t>
      </w:r>
      <w:r w:rsidR="00DA75A2" w:rsidRPr="000410B3">
        <w:rPr>
          <w:rFonts w:asciiTheme="minorHAnsi" w:eastAsiaTheme="minorEastAsia" w:hAnsiTheme="minorHAnsi" w:cstheme="minorHAnsi"/>
        </w:rPr>
        <w:t>(podanie leków)</w:t>
      </w:r>
      <w:r w:rsidR="00111164" w:rsidRPr="000410B3">
        <w:rPr>
          <w:rFonts w:asciiTheme="minorHAnsi" w:eastAsiaTheme="minorEastAsia" w:hAnsiTheme="minorHAnsi" w:cstheme="minorHAnsi"/>
        </w:rPr>
        <w:t>.</w:t>
      </w:r>
    </w:p>
    <w:p w14:paraId="3E3451FE" w14:textId="3C499CE2" w:rsidR="3443358D" w:rsidRPr="000410B3" w:rsidRDefault="00111164" w:rsidP="0028538E">
      <w:pPr>
        <w:pStyle w:val="Akapitzlist"/>
        <w:numPr>
          <w:ilvl w:val="0"/>
          <w:numId w:val="291"/>
        </w:numPr>
        <w:shd w:val="clear" w:color="auto" w:fill="FFFFFF" w:themeFill="background1"/>
        <w:ind w:left="426" w:hanging="426"/>
        <w:contextualSpacing w:val="0"/>
        <w:rPr>
          <w:rFonts w:asciiTheme="minorHAnsi" w:eastAsia="Calibri" w:hAnsiTheme="minorHAnsi" w:cstheme="minorHAnsi"/>
        </w:rPr>
      </w:pPr>
      <w:r w:rsidRPr="000410B3">
        <w:rPr>
          <w:rFonts w:asciiTheme="minorHAnsi" w:eastAsia="Calibri" w:hAnsiTheme="minorHAnsi" w:cstheme="minorHAnsi"/>
        </w:rPr>
        <w:t>P</w:t>
      </w:r>
      <w:r w:rsidR="3443358D" w:rsidRPr="000410B3">
        <w:rPr>
          <w:rFonts w:asciiTheme="minorHAnsi" w:eastAsia="Calibri" w:hAnsiTheme="minorHAnsi" w:cstheme="minorHAnsi"/>
        </w:rPr>
        <w:t>remedykacja może być pomocna w ułatwieniu współpracy z pacjentem, szczególnie u</w:t>
      </w:r>
      <w:r w:rsidR="003D19EA" w:rsidRPr="000410B3">
        <w:rPr>
          <w:rFonts w:asciiTheme="minorHAnsi" w:eastAsia="Calibri" w:hAnsiTheme="minorHAnsi" w:cstheme="minorHAnsi"/>
        </w:rPr>
        <w:t> </w:t>
      </w:r>
      <w:r w:rsidR="3443358D" w:rsidRPr="000410B3">
        <w:rPr>
          <w:rFonts w:asciiTheme="minorHAnsi" w:eastAsia="Calibri" w:hAnsiTheme="minorHAnsi" w:cstheme="minorHAnsi"/>
        </w:rPr>
        <w:t>osób z lękiem, trudnościami poznawczymi lub z autyzmem.</w:t>
      </w:r>
    </w:p>
    <w:p w14:paraId="69449DEC" w14:textId="3D1C641C" w:rsidR="3443358D" w:rsidRPr="000410B3" w:rsidRDefault="00111164" w:rsidP="0028538E">
      <w:pPr>
        <w:pStyle w:val="Akapitzlist"/>
        <w:numPr>
          <w:ilvl w:val="0"/>
          <w:numId w:val="29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w:t>
      </w:r>
      <w:r w:rsidR="3443358D" w:rsidRPr="000410B3">
        <w:rPr>
          <w:rFonts w:asciiTheme="minorHAnsi" w:eastAsia="Calibri" w:hAnsiTheme="minorHAnsi" w:cstheme="minorHAnsi"/>
        </w:rPr>
        <w:t xml:space="preserve"> przypadkach, gdy doustna premedykacja nie jest skuteczna, można rozważyć sedację dożylną jako etap przejściowy przed ZO</w:t>
      </w:r>
      <w:r w:rsidR="00F569F2" w:rsidRPr="000410B3">
        <w:rPr>
          <w:rFonts w:asciiTheme="minorHAnsi" w:eastAsia="Calibri" w:hAnsiTheme="minorHAnsi" w:cstheme="minorHAnsi"/>
        </w:rPr>
        <w:t xml:space="preserve"> (na przykład </w:t>
      </w:r>
      <w:r w:rsidR="00541FC0" w:rsidRPr="000410B3">
        <w:rPr>
          <w:rFonts w:asciiTheme="minorHAnsi" w:eastAsia="Calibri" w:hAnsiTheme="minorHAnsi" w:cstheme="minorHAnsi"/>
        </w:rPr>
        <w:t>w sytuacji braku współpracy z</w:t>
      </w:r>
      <w:r w:rsidR="004A35D6" w:rsidRPr="000410B3">
        <w:rPr>
          <w:rFonts w:asciiTheme="minorHAnsi" w:eastAsia="Calibri" w:hAnsiTheme="minorHAnsi" w:cstheme="minorHAnsi"/>
        </w:rPr>
        <w:t> </w:t>
      </w:r>
      <w:r w:rsidR="00541FC0" w:rsidRPr="000410B3">
        <w:rPr>
          <w:rFonts w:asciiTheme="minorHAnsi" w:eastAsia="Calibri" w:hAnsiTheme="minorHAnsi" w:cstheme="minorHAnsi"/>
        </w:rPr>
        <w:t>pacjentem)</w:t>
      </w:r>
      <w:r w:rsidRPr="000410B3">
        <w:rPr>
          <w:rFonts w:asciiTheme="minorHAnsi" w:eastAsia="Calibri" w:hAnsiTheme="minorHAnsi" w:cstheme="minorHAnsi"/>
        </w:rPr>
        <w:t>.</w:t>
      </w:r>
    </w:p>
    <w:p w14:paraId="75ADBD1D" w14:textId="65F60244" w:rsidR="7A5B1216" w:rsidRPr="000410B3" w:rsidRDefault="00111164" w:rsidP="0028538E">
      <w:pPr>
        <w:pStyle w:val="Akapitzlist"/>
        <w:numPr>
          <w:ilvl w:val="0"/>
          <w:numId w:val="291"/>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lastRenderedPageBreak/>
        <w:t>W</w:t>
      </w:r>
      <w:r w:rsidR="7437E546" w:rsidRPr="000410B3">
        <w:rPr>
          <w:rFonts w:asciiTheme="minorHAnsi" w:eastAsiaTheme="minorEastAsia" w:hAnsiTheme="minorHAnsi" w:cstheme="minorHAnsi"/>
        </w:rPr>
        <w:t>prowadzenie</w:t>
      </w:r>
      <w:r w:rsidR="00CB3FED" w:rsidRPr="000410B3">
        <w:rPr>
          <w:rFonts w:asciiTheme="minorHAnsi" w:eastAsiaTheme="minorEastAsia" w:hAnsiTheme="minorHAnsi" w:cstheme="minorHAnsi"/>
        </w:rPr>
        <w:t xml:space="preserve"> -</w:t>
      </w:r>
      <w:r w:rsidR="7437E546" w:rsidRPr="000410B3">
        <w:rPr>
          <w:rFonts w:asciiTheme="minorHAnsi" w:eastAsiaTheme="minorEastAsia" w:hAnsiTheme="minorHAnsi" w:cstheme="minorHAnsi"/>
        </w:rPr>
        <w:t xml:space="preserve"> okres od momentu rozpoczęcia podawania anestetyku do uśnięcia pacjenta. </w:t>
      </w:r>
      <w:r w:rsidR="06A5115B" w:rsidRPr="000410B3">
        <w:rPr>
          <w:rFonts w:asciiTheme="minorHAnsi" w:eastAsiaTheme="minorEastAsia" w:hAnsiTheme="minorHAnsi" w:cstheme="minorHAnsi"/>
        </w:rPr>
        <w:t>W</w:t>
      </w:r>
      <w:r w:rsidR="7437E546" w:rsidRPr="000410B3">
        <w:rPr>
          <w:rFonts w:asciiTheme="minorHAnsi" w:eastAsiaTheme="minorEastAsia" w:hAnsiTheme="minorHAnsi" w:cstheme="minorHAnsi"/>
        </w:rPr>
        <w:t xml:space="preserve"> trakcie dwóch pierwszych etapów ZO pacjentowi </w:t>
      </w:r>
      <w:r w:rsidR="67EA4471" w:rsidRPr="000410B3">
        <w:rPr>
          <w:rFonts w:asciiTheme="minorHAnsi" w:eastAsiaTheme="minorEastAsia" w:hAnsiTheme="minorHAnsi" w:cstheme="minorHAnsi"/>
        </w:rPr>
        <w:t>może, za zgodą lekarza anestezjologa,</w:t>
      </w:r>
      <w:r w:rsidR="0BFC89A5" w:rsidRPr="000410B3">
        <w:rPr>
          <w:rFonts w:asciiTheme="minorHAnsi" w:eastAsiaTheme="minorEastAsia" w:hAnsiTheme="minorHAnsi" w:cstheme="minorHAnsi"/>
        </w:rPr>
        <w:t xml:space="preserve"> towarzyszy</w:t>
      </w:r>
      <w:r w:rsidR="5720E438" w:rsidRPr="000410B3">
        <w:rPr>
          <w:rFonts w:asciiTheme="minorHAnsi" w:eastAsiaTheme="minorEastAsia" w:hAnsiTheme="minorHAnsi" w:cstheme="minorHAnsi"/>
        </w:rPr>
        <w:t>ć</w:t>
      </w:r>
      <w:r w:rsidR="7437E546" w:rsidRPr="000410B3">
        <w:rPr>
          <w:rFonts w:asciiTheme="minorHAnsi" w:eastAsiaTheme="minorEastAsia" w:hAnsiTheme="minorHAnsi" w:cstheme="minorHAnsi"/>
        </w:rPr>
        <w:t xml:space="preserve"> </w:t>
      </w:r>
      <w:r w:rsidR="00647665" w:rsidRPr="000410B3">
        <w:rPr>
          <w:rFonts w:asciiTheme="minorHAnsi" w:eastAsiaTheme="minorEastAsia" w:hAnsiTheme="minorHAnsi" w:cstheme="minorHAnsi"/>
        </w:rPr>
        <w:t>osoba wspierająca</w:t>
      </w:r>
      <w:r w:rsidR="7437E546" w:rsidRPr="000410B3">
        <w:rPr>
          <w:rFonts w:asciiTheme="minorHAnsi" w:eastAsiaTheme="minorEastAsia" w:hAnsiTheme="minorHAnsi" w:cstheme="minorHAnsi"/>
        </w:rPr>
        <w:t>. Pacjent będzie czuł się spokojniejszy będąc w</w:t>
      </w:r>
      <w:r w:rsidR="00406000">
        <w:rPr>
          <w:rFonts w:asciiTheme="minorHAnsi" w:eastAsiaTheme="minorEastAsia" w:hAnsiTheme="minorHAnsi" w:cstheme="minorHAnsi"/>
        </w:rPr>
        <w:t> </w:t>
      </w:r>
      <w:r w:rsidR="7437E546" w:rsidRPr="000410B3">
        <w:rPr>
          <w:rFonts w:asciiTheme="minorHAnsi" w:eastAsiaTheme="minorEastAsia" w:hAnsiTheme="minorHAnsi" w:cstheme="minorHAnsi"/>
        </w:rPr>
        <w:t>pobliżu osoby, którą zna.</w:t>
      </w:r>
    </w:p>
    <w:p w14:paraId="23EA8795" w14:textId="03BAF510" w:rsidR="7A5B1216" w:rsidRPr="000410B3" w:rsidRDefault="00111164" w:rsidP="0028538E">
      <w:pPr>
        <w:pStyle w:val="Akapitzlist"/>
        <w:numPr>
          <w:ilvl w:val="0"/>
          <w:numId w:val="291"/>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P</w:t>
      </w:r>
      <w:r w:rsidR="7437E546" w:rsidRPr="000410B3">
        <w:rPr>
          <w:rFonts w:asciiTheme="minorHAnsi" w:eastAsiaTheme="minorEastAsia" w:hAnsiTheme="minorHAnsi" w:cstheme="minorHAnsi"/>
        </w:rPr>
        <w:t>odtrzymanie</w:t>
      </w:r>
      <w:r w:rsidR="007143F8" w:rsidRPr="000410B3">
        <w:rPr>
          <w:rFonts w:asciiTheme="minorHAnsi" w:eastAsiaTheme="minorEastAsia" w:hAnsiTheme="minorHAnsi" w:cstheme="minorHAnsi"/>
        </w:rPr>
        <w:t xml:space="preserve"> </w:t>
      </w:r>
      <w:r w:rsidR="7437E546" w:rsidRPr="000410B3">
        <w:rPr>
          <w:rFonts w:asciiTheme="minorHAnsi" w:eastAsiaTheme="minorEastAsia" w:hAnsiTheme="minorHAnsi" w:cstheme="minorHAnsi"/>
        </w:rPr>
        <w:t>- to podawanie kolejnych dawek leków znieczulających, przeciwbólowych i</w:t>
      </w:r>
      <w:r w:rsidR="004A35D6"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rozluźniających</w:t>
      </w:r>
      <w:r w:rsidR="00C05F53" w:rsidRPr="000410B3">
        <w:rPr>
          <w:rFonts w:asciiTheme="minorHAnsi" w:eastAsiaTheme="minorEastAsia" w:hAnsiTheme="minorHAnsi" w:cstheme="minorHAnsi"/>
        </w:rPr>
        <w:t>.</w:t>
      </w:r>
    </w:p>
    <w:p w14:paraId="465C3365" w14:textId="6A37FA1C" w:rsidR="7A5B1216" w:rsidRPr="000410B3" w:rsidRDefault="00C05F53" w:rsidP="0028538E">
      <w:pPr>
        <w:pStyle w:val="Akapitzlist"/>
        <w:numPr>
          <w:ilvl w:val="0"/>
          <w:numId w:val="291"/>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W</w:t>
      </w:r>
      <w:r w:rsidR="7437E546" w:rsidRPr="000410B3">
        <w:rPr>
          <w:rFonts w:asciiTheme="minorHAnsi" w:eastAsiaTheme="minorEastAsia" w:hAnsiTheme="minorHAnsi" w:cstheme="minorHAnsi"/>
        </w:rPr>
        <w:t>ybudzenie pacjenta po zabiegu</w:t>
      </w:r>
      <w:r w:rsidRPr="000410B3">
        <w:rPr>
          <w:rFonts w:asciiTheme="minorHAnsi" w:eastAsiaTheme="minorEastAsia" w:hAnsiTheme="minorHAnsi" w:cstheme="minorHAnsi"/>
        </w:rPr>
        <w:t xml:space="preserve"> </w:t>
      </w:r>
      <w:r w:rsidR="7437E546" w:rsidRPr="000410B3">
        <w:rPr>
          <w:rFonts w:asciiTheme="minorHAnsi" w:eastAsiaTheme="minorEastAsia" w:hAnsiTheme="minorHAnsi" w:cstheme="minorHAnsi"/>
        </w:rPr>
        <w:t>- następuje po zakończonych procedurach leczniczych na</w:t>
      </w:r>
      <w:r w:rsidR="004A35D6"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drodze zmniejszania/zaprzestania podawania leków stosowanych we</w:t>
      </w:r>
      <w:r w:rsidR="00FD1D6E" w:rsidRPr="000410B3">
        <w:rPr>
          <w:rFonts w:asciiTheme="minorHAnsi" w:hAnsiTheme="minorHAnsi" w:cstheme="minorHAnsi"/>
        </w:rPr>
        <w:t> </w:t>
      </w:r>
      <w:r w:rsidR="7437E546" w:rsidRPr="000410B3">
        <w:rPr>
          <w:rFonts w:asciiTheme="minorHAnsi" w:eastAsiaTheme="minorEastAsia" w:hAnsiTheme="minorHAnsi" w:cstheme="minorHAnsi"/>
        </w:rPr>
        <w:t>wcześniejszych etapach ZO. Pacjent wybudzany po zabiegu powinien być monitorowany przez zespół anestezjologiczny</w:t>
      </w:r>
      <w:r w:rsidR="0CEA3B7A" w:rsidRPr="000410B3">
        <w:rPr>
          <w:rFonts w:asciiTheme="minorHAnsi" w:eastAsiaTheme="minorEastAsia" w:hAnsiTheme="minorHAnsi" w:cstheme="minorHAnsi"/>
        </w:rPr>
        <w:t>.</w:t>
      </w:r>
    </w:p>
    <w:p w14:paraId="44FB570D" w14:textId="070EE9CF" w:rsidR="7A5B1216" w:rsidRPr="000410B3" w:rsidRDefault="003E77E7"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Pamiętaj</w:t>
      </w:r>
      <w:r w:rsidR="7437E546" w:rsidRPr="000410B3">
        <w:rPr>
          <w:rFonts w:asciiTheme="minorHAnsi" w:eastAsiaTheme="minorEastAsia" w:hAnsiTheme="minorHAnsi" w:cstheme="minorHAnsi"/>
        </w:rPr>
        <w:t xml:space="preserve">, że Ustawa </w:t>
      </w:r>
      <w:r w:rsidR="00922E7D" w:rsidRPr="000410B3">
        <w:rPr>
          <w:rFonts w:asciiTheme="minorHAnsi" w:eastAsiaTheme="minorEastAsia" w:hAnsiTheme="minorHAnsi" w:cstheme="minorHAnsi"/>
        </w:rPr>
        <w:t xml:space="preserve">o </w:t>
      </w:r>
      <w:r w:rsidR="00F274BD" w:rsidRPr="000410B3">
        <w:rPr>
          <w:rFonts w:asciiTheme="minorHAnsi" w:eastAsiaTheme="minorEastAsia" w:hAnsiTheme="minorHAnsi" w:cstheme="minorHAnsi"/>
        </w:rPr>
        <w:t>p</w:t>
      </w:r>
      <w:r w:rsidR="7437E546" w:rsidRPr="000410B3">
        <w:rPr>
          <w:rFonts w:asciiTheme="minorHAnsi" w:eastAsiaTheme="minorEastAsia" w:hAnsiTheme="minorHAnsi" w:cstheme="minorHAnsi"/>
        </w:rPr>
        <w:t>raw</w:t>
      </w:r>
      <w:r w:rsidR="00922E7D" w:rsidRPr="000410B3">
        <w:rPr>
          <w:rFonts w:asciiTheme="minorHAnsi" w:eastAsiaTheme="minorEastAsia" w:hAnsiTheme="minorHAnsi" w:cstheme="minorHAnsi"/>
        </w:rPr>
        <w:t>ie</w:t>
      </w:r>
      <w:r w:rsidR="7437E546" w:rsidRPr="000410B3">
        <w:rPr>
          <w:rFonts w:asciiTheme="minorHAnsi" w:eastAsiaTheme="minorEastAsia" w:hAnsiTheme="minorHAnsi" w:cstheme="minorHAnsi"/>
        </w:rPr>
        <w:t xml:space="preserve"> pacjenta i Rzecznik</w:t>
      </w:r>
      <w:r w:rsidR="00922E7D" w:rsidRPr="000410B3">
        <w:rPr>
          <w:rFonts w:asciiTheme="minorHAnsi" w:eastAsiaTheme="minorEastAsia" w:hAnsiTheme="minorHAnsi" w:cstheme="minorHAnsi"/>
        </w:rPr>
        <w:t>u</w:t>
      </w:r>
      <w:r w:rsidR="7437E546" w:rsidRPr="000410B3">
        <w:rPr>
          <w:rFonts w:asciiTheme="minorHAnsi" w:eastAsiaTheme="minorEastAsia" w:hAnsiTheme="minorHAnsi" w:cstheme="minorHAnsi"/>
        </w:rPr>
        <w:t xml:space="preserve"> Praw Pacjenta</w:t>
      </w:r>
      <w:r w:rsidR="00EF6804" w:rsidRPr="000410B3">
        <w:rPr>
          <w:rFonts w:asciiTheme="minorHAnsi" w:eastAsiaTheme="minorEastAsia" w:hAnsiTheme="minorHAnsi" w:cstheme="minorHAnsi"/>
        </w:rPr>
        <w:t xml:space="preserve">, w </w:t>
      </w:r>
      <w:r w:rsidR="7437E546" w:rsidRPr="000410B3">
        <w:rPr>
          <w:rFonts w:asciiTheme="minorHAnsi" w:eastAsiaTheme="minorEastAsia" w:hAnsiTheme="minorHAnsi" w:cstheme="minorHAnsi"/>
        </w:rPr>
        <w:t>art</w:t>
      </w:r>
      <w:r w:rsidR="00EF6804" w:rsidRPr="000410B3">
        <w:rPr>
          <w:rFonts w:asciiTheme="minorHAnsi" w:eastAsiaTheme="minorEastAsia" w:hAnsiTheme="minorHAnsi" w:cstheme="minorHAnsi"/>
        </w:rPr>
        <w:t>ykule</w:t>
      </w:r>
      <w:r w:rsidR="7437E546" w:rsidRPr="000410B3">
        <w:rPr>
          <w:rFonts w:asciiTheme="minorHAnsi" w:eastAsiaTheme="minorEastAsia" w:hAnsiTheme="minorHAnsi" w:cstheme="minorHAnsi"/>
        </w:rPr>
        <w:t xml:space="preserve"> 21 zawiera następujący zapis „Osoba wykonująca zawód medyczny udzielająca świadczeń zdrowotnych pacjentowi może odmówić obecności osoby bliskiej przy udzielaniu świadczeń zdrowotnych, w</w:t>
      </w:r>
      <w:r w:rsidR="004A35D6"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przypadku istnienia prawdopodobieństwa wystąpienia zagrożenia epidemicznego</w:t>
      </w:r>
      <w:r w:rsidR="004A35D6" w:rsidRPr="000410B3">
        <w:rPr>
          <w:rFonts w:asciiTheme="minorHAnsi" w:eastAsiaTheme="minorEastAsia" w:hAnsiTheme="minorHAnsi" w:cstheme="minorHAnsi"/>
        </w:rPr>
        <w:t xml:space="preserve"> </w:t>
      </w:r>
      <w:r w:rsidR="7437E546" w:rsidRPr="000410B3">
        <w:rPr>
          <w:rFonts w:asciiTheme="minorHAnsi" w:eastAsiaTheme="minorEastAsia" w:hAnsiTheme="minorHAnsi" w:cstheme="minorHAnsi"/>
        </w:rPr>
        <w:t>lub</w:t>
      </w:r>
      <w:r w:rsidR="00657C62"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ze</w:t>
      </w:r>
      <w:r w:rsidR="00657C62"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względu na bezpieczeństwo zdrowotne pacjenta. Odmowę odnotowuje się w</w:t>
      </w:r>
      <w:r w:rsidR="00657C62"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dokumentacji medycznej”.</w:t>
      </w:r>
    </w:p>
    <w:p w14:paraId="2DB26624" w14:textId="6EF7E977" w:rsidR="7A5B1216" w:rsidRPr="000410B3" w:rsidRDefault="7437E546" w:rsidP="0028538E">
      <w:pPr>
        <w:shd w:val="clear" w:color="auto" w:fill="FFFFFF" w:themeFill="background1"/>
        <w:rPr>
          <w:rFonts w:asciiTheme="minorHAnsi" w:eastAsiaTheme="minorEastAsia" w:hAnsiTheme="minorHAnsi" w:cstheme="minorHAnsi"/>
          <w:b/>
          <w:bCs/>
        </w:rPr>
      </w:pPr>
      <w:r w:rsidRPr="000410B3">
        <w:rPr>
          <w:rFonts w:asciiTheme="minorHAnsi" w:eastAsiaTheme="minorEastAsia" w:hAnsiTheme="minorHAnsi" w:cstheme="minorHAnsi"/>
          <w:b/>
          <w:bCs/>
        </w:rPr>
        <w:t>Zespół stomatologiczny</w:t>
      </w:r>
    </w:p>
    <w:p w14:paraId="20699007" w14:textId="21103489" w:rsidR="7A5B1216" w:rsidRPr="000410B3" w:rsidRDefault="7437E546" w:rsidP="0028538E">
      <w:pPr>
        <w:rPr>
          <w:rFonts w:asciiTheme="minorHAnsi" w:eastAsiaTheme="minorEastAsia" w:hAnsiTheme="minorHAnsi" w:cstheme="minorHAnsi"/>
        </w:rPr>
      </w:pPr>
      <w:r w:rsidRPr="000410B3">
        <w:rPr>
          <w:rFonts w:asciiTheme="minorHAnsi" w:eastAsiaTheme="minorEastAsia" w:hAnsiTheme="minorHAnsi" w:cstheme="minorHAnsi"/>
        </w:rPr>
        <w:t xml:space="preserve">W skład zespołu </w:t>
      </w:r>
      <w:r w:rsidR="00EE6095" w:rsidRPr="000410B3">
        <w:rPr>
          <w:rFonts w:asciiTheme="minorHAnsi" w:eastAsiaTheme="minorEastAsia" w:hAnsiTheme="minorHAnsi" w:cstheme="minorHAnsi"/>
        </w:rPr>
        <w:t xml:space="preserve">oprócz lekarzy specjalistów </w:t>
      </w:r>
      <w:r w:rsidRPr="000410B3">
        <w:rPr>
          <w:rFonts w:asciiTheme="minorHAnsi" w:eastAsiaTheme="minorEastAsia" w:hAnsiTheme="minorHAnsi" w:cstheme="minorHAnsi"/>
        </w:rPr>
        <w:t>wchodzą</w:t>
      </w:r>
      <w:r w:rsidR="00FF5707"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higienistka stomatologiczna, asysta stomatologiczna i koordynator </w:t>
      </w:r>
      <w:r w:rsidR="00FF5707" w:rsidRPr="000410B3">
        <w:rPr>
          <w:rFonts w:asciiTheme="minorHAnsi" w:eastAsiaTheme="minorEastAsia" w:hAnsiTheme="minorHAnsi" w:cstheme="minorHAnsi"/>
        </w:rPr>
        <w:t>medyczny</w:t>
      </w:r>
      <w:r w:rsidRPr="000410B3">
        <w:rPr>
          <w:rFonts w:asciiTheme="minorHAnsi" w:eastAsiaTheme="minorEastAsia" w:hAnsiTheme="minorHAnsi" w:cstheme="minorHAnsi"/>
        </w:rPr>
        <w:t xml:space="preserve">. </w:t>
      </w:r>
      <w:r w:rsidR="00D2500F" w:rsidRPr="000410B3">
        <w:rPr>
          <w:rFonts w:asciiTheme="minorHAnsi" w:eastAsiaTheme="minorEastAsia" w:hAnsiTheme="minorHAnsi" w:cstheme="minorHAnsi"/>
        </w:rPr>
        <w:t>W</w:t>
      </w:r>
      <w:r w:rsidRPr="000410B3">
        <w:rPr>
          <w:rFonts w:asciiTheme="minorHAnsi" w:eastAsiaTheme="minorEastAsia" w:hAnsiTheme="minorHAnsi" w:cstheme="minorHAnsi"/>
        </w:rPr>
        <w:t xml:space="preserve">skazane jest, aby na czas trwania zabiegu stomatologicznego w ZO zespół wspomagał </w:t>
      </w:r>
      <w:r w:rsidR="00D2500F" w:rsidRPr="000410B3">
        <w:rPr>
          <w:rFonts w:asciiTheme="minorHAnsi" w:eastAsiaTheme="minorEastAsia" w:hAnsiTheme="minorHAnsi" w:cstheme="minorHAnsi"/>
        </w:rPr>
        <w:t xml:space="preserve">dodatkowo </w:t>
      </w:r>
      <w:r w:rsidRPr="000410B3">
        <w:rPr>
          <w:rFonts w:asciiTheme="minorHAnsi" w:eastAsiaTheme="minorEastAsia" w:hAnsiTheme="minorHAnsi" w:cstheme="minorHAnsi"/>
        </w:rPr>
        <w:t>technik radiolog.</w:t>
      </w:r>
    </w:p>
    <w:p w14:paraId="63788133" w14:textId="4ECB2E60" w:rsidR="7A5B1216" w:rsidRPr="000410B3" w:rsidRDefault="7FC133BE" w:rsidP="0028538E">
      <w:pPr>
        <w:rPr>
          <w:rFonts w:asciiTheme="minorHAnsi" w:eastAsiaTheme="minorEastAsia" w:hAnsiTheme="minorHAnsi" w:cstheme="minorHAnsi"/>
          <w:b/>
          <w:bCs/>
        </w:rPr>
      </w:pPr>
      <w:r w:rsidRPr="000410B3">
        <w:rPr>
          <w:rFonts w:asciiTheme="minorHAnsi" w:eastAsiaTheme="minorEastAsia" w:hAnsiTheme="minorHAnsi" w:cstheme="minorHAnsi"/>
          <w:b/>
          <w:bCs/>
        </w:rPr>
        <w:t>Zalecenie ogólne leczenia stomatologicznego w ZO</w:t>
      </w:r>
    </w:p>
    <w:p w14:paraId="7982BED9" w14:textId="75BAB53B" w:rsidR="7A5B1216" w:rsidRPr="000410B3" w:rsidRDefault="7437E546" w:rsidP="0028538E">
      <w:pPr>
        <w:rPr>
          <w:rFonts w:asciiTheme="minorHAnsi" w:eastAsiaTheme="minorEastAsia" w:hAnsiTheme="minorHAnsi" w:cstheme="minorHAnsi"/>
        </w:rPr>
      </w:pPr>
      <w:r w:rsidRPr="000410B3">
        <w:rPr>
          <w:rFonts w:asciiTheme="minorHAnsi" w:eastAsiaTheme="minorEastAsia" w:hAnsiTheme="minorHAnsi" w:cstheme="minorHAnsi"/>
        </w:rPr>
        <w:t>Celem śródoperacyjnej opieki stomatologicznej powinno być zapewnienie uzębienia</w:t>
      </w:r>
      <w:r w:rsidR="00DE279B" w:rsidRPr="000410B3">
        <w:rPr>
          <w:rFonts w:asciiTheme="minorHAnsi" w:eastAsiaTheme="minorEastAsia" w:hAnsiTheme="minorHAnsi" w:cstheme="minorHAnsi"/>
        </w:rPr>
        <w:t xml:space="preserve"> bez objawów</w:t>
      </w:r>
      <w:r w:rsidR="002A34E0" w:rsidRPr="000410B3">
        <w:rPr>
          <w:rFonts w:asciiTheme="minorHAnsi" w:eastAsiaTheme="minorEastAsia" w:hAnsiTheme="minorHAnsi" w:cstheme="minorHAnsi"/>
        </w:rPr>
        <w:t xml:space="preserve"> bólowych</w:t>
      </w:r>
      <w:r w:rsidRPr="000410B3">
        <w:rPr>
          <w:rFonts w:asciiTheme="minorHAnsi" w:eastAsiaTheme="minorEastAsia" w:hAnsiTheme="minorHAnsi" w:cstheme="minorHAnsi"/>
        </w:rPr>
        <w:t>, które poprawi funkcję żucia, jak również jakość życia pacjenta. Należy brać pod uwagę, że niekiedy nie unikniemy niekorzystnych zmian funkcjonalnych (</w:t>
      </w:r>
      <w:r w:rsidR="009A61D7" w:rsidRPr="000410B3">
        <w:rPr>
          <w:rFonts w:asciiTheme="minorHAnsi" w:eastAsiaTheme="minorEastAsia" w:hAnsiTheme="minorHAnsi" w:cstheme="minorHAnsi"/>
        </w:rPr>
        <w:t xml:space="preserve">spowodowanych </w:t>
      </w:r>
      <w:r w:rsidR="00DE0628" w:rsidRPr="000410B3">
        <w:rPr>
          <w:rFonts w:asciiTheme="minorHAnsi" w:eastAsiaTheme="minorEastAsia" w:hAnsiTheme="minorHAnsi" w:cstheme="minorHAnsi"/>
        </w:rPr>
        <w:t>usunięciem zęba</w:t>
      </w:r>
      <w:r w:rsidRPr="000410B3">
        <w:rPr>
          <w:rFonts w:asciiTheme="minorHAnsi" w:eastAsiaTheme="minorEastAsia" w:hAnsiTheme="minorHAnsi" w:cstheme="minorHAnsi"/>
        </w:rPr>
        <w:t>) lub estetycznych.</w:t>
      </w:r>
    </w:p>
    <w:p w14:paraId="1E4CE100" w14:textId="485D03D3" w:rsidR="00583BDF" w:rsidRPr="000410B3" w:rsidRDefault="00583BDF" w:rsidP="0028538E">
      <w:pPr>
        <w:rPr>
          <w:rFonts w:asciiTheme="minorHAnsi" w:eastAsiaTheme="minorEastAsia" w:hAnsiTheme="minorHAnsi" w:cstheme="minorHAnsi"/>
        </w:rPr>
      </w:pPr>
      <w:r w:rsidRPr="000410B3">
        <w:rPr>
          <w:rFonts w:asciiTheme="minorHAnsi" w:eastAsiaTheme="minorEastAsia" w:hAnsiTheme="minorHAnsi" w:cstheme="minorHAnsi"/>
        </w:rPr>
        <w:t>ZO należy stosować wyłącznie w celu zapewnienia opieki stomatologicznej, w przypadku której można spodziewać się korzyści dla pacjentów, przewyższających ryzyko związane z</w:t>
      </w:r>
      <w:r w:rsidR="00657C62" w:rsidRPr="000410B3">
        <w:rPr>
          <w:rFonts w:asciiTheme="minorHAnsi" w:eastAsiaTheme="minorEastAsia" w:hAnsiTheme="minorHAnsi" w:cstheme="minorHAnsi"/>
        </w:rPr>
        <w:t> </w:t>
      </w:r>
      <w:r w:rsidRPr="000410B3">
        <w:rPr>
          <w:rFonts w:asciiTheme="minorHAnsi" w:eastAsiaTheme="minorEastAsia" w:hAnsiTheme="minorHAnsi" w:cstheme="minorHAnsi"/>
        </w:rPr>
        <w:t xml:space="preserve">samym ZO. </w:t>
      </w:r>
      <w:r w:rsidR="00640858" w:rsidRPr="000410B3">
        <w:rPr>
          <w:rFonts w:asciiTheme="minorHAnsi" w:eastAsiaTheme="minorEastAsia" w:hAnsiTheme="minorHAnsi" w:cstheme="minorHAnsi"/>
        </w:rPr>
        <w:t>P</w:t>
      </w:r>
      <w:r w:rsidRPr="000410B3">
        <w:rPr>
          <w:rFonts w:asciiTheme="minorHAnsi" w:eastAsiaTheme="minorEastAsia" w:hAnsiTheme="minorHAnsi" w:cstheme="minorHAnsi"/>
        </w:rPr>
        <w:t>lanując przeprowadzenie zabiegu w znieczuleniu ogólnym, należy starać się objąć leczeniem wszystkie zęby lub możliwie dużą ich liczbę podczas pojedynczej sesji. Dążeniem lekarza prowadzącego jest całkowita sanacja jamy ustnej pacjenta.</w:t>
      </w:r>
    </w:p>
    <w:p w14:paraId="40456E16" w14:textId="67690DBB" w:rsidR="7A5B1216" w:rsidRPr="000410B3" w:rsidRDefault="7437E546" w:rsidP="0028538E">
      <w:pPr>
        <w:rPr>
          <w:rFonts w:asciiTheme="minorHAnsi" w:eastAsiaTheme="minorEastAsia" w:hAnsiTheme="minorHAnsi" w:cstheme="minorHAnsi"/>
        </w:rPr>
      </w:pPr>
      <w:r w:rsidRPr="000410B3">
        <w:rPr>
          <w:rFonts w:asciiTheme="minorHAnsi" w:eastAsiaTheme="minorEastAsia" w:hAnsiTheme="minorHAnsi" w:cstheme="minorHAnsi"/>
        </w:rPr>
        <w:t xml:space="preserve">W trakcie trwania ZO, przed rozpoczęciem procedur stomatologicznych, </w:t>
      </w:r>
      <w:r w:rsidR="00020544" w:rsidRPr="000410B3">
        <w:rPr>
          <w:rFonts w:asciiTheme="minorHAnsi" w:eastAsiaTheme="minorEastAsia" w:hAnsiTheme="minorHAnsi" w:cstheme="minorHAnsi"/>
        </w:rPr>
        <w:t xml:space="preserve">wykonaj badanie stomatologiczne. </w:t>
      </w:r>
      <w:r w:rsidR="00A37425" w:rsidRPr="000410B3">
        <w:rPr>
          <w:rFonts w:asciiTheme="minorHAnsi" w:eastAsiaTheme="minorEastAsia" w:hAnsiTheme="minorHAnsi" w:cstheme="minorHAnsi"/>
        </w:rPr>
        <w:t xml:space="preserve">Szczególnie </w:t>
      </w:r>
      <w:r w:rsidRPr="000410B3">
        <w:rPr>
          <w:rFonts w:asciiTheme="minorHAnsi" w:eastAsiaTheme="minorEastAsia" w:hAnsiTheme="minorHAnsi" w:cstheme="minorHAnsi"/>
        </w:rPr>
        <w:t>dotyczy to pacjentów, u których nie było możliwe wykonanie badania wewnątrzustnego</w:t>
      </w:r>
      <w:r w:rsidR="0063295E" w:rsidRPr="000410B3">
        <w:rPr>
          <w:rFonts w:asciiTheme="minorHAnsi" w:eastAsiaTheme="minorEastAsia" w:hAnsiTheme="minorHAnsi" w:cstheme="minorHAnsi"/>
        </w:rPr>
        <w:t xml:space="preserve"> i </w:t>
      </w:r>
      <w:r w:rsidRPr="000410B3">
        <w:rPr>
          <w:rFonts w:asciiTheme="minorHAnsi" w:eastAsiaTheme="minorEastAsia" w:hAnsiTheme="minorHAnsi" w:cstheme="minorHAnsi"/>
        </w:rPr>
        <w:t xml:space="preserve">diagnostyki radiologicznej. </w:t>
      </w:r>
      <w:r w:rsidR="00623A39" w:rsidRPr="000410B3">
        <w:rPr>
          <w:rFonts w:asciiTheme="minorHAnsi" w:eastAsiaTheme="minorEastAsia" w:hAnsiTheme="minorHAnsi" w:cstheme="minorHAnsi"/>
        </w:rPr>
        <w:t>Jeśli</w:t>
      </w:r>
      <w:r w:rsidRPr="000410B3">
        <w:rPr>
          <w:rFonts w:asciiTheme="minorHAnsi" w:eastAsiaTheme="minorEastAsia" w:hAnsiTheme="minorHAnsi" w:cstheme="minorHAnsi"/>
        </w:rPr>
        <w:t xml:space="preserve"> przed zastosowaniem znieczulenia ogólnego</w:t>
      </w:r>
      <w:r w:rsidR="003C7B75"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niemożliwe było przeprowadzenie kompleksowej oceny radiologicznej uzębienia</w:t>
      </w:r>
      <w:r w:rsidR="003C7B75"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w:t>
      </w:r>
      <w:r w:rsidR="003C7B75" w:rsidRPr="000410B3">
        <w:rPr>
          <w:rFonts w:asciiTheme="minorHAnsi" w:eastAsiaTheme="minorEastAsia" w:hAnsiTheme="minorHAnsi" w:cstheme="minorHAnsi"/>
        </w:rPr>
        <w:t>wykonaj</w:t>
      </w:r>
      <w:r w:rsidRPr="000410B3">
        <w:rPr>
          <w:rFonts w:asciiTheme="minorHAnsi" w:eastAsiaTheme="minorEastAsia" w:hAnsiTheme="minorHAnsi" w:cstheme="minorHAnsi"/>
        </w:rPr>
        <w:t xml:space="preserve"> śródoperacyjne wewnątrzustne zdjęcia rentgenowskie.</w:t>
      </w:r>
    </w:p>
    <w:p w14:paraId="373EE320" w14:textId="4440A549" w:rsidR="7A5B1216" w:rsidRPr="000410B3" w:rsidRDefault="7437E546" w:rsidP="0028538E">
      <w:pPr>
        <w:rPr>
          <w:rFonts w:asciiTheme="minorHAnsi" w:eastAsiaTheme="minorEastAsia" w:hAnsiTheme="minorHAnsi" w:cstheme="minorHAnsi"/>
        </w:rPr>
      </w:pPr>
      <w:r w:rsidRPr="000410B3">
        <w:rPr>
          <w:rFonts w:asciiTheme="minorHAnsi" w:eastAsiaTheme="minorEastAsia" w:hAnsiTheme="minorHAnsi" w:cstheme="minorHAnsi"/>
        </w:rPr>
        <w:t>W sytuacjach niepewnych diagnostycznie decyzje powinny być podejmowane przez dwóch lekarzy specjalistów</w:t>
      </w:r>
      <w:r w:rsidR="00BD4191"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w:t>
      </w:r>
      <w:r w:rsidR="00BD4191" w:rsidRPr="000410B3">
        <w:rPr>
          <w:rFonts w:asciiTheme="minorHAnsi" w:eastAsiaTheme="minorEastAsia" w:hAnsiTheme="minorHAnsi" w:cstheme="minorHAnsi"/>
        </w:rPr>
        <w:t>Decy</w:t>
      </w:r>
      <w:r w:rsidR="00B244AA" w:rsidRPr="000410B3">
        <w:rPr>
          <w:rFonts w:asciiTheme="minorHAnsi" w:eastAsiaTheme="minorEastAsia" w:hAnsiTheme="minorHAnsi" w:cstheme="minorHAnsi"/>
        </w:rPr>
        <w:t>z</w:t>
      </w:r>
      <w:r w:rsidR="00BD4191" w:rsidRPr="000410B3">
        <w:rPr>
          <w:rFonts w:asciiTheme="minorHAnsi" w:eastAsiaTheme="minorEastAsia" w:hAnsiTheme="minorHAnsi" w:cstheme="minorHAnsi"/>
        </w:rPr>
        <w:t>j</w:t>
      </w:r>
      <w:r w:rsidR="00B244AA" w:rsidRPr="000410B3">
        <w:rPr>
          <w:rFonts w:asciiTheme="minorHAnsi" w:eastAsiaTheme="minorEastAsia" w:hAnsiTheme="minorHAnsi" w:cstheme="minorHAnsi"/>
        </w:rPr>
        <w:t xml:space="preserve">ę odnotuj </w:t>
      </w:r>
      <w:r w:rsidRPr="000410B3">
        <w:rPr>
          <w:rFonts w:asciiTheme="minorHAnsi" w:eastAsiaTheme="minorEastAsia" w:hAnsiTheme="minorHAnsi" w:cstheme="minorHAnsi"/>
        </w:rPr>
        <w:t>w karcie pacjenta.</w:t>
      </w:r>
    </w:p>
    <w:p w14:paraId="73837277" w14:textId="7F11C000" w:rsidR="7A5B1216" w:rsidRPr="000410B3" w:rsidRDefault="7437E546" w:rsidP="0028538E">
      <w:pPr>
        <w:rPr>
          <w:rFonts w:asciiTheme="minorHAnsi" w:eastAsiaTheme="minorEastAsia" w:hAnsiTheme="minorHAnsi" w:cstheme="minorHAnsi"/>
        </w:rPr>
      </w:pPr>
      <w:r w:rsidRPr="000410B3">
        <w:rPr>
          <w:rFonts w:asciiTheme="minorHAnsi" w:eastAsiaTheme="minorEastAsia" w:hAnsiTheme="minorHAnsi" w:cstheme="minorHAnsi"/>
        </w:rPr>
        <w:lastRenderedPageBreak/>
        <w:t>Jeżeli zabieg przeprowadza kilku specjalistów różnych dziedzin stomatologicznych</w:t>
      </w:r>
      <w:r w:rsidR="00623A39"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w:t>
      </w:r>
      <w:r w:rsidR="0067655C" w:rsidRPr="000410B3">
        <w:rPr>
          <w:rFonts w:asciiTheme="minorHAnsi" w:eastAsiaTheme="minorEastAsia" w:hAnsiTheme="minorHAnsi" w:cstheme="minorHAnsi"/>
        </w:rPr>
        <w:t>ustal</w:t>
      </w:r>
      <w:r w:rsidRPr="000410B3">
        <w:rPr>
          <w:rFonts w:asciiTheme="minorHAnsi" w:eastAsiaTheme="minorEastAsia" w:hAnsiTheme="minorHAnsi" w:cstheme="minorHAnsi"/>
        </w:rPr>
        <w:t xml:space="preserve"> kolejność ich włączania w proces leczniczy.</w:t>
      </w:r>
    </w:p>
    <w:p w14:paraId="23C32A8A" w14:textId="02DFB443" w:rsidR="7A5B1216" w:rsidRPr="000410B3" w:rsidRDefault="7C8E5F7A" w:rsidP="0028538E">
      <w:pPr>
        <w:rPr>
          <w:rFonts w:asciiTheme="minorHAnsi" w:eastAsiaTheme="minorEastAsia" w:hAnsiTheme="minorHAnsi" w:cstheme="minorHAnsi"/>
        </w:rPr>
      </w:pPr>
      <w:r w:rsidRPr="000410B3">
        <w:rPr>
          <w:rFonts w:asciiTheme="minorHAnsi" w:eastAsiaTheme="minorEastAsia" w:hAnsiTheme="minorHAnsi" w:cstheme="minorHAnsi"/>
        </w:rPr>
        <w:t xml:space="preserve">W trakcie wykonywania procedur stomatologicznych rekomenduje się użycie narzędzi ułatwiających ich przeprowadzanie, w tym ssaków, koferdamu. Przykładem może być system isolite (system izolacji i odsysania, który jest podłączany do stolika asysty w miejscu ssaka). Isolite łączy w sobie elementy odpowiadające za izolację, osuszanie oraz oświetlenie. </w:t>
      </w:r>
      <w:r w:rsidR="00623A39" w:rsidRPr="000410B3">
        <w:rPr>
          <w:rFonts w:asciiTheme="minorHAnsi" w:eastAsiaTheme="minorEastAsia" w:hAnsiTheme="minorHAnsi" w:cstheme="minorHAnsi"/>
        </w:rPr>
        <w:t>Dodatkowo chroni i osłania</w:t>
      </w:r>
      <w:r w:rsidRPr="000410B3">
        <w:rPr>
          <w:rFonts w:asciiTheme="minorHAnsi" w:eastAsiaTheme="minorEastAsia" w:hAnsiTheme="minorHAnsi" w:cstheme="minorHAnsi"/>
        </w:rPr>
        <w:t xml:space="preserve"> dr</w:t>
      </w:r>
      <w:r w:rsidR="00623A39" w:rsidRPr="000410B3">
        <w:rPr>
          <w:rFonts w:asciiTheme="minorHAnsi" w:eastAsiaTheme="minorEastAsia" w:hAnsiTheme="minorHAnsi" w:cstheme="minorHAnsi"/>
        </w:rPr>
        <w:t>ogi</w:t>
      </w:r>
      <w:r w:rsidRPr="000410B3">
        <w:rPr>
          <w:rFonts w:asciiTheme="minorHAnsi" w:eastAsiaTheme="minorEastAsia" w:hAnsiTheme="minorHAnsi" w:cstheme="minorHAnsi"/>
        </w:rPr>
        <w:t xml:space="preserve"> oddechow</w:t>
      </w:r>
      <w:r w:rsidR="00623A39" w:rsidRPr="000410B3">
        <w:rPr>
          <w:rFonts w:asciiTheme="minorHAnsi" w:eastAsiaTheme="minorEastAsia" w:hAnsiTheme="minorHAnsi" w:cstheme="minorHAnsi"/>
        </w:rPr>
        <w:t>e</w:t>
      </w:r>
      <w:r w:rsidRPr="000410B3">
        <w:rPr>
          <w:rFonts w:asciiTheme="minorHAnsi" w:eastAsiaTheme="minorEastAsia" w:hAnsiTheme="minorHAnsi" w:cstheme="minorHAnsi"/>
        </w:rPr>
        <w:t xml:space="preserve"> pacjenta, izol</w:t>
      </w:r>
      <w:r w:rsidR="00623A39" w:rsidRPr="000410B3">
        <w:rPr>
          <w:rFonts w:asciiTheme="minorHAnsi" w:eastAsiaTheme="minorEastAsia" w:hAnsiTheme="minorHAnsi" w:cstheme="minorHAnsi"/>
        </w:rPr>
        <w:t>uje</w:t>
      </w:r>
      <w:r w:rsidRPr="000410B3">
        <w:rPr>
          <w:rFonts w:asciiTheme="minorHAnsi" w:eastAsiaTheme="minorEastAsia" w:hAnsiTheme="minorHAnsi" w:cstheme="minorHAnsi"/>
        </w:rPr>
        <w:t xml:space="preserve"> język i</w:t>
      </w:r>
      <w:r w:rsidR="40B61BEB" w:rsidRPr="000410B3">
        <w:rPr>
          <w:rFonts w:asciiTheme="minorHAnsi" w:eastAsiaTheme="minorEastAsia" w:hAnsiTheme="minorHAnsi" w:cstheme="minorHAnsi"/>
        </w:rPr>
        <w:t> </w:t>
      </w:r>
      <w:r w:rsidRPr="000410B3">
        <w:rPr>
          <w:rFonts w:asciiTheme="minorHAnsi" w:eastAsiaTheme="minorEastAsia" w:hAnsiTheme="minorHAnsi" w:cstheme="minorHAnsi"/>
        </w:rPr>
        <w:t>policzk</w:t>
      </w:r>
      <w:r w:rsidR="00623A39" w:rsidRPr="000410B3">
        <w:rPr>
          <w:rFonts w:asciiTheme="minorHAnsi" w:eastAsiaTheme="minorEastAsia" w:hAnsiTheme="minorHAnsi" w:cstheme="minorHAnsi"/>
        </w:rPr>
        <w:t>i</w:t>
      </w:r>
      <w:r w:rsidRPr="000410B3">
        <w:rPr>
          <w:rFonts w:asciiTheme="minorHAnsi" w:eastAsiaTheme="minorEastAsia" w:hAnsiTheme="minorHAnsi" w:cstheme="minorHAnsi"/>
        </w:rPr>
        <w:t>. Urządzenie pełni funkcję rozwieraka umożliwiając łatwy odstęp do leczonego obszaru, może być stosowany w przypadku intubacji dotchawiczej.</w:t>
      </w:r>
    </w:p>
    <w:p w14:paraId="29C3DBDF" w14:textId="7A12D16C" w:rsidR="7A5B1216" w:rsidRPr="000410B3" w:rsidRDefault="7FC133BE" w:rsidP="0028538E">
      <w:pPr>
        <w:rPr>
          <w:rFonts w:asciiTheme="minorHAnsi" w:eastAsiaTheme="minorEastAsia" w:hAnsiTheme="minorHAnsi" w:cstheme="minorHAnsi"/>
          <w:b/>
          <w:bCs/>
        </w:rPr>
      </w:pPr>
      <w:r w:rsidRPr="000410B3">
        <w:rPr>
          <w:rFonts w:asciiTheme="minorHAnsi" w:eastAsiaTheme="minorEastAsia" w:hAnsiTheme="minorHAnsi" w:cstheme="minorHAnsi"/>
          <w:b/>
          <w:bCs/>
        </w:rPr>
        <w:t>Zabiegi profilaktyczne</w:t>
      </w:r>
    </w:p>
    <w:p w14:paraId="337E4BF5" w14:textId="5B6E8361" w:rsidR="02B7997B" w:rsidRPr="000410B3" w:rsidRDefault="19C4C4A5" w:rsidP="0028538E">
      <w:pPr>
        <w:rPr>
          <w:rFonts w:asciiTheme="minorHAnsi" w:eastAsiaTheme="minorEastAsia" w:hAnsiTheme="minorHAnsi" w:cstheme="minorBidi"/>
        </w:rPr>
      </w:pPr>
      <w:r w:rsidRPr="000410B3">
        <w:rPr>
          <w:rFonts w:asciiTheme="minorHAnsi" w:hAnsiTheme="minorHAnsi" w:cstheme="minorBidi"/>
        </w:rPr>
        <w:t xml:space="preserve">Profilaktyka i leczenie chorób </w:t>
      </w:r>
      <w:r w:rsidR="75607293" w:rsidRPr="000410B3">
        <w:rPr>
          <w:rFonts w:asciiTheme="minorHAnsi" w:hAnsiTheme="minorHAnsi" w:cstheme="minorBidi"/>
        </w:rPr>
        <w:t xml:space="preserve">jamy ustnej </w:t>
      </w:r>
      <w:r w:rsidRPr="000410B3">
        <w:rPr>
          <w:rFonts w:asciiTheme="minorHAnsi" w:hAnsiTheme="minorHAnsi" w:cstheme="minorBidi"/>
        </w:rPr>
        <w:t>u osób z niepełnosprawnością mają szczególne znaczenie. Ze</w:t>
      </w:r>
      <w:r w:rsidR="64DAA799" w:rsidRPr="000410B3">
        <w:rPr>
          <w:rFonts w:asciiTheme="minorHAnsi" w:hAnsiTheme="minorHAnsi" w:cstheme="minorBidi"/>
        </w:rPr>
        <w:t> </w:t>
      </w:r>
      <w:r w:rsidRPr="000410B3">
        <w:rPr>
          <w:rFonts w:asciiTheme="minorHAnsi" w:hAnsiTheme="minorHAnsi" w:cstheme="minorBidi"/>
        </w:rPr>
        <w:t>względu na zwiększone ryzyko powikłań zdrowotnych, ograniczony dostęp do</w:t>
      </w:r>
      <w:r w:rsidR="004A35D6" w:rsidRPr="000410B3">
        <w:rPr>
          <w:rFonts w:asciiTheme="minorHAnsi" w:hAnsiTheme="minorHAnsi" w:cstheme="minorBidi"/>
        </w:rPr>
        <w:t> </w:t>
      </w:r>
      <w:r w:rsidRPr="000410B3">
        <w:rPr>
          <w:rFonts w:asciiTheme="minorHAnsi" w:hAnsiTheme="minorHAnsi" w:cstheme="minorBidi"/>
        </w:rPr>
        <w:t xml:space="preserve">świadczeń oraz częstsze współwystępowanie chorób przewlekłych, działania profilaktyczne powinny </w:t>
      </w:r>
      <w:r w:rsidR="6D46CDD5" w:rsidRPr="000410B3">
        <w:rPr>
          <w:rFonts w:asciiTheme="minorHAnsi" w:hAnsiTheme="minorHAnsi" w:cstheme="minorBidi"/>
        </w:rPr>
        <w:t xml:space="preserve">być systematycznie </w:t>
      </w:r>
      <w:r w:rsidR="766A85C4" w:rsidRPr="000410B3">
        <w:rPr>
          <w:rFonts w:asciiTheme="minorHAnsi" w:hAnsiTheme="minorHAnsi" w:cstheme="minorBidi"/>
        </w:rPr>
        <w:t>wykonywane</w:t>
      </w:r>
      <w:r w:rsidR="6D46CDD5" w:rsidRPr="000410B3">
        <w:rPr>
          <w:rFonts w:asciiTheme="minorHAnsi" w:hAnsiTheme="minorHAnsi" w:cstheme="minorBidi"/>
        </w:rPr>
        <w:t>.</w:t>
      </w:r>
      <w:r w:rsidR="6A326E6B" w:rsidRPr="000410B3">
        <w:rPr>
          <w:rFonts w:asciiTheme="minorHAnsi" w:eastAsiaTheme="minorEastAsia" w:hAnsiTheme="minorHAnsi" w:cstheme="minorBidi"/>
        </w:rPr>
        <w:t xml:space="preserve"> Pozwalają utrzymać zdrowe </w:t>
      </w:r>
      <w:r w:rsidR="433A2B42" w:rsidRPr="000410B3">
        <w:rPr>
          <w:rFonts w:asciiTheme="minorHAnsi" w:eastAsiaTheme="minorEastAsia" w:hAnsiTheme="minorHAnsi" w:cstheme="minorBidi"/>
        </w:rPr>
        <w:t>uzębienie</w:t>
      </w:r>
      <w:r w:rsidR="6A326E6B" w:rsidRPr="000410B3">
        <w:rPr>
          <w:rFonts w:asciiTheme="minorHAnsi" w:eastAsiaTheme="minorEastAsia" w:hAnsiTheme="minorHAnsi" w:cstheme="minorBidi"/>
        </w:rPr>
        <w:t>, przez co</w:t>
      </w:r>
      <w:r w:rsidR="64DAA799" w:rsidRPr="000410B3">
        <w:rPr>
          <w:rFonts w:asciiTheme="minorHAnsi" w:eastAsiaTheme="minorEastAsia" w:hAnsiTheme="minorHAnsi" w:cstheme="minorBidi"/>
        </w:rPr>
        <w:t> </w:t>
      </w:r>
      <w:r w:rsidR="6A326E6B" w:rsidRPr="000410B3">
        <w:rPr>
          <w:rFonts w:asciiTheme="minorHAnsi" w:eastAsiaTheme="minorEastAsia" w:hAnsiTheme="minorHAnsi" w:cstheme="minorBidi"/>
        </w:rPr>
        <w:t>poprawiają komfort życia pacjenta.</w:t>
      </w:r>
    </w:p>
    <w:p w14:paraId="34C9AE21" w14:textId="255B3E78" w:rsidR="00DF3DD1" w:rsidRPr="000410B3" w:rsidRDefault="7437E546" w:rsidP="0028538E">
      <w:pPr>
        <w:rPr>
          <w:rFonts w:asciiTheme="minorHAnsi" w:eastAsiaTheme="minorEastAsia" w:hAnsiTheme="minorHAnsi" w:cstheme="minorHAnsi"/>
        </w:rPr>
      </w:pPr>
      <w:r w:rsidRPr="000410B3">
        <w:rPr>
          <w:rFonts w:asciiTheme="minorHAnsi" w:eastAsiaTheme="minorEastAsia" w:hAnsiTheme="minorHAnsi" w:cstheme="minorHAnsi"/>
        </w:rPr>
        <w:t>Problematyczna jest profilaktyka próchnicy u osób powyżej 18 roku życia w sytuacji, gdy</w:t>
      </w:r>
      <w:r w:rsidR="00390386" w:rsidRPr="000410B3">
        <w:rPr>
          <w:rFonts w:asciiTheme="minorHAnsi" w:eastAsiaTheme="minorEastAsia" w:hAnsiTheme="minorHAnsi" w:cstheme="minorHAnsi"/>
        </w:rPr>
        <w:t> </w:t>
      </w:r>
      <w:r w:rsidRPr="000410B3">
        <w:rPr>
          <w:rFonts w:asciiTheme="minorHAnsi" w:eastAsiaTheme="minorEastAsia" w:hAnsiTheme="minorHAnsi" w:cstheme="minorHAnsi"/>
        </w:rPr>
        <w:t>zabieg leczniczy w ZO wykonywany jest w ramach finansowania przez NFZ. Procedury profilaktyczne u</w:t>
      </w:r>
      <w:r w:rsidR="004A35D6" w:rsidRPr="000410B3">
        <w:rPr>
          <w:rFonts w:asciiTheme="minorHAnsi" w:eastAsiaTheme="minorEastAsia" w:hAnsiTheme="minorHAnsi" w:cstheme="minorHAnsi"/>
        </w:rPr>
        <w:t> </w:t>
      </w:r>
      <w:r w:rsidRPr="000410B3">
        <w:rPr>
          <w:rFonts w:asciiTheme="minorHAnsi" w:eastAsiaTheme="minorEastAsia" w:hAnsiTheme="minorHAnsi" w:cstheme="minorHAnsi"/>
        </w:rPr>
        <w:t>osób dorosłych nie są refundowane ze środków publicznych</w:t>
      </w:r>
      <w:r w:rsidR="00A35FF6"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w:t>
      </w:r>
      <w:r w:rsidR="00A35FF6" w:rsidRPr="000410B3">
        <w:rPr>
          <w:rFonts w:asciiTheme="minorHAnsi" w:eastAsiaTheme="minorEastAsia" w:hAnsiTheme="minorHAnsi" w:cstheme="minorHAnsi"/>
        </w:rPr>
        <w:t xml:space="preserve">Nie </w:t>
      </w:r>
      <w:r w:rsidRPr="000410B3">
        <w:rPr>
          <w:rFonts w:asciiTheme="minorHAnsi" w:eastAsiaTheme="minorEastAsia" w:hAnsiTheme="minorHAnsi" w:cstheme="minorHAnsi"/>
        </w:rPr>
        <w:t>istnieje możliwość wykonywania procedur pełnopłatnych podczas leczenia w ramach refundacji.</w:t>
      </w:r>
    </w:p>
    <w:p w14:paraId="2BDB28F7" w14:textId="380605F4" w:rsidR="00D62B77" w:rsidRPr="000410B3" w:rsidRDefault="53BC8F58" w:rsidP="0028538E">
      <w:pPr>
        <w:rPr>
          <w:rFonts w:asciiTheme="minorHAnsi" w:eastAsiaTheme="minorEastAsia" w:hAnsiTheme="minorHAnsi" w:cstheme="minorBidi"/>
        </w:rPr>
      </w:pPr>
      <w:r w:rsidRPr="000410B3">
        <w:rPr>
          <w:rFonts w:asciiTheme="minorHAnsi" w:eastAsiaTheme="minorEastAsia" w:hAnsiTheme="minorHAnsi" w:cstheme="minorBidi"/>
        </w:rPr>
        <w:t>P</w:t>
      </w:r>
      <w:r w:rsidR="63FC6121" w:rsidRPr="000410B3">
        <w:rPr>
          <w:rFonts w:asciiTheme="minorHAnsi" w:eastAsiaTheme="minorEastAsia" w:hAnsiTheme="minorHAnsi" w:cstheme="minorBidi"/>
        </w:rPr>
        <w:t>ami</w:t>
      </w:r>
      <w:r w:rsidR="7B0E0A69" w:rsidRPr="000410B3">
        <w:rPr>
          <w:rFonts w:asciiTheme="minorHAnsi" w:eastAsiaTheme="minorEastAsia" w:hAnsiTheme="minorHAnsi" w:cstheme="minorBidi"/>
        </w:rPr>
        <w:t>ę</w:t>
      </w:r>
      <w:r w:rsidR="63FC6121" w:rsidRPr="000410B3">
        <w:rPr>
          <w:rFonts w:asciiTheme="minorHAnsi" w:eastAsiaTheme="minorEastAsia" w:hAnsiTheme="minorHAnsi" w:cstheme="minorBidi"/>
        </w:rPr>
        <w:t xml:space="preserve">taj o </w:t>
      </w:r>
      <w:r w:rsidR="3775B07B" w:rsidRPr="000410B3">
        <w:rPr>
          <w:rFonts w:asciiTheme="minorHAnsi" w:eastAsiaTheme="minorEastAsia" w:hAnsiTheme="minorHAnsi" w:cstheme="minorBidi"/>
        </w:rPr>
        <w:t>instruktaż</w:t>
      </w:r>
      <w:r w:rsidR="74894A93" w:rsidRPr="000410B3">
        <w:rPr>
          <w:rFonts w:asciiTheme="minorHAnsi" w:eastAsiaTheme="minorEastAsia" w:hAnsiTheme="minorHAnsi" w:cstheme="minorBidi"/>
        </w:rPr>
        <w:t>u</w:t>
      </w:r>
      <w:r w:rsidR="3775B07B" w:rsidRPr="000410B3">
        <w:rPr>
          <w:rFonts w:asciiTheme="minorHAnsi" w:eastAsiaTheme="minorEastAsia" w:hAnsiTheme="minorHAnsi" w:cstheme="minorBidi"/>
        </w:rPr>
        <w:t xml:space="preserve"> higieny jamy ustnej i zachę</w:t>
      </w:r>
      <w:r w:rsidR="7FB8B24C" w:rsidRPr="000410B3">
        <w:rPr>
          <w:rFonts w:asciiTheme="minorHAnsi" w:eastAsiaTheme="minorEastAsia" w:hAnsiTheme="minorHAnsi" w:cstheme="minorBidi"/>
        </w:rPr>
        <w:t>c</w:t>
      </w:r>
      <w:r w:rsidRPr="000410B3">
        <w:rPr>
          <w:rFonts w:asciiTheme="minorHAnsi" w:eastAsiaTheme="minorEastAsia" w:hAnsiTheme="minorHAnsi" w:cstheme="minorBidi"/>
        </w:rPr>
        <w:t>aj pacjentów</w:t>
      </w:r>
      <w:r w:rsidR="00366200" w:rsidRPr="000410B3" w:rsidDel="53BC8F58">
        <w:rPr>
          <w:rFonts w:asciiTheme="minorHAnsi" w:eastAsiaTheme="minorEastAsia" w:hAnsiTheme="minorHAnsi" w:cstheme="minorBidi"/>
        </w:rPr>
        <w:t xml:space="preserve"> </w:t>
      </w:r>
      <w:r w:rsidR="3775B07B" w:rsidRPr="000410B3">
        <w:rPr>
          <w:rFonts w:asciiTheme="minorHAnsi" w:eastAsiaTheme="minorEastAsia" w:hAnsiTheme="minorHAnsi" w:cstheme="minorBidi"/>
        </w:rPr>
        <w:t xml:space="preserve">do </w:t>
      </w:r>
      <w:r w:rsidR="37E1290F" w:rsidRPr="000410B3">
        <w:rPr>
          <w:rFonts w:asciiTheme="minorHAnsi" w:eastAsiaTheme="minorEastAsia" w:hAnsiTheme="minorHAnsi" w:cstheme="minorBidi"/>
        </w:rPr>
        <w:t>regularn</w:t>
      </w:r>
      <w:r w:rsidR="44CCE002" w:rsidRPr="000410B3">
        <w:rPr>
          <w:rFonts w:asciiTheme="minorHAnsi" w:eastAsiaTheme="minorEastAsia" w:hAnsiTheme="minorHAnsi" w:cstheme="minorBidi"/>
        </w:rPr>
        <w:t>ych</w:t>
      </w:r>
      <w:r w:rsidR="37E1290F" w:rsidRPr="000410B3">
        <w:rPr>
          <w:rFonts w:asciiTheme="minorHAnsi" w:eastAsiaTheme="minorEastAsia" w:hAnsiTheme="minorHAnsi" w:cstheme="minorBidi"/>
        </w:rPr>
        <w:t xml:space="preserve"> działań </w:t>
      </w:r>
      <w:r w:rsidR="3775B07B" w:rsidRPr="000410B3">
        <w:rPr>
          <w:rFonts w:asciiTheme="minorHAnsi" w:eastAsiaTheme="minorEastAsia" w:hAnsiTheme="minorHAnsi" w:cstheme="minorBidi"/>
        </w:rPr>
        <w:t>profilakty</w:t>
      </w:r>
      <w:r w:rsidR="37E1290F" w:rsidRPr="000410B3">
        <w:rPr>
          <w:rFonts w:asciiTheme="minorHAnsi" w:eastAsiaTheme="minorEastAsia" w:hAnsiTheme="minorHAnsi" w:cstheme="minorBidi"/>
        </w:rPr>
        <w:t>cznych mo</w:t>
      </w:r>
      <w:r w:rsidR="7FB8B24C" w:rsidRPr="000410B3">
        <w:rPr>
          <w:rFonts w:asciiTheme="minorHAnsi" w:eastAsiaTheme="minorEastAsia" w:hAnsiTheme="minorHAnsi" w:cstheme="minorBidi"/>
        </w:rPr>
        <w:t>żl</w:t>
      </w:r>
      <w:r w:rsidR="37E1290F" w:rsidRPr="000410B3">
        <w:rPr>
          <w:rFonts w:asciiTheme="minorHAnsi" w:eastAsiaTheme="minorEastAsia" w:hAnsiTheme="minorHAnsi" w:cstheme="minorBidi"/>
        </w:rPr>
        <w:t xml:space="preserve">iwych do wykonania </w:t>
      </w:r>
      <w:r w:rsidR="3775B07B" w:rsidRPr="000410B3">
        <w:rPr>
          <w:rFonts w:asciiTheme="minorHAnsi" w:eastAsiaTheme="minorEastAsia" w:hAnsiTheme="minorHAnsi" w:cstheme="minorBidi"/>
        </w:rPr>
        <w:t xml:space="preserve">w domu (szczotkowanie zębów pastami z fluorem dwa razy dziennie, </w:t>
      </w:r>
      <w:r w:rsidR="1FB14891" w:rsidRPr="000410B3">
        <w:rPr>
          <w:rFonts w:asciiTheme="minorHAnsi" w:eastAsiaTheme="minorEastAsia" w:hAnsiTheme="minorHAnsi" w:cstheme="minorBidi"/>
        </w:rPr>
        <w:t xml:space="preserve">zastosowanie </w:t>
      </w:r>
      <w:r w:rsidR="3775B07B" w:rsidRPr="000410B3">
        <w:rPr>
          <w:rFonts w:asciiTheme="minorHAnsi" w:eastAsiaTheme="minorEastAsia" w:hAnsiTheme="minorHAnsi" w:cstheme="minorBidi"/>
        </w:rPr>
        <w:t xml:space="preserve">płukanki z fluorem lub chlorheksydyną, </w:t>
      </w:r>
      <w:r w:rsidR="2B389E0C" w:rsidRPr="000410B3">
        <w:rPr>
          <w:rFonts w:asciiTheme="minorHAnsi" w:eastAsiaTheme="minorEastAsia" w:hAnsiTheme="minorHAnsi" w:cstheme="minorBidi"/>
        </w:rPr>
        <w:t>użytkowanie</w:t>
      </w:r>
      <w:r w:rsidR="337F9BE2" w:rsidRPr="000410B3">
        <w:rPr>
          <w:rFonts w:asciiTheme="minorHAnsi" w:eastAsiaTheme="minorEastAsia" w:hAnsiTheme="minorHAnsi" w:cstheme="minorBidi"/>
        </w:rPr>
        <w:t xml:space="preserve"> nici denty</w:t>
      </w:r>
      <w:r w:rsidR="1257D1AE" w:rsidRPr="000410B3">
        <w:rPr>
          <w:rFonts w:asciiTheme="minorHAnsi" w:eastAsiaTheme="minorEastAsia" w:hAnsiTheme="minorHAnsi" w:cstheme="minorBidi"/>
        </w:rPr>
        <w:t>s</w:t>
      </w:r>
      <w:r w:rsidR="337F9BE2" w:rsidRPr="000410B3">
        <w:rPr>
          <w:rFonts w:asciiTheme="minorHAnsi" w:eastAsiaTheme="minorEastAsia" w:hAnsiTheme="minorHAnsi" w:cstheme="minorBidi"/>
        </w:rPr>
        <w:t>tycznej i/lub</w:t>
      </w:r>
      <w:r w:rsidR="2B389E0C" w:rsidRPr="000410B3">
        <w:rPr>
          <w:rFonts w:asciiTheme="minorHAnsi" w:eastAsiaTheme="minorEastAsia" w:hAnsiTheme="minorHAnsi" w:cstheme="minorBidi"/>
        </w:rPr>
        <w:t xml:space="preserve"> </w:t>
      </w:r>
      <w:r w:rsidR="3775B07B" w:rsidRPr="000410B3">
        <w:rPr>
          <w:rFonts w:asciiTheme="minorHAnsi" w:eastAsiaTheme="minorEastAsia" w:hAnsiTheme="minorHAnsi" w:cstheme="minorBidi"/>
        </w:rPr>
        <w:t>szczotecz</w:t>
      </w:r>
      <w:r w:rsidR="18023729" w:rsidRPr="000410B3">
        <w:rPr>
          <w:rFonts w:asciiTheme="minorHAnsi" w:eastAsiaTheme="minorEastAsia" w:hAnsiTheme="minorHAnsi" w:cstheme="minorBidi"/>
        </w:rPr>
        <w:t>ki</w:t>
      </w:r>
      <w:r w:rsidR="3775B07B" w:rsidRPr="000410B3">
        <w:rPr>
          <w:rFonts w:asciiTheme="minorHAnsi" w:eastAsiaTheme="minorEastAsia" w:hAnsiTheme="minorHAnsi" w:cstheme="minorBidi"/>
        </w:rPr>
        <w:t xml:space="preserve"> do przestrzeni międzyzębowych</w:t>
      </w:r>
      <w:r w:rsidR="0C108AE3" w:rsidRPr="000410B3">
        <w:rPr>
          <w:rFonts w:asciiTheme="minorHAnsi" w:eastAsiaTheme="minorEastAsia" w:hAnsiTheme="minorHAnsi" w:cstheme="minorBidi"/>
        </w:rPr>
        <w:t xml:space="preserve"> (jeżeli są takie wskazania)</w:t>
      </w:r>
      <w:r w:rsidR="3775B07B" w:rsidRPr="000410B3">
        <w:rPr>
          <w:rFonts w:asciiTheme="minorHAnsi" w:eastAsiaTheme="minorEastAsia" w:hAnsiTheme="minorHAnsi" w:cstheme="minorBidi"/>
        </w:rPr>
        <w:t>, zastąpienie cukru ksylitolem lub erytrolem).</w:t>
      </w:r>
    </w:p>
    <w:p w14:paraId="154CAE85" w14:textId="5A1F2AEB" w:rsidR="7A5B1216" w:rsidRPr="000410B3" w:rsidRDefault="7B0E0A69" w:rsidP="0028538E">
      <w:pPr>
        <w:rPr>
          <w:rFonts w:asciiTheme="minorHAnsi" w:eastAsiaTheme="minorEastAsia" w:hAnsiTheme="minorHAnsi" w:cstheme="minorBidi"/>
        </w:rPr>
      </w:pPr>
      <w:r w:rsidRPr="000410B3">
        <w:rPr>
          <w:rFonts w:asciiTheme="minorHAnsi" w:eastAsiaTheme="minorEastAsia" w:hAnsiTheme="minorHAnsi" w:cstheme="minorBidi"/>
        </w:rPr>
        <w:t>Poinformuj osob</w:t>
      </w:r>
      <w:r w:rsidR="125CEF66" w:rsidRPr="000410B3">
        <w:rPr>
          <w:rFonts w:asciiTheme="minorHAnsi" w:eastAsiaTheme="minorEastAsia" w:hAnsiTheme="minorHAnsi" w:cstheme="minorBidi"/>
        </w:rPr>
        <w:t>ę</w:t>
      </w:r>
      <w:r w:rsidRPr="000410B3">
        <w:rPr>
          <w:rFonts w:asciiTheme="minorHAnsi" w:eastAsiaTheme="minorEastAsia" w:hAnsiTheme="minorHAnsi" w:cstheme="minorBidi"/>
        </w:rPr>
        <w:t xml:space="preserve"> wspierającą o potrz</w:t>
      </w:r>
      <w:r w:rsidR="125CEF66" w:rsidRPr="000410B3">
        <w:rPr>
          <w:rFonts w:asciiTheme="minorHAnsi" w:eastAsiaTheme="minorEastAsia" w:hAnsiTheme="minorHAnsi" w:cstheme="minorBidi"/>
        </w:rPr>
        <w:t>e</w:t>
      </w:r>
      <w:r w:rsidRPr="000410B3">
        <w:rPr>
          <w:rFonts w:asciiTheme="minorHAnsi" w:eastAsiaTheme="minorEastAsia" w:hAnsiTheme="minorHAnsi" w:cstheme="minorBidi"/>
        </w:rPr>
        <w:t xml:space="preserve">bie regularnej </w:t>
      </w:r>
      <w:r w:rsidR="125CEF66" w:rsidRPr="000410B3">
        <w:rPr>
          <w:rFonts w:asciiTheme="minorHAnsi" w:eastAsiaTheme="minorEastAsia" w:hAnsiTheme="minorHAnsi" w:cstheme="minorBidi"/>
        </w:rPr>
        <w:t xml:space="preserve">obserwacji jamy ustnej pacjenta (krwawienie </w:t>
      </w:r>
      <w:r w:rsidR="7621C693" w:rsidRPr="000410B3">
        <w:rPr>
          <w:rFonts w:asciiTheme="minorHAnsi" w:eastAsiaTheme="minorEastAsia" w:hAnsiTheme="minorHAnsi" w:cstheme="minorBidi"/>
        </w:rPr>
        <w:t xml:space="preserve">z </w:t>
      </w:r>
      <w:r w:rsidR="125CEF66" w:rsidRPr="000410B3">
        <w:rPr>
          <w:rFonts w:asciiTheme="minorHAnsi" w:eastAsiaTheme="minorEastAsia" w:hAnsiTheme="minorHAnsi" w:cstheme="minorBidi"/>
        </w:rPr>
        <w:t xml:space="preserve">dziąseł, </w:t>
      </w:r>
      <w:r w:rsidR="4532DD83" w:rsidRPr="000410B3">
        <w:rPr>
          <w:rFonts w:asciiTheme="minorHAnsi" w:eastAsiaTheme="minorEastAsia" w:hAnsiTheme="minorHAnsi" w:cstheme="minorBidi"/>
        </w:rPr>
        <w:t xml:space="preserve">zgłaszanie </w:t>
      </w:r>
      <w:r w:rsidR="1F718CBB" w:rsidRPr="000410B3">
        <w:rPr>
          <w:rFonts w:asciiTheme="minorHAnsi" w:eastAsiaTheme="minorEastAsia" w:hAnsiTheme="minorHAnsi" w:cstheme="minorBidi"/>
        </w:rPr>
        <w:t xml:space="preserve">dolegliwości </w:t>
      </w:r>
      <w:r w:rsidR="4532DD83" w:rsidRPr="000410B3">
        <w:rPr>
          <w:rFonts w:asciiTheme="minorHAnsi" w:eastAsiaTheme="minorEastAsia" w:hAnsiTheme="minorHAnsi" w:cstheme="minorBidi"/>
        </w:rPr>
        <w:t>ból</w:t>
      </w:r>
      <w:r w:rsidR="77051A72" w:rsidRPr="000410B3">
        <w:rPr>
          <w:rFonts w:asciiTheme="minorHAnsi" w:eastAsiaTheme="minorEastAsia" w:hAnsiTheme="minorHAnsi" w:cstheme="minorBidi"/>
        </w:rPr>
        <w:t>owych</w:t>
      </w:r>
      <w:r w:rsidR="3397A35A" w:rsidRPr="000410B3">
        <w:rPr>
          <w:rFonts w:asciiTheme="minorHAnsi" w:eastAsiaTheme="minorEastAsia" w:hAnsiTheme="minorHAnsi" w:cstheme="minorBidi"/>
        </w:rPr>
        <w:t>).</w:t>
      </w:r>
    </w:p>
    <w:p w14:paraId="24A58C3C" w14:textId="567EF7CE" w:rsidR="7A5B1216" w:rsidRPr="000410B3" w:rsidRDefault="7437E546" w:rsidP="0028538E">
      <w:pPr>
        <w:rPr>
          <w:rFonts w:asciiTheme="minorHAnsi" w:eastAsiaTheme="minorEastAsia" w:hAnsiTheme="minorHAnsi" w:cstheme="minorHAnsi"/>
          <w:b/>
          <w:bCs/>
        </w:rPr>
      </w:pPr>
      <w:r w:rsidRPr="000410B3">
        <w:rPr>
          <w:rFonts w:asciiTheme="minorHAnsi" w:eastAsiaTheme="minorEastAsia" w:hAnsiTheme="minorHAnsi" w:cstheme="minorHAnsi"/>
          <w:b/>
          <w:bCs/>
        </w:rPr>
        <w:t>Leczenie zachowawcze</w:t>
      </w:r>
    </w:p>
    <w:p w14:paraId="7206C75B" w14:textId="3C3FA59D" w:rsidR="7A5B1216" w:rsidRPr="000410B3" w:rsidRDefault="10FD4955" w:rsidP="0028538E">
      <w:pPr>
        <w:rPr>
          <w:rFonts w:asciiTheme="minorHAnsi" w:eastAsiaTheme="minorEastAsia" w:hAnsiTheme="minorHAnsi" w:cstheme="minorBidi"/>
        </w:rPr>
      </w:pPr>
      <w:r w:rsidRPr="000410B3">
        <w:rPr>
          <w:rFonts w:asciiTheme="minorHAnsi" w:eastAsiaTheme="minorEastAsia" w:hAnsiTheme="minorHAnsi" w:cstheme="minorBidi"/>
        </w:rPr>
        <w:t xml:space="preserve">Stosuj </w:t>
      </w:r>
      <w:r w:rsidR="271AF756" w:rsidRPr="000410B3">
        <w:rPr>
          <w:rFonts w:asciiTheme="minorHAnsi" w:eastAsiaTheme="minorEastAsia" w:hAnsiTheme="minorHAnsi" w:cstheme="minorBidi"/>
        </w:rPr>
        <w:t>materiały do stałej odbudowy zębów</w:t>
      </w:r>
      <w:r w:rsidR="41AB9998" w:rsidRPr="000410B3">
        <w:rPr>
          <w:rFonts w:asciiTheme="minorHAnsi" w:eastAsiaTheme="minorEastAsia" w:hAnsiTheme="minorHAnsi" w:cstheme="minorBidi"/>
        </w:rPr>
        <w:t xml:space="preserve"> </w:t>
      </w:r>
      <w:r w:rsidR="271AF756" w:rsidRPr="000410B3">
        <w:rPr>
          <w:rFonts w:asciiTheme="minorHAnsi" w:eastAsiaTheme="minorEastAsia" w:hAnsiTheme="minorHAnsi" w:cstheme="minorBidi"/>
        </w:rPr>
        <w:t>- kompozyty, kompomery, cementy szkło</w:t>
      </w:r>
      <w:r w:rsidR="4B859F71" w:rsidRPr="000410B3">
        <w:rPr>
          <w:rFonts w:asciiTheme="minorHAnsi" w:eastAsiaTheme="minorEastAsia" w:hAnsiTheme="minorHAnsi" w:cstheme="minorBidi"/>
        </w:rPr>
        <w:t>-</w:t>
      </w:r>
      <w:r w:rsidR="271AF756" w:rsidRPr="000410B3">
        <w:rPr>
          <w:rFonts w:asciiTheme="minorHAnsi" w:eastAsiaTheme="minorEastAsia" w:hAnsiTheme="minorHAnsi" w:cstheme="minorBidi"/>
        </w:rPr>
        <w:t xml:space="preserve">jonomerowe wzmocnione. W zębach mlecznych </w:t>
      </w:r>
      <w:r w:rsidR="79DCE40A" w:rsidRPr="000410B3">
        <w:rPr>
          <w:rFonts w:asciiTheme="minorHAnsi" w:eastAsiaTheme="minorEastAsia" w:hAnsiTheme="minorHAnsi" w:cstheme="minorBidi"/>
        </w:rPr>
        <w:t>rozważ</w:t>
      </w:r>
      <w:r w:rsidR="271AF756" w:rsidRPr="000410B3">
        <w:rPr>
          <w:rFonts w:asciiTheme="minorHAnsi" w:eastAsiaTheme="minorEastAsia" w:hAnsiTheme="minorHAnsi" w:cstheme="minorBidi"/>
        </w:rPr>
        <w:t xml:space="preserve"> koron</w:t>
      </w:r>
      <w:r w:rsidR="4F065418" w:rsidRPr="000410B3">
        <w:rPr>
          <w:rFonts w:asciiTheme="minorHAnsi" w:eastAsiaTheme="minorEastAsia" w:hAnsiTheme="minorHAnsi" w:cstheme="minorBidi"/>
        </w:rPr>
        <w:t>y</w:t>
      </w:r>
      <w:r w:rsidR="271AF756" w:rsidRPr="000410B3">
        <w:rPr>
          <w:rFonts w:asciiTheme="minorHAnsi" w:eastAsiaTheme="minorEastAsia" w:hAnsiTheme="minorHAnsi" w:cstheme="minorBidi"/>
        </w:rPr>
        <w:t xml:space="preserve"> metalow</w:t>
      </w:r>
      <w:r w:rsidR="4F065418" w:rsidRPr="000410B3">
        <w:rPr>
          <w:rFonts w:asciiTheme="minorHAnsi" w:eastAsiaTheme="minorEastAsia" w:hAnsiTheme="minorHAnsi" w:cstheme="minorBidi"/>
        </w:rPr>
        <w:t>e</w:t>
      </w:r>
      <w:r w:rsidR="271AF756" w:rsidRPr="000410B3">
        <w:rPr>
          <w:rFonts w:asciiTheme="minorHAnsi" w:eastAsiaTheme="minorEastAsia" w:hAnsiTheme="minorHAnsi" w:cstheme="minorBidi"/>
        </w:rPr>
        <w:t>.</w:t>
      </w:r>
      <w:r w:rsidR="27A16316" w:rsidRPr="000410B3">
        <w:rPr>
          <w:rFonts w:asciiTheme="minorHAnsi" w:eastAsiaTheme="minorEastAsia" w:hAnsiTheme="minorHAnsi" w:cstheme="minorBidi"/>
        </w:rPr>
        <w:t xml:space="preserve"> Te ostatnie nie</w:t>
      </w:r>
      <w:r w:rsidR="148E4C78" w:rsidRPr="000410B3">
        <w:rPr>
          <w:rFonts w:asciiTheme="minorHAnsi" w:hAnsiTheme="minorHAnsi" w:cstheme="minorBidi"/>
        </w:rPr>
        <w:t> </w:t>
      </w:r>
      <w:r w:rsidR="27A16316" w:rsidRPr="000410B3">
        <w:rPr>
          <w:rFonts w:asciiTheme="minorHAnsi" w:eastAsiaTheme="minorEastAsia" w:hAnsiTheme="minorHAnsi" w:cstheme="minorBidi"/>
        </w:rPr>
        <w:t>są</w:t>
      </w:r>
      <w:r w:rsidR="7643FE27" w:rsidRPr="000410B3">
        <w:rPr>
          <w:rFonts w:asciiTheme="minorHAnsi" w:hAnsiTheme="minorHAnsi" w:cstheme="minorBidi"/>
        </w:rPr>
        <w:t> </w:t>
      </w:r>
      <w:r w:rsidR="27A16316" w:rsidRPr="000410B3">
        <w:rPr>
          <w:rFonts w:asciiTheme="minorHAnsi" w:eastAsiaTheme="minorEastAsia" w:hAnsiTheme="minorHAnsi" w:cstheme="minorBidi"/>
        </w:rPr>
        <w:t>refundowane.</w:t>
      </w:r>
    </w:p>
    <w:p w14:paraId="6356AFEB" w14:textId="7A98172B" w:rsidR="7A5B1216" w:rsidRPr="000410B3" w:rsidRDefault="006862D2"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W trakcie le</w:t>
      </w:r>
      <w:r w:rsidR="000262BD" w:rsidRPr="000410B3">
        <w:rPr>
          <w:rFonts w:asciiTheme="minorHAnsi" w:eastAsiaTheme="minorEastAsia" w:hAnsiTheme="minorHAnsi" w:cstheme="minorHAnsi"/>
        </w:rPr>
        <w:t>cz</w:t>
      </w:r>
      <w:r w:rsidRPr="000410B3">
        <w:rPr>
          <w:rFonts w:asciiTheme="minorHAnsi" w:eastAsiaTheme="minorEastAsia" w:hAnsiTheme="minorHAnsi" w:cstheme="minorHAnsi"/>
        </w:rPr>
        <w:t xml:space="preserve">enia używaj </w:t>
      </w:r>
      <w:r w:rsidR="7437E546" w:rsidRPr="000410B3">
        <w:rPr>
          <w:rFonts w:asciiTheme="minorHAnsi" w:eastAsiaTheme="minorEastAsia" w:hAnsiTheme="minorHAnsi" w:cstheme="minorHAnsi"/>
        </w:rPr>
        <w:t>koferdamu (cienka guma używana do izolowania leczonego zęba lub</w:t>
      </w:r>
      <w:r w:rsidR="004A35D6"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grupy zębów od środowiska jamy ustnej).</w:t>
      </w:r>
    </w:p>
    <w:p w14:paraId="1912CE33" w14:textId="20AF23B6" w:rsidR="008A0138"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W ubytkach bardzo głębokich nie </w:t>
      </w:r>
      <w:r w:rsidR="000262BD" w:rsidRPr="000410B3">
        <w:rPr>
          <w:rFonts w:asciiTheme="minorHAnsi" w:eastAsiaTheme="minorEastAsia" w:hAnsiTheme="minorHAnsi" w:cstheme="minorHAnsi"/>
        </w:rPr>
        <w:t xml:space="preserve">stosuj </w:t>
      </w:r>
      <w:r w:rsidRPr="000410B3">
        <w:rPr>
          <w:rFonts w:asciiTheme="minorHAnsi" w:eastAsiaTheme="minorEastAsia" w:hAnsiTheme="minorHAnsi" w:cstheme="minorHAnsi"/>
        </w:rPr>
        <w:t>linerów (cienkie podkłady) opartych na</w:t>
      </w:r>
      <w:r w:rsidR="006A7B1A" w:rsidRPr="000410B3">
        <w:rPr>
          <w:rFonts w:asciiTheme="minorHAnsi" w:eastAsiaTheme="minorEastAsia" w:hAnsiTheme="minorHAnsi" w:cstheme="minorHAnsi"/>
        </w:rPr>
        <w:t> </w:t>
      </w:r>
      <w:r w:rsidRPr="000410B3">
        <w:rPr>
          <w:rFonts w:asciiTheme="minorHAnsi" w:eastAsiaTheme="minorEastAsia" w:hAnsiTheme="minorHAnsi" w:cstheme="minorHAnsi"/>
        </w:rPr>
        <w:t>wodorotlenku wapnia ze względu na nieskuteczność tego typu rozwiązań.</w:t>
      </w:r>
    </w:p>
    <w:p w14:paraId="03B28478" w14:textId="79F9B1CA" w:rsidR="008A0138"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W sytuacji </w:t>
      </w:r>
      <w:r w:rsidR="00B545F4" w:rsidRPr="000410B3">
        <w:rPr>
          <w:rFonts w:asciiTheme="minorHAnsi" w:eastAsiaTheme="minorEastAsia" w:hAnsiTheme="minorHAnsi" w:cstheme="minorHAnsi"/>
        </w:rPr>
        <w:t xml:space="preserve">ekspozycji </w:t>
      </w:r>
      <w:r w:rsidRPr="000410B3">
        <w:rPr>
          <w:rFonts w:asciiTheme="minorHAnsi" w:eastAsiaTheme="minorEastAsia" w:hAnsiTheme="minorHAnsi" w:cstheme="minorHAnsi"/>
        </w:rPr>
        <w:t>miazgi rozważ</w:t>
      </w:r>
      <w:r w:rsidR="008A0138" w:rsidRPr="000410B3">
        <w:rPr>
          <w:rFonts w:asciiTheme="minorHAnsi" w:eastAsiaTheme="minorEastAsia" w:hAnsiTheme="minorHAnsi" w:cstheme="minorHAnsi"/>
        </w:rPr>
        <w:t>:</w:t>
      </w:r>
    </w:p>
    <w:p w14:paraId="542802A0" w14:textId="0AE55CE8" w:rsidR="004F16BB" w:rsidRPr="000410B3" w:rsidRDefault="00B545F4" w:rsidP="0028538E">
      <w:pPr>
        <w:pStyle w:val="Akapitzlist"/>
        <w:numPr>
          <w:ilvl w:val="0"/>
          <w:numId w:val="307"/>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usuni</w:t>
      </w:r>
      <w:r w:rsidR="00611AEC" w:rsidRPr="000410B3">
        <w:rPr>
          <w:rFonts w:asciiTheme="minorHAnsi" w:eastAsiaTheme="minorEastAsia" w:hAnsiTheme="minorHAnsi" w:cstheme="minorHAnsi"/>
        </w:rPr>
        <w:t>ę</w:t>
      </w:r>
      <w:r w:rsidRPr="000410B3">
        <w:rPr>
          <w:rFonts w:asciiTheme="minorHAnsi" w:eastAsiaTheme="minorEastAsia" w:hAnsiTheme="minorHAnsi" w:cstheme="minorHAnsi"/>
        </w:rPr>
        <w:t>cie z</w:t>
      </w:r>
      <w:r w:rsidR="008A0138" w:rsidRPr="000410B3">
        <w:rPr>
          <w:rFonts w:asciiTheme="minorHAnsi" w:eastAsiaTheme="minorEastAsia" w:hAnsiTheme="minorHAnsi" w:cstheme="minorHAnsi"/>
        </w:rPr>
        <w:t>ę</w:t>
      </w:r>
      <w:r w:rsidRPr="000410B3">
        <w:rPr>
          <w:rFonts w:asciiTheme="minorHAnsi" w:eastAsiaTheme="minorEastAsia" w:hAnsiTheme="minorHAnsi" w:cstheme="minorHAnsi"/>
        </w:rPr>
        <w:t xml:space="preserve">ba </w:t>
      </w:r>
      <w:r w:rsidR="7437E546" w:rsidRPr="000410B3">
        <w:rPr>
          <w:rFonts w:asciiTheme="minorHAnsi" w:eastAsiaTheme="minorEastAsia" w:hAnsiTheme="minorHAnsi" w:cstheme="minorHAnsi"/>
        </w:rPr>
        <w:t>(jeżeli w wywiadzie odnotowaliśmy dolegliwości bólowe)</w:t>
      </w:r>
      <w:r w:rsidR="000B6D15" w:rsidRPr="000410B3">
        <w:rPr>
          <w:rFonts w:asciiTheme="minorHAnsi" w:eastAsiaTheme="minorEastAsia" w:hAnsiTheme="minorHAnsi" w:cstheme="minorHAnsi"/>
        </w:rPr>
        <w:t>,</w:t>
      </w:r>
    </w:p>
    <w:p w14:paraId="4DB9C9CD" w14:textId="2623746D" w:rsidR="000B6D15" w:rsidRPr="000410B3" w:rsidRDefault="7437E546" w:rsidP="0028538E">
      <w:pPr>
        <w:pStyle w:val="Akapitzlist"/>
        <w:numPr>
          <w:ilvl w:val="0"/>
          <w:numId w:val="307"/>
        </w:numPr>
        <w:shd w:val="clear" w:color="auto" w:fill="FFFFFF" w:themeFill="background1"/>
        <w:ind w:left="426" w:hanging="426"/>
        <w:contextualSpacing w:val="0"/>
        <w:rPr>
          <w:rFonts w:asciiTheme="minorHAnsi" w:eastAsiaTheme="minorEastAsia" w:hAnsiTheme="minorHAnsi" w:cstheme="minorHAnsi"/>
        </w:rPr>
      </w:pPr>
      <w:r w:rsidRPr="000410B3">
        <w:rPr>
          <w:rFonts w:asciiTheme="minorHAnsi" w:eastAsiaTheme="minorEastAsia" w:hAnsiTheme="minorHAnsi" w:cstheme="minorHAnsi"/>
        </w:rPr>
        <w:t>amputację częściową lub całkowitą</w:t>
      </w:r>
      <w:r w:rsidR="00E04FC3" w:rsidRPr="000410B3">
        <w:rPr>
          <w:rFonts w:asciiTheme="minorHAnsi" w:eastAsiaTheme="minorEastAsia" w:hAnsiTheme="minorHAnsi" w:cstheme="minorHAnsi"/>
        </w:rPr>
        <w:t xml:space="preserve"> z </w:t>
      </w:r>
      <w:r w:rsidRPr="000410B3">
        <w:rPr>
          <w:rFonts w:asciiTheme="minorHAnsi" w:eastAsiaTheme="minorEastAsia" w:hAnsiTheme="minorHAnsi" w:cstheme="minorHAnsi"/>
        </w:rPr>
        <w:t>zastosowanie</w:t>
      </w:r>
      <w:r w:rsidR="00FC0DB6" w:rsidRPr="000410B3">
        <w:rPr>
          <w:rFonts w:asciiTheme="minorHAnsi" w:eastAsiaTheme="minorEastAsia" w:hAnsiTheme="minorHAnsi" w:cstheme="minorHAnsi"/>
        </w:rPr>
        <w:t>m</w:t>
      </w:r>
      <w:r w:rsidRPr="000410B3">
        <w:rPr>
          <w:rFonts w:asciiTheme="minorHAnsi" w:eastAsiaTheme="minorEastAsia" w:hAnsiTheme="minorHAnsi" w:cstheme="minorHAnsi"/>
        </w:rPr>
        <w:t xml:space="preserve"> materiałów opartych na</w:t>
      </w:r>
      <w:r w:rsidR="007B3B0E" w:rsidRPr="000410B3">
        <w:rPr>
          <w:rFonts w:asciiTheme="minorHAnsi" w:hAnsiTheme="minorHAnsi" w:cstheme="minorHAnsi"/>
        </w:rPr>
        <w:t> </w:t>
      </w:r>
      <w:r w:rsidRPr="000410B3">
        <w:rPr>
          <w:rFonts w:asciiTheme="minorHAnsi" w:eastAsiaTheme="minorEastAsia" w:hAnsiTheme="minorHAnsi" w:cstheme="minorHAnsi"/>
        </w:rPr>
        <w:t>krzemianach wapnia (brak</w:t>
      </w:r>
      <w:r w:rsidR="006A7B1A" w:rsidRPr="000410B3">
        <w:rPr>
          <w:rFonts w:asciiTheme="minorHAnsi" w:eastAsiaTheme="minorEastAsia" w:hAnsiTheme="minorHAnsi" w:cstheme="minorHAnsi"/>
        </w:rPr>
        <w:t> </w:t>
      </w:r>
      <w:r w:rsidRPr="000410B3">
        <w:rPr>
          <w:rFonts w:asciiTheme="minorHAnsi" w:eastAsiaTheme="minorEastAsia" w:hAnsiTheme="minorHAnsi" w:cstheme="minorHAnsi"/>
        </w:rPr>
        <w:t>dolegliwości bólowych w wywiadzie, pozytywna kliniczna ocena stanu miazgi)</w:t>
      </w:r>
      <w:r w:rsidR="00B62EFA" w:rsidRPr="000410B3">
        <w:rPr>
          <w:rFonts w:asciiTheme="minorHAnsi" w:eastAsiaTheme="minorEastAsia" w:hAnsiTheme="minorHAnsi" w:cstheme="minorHAnsi"/>
        </w:rPr>
        <w:t>.</w:t>
      </w:r>
    </w:p>
    <w:p w14:paraId="665B1DDE" w14:textId="7165C14D" w:rsidR="7A5B1216" w:rsidRPr="000410B3" w:rsidRDefault="00B62EFA" w:rsidP="0028538E">
      <w:pPr>
        <w:pStyle w:val="Akapitzlist"/>
        <w:numPr>
          <w:ilvl w:val="0"/>
          <w:numId w:val="307"/>
        </w:numPr>
        <w:shd w:val="clear" w:color="auto" w:fill="FFFFFF" w:themeFill="background1"/>
        <w:ind w:left="426" w:hanging="426"/>
        <w:contextualSpacing w:val="0"/>
        <w:rPr>
          <w:rFonts w:asciiTheme="minorHAnsi" w:eastAsiaTheme="minorEastAsia" w:hAnsiTheme="minorHAnsi" w:cstheme="minorBidi"/>
        </w:rPr>
      </w:pPr>
      <w:r w:rsidRPr="000410B3">
        <w:rPr>
          <w:rFonts w:asciiTheme="minorHAnsi" w:eastAsiaTheme="minorEastAsia" w:hAnsiTheme="minorHAnsi" w:cstheme="minorBidi"/>
        </w:rPr>
        <w:lastRenderedPageBreak/>
        <w:t>N</w:t>
      </w:r>
      <w:r w:rsidR="3775B07B" w:rsidRPr="000410B3">
        <w:rPr>
          <w:rFonts w:asciiTheme="minorHAnsi" w:eastAsiaTheme="minorEastAsia" w:hAnsiTheme="minorHAnsi" w:cstheme="minorBidi"/>
        </w:rPr>
        <w:t>ie</w:t>
      </w:r>
      <w:r w:rsidR="1DD5E5C4" w:rsidRPr="000410B3">
        <w:rPr>
          <w:rFonts w:asciiTheme="minorHAnsi" w:eastAsiaTheme="minorEastAsia" w:hAnsiTheme="minorHAnsi" w:cstheme="minorBidi"/>
        </w:rPr>
        <w:t xml:space="preserve"> </w:t>
      </w:r>
      <w:r w:rsidR="6A970077" w:rsidRPr="000410B3">
        <w:rPr>
          <w:rFonts w:asciiTheme="minorHAnsi" w:eastAsiaTheme="minorEastAsia" w:hAnsiTheme="minorHAnsi" w:cstheme="minorBidi"/>
        </w:rPr>
        <w:t>stosuj</w:t>
      </w:r>
      <w:r w:rsidR="3775B07B" w:rsidRPr="000410B3">
        <w:rPr>
          <w:rFonts w:asciiTheme="minorHAnsi" w:eastAsiaTheme="minorEastAsia" w:hAnsiTheme="minorHAnsi" w:cstheme="minorBidi"/>
        </w:rPr>
        <w:t xml:space="preserve"> metody selektywnego i etapowego usuwania próchnicy.</w:t>
      </w:r>
    </w:p>
    <w:p w14:paraId="55E86CCC" w14:textId="3C1AFADB" w:rsidR="7A5B1216" w:rsidRPr="000410B3" w:rsidRDefault="7C8E5F7A"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Wypełniając zęby po leczeniu próchnicy</w:t>
      </w:r>
      <w:r w:rsidR="00B62EFA"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w:t>
      </w:r>
      <w:r w:rsidR="2B1FD873" w:rsidRPr="000410B3">
        <w:rPr>
          <w:rFonts w:asciiTheme="minorHAnsi" w:eastAsiaTheme="minorEastAsia" w:hAnsiTheme="minorHAnsi" w:cstheme="minorHAnsi"/>
        </w:rPr>
        <w:t>miej</w:t>
      </w:r>
      <w:r w:rsidRPr="000410B3">
        <w:rPr>
          <w:rFonts w:asciiTheme="minorHAnsi" w:eastAsiaTheme="minorEastAsia" w:hAnsiTheme="minorHAnsi" w:cstheme="minorHAnsi"/>
        </w:rPr>
        <w:t xml:space="preserve"> na uwadze okluzję</w:t>
      </w:r>
      <w:r w:rsidR="2B1FD873" w:rsidRPr="000410B3">
        <w:rPr>
          <w:rFonts w:asciiTheme="minorHAnsi" w:eastAsiaTheme="minorEastAsia" w:hAnsiTheme="minorHAnsi" w:cstheme="minorHAnsi"/>
        </w:rPr>
        <w:t xml:space="preserve"> (zwarcie).</w:t>
      </w:r>
      <w:r w:rsidRPr="000410B3">
        <w:rPr>
          <w:rFonts w:asciiTheme="minorHAnsi" w:eastAsiaTheme="minorEastAsia" w:hAnsiTheme="minorHAnsi" w:cstheme="minorHAnsi"/>
        </w:rPr>
        <w:t xml:space="preserve"> W przypadku pacjentów współpracujących korektę zwarcia przeprowad</w:t>
      </w:r>
      <w:r w:rsidR="6C89F167" w:rsidRPr="000410B3">
        <w:rPr>
          <w:rFonts w:asciiTheme="minorHAnsi" w:eastAsiaTheme="minorEastAsia" w:hAnsiTheme="minorHAnsi" w:cstheme="minorHAnsi"/>
        </w:rPr>
        <w:t>ź</w:t>
      </w:r>
      <w:r w:rsidRPr="000410B3">
        <w:rPr>
          <w:rFonts w:asciiTheme="minorHAnsi" w:eastAsiaTheme="minorEastAsia" w:hAnsiTheme="minorHAnsi" w:cstheme="minorHAnsi"/>
        </w:rPr>
        <w:t xml:space="preserve"> po wybudzeniu. W przypadku pacjentów niewspółpracujących zaleca się używanie cementów szkłojonomerowych typu </w:t>
      </w:r>
      <w:r w:rsidRPr="00C20FBF">
        <w:rPr>
          <w:rFonts w:asciiTheme="minorHAnsi" w:eastAsiaTheme="minorEastAsia" w:hAnsiTheme="minorHAnsi" w:cstheme="minorHAnsi"/>
          <w:lang w:val="en-GB"/>
        </w:rPr>
        <w:t xml:space="preserve">bulk </w:t>
      </w:r>
      <w:r w:rsidRPr="00C20FBF" w:rsidDel="006756FD">
        <w:rPr>
          <w:rFonts w:asciiTheme="minorHAnsi" w:eastAsiaTheme="minorEastAsia" w:hAnsiTheme="minorHAnsi" w:cstheme="minorHAnsi"/>
          <w:lang w:val="en-GB"/>
        </w:rPr>
        <w:t>fill</w:t>
      </w:r>
      <w:r w:rsidR="006756FD" w:rsidRPr="00C20FBF">
        <w:rPr>
          <w:rFonts w:asciiTheme="minorHAnsi" w:eastAsiaTheme="minorEastAsia" w:hAnsiTheme="minorHAnsi" w:cstheme="minorHAnsi"/>
          <w:lang w:val="en-GB"/>
        </w:rPr>
        <w:t>.</w:t>
      </w:r>
      <w:r w:rsidRPr="000410B3">
        <w:rPr>
          <w:rFonts w:asciiTheme="minorHAnsi" w:eastAsiaTheme="minorEastAsia" w:hAnsiTheme="minorHAnsi" w:cstheme="minorHAnsi"/>
        </w:rPr>
        <w:t xml:space="preserve"> Odbudowując ubytki próchnicowe zlokalizowane na powierzchniach proksymalnych i dystalnych</w:t>
      </w:r>
      <w:r w:rsidR="00B62EFA"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w:t>
      </w:r>
      <w:r w:rsidR="66CE9A3F" w:rsidRPr="000410B3">
        <w:rPr>
          <w:rFonts w:asciiTheme="minorHAnsi" w:eastAsiaTheme="minorEastAsia" w:hAnsiTheme="minorHAnsi" w:cstheme="minorHAnsi"/>
        </w:rPr>
        <w:t>zadbaj</w:t>
      </w:r>
      <w:r w:rsidRPr="000410B3">
        <w:rPr>
          <w:rFonts w:asciiTheme="minorHAnsi" w:eastAsiaTheme="minorEastAsia" w:hAnsiTheme="minorHAnsi" w:cstheme="minorHAnsi"/>
        </w:rPr>
        <w:t xml:space="preserve"> o zachowanie punktów stycznych.</w:t>
      </w:r>
    </w:p>
    <w:p w14:paraId="0EEE4180" w14:textId="579C5F39"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Leczenie endodontyczne rozważ w przypadku zębów, których stan zmineralizowanych tkanek zębów pozwala na odbudowę do leczenia endodontycznego i założenie koferdamu.</w:t>
      </w:r>
    </w:p>
    <w:p w14:paraId="5A587A46" w14:textId="706C5466" w:rsidR="7A5B1216" w:rsidRPr="000410B3" w:rsidRDefault="7C8E5F7A"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Nie przeprowadza</w:t>
      </w:r>
      <w:r w:rsidR="20D726A9" w:rsidRPr="000410B3">
        <w:rPr>
          <w:rFonts w:asciiTheme="minorHAnsi" w:eastAsiaTheme="minorEastAsia" w:hAnsiTheme="minorHAnsi" w:cstheme="minorHAnsi"/>
        </w:rPr>
        <w:t>j</w:t>
      </w:r>
      <w:r w:rsidRPr="000410B3">
        <w:rPr>
          <w:rFonts w:asciiTheme="minorHAnsi" w:eastAsiaTheme="minorEastAsia" w:hAnsiTheme="minorHAnsi" w:cstheme="minorHAnsi"/>
        </w:rPr>
        <w:t xml:space="preserve"> leczenia chorób miazgi zębów mlecznych metodami amputacyjnymi. Nie</w:t>
      </w:r>
      <w:r w:rsidR="717E285C" w:rsidRPr="000410B3">
        <w:rPr>
          <w:rFonts w:asciiTheme="minorHAnsi" w:eastAsiaTheme="minorEastAsia" w:hAnsiTheme="minorHAnsi" w:cstheme="minorHAnsi"/>
        </w:rPr>
        <w:t> </w:t>
      </w:r>
      <w:r w:rsidRPr="000410B3">
        <w:rPr>
          <w:rFonts w:asciiTheme="minorHAnsi" w:eastAsiaTheme="minorEastAsia" w:hAnsiTheme="minorHAnsi" w:cstheme="minorHAnsi"/>
        </w:rPr>
        <w:t>stosuj metody przykrycia pośredniego i bezpośredniego w przypadku leczenia próchnicy głębokiej zębów mlecznych. Nie</w:t>
      </w:r>
      <w:r w:rsidR="49BEBE7F" w:rsidRPr="000410B3">
        <w:rPr>
          <w:rFonts w:asciiTheme="minorHAnsi" w:eastAsiaTheme="minorEastAsia" w:hAnsiTheme="minorHAnsi" w:cstheme="minorHAnsi"/>
        </w:rPr>
        <w:t xml:space="preserve"> </w:t>
      </w:r>
      <w:r w:rsidR="00D5002A" w:rsidRPr="000410B3">
        <w:rPr>
          <w:rFonts w:asciiTheme="minorHAnsi" w:eastAsiaTheme="minorEastAsia" w:hAnsiTheme="minorHAnsi" w:cstheme="minorHAnsi"/>
        </w:rPr>
        <w:t>l</w:t>
      </w:r>
      <w:r w:rsidRPr="000410B3">
        <w:rPr>
          <w:rFonts w:asciiTheme="minorHAnsi" w:eastAsiaTheme="minorEastAsia" w:hAnsiTheme="minorHAnsi" w:cstheme="minorHAnsi"/>
        </w:rPr>
        <w:t>ecz endodontycznie zębów mlecznych.</w:t>
      </w:r>
    </w:p>
    <w:p w14:paraId="3BB5E55F" w14:textId="206A7CC0"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Leczenie endodontyczne można przeprowadzić w przypadku zębów, które nie będą wymagały późniejszego zaopatrzenia protetycznego. Leczenie protetyczne wymagałoby kolejnych zabiegów w znieczuleniu ogólnym w krótkim odstępie czasu.</w:t>
      </w:r>
    </w:p>
    <w:p w14:paraId="55E0D863" w14:textId="721670BB"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Leczenie endodontyczne można przeprowadzić jedynie w przypadku leczenia endodontycznego jednowizytowego. Jeżeli sytuacja kliniczna nie pozwala na zakończenie leczenia podczas zabiegu</w:t>
      </w:r>
      <w:r w:rsidR="00B62EFA"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ząb należy usunąć.</w:t>
      </w:r>
    </w:p>
    <w:p w14:paraId="263641F8" w14:textId="45415C47"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Nie lecz endodontycznie zębów</w:t>
      </w:r>
      <w:r w:rsidR="008102E5"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z zapaleniem ostrym i przewlekłym tkanek okołowierzchołkowych, z resorpcją zewnętrzną i wewnętrzną, zębów</w:t>
      </w:r>
      <w:r w:rsidR="0045446A" w:rsidRPr="000410B3">
        <w:rPr>
          <w:rFonts w:asciiTheme="minorHAnsi" w:eastAsiaTheme="minorEastAsia" w:hAnsiTheme="minorHAnsi" w:cstheme="minorHAnsi"/>
        </w:rPr>
        <w:t>,</w:t>
      </w:r>
      <w:r w:rsidRPr="000410B3">
        <w:rPr>
          <w:rFonts w:asciiTheme="minorHAnsi" w:eastAsiaTheme="minorEastAsia" w:hAnsiTheme="minorHAnsi" w:cstheme="minorHAnsi"/>
        </w:rPr>
        <w:t xml:space="preserve"> w których po</w:t>
      </w:r>
      <w:r w:rsidR="00AA3FFA" w:rsidRPr="000410B3">
        <w:rPr>
          <w:rFonts w:asciiTheme="minorHAnsi" w:eastAsiaTheme="minorEastAsia" w:hAnsiTheme="minorHAnsi" w:cstheme="minorHAnsi"/>
        </w:rPr>
        <w:t> </w:t>
      </w:r>
      <w:r w:rsidRPr="000410B3">
        <w:rPr>
          <w:rFonts w:asciiTheme="minorHAnsi" w:eastAsiaTheme="minorEastAsia" w:hAnsiTheme="minorHAnsi" w:cstheme="minorHAnsi"/>
        </w:rPr>
        <w:t>opracowaniu kanału nie możemy uzyskać suchości.</w:t>
      </w:r>
    </w:p>
    <w:p w14:paraId="38CA7135" w14:textId="4057DCED" w:rsidR="7A5B1216" w:rsidRPr="000410B3" w:rsidRDefault="7C8E5F7A"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Nie wykonuj powtórnego leczenia endodontycznego zębów bocznych (wydłużenie czasu zabiegu, niepewne rokowanie, brak refundacji). Leczenie</w:t>
      </w:r>
      <w:r w:rsidRPr="00C20FBF">
        <w:rPr>
          <w:rFonts w:asciiTheme="minorHAnsi" w:eastAsiaTheme="minorEastAsia" w:hAnsiTheme="minorHAnsi" w:cstheme="minorHAnsi"/>
          <w:lang w:val="en-GB"/>
        </w:rPr>
        <w:t xml:space="preserve"> reendo</w:t>
      </w:r>
      <w:r w:rsidRPr="000410B3">
        <w:rPr>
          <w:rFonts w:asciiTheme="minorHAnsi" w:eastAsiaTheme="minorEastAsia" w:hAnsiTheme="minorHAnsi" w:cstheme="minorHAnsi"/>
        </w:rPr>
        <w:t xml:space="preserve"> </w:t>
      </w:r>
      <w:r w:rsidR="3726EC5A" w:rsidRPr="000410B3">
        <w:rPr>
          <w:rFonts w:asciiTheme="minorHAnsi" w:eastAsiaTheme="minorEastAsia" w:hAnsiTheme="minorHAnsi" w:cstheme="minorHAnsi"/>
        </w:rPr>
        <w:t>(</w:t>
      </w:r>
      <w:r w:rsidR="3726EC5A" w:rsidRPr="000410B3">
        <w:rPr>
          <w:rFonts w:asciiTheme="minorHAnsi" w:eastAsia="Calibri" w:hAnsiTheme="minorHAnsi" w:cstheme="minorHAnsi"/>
        </w:rPr>
        <w:t xml:space="preserve">to znaczy powtórne leczenie endodontyczne zęba, który w przeszłości był już leczony tą metodą) </w:t>
      </w:r>
      <w:r w:rsidRPr="000410B3">
        <w:rPr>
          <w:rFonts w:asciiTheme="minorHAnsi" w:eastAsiaTheme="minorEastAsia" w:hAnsiTheme="minorHAnsi" w:cstheme="minorHAnsi"/>
        </w:rPr>
        <w:t>zębów jednokanałowych do</w:t>
      </w:r>
      <w:r w:rsidR="717E285C" w:rsidRPr="000410B3">
        <w:rPr>
          <w:rFonts w:asciiTheme="minorHAnsi" w:eastAsiaTheme="minorEastAsia" w:hAnsiTheme="minorHAnsi" w:cstheme="minorHAnsi"/>
        </w:rPr>
        <w:t> </w:t>
      </w:r>
      <w:r w:rsidRPr="000410B3">
        <w:rPr>
          <w:rFonts w:asciiTheme="minorHAnsi" w:eastAsiaTheme="minorEastAsia" w:hAnsiTheme="minorHAnsi" w:cstheme="minorHAnsi"/>
        </w:rPr>
        <w:t>rozważenia (brak refundacji!).</w:t>
      </w:r>
    </w:p>
    <w:p w14:paraId="061E6483" w14:textId="6338FA64" w:rsidR="7A5B1216" w:rsidRPr="000410B3" w:rsidRDefault="00241C27"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Rozważ </w:t>
      </w:r>
      <w:r w:rsidR="7437E546" w:rsidRPr="000410B3">
        <w:rPr>
          <w:rFonts w:asciiTheme="minorHAnsi" w:eastAsiaTheme="minorEastAsia" w:hAnsiTheme="minorHAnsi" w:cstheme="minorHAnsi"/>
        </w:rPr>
        <w:t>zasadność odbudowy zębów startych. Nie jesteśmy w stanie monitorować postępu choroby okluzyjnej, a także jej przeciwdziałać. Pacjenci z niepełnosprawnością intelektualną nie</w:t>
      </w:r>
      <w:r w:rsidR="003B0F43">
        <w:rPr>
          <w:rFonts w:asciiTheme="minorHAnsi" w:eastAsiaTheme="minorEastAsia" w:hAnsiTheme="minorHAnsi" w:cstheme="minorHAnsi"/>
        </w:rPr>
        <w:t> </w:t>
      </w:r>
      <w:r w:rsidR="7437E546" w:rsidRPr="000410B3">
        <w:rPr>
          <w:rFonts w:asciiTheme="minorHAnsi" w:eastAsiaTheme="minorEastAsia" w:hAnsiTheme="minorHAnsi" w:cstheme="minorHAnsi"/>
        </w:rPr>
        <w:t>tolerują szyn okluzyjnych. Szyna taka może być przez pacjenta uszkodzona lub połknięta.</w:t>
      </w:r>
    </w:p>
    <w:p w14:paraId="43C99A63" w14:textId="1287510F" w:rsidR="7A5B1216" w:rsidRPr="000410B3" w:rsidRDefault="7437E546" w:rsidP="0028538E">
      <w:pPr>
        <w:rPr>
          <w:rFonts w:asciiTheme="minorHAnsi" w:eastAsiaTheme="minorEastAsia" w:hAnsiTheme="minorHAnsi" w:cstheme="minorHAnsi"/>
          <w:b/>
          <w:bCs/>
        </w:rPr>
      </w:pPr>
      <w:r w:rsidRPr="000410B3">
        <w:rPr>
          <w:rFonts w:asciiTheme="minorHAnsi" w:eastAsiaTheme="minorEastAsia" w:hAnsiTheme="minorHAnsi" w:cstheme="minorHAnsi"/>
          <w:b/>
          <w:bCs/>
        </w:rPr>
        <w:t>Leczenie periodontologiczne</w:t>
      </w:r>
    </w:p>
    <w:p w14:paraId="228F3262" w14:textId="71396A13" w:rsidR="7A5B1216" w:rsidRPr="000410B3" w:rsidRDefault="00AC2FEC" w:rsidP="0028538E">
      <w:pPr>
        <w:shd w:val="clear" w:color="auto" w:fill="FFFFFF" w:themeFill="background1"/>
        <w:rPr>
          <w:rFonts w:asciiTheme="minorHAnsi" w:eastAsiaTheme="minorEastAsia" w:hAnsiTheme="minorHAnsi" w:cstheme="minorBidi"/>
        </w:rPr>
      </w:pPr>
      <w:r w:rsidRPr="000410B3">
        <w:rPr>
          <w:rFonts w:asciiTheme="minorHAnsi" w:eastAsiaTheme="minorEastAsia" w:hAnsiTheme="minorHAnsi" w:cstheme="minorBidi"/>
        </w:rPr>
        <w:t>P</w:t>
      </w:r>
      <w:r w:rsidR="7437E546" w:rsidRPr="000410B3">
        <w:rPr>
          <w:rFonts w:asciiTheme="minorHAnsi" w:eastAsiaTheme="minorEastAsia" w:hAnsiTheme="minorHAnsi" w:cstheme="minorBidi"/>
        </w:rPr>
        <w:t>rzeprowad</w:t>
      </w:r>
      <w:r w:rsidRPr="000410B3">
        <w:rPr>
          <w:rFonts w:asciiTheme="minorHAnsi" w:eastAsiaTheme="minorEastAsia" w:hAnsiTheme="minorHAnsi" w:cstheme="minorBidi"/>
        </w:rPr>
        <w:t>ź</w:t>
      </w:r>
      <w:r w:rsidR="7437E546" w:rsidRPr="000410B3">
        <w:rPr>
          <w:rFonts w:asciiTheme="minorHAnsi" w:eastAsiaTheme="minorEastAsia" w:hAnsiTheme="minorHAnsi" w:cstheme="minorBidi"/>
        </w:rPr>
        <w:t xml:space="preserve"> higienizację uzębienia</w:t>
      </w:r>
      <w:r w:rsidR="00F94FB7" w:rsidRPr="000410B3">
        <w:rPr>
          <w:rFonts w:asciiTheme="minorHAnsi" w:eastAsiaTheme="minorEastAsia" w:hAnsiTheme="minorHAnsi" w:cstheme="minorBidi"/>
        </w:rPr>
        <w:t xml:space="preserve"> (</w:t>
      </w:r>
      <w:r w:rsidR="7437E546" w:rsidRPr="000410B3">
        <w:rPr>
          <w:rFonts w:asciiTheme="minorHAnsi" w:eastAsiaTheme="minorEastAsia" w:hAnsiTheme="minorHAnsi" w:cstheme="minorBidi"/>
        </w:rPr>
        <w:t>usunięcie płytki nazębnej, kamienia nad i</w:t>
      </w:r>
      <w:r w:rsidR="00021C5A" w:rsidRPr="000410B3">
        <w:rPr>
          <w:rFonts w:asciiTheme="minorHAnsi" w:eastAsiaTheme="minorEastAsia" w:hAnsiTheme="minorHAnsi" w:cstheme="minorBidi"/>
        </w:rPr>
        <w:t> </w:t>
      </w:r>
      <w:r w:rsidR="7437E546" w:rsidRPr="000410B3">
        <w:rPr>
          <w:rFonts w:asciiTheme="minorHAnsi" w:eastAsiaTheme="minorEastAsia" w:hAnsiTheme="minorHAnsi" w:cstheme="minorBidi"/>
        </w:rPr>
        <w:t>poddziąsłowego</w:t>
      </w:r>
      <w:r w:rsidR="189F27F3" w:rsidRPr="000410B3">
        <w:rPr>
          <w:rFonts w:asciiTheme="minorHAnsi" w:eastAsiaTheme="minorEastAsia" w:hAnsiTheme="minorHAnsi" w:cstheme="minorBidi"/>
        </w:rPr>
        <w:t>)</w:t>
      </w:r>
      <w:r w:rsidR="00F94FB7" w:rsidRPr="000410B3">
        <w:rPr>
          <w:rFonts w:asciiTheme="minorHAnsi" w:eastAsiaTheme="minorEastAsia" w:hAnsiTheme="minorHAnsi" w:cstheme="minorBidi"/>
        </w:rPr>
        <w:t>.</w:t>
      </w:r>
    </w:p>
    <w:p w14:paraId="6B8F1046" w14:textId="6C934036" w:rsidR="7A5B1216" w:rsidRPr="000410B3" w:rsidRDefault="7C8E5F7A" w:rsidP="0028538E">
      <w:pPr>
        <w:shd w:val="clear" w:color="auto" w:fill="FFFFFF" w:themeFill="background1"/>
        <w:rPr>
          <w:rFonts w:asciiTheme="minorHAnsi" w:eastAsia="Calibri" w:hAnsiTheme="minorHAnsi" w:cstheme="minorHAnsi"/>
        </w:rPr>
      </w:pPr>
      <w:r w:rsidRPr="000410B3">
        <w:rPr>
          <w:rFonts w:asciiTheme="minorHAnsi" w:eastAsiaTheme="minorEastAsia" w:hAnsiTheme="minorHAnsi" w:cstheme="minorHAnsi"/>
        </w:rPr>
        <w:t>U pacjentów współpracujących, z dobrą higieną jamy ustnej (API&lt;15) rozważ bardziej zaawansowane zabiegi periodontologiczne.</w:t>
      </w:r>
      <w:r w:rsidR="3C284AEF" w:rsidRPr="000410B3">
        <w:rPr>
          <w:rFonts w:asciiTheme="minorHAnsi" w:eastAsiaTheme="minorEastAsia" w:hAnsiTheme="minorHAnsi" w:cstheme="minorHAnsi"/>
        </w:rPr>
        <w:t xml:space="preserve"> </w:t>
      </w:r>
      <w:r w:rsidR="3C284AEF" w:rsidRPr="000410B3">
        <w:rPr>
          <w:rFonts w:asciiTheme="minorHAnsi" w:eastAsia="Calibri" w:hAnsiTheme="minorHAnsi" w:cstheme="minorHAnsi"/>
        </w:rPr>
        <w:t>API - z języka angielskiego</w:t>
      </w:r>
      <w:r w:rsidR="3C284AEF" w:rsidRPr="00C20FBF">
        <w:rPr>
          <w:rFonts w:asciiTheme="minorHAnsi" w:eastAsia="Calibri" w:hAnsiTheme="minorHAnsi" w:cstheme="minorHAnsi"/>
          <w:lang w:val="en-GB"/>
        </w:rPr>
        <w:t xml:space="preserve"> Approximal Plaque </w:t>
      </w:r>
      <w:r w:rsidR="3C284AEF" w:rsidRPr="007F693A">
        <w:rPr>
          <w:rFonts w:asciiTheme="minorHAnsi" w:eastAsia="Calibri" w:hAnsiTheme="minorHAnsi" w:cstheme="minorHAnsi"/>
          <w:lang w:val="en-GB"/>
        </w:rPr>
        <w:t>Index</w:t>
      </w:r>
      <w:r w:rsidR="007F693A" w:rsidRPr="007F693A">
        <w:rPr>
          <w:rFonts w:asciiTheme="minorHAnsi" w:eastAsia="Calibri" w:hAnsiTheme="minorHAnsi" w:cstheme="minorHAnsi"/>
          <w:lang w:val="en-GB"/>
        </w:rPr>
        <w:t xml:space="preserve"> – </w:t>
      </w:r>
      <w:r w:rsidR="3C284AEF" w:rsidRPr="007F693A">
        <w:rPr>
          <w:rFonts w:asciiTheme="minorHAnsi" w:eastAsia="Calibri" w:hAnsiTheme="minorHAnsi" w:cstheme="minorHAnsi"/>
        </w:rPr>
        <w:t xml:space="preserve">Indeks Płytki Nazębnej </w:t>
      </w:r>
      <w:r w:rsidR="00131EC6" w:rsidRPr="007F693A">
        <w:rPr>
          <w:rFonts w:asciiTheme="minorHAnsi" w:eastAsia="Calibri" w:hAnsiTheme="minorHAnsi" w:cstheme="minorHAnsi"/>
        </w:rPr>
        <w:t>A proksymalnej</w:t>
      </w:r>
      <w:r w:rsidR="3C284AEF" w:rsidRPr="007F693A">
        <w:rPr>
          <w:rFonts w:asciiTheme="minorHAnsi" w:eastAsia="Calibri" w:hAnsiTheme="minorHAnsi" w:cstheme="minorHAnsi"/>
        </w:rPr>
        <w:t>.</w:t>
      </w:r>
      <w:r w:rsidR="000B4720" w:rsidRPr="007F693A">
        <w:rPr>
          <w:rFonts w:asciiTheme="minorHAnsi" w:eastAsia="Calibri" w:hAnsiTheme="minorHAnsi" w:cstheme="minorHAnsi"/>
        </w:rPr>
        <w:t xml:space="preserve"> </w:t>
      </w:r>
      <w:r w:rsidR="3C284AEF" w:rsidRPr="007F693A">
        <w:rPr>
          <w:rFonts w:asciiTheme="minorHAnsi" w:eastAsia="Calibri" w:hAnsiTheme="minorHAnsi" w:cstheme="minorHAnsi"/>
        </w:rPr>
        <w:t xml:space="preserve">To wskaźnik oceniający obecność płytki bakteryjnej </w:t>
      </w:r>
      <w:r w:rsidR="3C284AEF" w:rsidRPr="000410B3">
        <w:rPr>
          <w:rFonts w:asciiTheme="minorHAnsi" w:eastAsia="Calibri" w:hAnsiTheme="minorHAnsi" w:cstheme="minorHAnsi"/>
        </w:rPr>
        <w:t>na</w:t>
      </w:r>
      <w:r w:rsidR="004A35D6" w:rsidRPr="000410B3">
        <w:rPr>
          <w:rFonts w:asciiTheme="minorHAnsi" w:eastAsia="Calibri" w:hAnsiTheme="minorHAnsi" w:cstheme="minorHAnsi"/>
        </w:rPr>
        <w:t> </w:t>
      </w:r>
      <w:r w:rsidR="3C284AEF" w:rsidRPr="000410B3">
        <w:rPr>
          <w:rFonts w:asciiTheme="minorHAnsi" w:eastAsia="Calibri" w:hAnsiTheme="minorHAnsi" w:cstheme="minorHAnsi"/>
        </w:rPr>
        <w:t>powierzchniach stycznych zębów. Służy do oceny jakości higieny jamy ustnej — szczególnie w</w:t>
      </w:r>
      <w:r w:rsidR="00C20FBF">
        <w:rPr>
          <w:rFonts w:asciiTheme="minorHAnsi" w:eastAsia="Calibri" w:hAnsiTheme="minorHAnsi" w:cstheme="minorHAnsi"/>
        </w:rPr>
        <w:t> </w:t>
      </w:r>
      <w:r w:rsidR="3C284AEF" w:rsidRPr="000410B3">
        <w:rPr>
          <w:rFonts w:asciiTheme="minorHAnsi" w:eastAsia="Calibri" w:hAnsiTheme="minorHAnsi" w:cstheme="minorHAnsi"/>
        </w:rPr>
        <w:t>miejscach trudno dostępnych dla szczoteczki.</w:t>
      </w:r>
    </w:p>
    <w:p w14:paraId="1E633AAC" w14:textId="57A45257" w:rsidR="7A5B1216" w:rsidRPr="000410B3" w:rsidRDefault="42A0272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Skoryguj lub wymień </w:t>
      </w:r>
      <w:r w:rsidR="7C8E5F7A" w:rsidRPr="000410B3">
        <w:rPr>
          <w:rFonts w:asciiTheme="minorHAnsi" w:eastAsiaTheme="minorEastAsia" w:hAnsiTheme="minorHAnsi" w:cstheme="minorHAnsi"/>
        </w:rPr>
        <w:t>nawisające wypełnienia</w:t>
      </w:r>
      <w:r w:rsidR="096C43B7" w:rsidRPr="000410B3">
        <w:rPr>
          <w:rFonts w:asciiTheme="minorHAnsi" w:eastAsiaTheme="minorEastAsia" w:hAnsiTheme="minorHAnsi" w:cstheme="minorHAnsi"/>
        </w:rPr>
        <w:t>, które</w:t>
      </w:r>
      <w:r w:rsidR="7C8E5F7A" w:rsidRPr="000410B3">
        <w:rPr>
          <w:rFonts w:asciiTheme="minorHAnsi" w:eastAsiaTheme="minorEastAsia" w:hAnsiTheme="minorHAnsi" w:cstheme="minorHAnsi"/>
        </w:rPr>
        <w:t xml:space="preserve"> są przyczyną odkładania się płytki lub kamienia</w:t>
      </w:r>
      <w:r w:rsidR="76336AE1" w:rsidRPr="000410B3">
        <w:rPr>
          <w:rFonts w:asciiTheme="minorHAnsi" w:eastAsiaTheme="minorEastAsia" w:hAnsiTheme="minorHAnsi" w:cstheme="minorHAnsi"/>
        </w:rPr>
        <w:t>.</w:t>
      </w:r>
      <w:r w:rsidR="000B4720" w:rsidRPr="000410B3">
        <w:rPr>
          <w:rFonts w:asciiTheme="minorHAnsi" w:eastAsiaTheme="minorEastAsia" w:hAnsiTheme="minorHAnsi" w:cstheme="minorHAnsi"/>
        </w:rPr>
        <w:t xml:space="preserve"> </w:t>
      </w:r>
      <w:r w:rsidR="13853525" w:rsidRPr="000410B3">
        <w:rPr>
          <w:rFonts w:asciiTheme="minorHAnsi" w:eastAsiaTheme="minorEastAsia" w:hAnsiTheme="minorHAnsi" w:cstheme="minorHAnsi"/>
        </w:rPr>
        <w:t>Rozważ usunięcie</w:t>
      </w:r>
      <w:r w:rsidR="007F32CE" w:rsidRPr="000410B3">
        <w:rPr>
          <w:rFonts w:asciiTheme="minorHAnsi" w:eastAsiaTheme="minorEastAsia" w:hAnsiTheme="minorHAnsi" w:cstheme="minorHAnsi"/>
        </w:rPr>
        <w:t xml:space="preserve"> </w:t>
      </w:r>
      <w:r w:rsidR="7C8E5F7A" w:rsidRPr="000410B3">
        <w:rPr>
          <w:rFonts w:asciiTheme="minorHAnsi" w:eastAsiaTheme="minorEastAsia" w:hAnsiTheme="minorHAnsi" w:cstheme="minorHAnsi"/>
        </w:rPr>
        <w:t>zębów z zaawansowaną chorobą przyzębia (3 i 4 stopień rozchwiania w kierunku wargowo-językowym w</w:t>
      </w:r>
      <w:r w:rsidR="3A4BA477" w:rsidRPr="000410B3">
        <w:rPr>
          <w:rFonts w:asciiTheme="minorHAnsi" w:eastAsiaTheme="minorEastAsia" w:hAnsiTheme="minorHAnsi" w:cstheme="minorHAnsi"/>
        </w:rPr>
        <w:t>edłu</w:t>
      </w:r>
      <w:r w:rsidR="7C8E5F7A" w:rsidRPr="000410B3">
        <w:rPr>
          <w:rFonts w:asciiTheme="minorHAnsi" w:eastAsiaTheme="minorEastAsia" w:hAnsiTheme="minorHAnsi" w:cstheme="minorHAnsi"/>
        </w:rPr>
        <w:t>g Halla).</w:t>
      </w:r>
    </w:p>
    <w:p w14:paraId="07C18FD6" w14:textId="65D45465" w:rsidR="7A5B1216" w:rsidRPr="000410B3" w:rsidRDefault="7C8E5F7A"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lastRenderedPageBreak/>
        <w:t>W przypadku pacjentów współpracujących, z dobrą higieną (API&lt;15) rozważ szynowanie rozchwianych zębów (do 2 stopnia rozchwiania w kierunku wargowo-językowym w</w:t>
      </w:r>
      <w:r w:rsidR="6C82E915" w:rsidRPr="000410B3">
        <w:rPr>
          <w:rFonts w:asciiTheme="minorHAnsi" w:eastAsiaTheme="minorEastAsia" w:hAnsiTheme="minorHAnsi" w:cstheme="minorHAnsi"/>
        </w:rPr>
        <w:t>edłu</w:t>
      </w:r>
      <w:r w:rsidRPr="000410B3">
        <w:rPr>
          <w:rFonts w:asciiTheme="minorHAnsi" w:eastAsiaTheme="minorEastAsia" w:hAnsiTheme="minorHAnsi" w:cstheme="minorHAnsi"/>
        </w:rPr>
        <w:t>g Halla) w</w:t>
      </w:r>
      <w:r w:rsidR="717E285C" w:rsidRPr="000410B3">
        <w:rPr>
          <w:rFonts w:asciiTheme="minorHAnsi" w:eastAsiaTheme="minorEastAsia" w:hAnsiTheme="minorHAnsi" w:cstheme="minorHAnsi"/>
        </w:rPr>
        <w:t> </w:t>
      </w:r>
      <w:r w:rsidRPr="000410B3">
        <w:rPr>
          <w:rFonts w:asciiTheme="minorHAnsi" w:eastAsiaTheme="minorEastAsia" w:hAnsiTheme="minorHAnsi" w:cstheme="minorHAnsi"/>
        </w:rPr>
        <w:t>odcinku estetycznym.</w:t>
      </w:r>
    </w:p>
    <w:p w14:paraId="01F75116" w14:textId="6A519990"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W przypadku pacjentów współpracujących, z dobrą higieną (API&lt;15) rozważ</w:t>
      </w:r>
      <w:r w:rsidR="007124EC"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pozostawienie zębów trzonowych z zanikiem poziomym kości z odsłoniętą furkacją korzeni. Zapewni to</w:t>
      </w:r>
      <w:r w:rsidR="00AA3FFA" w:rsidRPr="000410B3">
        <w:rPr>
          <w:rFonts w:asciiTheme="minorHAnsi" w:eastAsiaTheme="minorEastAsia" w:hAnsiTheme="minorHAnsi" w:cstheme="minorHAnsi"/>
        </w:rPr>
        <w:t> </w:t>
      </w:r>
      <w:r w:rsidRPr="000410B3">
        <w:rPr>
          <w:rFonts w:asciiTheme="minorHAnsi" w:eastAsiaTheme="minorEastAsia" w:hAnsiTheme="minorHAnsi" w:cstheme="minorHAnsi"/>
        </w:rPr>
        <w:t>utrzymanie funkcji żucia.</w:t>
      </w:r>
    </w:p>
    <w:p w14:paraId="77565824" w14:textId="2027692D" w:rsidR="7A5B1216" w:rsidRPr="000410B3" w:rsidRDefault="7C8E5F7A"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Zabiegi implantacyjne, odbudowujące funkcje estetyczne i funkcje żucia rozważ</w:t>
      </w:r>
      <w:r w:rsidR="632468F2" w:rsidRPr="000410B3">
        <w:rPr>
          <w:rFonts w:asciiTheme="minorHAnsi" w:eastAsiaTheme="minorEastAsia" w:hAnsiTheme="minorHAnsi" w:cstheme="minorHAnsi"/>
        </w:rPr>
        <w:t xml:space="preserve"> </w:t>
      </w:r>
      <w:r w:rsidR="2F3DF93B" w:rsidRPr="000410B3">
        <w:rPr>
          <w:rFonts w:asciiTheme="minorHAnsi" w:eastAsiaTheme="minorEastAsia" w:hAnsiTheme="minorHAnsi" w:cstheme="minorHAnsi"/>
        </w:rPr>
        <w:t xml:space="preserve">jedynie </w:t>
      </w:r>
      <w:r w:rsidRPr="000410B3">
        <w:rPr>
          <w:rFonts w:asciiTheme="minorHAnsi" w:eastAsiaTheme="minorEastAsia" w:hAnsiTheme="minorHAnsi" w:cstheme="minorHAnsi"/>
        </w:rPr>
        <w:t>w</w:t>
      </w:r>
      <w:r w:rsidR="0060617A" w:rsidRPr="000410B3">
        <w:rPr>
          <w:rFonts w:asciiTheme="minorHAnsi" w:hAnsiTheme="minorHAnsi" w:cstheme="minorHAnsi"/>
        </w:rPr>
        <w:t> </w:t>
      </w:r>
      <w:r w:rsidRPr="000410B3">
        <w:rPr>
          <w:rFonts w:asciiTheme="minorHAnsi" w:eastAsiaTheme="minorEastAsia" w:hAnsiTheme="minorHAnsi" w:cstheme="minorHAnsi"/>
        </w:rPr>
        <w:t>bardzo ograniczonym zakresie. Należy brać pod uwagę współpracę z pacjentem, higienę jamy ustnej, stan kliniczny podłoża kostnego, brak refundacji ze strony NFZ.</w:t>
      </w:r>
    </w:p>
    <w:p w14:paraId="55861178" w14:textId="434F632B" w:rsidR="7A5B1216" w:rsidRPr="000410B3" w:rsidRDefault="7437E546" w:rsidP="0028538E">
      <w:pPr>
        <w:rPr>
          <w:rFonts w:asciiTheme="minorHAnsi" w:eastAsiaTheme="minorEastAsia" w:hAnsiTheme="minorHAnsi" w:cstheme="minorHAnsi"/>
          <w:b/>
          <w:bCs/>
        </w:rPr>
      </w:pPr>
      <w:r w:rsidRPr="000410B3">
        <w:rPr>
          <w:rFonts w:asciiTheme="minorHAnsi" w:eastAsiaTheme="minorEastAsia" w:hAnsiTheme="minorHAnsi" w:cstheme="minorHAnsi"/>
          <w:b/>
          <w:bCs/>
        </w:rPr>
        <w:t>Postępowanie ze zmianami na błonie śluzowej jamy ustnej</w:t>
      </w:r>
    </w:p>
    <w:p w14:paraId="665EE422" w14:textId="12BABE27"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Patologiczne zmiany w jamie ustnej zidentyfikowane podczas badania tkanek miękkich każdorazowo </w:t>
      </w:r>
      <w:r w:rsidR="00E574EB" w:rsidRPr="000410B3">
        <w:rPr>
          <w:rFonts w:asciiTheme="minorHAnsi" w:eastAsiaTheme="minorEastAsia" w:hAnsiTheme="minorHAnsi" w:cstheme="minorHAnsi"/>
        </w:rPr>
        <w:t>poddaj</w:t>
      </w:r>
      <w:r w:rsidRPr="000410B3">
        <w:rPr>
          <w:rFonts w:asciiTheme="minorHAnsi" w:eastAsiaTheme="minorEastAsia" w:hAnsiTheme="minorHAnsi" w:cstheme="minorHAnsi"/>
        </w:rPr>
        <w:t xml:space="preserve"> diagnostyce różnicowej.</w:t>
      </w:r>
    </w:p>
    <w:p w14:paraId="72FBF561" w14:textId="0558A6B3" w:rsidR="7A5B1216" w:rsidRPr="000410B3" w:rsidRDefault="3775B07B" w:rsidP="0028538E">
      <w:pPr>
        <w:shd w:val="clear" w:color="auto" w:fill="FFFFFF" w:themeFill="background1"/>
        <w:rPr>
          <w:rFonts w:asciiTheme="minorHAnsi" w:eastAsiaTheme="minorEastAsia" w:hAnsiTheme="minorHAnsi" w:cstheme="minorBidi"/>
        </w:rPr>
      </w:pPr>
      <w:r w:rsidRPr="000410B3">
        <w:rPr>
          <w:rFonts w:asciiTheme="minorHAnsi" w:eastAsiaTheme="minorEastAsia" w:hAnsiTheme="minorHAnsi" w:cstheme="minorBidi"/>
        </w:rPr>
        <w:t xml:space="preserve">Wszelkie zmiany na błonie śluzowej </w:t>
      </w:r>
      <w:r w:rsidR="7ED6A9BF" w:rsidRPr="000410B3">
        <w:rPr>
          <w:rFonts w:asciiTheme="minorHAnsi" w:eastAsiaTheme="minorEastAsia" w:hAnsiTheme="minorHAnsi" w:cstheme="minorBidi"/>
        </w:rPr>
        <w:t xml:space="preserve">usuń </w:t>
      </w:r>
      <w:r w:rsidR="003D19EA" w:rsidRPr="000410B3">
        <w:rPr>
          <w:rFonts w:asciiTheme="minorHAnsi" w:eastAsiaTheme="minorEastAsia" w:hAnsiTheme="minorHAnsi" w:cstheme="minorBidi"/>
        </w:rPr>
        <w:t>lub</w:t>
      </w:r>
      <w:r w:rsidR="7ED6A9BF" w:rsidRPr="000410B3">
        <w:rPr>
          <w:rFonts w:asciiTheme="minorHAnsi" w:eastAsiaTheme="minorEastAsia" w:hAnsiTheme="minorHAnsi" w:cstheme="minorBidi"/>
        </w:rPr>
        <w:t xml:space="preserve"> </w:t>
      </w:r>
      <w:r w:rsidRPr="000410B3">
        <w:rPr>
          <w:rFonts w:asciiTheme="minorHAnsi" w:eastAsiaTheme="minorEastAsia" w:hAnsiTheme="minorHAnsi" w:cstheme="minorBidi"/>
        </w:rPr>
        <w:t>podda</w:t>
      </w:r>
      <w:r w:rsidR="7ED6A9BF" w:rsidRPr="000410B3">
        <w:rPr>
          <w:rFonts w:asciiTheme="minorHAnsi" w:eastAsiaTheme="minorEastAsia" w:hAnsiTheme="minorHAnsi" w:cstheme="minorBidi"/>
        </w:rPr>
        <w:t>j</w:t>
      </w:r>
      <w:r w:rsidRPr="000410B3">
        <w:rPr>
          <w:rFonts w:asciiTheme="minorHAnsi" w:eastAsiaTheme="minorEastAsia" w:hAnsiTheme="minorHAnsi" w:cstheme="minorBidi"/>
        </w:rPr>
        <w:t xml:space="preserve"> biopsji nacięciowej</w:t>
      </w:r>
      <w:r w:rsidR="23CA6EB6" w:rsidRPr="000410B3">
        <w:rPr>
          <w:rFonts w:asciiTheme="minorHAnsi" w:eastAsiaTheme="minorEastAsia" w:hAnsiTheme="minorHAnsi" w:cstheme="minorBidi"/>
        </w:rPr>
        <w:t>.</w:t>
      </w:r>
      <w:r w:rsidRPr="000410B3">
        <w:rPr>
          <w:rFonts w:asciiTheme="minorHAnsi" w:eastAsiaTheme="minorEastAsia" w:hAnsiTheme="minorHAnsi" w:cstheme="minorBidi"/>
        </w:rPr>
        <w:t xml:space="preserve"> </w:t>
      </w:r>
      <w:r w:rsidR="23CA6EB6" w:rsidRPr="000410B3">
        <w:rPr>
          <w:rFonts w:asciiTheme="minorHAnsi" w:eastAsiaTheme="minorEastAsia" w:hAnsiTheme="minorHAnsi" w:cstheme="minorBidi"/>
        </w:rPr>
        <w:t xml:space="preserve">Wycinek przekaż </w:t>
      </w:r>
      <w:r w:rsidRPr="000410B3">
        <w:rPr>
          <w:rFonts w:asciiTheme="minorHAnsi" w:eastAsiaTheme="minorEastAsia" w:hAnsiTheme="minorHAnsi" w:cstheme="minorBidi"/>
        </w:rPr>
        <w:t>do</w:t>
      </w:r>
      <w:r w:rsidR="3E8724B3" w:rsidRPr="000410B3">
        <w:rPr>
          <w:rFonts w:asciiTheme="minorHAnsi" w:eastAsiaTheme="minorEastAsia" w:hAnsiTheme="minorHAnsi" w:cstheme="minorBidi"/>
        </w:rPr>
        <w:t> </w:t>
      </w:r>
      <w:r w:rsidRPr="000410B3">
        <w:rPr>
          <w:rFonts w:asciiTheme="minorHAnsi" w:eastAsiaTheme="minorEastAsia" w:hAnsiTheme="minorHAnsi" w:cstheme="minorBidi"/>
        </w:rPr>
        <w:t xml:space="preserve">badania histopatologicznego. </w:t>
      </w:r>
      <w:r w:rsidR="23CA6EB6" w:rsidRPr="000410B3">
        <w:rPr>
          <w:rFonts w:asciiTheme="minorHAnsi" w:eastAsiaTheme="minorEastAsia" w:hAnsiTheme="minorHAnsi" w:cstheme="minorBidi"/>
        </w:rPr>
        <w:t xml:space="preserve">Do zabezpieczenia rany </w:t>
      </w:r>
      <w:r w:rsidRPr="000410B3">
        <w:rPr>
          <w:rFonts w:asciiTheme="minorHAnsi" w:eastAsiaTheme="minorEastAsia" w:hAnsiTheme="minorHAnsi" w:cstheme="minorBidi"/>
        </w:rPr>
        <w:t>uż</w:t>
      </w:r>
      <w:r w:rsidR="59861AC5" w:rsidRPr="000410B3">
        <w:rPr>
          <w:rFonts w:asciiTheme="minorHAnsi" w:eastAsiaTheme="minorEastAsia" w:hAnsiTheme="minorHAnsi" w:cstheme="minorBidi"/>
        </w:rPr>
        <w:t>y</w:t>
      </w:r>
      <w:r w:rsidR="23CA6EB6" w:rsidRPr="000410B3">
        <w:rPr>
          <w:rFonts w:asciiTheme="minorHAnsi" w:eastAsiaTheme="minorEastAsia" w:hAnsiTheme="minorHAnsi" w:cstheme="minorBidi"/>
        </w:rPr>
        <w:t>j</w:t>
      </w:r>
      <w:r w:rsidRPr="000410B3">
        <w:rPr>
          <w:rFonts w:asciiTheme="minorHAnsi" w:eastAsiaTheme="minorEastAsia" w:hAnsiTheme="minorHAnsi" w:cstheme="minorBidi"/>
        </w:rPr>
        <w:t xml:space="preserve"> nici rozpuszczalnych (wchłanialnych).</w:t>
      </w:r>
    </w:p>
    <w:p w14:paraId="6DBA4AEF" w14:textId="09BD163D" w:rsidR="7A5B1216" w:rsidRPr="000410B3" w:rsidRDefault="7C8E5F7A"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W przypadku bardziej rozległych zmian na błonie śluzowej, których wygląd wzbudza podejrzenie zmian rozrostowych, diagnostykę zmiany </w:t>
      </w:r>
      <w:r w:rsidR="00FCAA48" w:rsidRPr="000410B3">
        <w:rPr>
          <w:rFonts w:asciiTheme="minorHAnsi" w:eastAsiaTheme="minorEastAsia" w:hAnsiTheme="minorHAnsi" w:cstheme="minorHAnsi"/>
        </w:rPr>
        <w:t>wykonują</w:t>
      </w:r>
      <w:r w:rsidR="490580C0" w:rsidRPr="000410B3">
        <w:rPr>
          <w:rFonts w:asciiTheme="minorHAnsi" w:eastAsiaTheme="minorEastAsia" w:hAnsiTheme="minorHAnsi" w:cstheme="minorHAnsi"/>
        </w:rPr>
        <w:t xml:space="preserve"> </w:t>
      </w:r>
      <w:r w:rsidRPr="000410B3">
        <w:rPr>
          <w:rFonts w:asciiTheme="minorHAnsi" w:eastAsiaTheme="minorEastAsia" w:hAnsiTheme="minorHAnsi" w:cstheme="minorHAnsi"/>
        </w:rPr>
        <w:t>lekarz</w:t>
      </w:r>
      <w:r w:rsidR="655F1A51" w:rsidRPr="000410B3">
        <w:rPr>
          <w:rFonts w:asciiTheme="minorHAnsi" w:eastAsiaTheme="minorEastAsia" w:hAnsiTheme="minorHAnsi" w:cstheme="minorHAnsi"/>
        </w:rPr>
        <w:t>e</w:t>
      </w:r>
      <w:r w:rsidRPr="000410B3">
        <w:rPr>
          <w:rFonts w:asciiTheme="minorHAnsi" w:eastAsiaTheme="minorEastAsia" w:hAnsiTheme="minorHAnsi" w:cstheme="minorHAnsi"/>
        </w:rPr>
        <w:t xml:space="preserve"> onkolo</w:t>
      </w:r>
      <w:r w:rsidR="1A5EDE74" w:rsidRPr="000410B3">
        <w:rPr>
          <w:rFonts w:asciiTheme="minorHAnsi" w:eastAsiaTheme="minorEastAsia" w:hAnsiTheme="minorHAnsi" w:cstheme="minorHAnsi"/>
        </w:rPr>
        <w:t>dzy</w:t>
      </w:r>
      <w:r w:rsidRPr="000410B3">
        <w:rPr>
          <w:rFonts w:asciiTheme="minorHAnsi" w:eastAsiaTheme="minorEastAsia" w:hAnsiTheme="minorHAnsi" w:cstheme="minorHAnsi"/>
        </w:rPr>
        <w:t xml:space="preserve"> lub</w:t>
      </w:r>
      <w:r w:rsidR="717E285C" w:rsidRPr="000410B3">
        <w:rPr>
          <w:rFonts w:asciiTheme="minorHAnsi" w:eastAsiaTheme="minorEastAsia" w:hAnsiTheme="minorHAnsi" w:cstheme="minorHAnsi"/>
        </w:rPr>
        <w:t> </w:t>
      </w:r>
      <w:r w:rsidRPr="000410B3">
        <w:rPr>
          <w:rFonts w:asciiTheme="minorHAnsi" w:eastAsiaTheme="minorEastAsia" w:hAnsiTheme="minorHAnsi" w:cstheme="minorHAnsi"/>
        </w:rPr>
        <w:t>chirur</w:t>
      </w:r>
      <w:r w:rsidR="48E17F5D" w:rsidRPr="000410B3">
        <w:rPr>
          <w:rFonts w:asciiTheme="minorHAnsi" w:eastAsiaTheme="minorEastAsia" w:hAnsiTheme="minorHAnsi" w:cstheme="minorHAnsi"/>
        </w:rPr>
        <w:t>dzy</w:t>
      </w:r>
      <w:r w:rsidRPr="000410B3">
        <w:rPr>
          <w:rFonts w:asciiTheme="minorHAnsi" w:eastAsiaTheme="minorEastAsia" w:hAnsiTheme="minorHAnsi" w:cstheme="minorHAnsi"/>
        </w:rPr>
        <w:t xml:space="preserve"> szczękowo-twarzow</w:t>
      </w:r>
      <w:r w:rsidR="3BE0472E" w:rsidRPr="000410B3">
        <w:rPr>
          <w:rFonts w:asciiTheme="minorHAnsi" w:eastAsiaTheme="minorEastAsia" w:hAnsiTheme="minorHAnsi" w:cstheme="minorHAnsi"/>
        </w:rPr>
        <w:t>i</w:t>
      </w:r>
      <w:r w:rsidRPr="000410B3">
        <w:rPr>
          <w:rFonts w:asciiTheme="minorHAnsi" w:eastAsiaTheme="minorEastAsia" w:hAnsiTheme="minorHAnsi" w:cstheme="minorHAnsi"/>
        </w:rPr>
        <w:t>.</w:t>
      </w:r>
      <w:r w:rsidR="007F32CE" w:rsidRPr="000410B3">
        <w:rPr>
          <w:rFonts w:asciiTheme="minorHAnsi" w:eastAsiaTheme="minorEastAsia" w:hAnsiTheme="minorHAnsi" w:cstheme="minorHAnsi"/>
        </w:rPr>
        <w:t xml:space="preserve"> </w:t>
      </w:r>
      <w:r w:rsidR="0824A34A" w:rsidRPr="000410B3">
        <w:rPr>
          <w:rFonts w:asciiTheme="minorHAnsi" w:eastAsiaTheme="minorEastAsia" w:hAnsiTheme="minorHAnsi" w:cstheme="minorHAnsi"/>
        </w:rPr>
        <w:t xml:space="preserve">Należy </w:t>
      </w:r>
      <w:r w:rsidRPr="000410B3">
        <w:rPr>
          <w:rFonts w:asciiTheme="minorHAnsi" w:eastAsiaTheme="minorEastAsia" w:hAnsiTheme="minorHAnsi" w:cstheme="minorHAnsi"/>
        </w:rPr>
        <w:t>wykona</w:t>
      </w:r>
      <w:r w:rsidR="6AB0C896" w:rsidRPr="000410B3">
        <w:rPr>
          <w:rFonts w:asciiTheme="minorHAnsi" w:eastAsiaTheme="minorEastAsia" w:hAnsiTheme="minorHAnsi" w:cstheme="minorHAnsi"/>
        </w:rPr>
        <w:t>ć</w:t>
      </w:r>
      <w:r w:rsidRPr="000410B3">
        <w:rPr>
          <w:rFonts w:asciiTheme="minorHAnsi" w:eastAsiaTheme="minorEastAsia" w:hAnsiTheme="minorHAnsi" w:cstheme="minorHAnsi"/>
        </w:rPr>
        <w:t xml:space="preserve"> </w:t>
      </w:r>
      <w:r w:rsidR="490580C0" w:rsidRPr="000410B3">
        <w:rPr>
          <w:rFonts w:asciiTheme="minorHAnsi" w:eastAsiaTheme="minorEastAsia" w:hAnsiTheme="minorHAnsi" w:cstheme="minorHAnsi"/>
        </w:rPr>
        <w:t>zdjęcia wewnątrzustne</w:t>
      </w:r>
      <w:r w:rsidRPr="000410B3">
        <w:rPr>
          <w:rFonts w:asciiTheme="minorHAnsi" w:eastAsiaTheme="minorEastAsia" w:hAnsiTheme="minorHAnsi" w:cstheme="minorHAnsi"/>
        </w:rPr>
        <w:t>, które przekazuje</w:t>
      </w:r>
      <w:r w:rsidR="60CD1E38" w:rsidRPr="000410B3">
        <w:rPr>
          <w:rFonts w:asciiTheme="minorHAnsi" w:eastAsiaTheme="minorEastAsia" w:hAnsiTheme="minorHAnsi" w:cstheme="minorHAnsi"/>
        </w:rPr>
        <w:t xml:space="preserve"> się </w:t>
      </w:r>
      <w:r w:rsidR="5D711AFD" w:rsidRPr="000410B3">
        <w:rPr>
          <w:rFonts w:asciiTheme="minorHAnsi" w:eastAsiaTheme="minorEastAsia" w:hAnsiTheme="minorHAnsi" w:cstheme="minorHAnsi"/>
        </w:rPr>
        <w:t xml:space="preserve">tym specjalistom </w:t>
      </w:r>
      <w:r w:rsidRPr="000410B3">
        <w:rPr>
          <w:rFonts w:asciiTheme="minorHAnsi" w:eastAsiaTheme="minorEastAsia" w:hAnsiTheme="minorHAnsi" w:cstheme="minorHAnsi"/>
        </w:rPr>
        <w:t>razem ze skierowaniem i wstępnym rozpoznaniem.</w:t>
      </w:r>
    </w:p>
    <w:p w14:paraId="6DE0F82D" w14:textId="2DD30E36" w:rsidR="7A5B1216" w:rsidRPr="000410B3" w:rsidRDefault="7437E546" w:rsidP="0028538E">
      <w:pPr>
        <w:rPr>
          <w:rFonts w:asciiTheme="minorHAnsi" w:eastAsiaTheme="minorEastAsia" w:hAnsiTheme="minorHAnsi" w:cstheme="minorHAnsi"/>
          <w:b/>
          <w:bCs/>
        </w:rPr>
      </w:pPr>
      <w:r w:rsidRPr="000410B3">
        <w:rPr>
          <w:rFonts w:asciiTheme="minorHAnsi" w:eastAsiaTheme="minorEastAsia" w:hAnsiTheme="minorHAnsi" w:cstheme="minorHAnsi"/>
          <w:b/>
          <w:bCs/>
        </w:rPr>
        <w:t>Leczenie chirurgiczne</w:t>
      </w:r>
    </w:p>
    <w:p w14:paraId="3561156C" w14:textId="4E822275" w:rsidR="7A5B1216" w:rsidRPr="000410B3" w:rsidRDefault="0048131D"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Leczenie chirurgiczne w</w:t>
      </w:r>
      <w:r w:rsidR="7437E546" w:rsidRPr="000410B3">
        <w:rPr>
          <w:rFonts w:asciiTheme="minorHAnsi" w:eastAsiaTheme="minorEastAsia" w:hAnsiTheme="minorHAnsi" w:cstheme="minorHAnsi"/>
        </w:rPr>
        <w:t>ykonuj po zakończonym leczeniu zachowawczym i</w:t>
      </w:r>
      <w:r w:rsidR="005C5437" w:rsidRPr="000410B3">
        <w:rPr>
          <w:rFonts w:asciiTheme="minorHAnsi" w:hAnsiTheme="minorHAnsi" w:cstheme="minorHAnsi"/>
        </w:rPr>
        <w:t> </w:t>
      </w:r>
      <w:r w:rsidR="7437E546" w:rsidRPr="000410B3">
        <w:rPr>
          <w:rFonts w:asciiTheme="minorHAnsi" w:eastAsiaTheme="minorEastAsia" w:hAnsiTheme="minorHAnsi" w:cstheme="minorHAnsi"/>
        </w:rPr>
        <w:t>periodontologicznym.</w:t>
      </w:r>
    </w:p>
    <w:p w14:paraId="02D50A43" w14:textId="56229998" w:rsidR="7A5B1216" w:rsidRPr="000410B3" w:rsidRDefault="1AFA2BA2"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Rozważ </w:t>
      </w:r>
      <w:r w:rsidR="7C8E5F7A" w:rsidRPr="000410B3">
        <w:rPr>
          <w:rFonts w:asciiTheme="minorHAnsi" w:eastAsiaTheme="minorEastAsia" w:hAnsiTheme="minorHAnsi" w:cstheme="minorHAnsi"/>
        </w:rPr>
        <w:t>zwiększenie dawki leków przeciwbólowych. Można rozważyć wykonanie znieczulenia miejscowego, chyba że jest to przeciwwskazane ze względów medycznych lub z powodu potencjalnego obgryzania</w:t>
      </w:r>
      <w:r w:rsidR="08D1CD62" w:rsidRPr="000410B3">
        <w:rPr>
          <w:rFonts w:asciiTheme="minorHAnsi" w:eastAsiaTheme="minorEastAsia" w:hAnsiTheme="minorHAnsi" w:cstheme="minorHAnsi"/>
        </w:rPr>
        <w:t>/samouszkadzania</w:t>
      </w:r>
      <w:r w:rsidR="7C8E5F7A" w:rsidRPr="000410B3">
        <w:rPr>
          <w:rFonts w:asciiTheme="minorHAnsi" w:eastAsiaTheme="minorEastAsia" w:hAnsiTheme="minorHAnsi" w:cstheme="minorHAnsi"/>
        </w:rPr>
        <w:t xml:space="preserve"> warg po operacji.</w:t>
      </w:r>
    </w:p>
    <w:p w14:paraId="22ED4F7B" w14:textId="34FFD28E" w:rsidR="7A5B1216" w:rsidRPr="000410B3" w:rsidRDefault="271AF756" w:rsidP="0028538E">
      <w:pPr>
        <w:shd w:val="clear" w:color="auto" w:fill="FFFFFF" w:themeFill="background1"/>
        <w:rPr>
          <w:rFonts w:asciiTheme="minorHAnsi" w:eastAsiaTheme="minorEastAsia" w:hAnsiTheme="minorHAnsi" w:cstheme="minorBidi"/>
        </w:rPr>
      </w:pPr>
      <w:r w:rsidRPr="000410B3">
        <w:rPr>
          <w:rFonts w:asciiTheme="minorHAnsi" w:eastAsiaTheme="minorEastAsia" w:hAnsiTheme="minorHAnsi" w:cstheme="minorBidi"/>
        </w:rPr>
        <w:t xml:space="preserve">Zęby do </w:t>
      </w:r>
      <w:r w:rsidR="535F620D" w:rsidRPr="000410B3">
        <w:rPr>
          <w:rFonts w:asciiTheme="minorHAnsi" w:eastAsiaTheme="minorEastAsia" w:hAnsiTheme="minorHAnsi" w:cstheme="minorBidi"/>
        </w:rPr>
        <w:t xml:space="preserve">usunięcia </w:t>
      </w:r>
      <w:r w:rsidRPr="000410B3">
        <w:rPr>
          <w:rFonts w:asciiTheme="minorHAnsi" w:eastAsiaTheme="minorEastAsia" w:hAnsiTheme="minorHAnsi" w:cstheme="minorBidi"/>
        </w:rPr>
        <w:t>kwalifikuje lekarz specjalista</w:t>
      </w:r>
      <w:r w:rsidR="2829AAD0" w:rsidRPr="000410B3">
        <w:rPr>
          <w:rFonts w:asciiTheme="minorHAnsi" w:eastAsiaTheme="minorEastAsia" w:hAnsiTheme="minorHAnsi" w:cstheme="minorBidi"/>
        </w:rPr>
        <w:t xml:space="preserve"> w dziedzinie stomatologii</w:t>
      </w:r>
      <w:r w:rsidRPr="000410B3">
        <w:rPr>
          <w:rFonts w:asciiTheme="minorHAnsi" w:eastAsiaTheme="minorEastAsia" w:hAnsiTheme="minorHAnsi" w:cstheme="minorBidi"/>
        </w:rPr>
        <w:t xml:space="preserve"> </w:t>
      </w:r>
      <w:r w:rsidR="2D0C5D79" w:rsidRPr="000410B3">
        <w:rPr>
          <w:rFonts w:asciiTheme="minorHAnsi" w:eastAsiaTheme="minorEastAsia" w:hAnsiTheme="minorHAnsi" w:cstheme="minorBidi"/>
        </w:rPr>
        <w:t>zachowawczej</w:t>
      </w:r>
      <w:r w:rsidRPr="000410B3">
        <w:rPr>
          <w:rFonts w:asciiTheme="minorHAnsi" w:eastAsiaTheme="minorEastAsia" w:hAnsiTheme="minorHAnsi" w:cstheme="minorBidi"/>
        </w:rPr>
        <w:t xml:space="preserve">, </w:t>
      </w:r>
      <w:r w:rsidR="50841374" w:rsidRPr="000410B3">
        <w:rPr>
          <w:rFonts w:asciiTheme="minorHAnsi" w:eastAsiaTheme="minorEastAsia" w:hAnsiTheme="minorHAnsi" w:cstheme="minorBidi"/>
        </w:rPr>
        <w:t>stomatologii</w:t>
      </w:r>
      <w:r w:rsidRPr="000410B3">
        <w:rPr>
          <w:rFonts w:asciiTheme="minorHAnsi" w:eastAsiaTheme="minorEastAsia" w:hAnsiTheme="minorHAnsi" w:cstheme="minorBidi"/>
        </w:rPr>
        <w:t xml:space="preserve"> dziecięc</w:t>
      </w:r>
      <w:r w:rsidR="175E1FCE" w:rsidRPr="000410B3">
        <w:rPr>
          <w:rFonts w:asciiTheme="minorHAnsi" w:eastAsiaTheme="minorEastAsia" w:hAnsiTheme="minorHAnsi" w:cstheme="minorBidi"/>
        </w:rPr>
        <w:t>ej</w:t>
      </w:r>
      <w:r w:rsidRPr="000410B3">
        <w:rPr>
          <w:rFonts w:asciiTheme="minorHAnsi" w:eastAsiaTheme="minorEastAsia" w:hAnsiTheme="minorHAnsi" w:cstheme="minorBidi"/>
        </w:rPr>
        <w:t>, periodontolog</w:t>
      </w:r>
      <w:r w:rsidR="589E3EBA" w:rsidRPr="000410B3">
        <w:rPr>
          <w:rFonts w:asciiTheme="minorHAnsi" w:eastAsiaTheme="minorEastAsia" w:hAnsiTheme="minorHAnsi" w:cstheme="minorBidi"/>
        </w:rPr>
        <w:t>ii</w:t>
      </w:r>
      <w:r w:rsidRPr="000410B3">
        <w:rPr>
          <w:rFonts w:asciiTheme="minorHAnsi" w:eastAsiaTheme="minorEastAsia" w:hAnsiTheme="minorHAnsi" w:cstheme="minorBidi"/>
        </w:rPr>
        <w:t>.</w:t>
      </w:r>
    </w:p>
    <w:p w14:paraId="4D605FBF" w14:textId="30ADE201" w:rsidR="00611AEC" w:rsidRPr="000410B3" w:rsidRDefault="7C8E5F7A" w:rsidP="0028538E">
      <w:pPr>
        <w:shd w:val="clear" w:color="auto" w:fill="FFFFFF" w:themeFill="background1"/>
        <w:rPr>
          <w:rFonts w:asciiTheme="minorHAnsi" w:eastAsiaTheme="minorEastAsia" w:hAnsiTheme="minorHAnsi" w:cstheme="minorHAnsi"/>
          <w:b/>
        </w:rPr>
      </w:pPr>
      <w:r w:rsidRPr="000410B3">
        <w:rPr>
          <w:rFonts w:asciiTheme="minorHAnsi" w:eastAsiaTheme="minorEastAsia" w:hAnsiTheme="minorHAnsi" w:cstheme="minorHAnsi"/>
        </w:rPr>
        <w:t>Lekarz chirurg stomatologiczny podejmuje decyzję o szyciu ran poekstrakcyjnych i</w:t>
      </w:r>
      <w:r w:rsidR="717E285C" w:rsidRPr="000410B3">
        <w:rPr>
          <w:rFonts w:asciiTheme="minorHAnsi" w:eastAsiaTheme="minorEastAsia" w:hAnsiTheme="minorHAnsi" w:cstheme="minorHAnsi"/>
        </w:rPr>
        <w:t> </w:t>
      </w:r>
      <w:r w:rsidRPr="000410B3">
        <w:rPr>
          <w:rFonts w:asciiTheme="minorHAnsi" w:eastAsiaTheme="minorEastAsia" w:hAnsiTheme="minorHAnsi" w:cstheme="minorHAnsi"/>
        </w:rPr>
        <w:t>stosowaniu antybiotykoterapii.</w:t>
      </w:r>
    </w:p>
    <w:p w14:paraId="42AF223F" w14:textId="20B15040" w:rsidR="7A5B1216" w:rsidRPr="000410B3" w:rsidRDefault="7FC133BE" w:rsidP="0028538E">
      <w:pPr>
        <w:rPr>
          <w:rFonts w:asciiTheme="minorHAnsi" w:eastAsiaTheme="minorEastAsia" w:hAnsiTheme="minorHAnsi" w:cstheme="minorHAnsi"/>
          <w:b/>
        </w:rPr>
      </w:pPr>
      <w:r w:rsidRPr="000410B3">
        <w:rPr>
          <w:rFonts w:asciiTheme="minorHAnsi" w:eastAsiaTheme="minorEastAsia" w:hAnsiTheme="minorHAnsi" w:cstheme="minorHAnsi"/>
          <w:b/>
        </w:rPr>
        <w:t>Rekonwalescencja pooperacyjna</w:t>
      </w:r>
    </w:p>
    <w:p w14:paraId="39046D90" w14:textId="207F2827" w:rsidR="7A5B1216" w:rsidRPr="000410B3" w:rsidRDefault="7437E546" w:rsidP="0028538E">
      <w:pPr>
        <w:shd w:val="clear" w:color="auto" w:fill="FFFFFF" w:themeFill="background1"/>
        <w:rPr>
          <w:rFonts w:eastAsia="Calibri" w:cs="Calibri"/>
        </w:rPr>
      </w:pPr>
      <w:r w:rsidRPr="000410B3">
        <w:rPr>
          <w:rFonts w:asciiTheme="minorHAnsi" w:eastAsiaTheme="minorEastAsia" w:hAnsiTheme="minorHAnsi" w:cstheme="minorBidi"/>
        </w:rPr>
        <w:t>W pierwszym etapie rekonwalescencji (trwającym do momentu wybudzenia pacjenta i</w:t>
      </w:r>
      <w:r w:rsidR="00AA3FFA" w:rsidRPr="000410B3">
        <w:rPr>
          <w:rFonts w:asciiTheme="minorHAnsi" w:eastAsiaTheme="minorEastAsia" w:hAnsiTheme="minorHAnsi" w:cstheme="minorBidi"/>
        </w:rPr>
        <w:t> </w:t>
      </w:r>
      <w:r w:rsidRPr="000410B3">
        <w:rPr>
          <w:rFonts w:asciiTheme="minorHAnsi" w:eastAsiaTheme="minorEastAsia" w:hAnsiTheme="minorHAnsi" w:cstheme="minorBidi"/>
        </w:rPr>
        <w:t>powrotu odruchów obronnych dróg oddechowych) pacjent pozostaje pod opieką lekarza anestezjologa lub/i pielęgniarki anestezjologicznej.</w:t>
      </w:r>
      <w:r w:rsidR="23346CDF" w:rsidRPr="000410B3">
        <w:rPr>
          <w:rFonts w:asciiTheme="minorHAnsi" w:eastAsiaTheme="minorEastAsia" w:hAnsiTheme="minorHAnsi" w:cstheme="minorBidi"/>
        </w:rPr>
        <w:t xml:space="preserve"> Przygotuj salę</w:t>
      </w:r>
      <w:r w:rsidR="23346CDF" w:rsidRPr="000410B3">
        <w:rPr>
          <w:rFonts w:eastAsia="Calibri" w:cs="Calibri"/>
          <w:color w:val="000000" w:themeColor="text1"/>
        </w:rPr>
        <w:t xml:space="preserve"> wybudzeń z możliwością redukcji światła/dźwięku; zapewnij obecność osoby wspierającej.</w:t>
      </w:r>
    </w:p>
    <w:p w14:paraId="599550B3" w14:textId="2714984B" w:rsidR="7A5B1216" w:rsidRPr="000410B3" w:rsidRDefault="7437E546" w:rsidP="0028538E">
      <w:pPr>
        <w:shd w:val="clear" w:color="auto" w:fill="FFFFFF" w:themeFill="background1"/>
        <w:rPr>
          <w:rFonts w:asciiTheme="minorHAnsi" w:eastAsia="Calibri" w:hAnsiTheme="minorHAnsi" w:cstheme="minorHAnsi"/>
        </w:rPr>
      </w:pPr>
      <w:r w:rsidRPr="000410B3">
        <w:rPr>
          <w:rFonts w:asciiTheme="minorHAnsi" w:eastAsiaTheme="minorEastAsia" w:hAnsiTheme="minorHAnsi" w:cstheme="minorHAnsi"/>
        </w:rPr>
        <w:t xml:space="preserve">Lekarz </w:t>
      </w:r>
      <w:r w:rsidR="00F425C4" w:rsidRPr="000410B3">
        <w:rPr>
          <w:rFonts w:asciiTheme="minorHAnsi" w:eastAsiaTheme="minorEastAsia" w:hAnsiTheme="minorHAnsi" w:cstheme="minorHAnsi"/>
        </w:rPr>
        <w:t>dentysta</w:t>
      </w:r>
      <w:r w:rsidRPr="000410B3">
        <w:rPr>
          <w:rFonts w:asciiTheme="minorHAnsi" w:eastAsiaTheme="minorEastAsia" w:hAnsiTheme="minorHAnsi" w:cstheme="minorHAnsi"/>
        </w:rPr>
        <w:t xml:space="preserve"> powinien opisać w historii choroby wszystkich procedur</w:t>
      </w:r>
      <w:r w:rsidR="00D021A8" w:rsidRPr="000410B3">
        <w:rPr>
          <w:rFonts w:asciiTheme="minorHAnsi" w:eastAsiaTheme="minorEastAsia" w:hAnsiTheme="minorHAnsi" w:cstheme="minorHAnsi"/>
        </w:rPr>
        <w:t>y</w:t>
      </w:r>
      <w:r w:rsidRPr="000410B3">
        <w:rPr>
          <w:rFonts w:asciiTheme="minorHAnsi" w:eastAsiaTheme="minorEastAsia" w:hAnsiTheme="minorHAnsi" w:cstheme="minorHAnsi"/>
        </w:rPr>
        <w:t xml:space="preserve"> </w:t>
      </w:r>
      <w:r w:rsidR="00D021A8" w:rsidRPr="000410B3">
        <w:rPr>
          <w:rFonts w:asciiTheme="minorHAnsi" w:eastAsiaTheme="minorEastAsia" w:hAnsiTheme="minorHAnsi" w:cstheme="minorHAnsi"/>
        </w:rPr>
        <w:t xml:space="preserve">medyczne wykonane </w:t>
      </w:r>
      <w:r w:rsidRPr="000410B3">
        <w:rPr>
          <w:rFonts w:asciiTheme="minorHAnsi" w:eastAsiaTheme="minorEastAsia" w:hAnsiTheme="minorHAnsi" w:cstheme="minorHAnsi"/>
        </w:rPr>
        <w:t>u</w:t>
      </w:r>
      <w:r w:rsidR="00C20FBF">
        <w:rPr>
          <w:rFonts w:asciiTheme="minorHAnsi" w:eastAsiaTheme="minorEastAsia" w:hAnsiTheme="minorHAnsi" w:cstheme="minorHAnsi"/>
        </w:rPr>
        <w:t> </w:t>
      </w:r>
      <w:r w:rsidR="00B30B23" w:rsidRPr="000410B3">
        <w:rPr>
          <w:rFonts w:asciiTheme="minorHAnsi" w:eastAsiaTheme="minorEastAsia" w:hAnsiTheme="minorHAnsi" w:cstheme="minorHAnsi"/>
        </w:rPr>
        <w:t>pacjenta.</w:t>
      </w:r>
      <w:r w:rsidR="00B30B23" w:rsidRPr="000410B3">
        <w:rPr>
          <w:rFonts w:asciiTheme="minorHAnsi" w:eastAsia="Calibri" w:hAnsiTheme="minorHAnsi" w:cstheme="minorHAnsi"/>
        </w:rPr>
        <w:t xml:space="preserve"> Informacje</w:t>
      </w:r>
      <w:r w:rsidR="700ECFEB" w:rsidRPr="000410B3">
        <w:rPr>
          <w:rFonts w:asciiTheme="minorHAnsi" w:eastAsia="Calibri" w:hAnsiTheme="minorHAnsi" w:cstheme="minorHAnsi"/>
        </w:rPr>
        <w:t xml:space="preserve"> te powinny być przekazane w zrozumiałej formie — ustnej, pisemnej lub</w:t>
      </w:r>
      <w:r w:rsidR="004A35D6" w:rsidRPr="000410B3">
        <w:rPr>
          <w:rFonts w:asciiTheme="minorHAnsi" w:eastAsia="Calibri" w:hAnsiTheme="minorHAnsi" w:cstheme="minorHAnsi"/>
        </w:rPr>
        <w:t> </w:t>
      </w:r>
      <w:r w:rsidR="700ECFEB" w:rsidRPr="000410B3">
        <w:rPr>
          <w:rFonts w:asciiTheme="minorHAnsi" w:eastAsia="Calibri" w:hAnsiTheme="minorHAnsi" w:cstheme="minorHAnsi"/>
        </w:rPr>
        <w:t>graficznej — zależnie od potrzeb komunikacyjnych pacjenta.</w:t>
      </w:r>
    </w:p>
    <w:p w14:paraId="2F1C69EE" w14:textId="622CD563" w:rsidR="7A5B1216" w:rsidRPr="000410B3" w:rsidRDefault="7C8E5F7A"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lastRenderedPageBreak/>
        <w:t>Chirurg stomatologiczny powinien przekazać opiekunom pacjenta informację o dalszym pooperacyjnym leczeniu przeciwbólowym i ewentualnej antybiotykoterapii.</w:t>
      </w:r>
    </w:p>
    <w:p w14:paraId="5EE8E573" w14:textId="3E67E357"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 xml:space="preserve">Zaproszenie </w:t>
      </w:r>
      <w:r w:rsidR="005E119C" w:rsidRPr="000410B3">
        <w:rPr>
          <w:rFonts w:asciiTheme="minorHAnsi" w:eastAsiaTheme="minorEastAsia" w:hAnsiTheme="minorHAnsi" w:cstheme="minorHAnsi"/>
        </w:rPr>
        <w:t xml:space="preserve">osoby wspierającej </w:t>
      </w:r>
      <w:r w:rsidRPr="000410B3">
        <w:rPr>
          <w:rFonts w:asciiTheme="minorHAnsi" w:eastAsiaTheme="minorEastAsia" w:hAnsiTheme="minorHAnsi" w:cstheme="minorHAnsi"/>
        </w:rPr>
        <w:t xml:space="preserve">pacjenta do pokoju wybudzeń może </w:t>
      </w:r>
      <w:r w:rsidR="003A29AE" w:rsidRPr="000410B3">
        <w:rPr>
          <w:rFonts w:asciiTheme="minorHAnsi" w:eastAsiaTheme="minorEastAsia" w:hAnsiTheme="minorHAnsi" w:cstheme="minorHAnsi"/>
        </w:rPr>
        <w:t>w</w:t>
      </w:r>
      <w:r w:rsidR="001A7258" w:rsidRPr="000410B3">
        <w:rPr>
          <w:rFonts w:asciiTheme="minorHAnsi" w:eastAsiaTheme="minorEastAsia" w:hAnsiTheme="minorHAnsi" w:cstheme="minorHAnsi"/>
        </w:rPr>
        <w:t>e</w:t>
      </w:r>
      <w:r w:rsidR="003A29AE" w:rsidRPr="000410B3">
        <w:rPr>
          <w:rFonts w:asciiTheme="minorHAnsi" w:eastAsiaTheme="minorEastAsia" w:hAnsiTheme="minorHAnsi" w:cstheme="minorHAnsi"/>
        </w:rPr>
        <w:t xml:space="preserve">sprzeć </w:t>
      </w:r>
      <w:r w:rsidRPr="000410B3">
        <w:rPr>
          <w:rFonts w:asciiTheme="minorHAnsi" w:eastAsiaTheme="minorEastAsia" w:hAnsiTheme="minorHAnsi" w:cstheme="minorHAnsi"/>
        </w:rPr>
        <w:t>pacjenta i</w:t>
      </w:r>
      <w:r w:rsidR="00AA3FFA" w:rsidRPr="000410B3">
        <w:rPr>
          <w:rFonts w:asciiTheme="minorHAnsi" w:eastAsiaTheme="minorEastAsia" w:hAnsiTheme="minorHAnsi" w:cstheme="minorHAnsi"/>
        </w:rPr>
        <w:t> </w:t>
      </w:r>
      <w:r w:rsidR="00D067FD" w:rsidRPr="000410B3">
        <w:rPr>
          <w:rFonts w:asciiTheme="minorHAnsi" w:eastAsiaTheme="minorEastAsia" w:hAnsiTheme="minorHAnsi" w:cstheme="minorHAnsi"/>
        </w:rPr>
        <w:t>persone</w:t>
      </w:r>
      <w:r w:rsidR="003A29AE" w:rsidRPr="000410B3">
        <w:rPr>
          <w:rFonts w:asciiTheme="minorHAnsi" w:eastAsiaTheme="minorEastAsia" w:hAnsiTheme="minorHAnsi" w:cstheme="minorHAnsi"/>
        </w:rPr>
        <w:t>l.</w:t>
      </w:r>
      <w:r w:rsidR="00D067FD" w:rsidRPr="000410B3">
        <w:rPr>
          <w:rFonts w:asciiTheme="minorHAnsi" w:eastAsiaTheme="minorEastAsia" w:hAnsiTheme="minorHAnsi" w:cstheme="minorHAnsi"/>
        </w:rPr>
        <w:t xml:space="preserve"> </w:t>
      </w:r>
      <w:r w:rsidR="00B30B23" w:rsidRPr="000410B3">
        <w:rPr>
          <w:rFonts w:asciiTheme="minorHAnsi" w:eastAsia="Calibri" w:hAnsiTheme="minorHAnsi" w:cstheme="minorHAnsi"/>
        </w:rPr>
        <w:t>Opiekunowie</w:t>
      </w:r>
      <w:r w:rsidR="0C0BB2DE" w:rsidRPr="000410B3">
        <w:rPr>
          <w:rFonts w:asciiTheme="minorHAnsi" w:eastAsia="Calibri" w:hAnsiTheme="minorHAnsi" w:cstheme="minorHAnsi"/>
        </w:rPr>
        <w:t xml:space="preserve"> muszą mieć możliwość zadania pytań i uzyskania kontaktu do osoby odpowiedzialnej za opiekę pooperacyjną.</w:t>
      </w:r>
    </w:p>
    <w:p w14:paraId="6CB5E531" w14:textId="102896EC" w:rsidR="7A5B1216" w:rsidRPr="000410B3" w:rsidRDefault="7437E546"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rPr>
        <w:t>Drugi etap rekonwalescencji (kiedy pacjent nie znajduje się już na fotelu stomatologicznym, trwa do momentu wypisania do domu) powinien odbywać się na terenie podmiotu leczniczego. Pacjent pozostaje pod opieką lekarzy dentystów i lekarza anestezjologa. Mo</w:t>
      </w:r>
      <w:r w:rsidR="00D1489A" w:rsidRPr="000410B3">
        <w:rPr>
          <w:rFonts w:asciiTheme="minorHAnsi" w:eastAsiaTheme="minorEastAsia" w:hAnsiTheme="minorHAnsi" w:cstheme="minorHAnsi"/>
        </w:rPr>
        <w:t>gą wystąpić</w:t>
      </w:r>
      <w:r w:rsidRPr="000410B3">
        <w:rPr>
          <w:rFonts w:asciiTheme="minorHAnsi" w:eastAsiaTheme="minorEastAsia" w:hAnsiTheme="minorHAnsi" w:cstheme="minorHAnsi"/>
        </w:rPr>
        <w:t xml:space="preserve"> </w:t>
      </w:r>
      <w:r w:rsidR="00D1489A" w:rsidRPr="000410B3">
        <w:rPr>
          <w:rFonts w:asciiTheme="minorHAnsi" w:eastAsiaTheme="minorEastAsia" w:hAnsiTheme="minorHAnsi" w:cstheme="minorHAnsi"/>
        </w:rPr>
        <w:t xml:space="preserve">typowe problemy pooperacyjne </w:t>
      </w:r>
      <w:r w:rsidRPr="000410B3">
        <w:rPr>
          <w:rFonts w:asciiTheme="minorHAnsi" w:eastAsiaTheme="minorEastAsia" w:hAnsiTheme="minorHAnsi" w:cstheme="minorHAnsi"/>
        </w:rPr>
        <w:t xml:space="preserve">(nudności, </w:t>
      </w:r>
      <w:r w:rsidR="00D1489A" w:rsidRPr="000410B3">
        <w:rPr>
          <w:rFonts w:asciiTheme="minorHAnsi" w:eastAsiaTheme="minorEastAsia" w:hAnsiTheme="minorHAnsi" w:cstheme="minorHAnsi"/>
        </w:rPr>
        <w:t xml:space="preserve">wymioty </w:t>
      </w:r>
      <w:r w:rsidRPr="000410B3">
        <w:rPr>
          <w:rFonts w:asciiTheme="minorHAnsi" w:eastAsiaTheme="minorEastAsia" w:hAnsiTheme="minorHAnsi" w:cstheme="minorHAnsi"/>
        </w:rPr>
        <w:t xml:space="preserve">lub ból) oraz </w:t>
      </w:r>
      <w:r w:rsidR="00D1489A" w:rsidRPr="000410B3">
        <w:rPr>
          <w:rFonts w:asciiTheme="minorHAnsi" w:eastAsiaTheme="minorEastAsia" w:hAnsiTheme="minorHAnsi" w:cstheme="minorHAnsi"/>
        </w:rPr>
        <w:t xml:space="preserve">nagłe przypadki </w:t>
      </w:r>
      <w:r w:rsidR="00BB74F8" w:rsidRPr="000410B3">
        <w:rPr>
          <w:rFonts w:asciiTheme="minorHAnsi" w:eastAsiaTheme="minorEastAsia" w:hAnsiTheme="minorHAnsi" w:cstheme="minorHAnsi"/>
        </w:rPr>
        <w:t xml:space="preserve">wymagające interwencji </w:t>
      </w:r>
      <w:r w:rsidRPr="000410B3">
        <w:rPr>
          <w:rFonts w:asciiTheme="minorHAnsi" w:eastAsiaTheme="minorEastAsia" w:hAnsiTheme="minorHAnsi" w:cstheme="minorHAnsi"/>
        </w:rPr>
        <w:t>chirurgiczn</w:t>
      </w:r>
      <w:r w:rsidR="00BB74F8" w:rsidRPr="000410B3">
        <w:rPr>
          <w:rFonts w:asciiTheme="minorHAnsi" w:eastAsiaTheme="minorEastAsia" w:hAnsiTheme="minorHAnsi" w:cstheme="minorHAnsi"/>
        </w:rPr>
        <w:t>ej</w:t>
      </w:r>
      <w:r w:rsidRPr="000410B3">
        <w:rPr>
          <w:rFonts w:asciiTheme="minorHAnsi" w:eastAsiaTheme="minorEastAsia" w:hAnsiTheme="minorHAnsi" w:cstheme="minorHAnsi"/>
        </w:rPr>
        <w:t xml:space="preserve"> lub </w:t>
      </w:r>
      <w:r w:rsidR="00BB74F8" w:rsidRPr="000410B3">
        <w:rPr>
          <w:rFonts w:asciiTheme="minorHAnsi" w:eastAsiaTheme="minorEastAsia" w:hAnsiTheme="minorHAnsi" w:cstheme="minorHAnsi"/>
        </w:rPr>
        <w:t xml:space="preserve">medycznej </w:t>
      </w:r>
      <w:r w:rsidRPr="000410B3">
        <w:rPr>
          <w:rFonts w:asciiTheme="minorHAnsi" w:eastAsiaTheme="minorEastAsia" w:hAnsiTheme="minorHAnsi" w:cstheme="minorHAnsi"/>
        </w:rPr>
        <w:t>(krwawienie, zaburzenia rytmu serca).</w:t>
      </w:r>
    </w:p>
    <w:p w14:paraId="5026EE8C" w14:textId="3289483D" w:rsidR="38E1D807" w:rsidRPr="000410B3" w:rsidRDefault="38E1D807" w:rsidP="0028538E">
      <w:pPr>
        <w:shd w:val="clear" w:color="auto" w:fill="FFFFFF" w:themeFill="background1"/>
        <w:rPr>
          <w:rFonts w:asciiTheme="minorHAnsi" w:eastAsia="Calibri" w:hAnsiTheme="minorHAnsi" w:cstheme="minorHAnsi"/>
        </w:rPr>
      </w:pPr>
      <w:r w:rsidRPr="000410B3">
        <w:rPr>
          <w:rFonts w:asciiTheme="minorHAnsi" w:eastAsia="Calibri" w:hAnsiTheme="minorHAnsi" w:cstheme="minorHAnsi"/>
        </w:rPr>
        <w:t>Przed wypisem upewni</w:t>
      </w:r>
      <w:r w:rsidR="00BB74F8" w:rsidRPr="000410B3">
        <w:rPr>
          <w:rFonts w:asciiTheme="minorHAnsi" w:eastAsia="Calibri" w:hAnsiTheme="minorHAnsi" w:cstheme="minorHAnsi"/>
        </w:rPr>
        <w:t>j</w:t>
      </w:r>
      <w:r w:rsidRPr="000410B3">
        <w:rPr>
          <w:rFonts w:asciiTheme="minorHAnsi" w:eastAsia="Calibri" w:hAnsiTheme="minorHAnsi" w:cstheme="minorHAnsi"/>
        </w:rPr>
        <w:t xml:space="preserve"> się, że:</w:t>
      </w:r>
    </w:p>
    <w:p w14:paraId="32DCAA67" w14:textId="3138D2FD" w:rsidR="38E1D807" w:rsidRPr="000410B3" w:rsidRDefault="38E1D807" w:rsidP="0028538E">
      <w:pPr>
        <w:pStyle w:val="Akapitzlist"/>
        <w:numPr>
          <w:ilvl w:val="0"/>
          <w:numId w:val="292"/>
        </w:numPr>
        <w:shd w:val="clear" w:color="auto" w:fill="FFFFFF" w:themeFill="background1"/>
        <w:ind w:left="426" w:hanging="426"/>
        <w:contextualSpacing w:val="0"/>
        <w:rPr>
          <w:rFonts w:asciiTheme="minorHAnsi" w:eastAsia="Calibri" w:hAnsiTheme="minorHAnsi" w:cstheme="minorHAnsi"/>
        </w:rPr>
      </w:pPr>
      <w:r w:rsidRPr="000410B3">
        <w:rPr>
          <w:rFonts w:asciiTheme="minorHAnsi" w:eastAsia="Calibri" w:hAnsiTheme="minorHAnsi" w:cstheme="minorHAnsi"/>
        </w:rPr>
        <w:t>pacjent wrócił do pełnej świadomości</w:t>
      </w:r>
      <w:r w:rsidR="008678EA" w:rsidRPr="000410B3">
        <w:rPr>
          <w:rFonts w:asciiTheme="minorHAnsi" w:eastAsia="Calibri" w:hAnsiTheme="minorHAnsi" w:cstheme="minorHAnsi"/>
        </w:rPr>
        <w:t>,</w:t>
      </w:r>
    </w:p>
    <w:p w14:paraId="0E88CE02" w14:textId="6C030402" w:rsidR="38E1D807" w:rsidRPr="000410B3" w:rsidRDefault="38E1D807" w:rsidP="0028538E">
      <w:pPr>
        <w:pStyle w:val="Akapitzlist"/>
        <w:numPr>
          <w:ilvl w:val="0"/>
          <w:numId w:val="292"/>
        </w:numPr>
        <w:shd w:val="clear" w:color="auto" w:fill="FFFFFF" w:themeFill="background1"/>
        <w:ind w:left="426" w:hanging="426"/>
        <w:contextualSpacing w:val="0"/>
        <w:rPr>
          <w:rFonts w:asciiTheme="minorHAnsi" w:eastAsia="Calibri" w:hAnsiTheme="minorHAnsi" w:cstheme="minorHAnsi"/>
        </w:rPr>
      </w:pPr>
      <w:r w:rsidRPr="000410B3">
        <w:rPr>
          <w:rFonts w:asciiTheme="minorHAnsi" w:eastAsia="Calibri" w:hAnsiTheme="minorHAnsi" w:cstheme="minorHAnsi"/>
        </w:rPr>
        <w:t>toleruje przyjmowanie płynów</w:t>
      </w:r>
      <w:r w:rsidR="008678EA" w:rsidRPr="000410B3">
        <w:rPr>
          <w:rFonts w:asciiTheme="minorHAnsi" w:eastAsia="Calibri" w:hAnsiTheme="minorHAnsi" w:cstheme="minorHAnsi"/>
        </w:rPr>
        <w:t>,</w:t>
      </w:r>
    </w:p>
    <w:p w14:paraId="5997F5B0" w14:textId="4ABDA13C" w:rsidR="38E1D807" w:rsidRPr="000410B3" w:rsidRDefault="38E1D807" w:rsidP="0028538E">
      <w:pPr>
        <w:pStyle w:val="Akapitzlist"/>
        <w:numPr>
          <w:ilvl w:val="0"/>
          <w:numId w:val="292"/>
        </w:numPr>
        <w:shd w:val="clear" w:color="auto" w:fill="FFFFFF" w:themeFill="background1"/>
        <w:ind w:left="426" w:hanging="426"/>
        <w:contextualSpacing w:val="0"/>
        <w:rPr>
          <w:rFonts w:asciiTheme="minorHAnsi" w:eastAsia="Calibri" w:hAnsiTheme="minorHAnsi" w:cstheme="minorHAnsi"/>
        </w:rPr>
      </w:pPr>
      <w:r w:rsidRPr="000410B3">
        <w:rPr>
          <w:rFonts w:asciiTheme="minorHAnsi" w:eastAsia="Calibri" w:hAnsiTheme="minorHAnsi" w:cstheme="minorHAnsi"/>
        </w:rPr>
        <w:t>nie występują powikłania krwotoczne ani wymioty,</w:t>
      </w:r>
    </w:p>
    <w:p w14:paraId="44405BC7" w14:textId="1BD4E01F" w:rsidR="00D5002A" w:rsidRPr="000410B3" w:rsidRDefault="38E1D807" w:rsidP="0028538E">
      <w:pPr>
        <w:pStyle w:val="Akapitzlist"/>
        <w:numPr>
          <w:ilvl w:val="0"/>
          <w:numId w:val="292"/>
        </w:numPr>
        <w:shd w:val="clear" w:color="auto" w:fill="FFFFFF" w:themeFill="background1"/>
        <w:ind w:left="426" w:hanging="426"/>
        <w:contextualSpacing w:val="0"/>
        <w:rPr>
          <w:rFonts w:asciiTheme="minorHAnsi" w:eastAsia="Calibri" w:hAnsiTheme="minorHAnsi" w:cstheme="minorHAnsi"/>
        </w:rPr>
      </w:pPr>
      <w:r w:rsidRPr="000410B3">
        <w:rPr>
          <w:rFonts w:asciiTheme="minorHAnsi" w:eastAsia="Calibri" w:hAnsiTheme="minorHAnsi" w:cstheme="minorHAnsi"/>
        </w:rPr>
        <w:t>zapewniono mu bezpieczny transport i opiekę domową.</w:t>
      </w:r>
    </w:p>
    <w:p w14:paraId="5DE3295C" w14:textId="29888CA1" w:rsidR="7A5B1216" w:rsidRPr="000410B3" w:rsidRDefault="785EB5BE" w:rsidP="00893F66">
      <w:pPr>
        <w:pStyle w:val="Nagwek3"/>
      </w:pPr>
      <w:bookmarkStart w:id="407" w:name="_Toc213679663"/>
      <w:bookmarkStart w:id="408" w:name="_Toc213825937"/>
      <w:bookmarkStart w:id="409" w:name="_Toc223935532"/>
      <w:bookmarkEnd w:id="407"/>
      <w:bookmarkEnd w:id="408"/>
      <w:r w:rsidRPr="000410B3">
        <w:t>Rekonwalescencja i w</w:t>
      </w:r>
      <w:r w:rsidR="7437E546" w:rsidRPr="000410B3">
        <w:t>izyty kontrolne</w:t>
      </w:r>
      <w:bookmarkEnd w:id="409"/>
    </w:p>
    <w:p w14:paraId="6F34FEBD" w14:textId="73AA36F3" w:rsidR="001F5D52" w:rsidRPr="000410B3" w:rsidRDefault="001F5D52" w:rsidP="0028538E">
      <w:pPr>
        <w:keepNext/>
        <w:rPr>
          <w:rFonts w:asciiTheme="minorHAnsi" w:eastAsia="Calibri" w:hAnsiTheme="minorHAnsi" w:cstheme="minorHAnsi"/>
          <w:b/>
        </w:rPr>
      </w:pPr>
      <w:r w:rsidRPr="000410B3">
        <w:rPr>
          <w:rFonts w:asciiTheme="minorHAnsi" w:eastAsia="Calibri" w:hAnsiTheme="minorHAnsi" w:cstheme="minorHAnsi"/>
          <w:b/>
        </w:rPr>
        <w:t>Podstawowe zasady</w:t>
      </w:r>
    </w:p>
    <w:p w14:paraId="0A683D31" w14:textId="4E705543" w:rsidR="2C8EBC06" w:rsidRPr="000410B3" w:rsidRDefault="00B62EFA" w:rsidP="0028538E">
      <w:pPr>
        <w:pStyle w:val="Akapitzlist"/>
        <w:numPr>
          <w:ilvl w:val="0"/>
          <w:numId w:val="209"/>
        </w:numPr>
        <w:ind w:left="425" w:hanging="425"/>
        <w:contextualSpacing w:val="0"/>
        <w:rPr>
          <w:rFonts w:asciiTheme="minorHAnsi" w:eastAsia="Calibri" w:hAnsiTheme="minorHAnsi" w:cstheme="minorHAnsi"/>
        </w:rPr>
      </w:pPr>
      <w:r w:rsidRPr="000410B3">
        <w:rPr>
          <w:rFonts w:asciiTheme="minorHAnsi" w:eastAsia="Calibri" w:hAnsiTheme="minorHAnsi" w:cstheme="minorHAnsi"/>
        </w:rPr>
        <w:t>Z</w:t>
      </w:r>
      <w:r w:rsidR="003B5195" w:rsidRPr="000410B3">
        <w:rPr>
          <w:rFonts w:asciiTheme="minorHAnsi" w:eastAsia="Calibri" w:hAnsiTheme="minorHAnsi" w:cstheme="minorHAnsi"/>
        </w:rPr>
        <w:t>apewnij</w:t>
      </w:r>
      <w:r w:rsidR="2C8EBC06" w:rsidRPr="000410B3">
        <w:rPr>
          <w:rFonts w:asciiTheme="minorHAnsi" w:eastAsia="Calibri" w:hAnsiTheme="minorHAnsi" w:cstheme="minorHAnsi"/>
        </w:rPr>
        <w:t xml:space="preserve"> pacjentowi dostęp do kontroli pooperacyjnej — telefonicznej lub</w:t>
      </w:r>
      <w:r w:rsidR="00AA3FFA" w:rsidRPr="000410B3">
        <w:rPr>
          <w:rFonts w:asciiTheme="minorHAnsi" w:eastAsia="Calibri" w:hAnsiTheme="minorHAnsi" w:cstheme="minorHAnsi"/>
        </w:rPr>
        <w:t> </w:t>
      </w:r>
      <w:r w:rsidR="2C8EBC06" w:rsidRPr="000410B3">
        <w:rPr>
          <w:rFonts w:asciiTheme="minorHAnsi" w:eastAsia="Calibri" w:hAnsiTheme="minorHAnsi" w:cstheme="minorHAnsi"/>
        </w:rPr>
        <w:t>stacjonarnej — w</w:t>
      </w:r>
      <w:r w:rsidR="00C20FBF">
        <w:rPr>
          <w:rFonts w:asciiTheme="minorHAnsi" w:eastAsia="Calibri" w:hAnsiTheme="minorHAnsi" w:cstheme="minorHAnsi"/>
        </w:rPr>
        <w:t> </w:t>
      </w:r>
      <w:r w:rsidR="2C8EBC06" w:rsidRPr="000410B3">
        <w:rPr>
          <w:rFonts w:asciiTheme="minorHAnsi" w:eastAsia="Calibri" w:hAnsiTheme="minorHAnsi" w:cstheme="minorHAnsi"/>
        </w:rPr>
        <w:t>ciągu pierwszych dni po zabiegu, jeśli wskazują na to jego potrzeby</w:t>
      </w:r>
      <w:r w:rsidRPr="000410B3">
        <w:rPr>
          <w:rFonts w:asciiTheme="minorHAnsi" w:eastAsia="Calibri" w:hAnsiTheme="minorHAnsi" w:cstheme="minorHAnsi"/>
        </w:rPr>
        <w:t>.</w:t>
      </w:r>
    </w:p>
    <w:p w14:paraId="75548585" w14:textId="0034BDE6" w:rsidR="2C8EBC06" w:rsidRPr="000410B3" w:rsidRDefault="00B62EFA" w:rsidP="0028538E">
      <w:pPr>
        <w:pStyle w:val="Akapitzlist"/>
        <w:numPr>
          <w:ilvl w:val="0"/>
          <w:numId w:val="209"/>
        </w:numPr>
        <w:ind w:left="425" w:hanging="425"/>
        <w:contextualSpacing w:val="0"/>
        <w:rPr>
          <w:rFonts w:asciiTheme="minorHAnsi" w:eastAsia="Calibri" w:hAnsiTheme="minorHAnsi" w:cstheme="minorHAnsi"/>
        </w:rPr>
      </w:pPr>
      <w:r w:rsidRPr="000410B3">
        <w:rPr>
          <w:rFonts w:asciiTheme="minorHAnsi" w:eastAsia="Calibri" w:hAnsiTheme="minorHAnsi" w:cstheme="minorHAnsi"/>
        </w:rPr>
        <w:t>Z</w:t>
      </w:r>
      <w:r w:rsidR="00D61A44" w:rsidRPr="000410B3">
        <w:rPr>
          <w:rFonts w:asciiTheme="minorHAnsi" w:eastAsia="Calibri" w:hAnsiTheme="minorHAnsi" w:cstheme="minorHAnsi"/>
        </w:rPr>
        <w:t>apewnij dostęp do osoby do kontaktu</w:t>
      </w:r>
      <w:r w:rsidR="10A9DCE3" w:rsidRPr="000410B3">
        <w:rPr>
          <w:rFonts w:asciiTheme="minorHAnsi" w:eastAsia="Calibri" w:hAnsiTheme="minorHAnsi" w:cstheme="minorHAnsi"/>
        </w:rPr>
        <w:t>,</w:t>
      </w:r>
      <w:r w:rsidR="00D61A44" w:rsidRPr="000410B3">
        <w:rPr>
          <w:rFonts w:asciiTheme="minorHAnsi" w:eastAsia="Calibri" w:hAnsiTheme="minorHAnsi" w:cstheme="minorHAnsi"/>
        </w:rPr>
        <w:t xml:space="preserve"> </w:t>
      </w:r>
      <w:r w:rsidR="33A8C6D9" w:rsidRPr="000410B3">
        <w:rPr>
          <w:rFonts w:asciiTheme="minorHAnsi" w:eastAsia="Calibri" w:hAnsiTheme="minorHAnsi" w:cstheme="minorHAnsi"/>
        </w:rPr>
        <w:t>n</w:t>
      </w:r>
      <w:r w:rsidR="6139F846" w:rsidRPr="000410B3">
        <w:rPr>
          <w:rFonts w:asciiTheme="minorHAnsi" w:eastAsia="Calibri" w:hAnsiTheme="minorHAnsi" w:cstheme="minorHAnsi"/>
        </w:rPr>
        <w:t xml:space="preserve">a </w:t>
      </w:r>
      <w:r w:rsidR="11CAFEFB" w:rsidRPr="000410B3">
        <w:rPr>
          <w:rFonts w:asciiTheme="minorHAnsi" w:eastAsia="Calibri" w:hAnsiTheme="minorHAnsi" w:cstheme="minorHAnsi"/>
        </w:rPr>
        <w:t>przykład pielęgniarki</w:t>
      </w:r>
      <w:r w:rsidR="33A8C6D9" w:rsidRPr="000410B3">
        <w:rPr>
          <w:rFonts w:asciiTheme="minorHAnsi" w:eastAsia="Calibri" w:hAnsiTheme="minorHAnsi" w:cstheme="minorHAnsi"/>
        </w:rPr>
        <w:t>, lekarz</w:t>
      </w:r>
      <w:r w:rsidR="1B1CE2A8" w:rsidRPr="000410B3">
        <w:rPr>
          <w:rFonts w:asciiTheme="minorHAnsi" w:eastAsia="Calibri" w:hAnsiTheme="minorHAnsi" w:cstheme="minorHAnsi"/>
        </w:rPr>
        <w:t>a</w:t>
      </w:r>
      <w:r w:rsidR="33A8C6D9" w:rsidRPr="000410B3">
        <w:rPr>
          <w:rFonts w:asciiTheme="minorHAnsi" w:eastAsia="Calibri" w:hAnsiTheme="minorHAnsi" w:cstheme="minorHAnsi"/>
        </w:rPr>
        <w:t xml:space="preserve"> </w:t>
      </w:r>
      <w:r w:rsidR="730F6374" w:rsidRPr="000410B3">
        <w:rPr>
          <w:rFonts w:asciiTheme="minorHAnsi" w:eastAsia="Calibri" w:hAnsiTheme="minorHAnsi" w:cstheme="minorHAnsi"/>
        </w:rPr>
        <w:t>dentysty</w:t>
      </w:r>
      <w:r w:rsidR="33A8C6D9" w:rsidRPr="000410B3">
        <w:rPr>
          <w:rFonts w:asciiTheme="minorHAnsi" w:eastAsia="Calibri" w:hAnsiTheme="minorHAnsi" w:cstheme="minorHAnsi"/>
        </w:rPr>
        <w:t xml:space="preserve"> lub</w:t>
      </w:r>
      <w:r w:rsidR="004A35D6" w:rsidRPr="000410B3">
        <w:rPr>
          <w:rFonts w:asciiTheme="minorHAnsi" w:eastAsia="Calibri" w:hAnsiTheme="minorHAnsi" w:cstheme="minorHAnsi"/>
        </w:rPr>
        <w:t> </w:t>
      </w:r>
      <w:r w:rsidR="3E546DBF" w:rsidRPr="000410B3">
        <w:rPr>
          <w:rFonts w:asciiTheme="minorHAnsi" w:eastAsia="Calibri" w:hAnsiTheme="minorHAnsi" w:cstheme="minorHAnsi"/>
        </w:rPr>
        <w:t>koordynatora medycznego;</w:t>
      </w:r>
      <w:r w:rsidR="33A8C6D9" w:rsidRPr="000410B3">
        <w:rPr>
          <w:rFonts w:asciiTheme="minorHAnsi" w:eastAsia="Calibri" w:hAnsiTheme="minorHAnsi" w:cstheme="minorHAnsi"/>
        </w:rPr>
        <w:t xml:space="preserve"> </w:t>
      </w:r>
      <w:r w:rsidR="344412E6" w:rsidRPr="000410B3">
        <w:rPr>
          <w:rFonts w:asciiTheme="minorHAnsi" w:eastAsia="Calibri" w:hAnsiTheme="minorHAnsi" w:cstheme="minorHAnsi"/>
        </w:rPr>
        <w:t>osoba do kontaktu</w:t>
      </w:r>
      <w:r w:rsidR="33A8C6D9" w:rsidRPr="000410B3">
        <w:rPr>
          <w:rFonts w:asciiTheme="minorHAnsi" w:eastAsia="Calibri" w:hAnsiTheme="minorHAnsi" w:cstheme="minorHAnsi"/>
        </w:rPr>
        <w:t xml:space="preserve"> powinna być dostępna w razie </w:t>
      </w:r>
      <w:r w:rsidR="344412E6" w:rsidRPr="000410B3">
        <w:rPr>
          <w:rFonts w:asciiTheme="minorHAnsi" w:eastAsia="Calibri" w:hAnsiTheme="minorHAnsi" w:cstheme="minorHAnsi"/>
        </w:rPr>
        <w:t xml:space="preserve">wystąpienia </w:t>
      </w:r>
      <w:r w:rsidR="33A8C6D9" w:rsidRPr="000410B3">
        <w:rPr>
          <w:rFonts w:asciiTheme="minorHAnsi" w:eastAsia="Calibri" w:hAnsiTheme="minorHAnsi" w:cstheme="minorHAnsi"/>
        </w:rPr>
        <w:t>niepokojących objawów po zabiegu</w:t>
      </w:r>
      <w:r w:rsidRPr="000410B3">
        <w:rPr>
          <w:rFonts w:asciiTheme="minorHAnsi" w:eastAsia="Calibri" w:hAnsiTheme="minorHAnsi" w:cstheme="minorHAnsi"/>
        </w:rPr>
        <w:t>.</w:t>
      </w:r>
    </w:p>
    <w:p w14:paraId="4FB177AC" w14:textId="65C37933" w:rsidR="2C8EBC06" w:rsidRPr="000410B3" w:rsidRDefault="00B62EFA" w:rsidP="0028538E">
      <w:pPr>
        <w:pStyle w:val="Akapitzlist"/>
        <w:numPr>
          <w:ilvl w:val="0"/>
          <w:numId w:val="209"/>
        </w:numPr>
        <w:ind w:left="425" w:hanging="425"/>
        <w:contextualSpacing w:val="0"/>
        <w:rPr>
          <w:rFonts w:asciiTheme="minorHAnsi" w:eastAsia="Calibri" w:hAnsiTheme="minorHAnsi" w:cstheme="minorHAnsi"/>
        </w:rPr>
      </w:pPr>
      <w:r w:rsidRPr="000410B3">
        <w:rPr>
          <w:rFonts w:asciiTheme="minorHAnsi" w:eastAsia="Calibri" w:hAnsiTheme="minorHAnsi" w:cstheme="minorHAnsi"/>
        </w:rPr>
        <w:t>W</w:t>
      </w:r>
      <w:r w:rsidR="003B5195" w:rsidRPr="000410B3">
        <w:rPr>
          <w:rFonts w:asciiTheme="minorHAnsi" w:eastAsia="Calibri" w:hAnsiTheme="minorHAnsi" w:cstheme="minorHAnsi"/>
        </w:rPr>
        <w:t xml:space="preserve"> </w:t>
      </w:r>
      <w:r w:rsidR="2C8EBC06" w:rsidRPr="000410B3">
        <w:rPr>
          <w:rFonts w:asciiTheme="minorHAnsi" w:eastAsia="Calibri" w:hAnsiTheme="minorHAnsi" w:cstheme="minorHAnsi"/>
        </w:rPr>
        <w:t>przypadku pacjentów wymagających specjalnego wsparcia (n</w:t>
      </w:r>
      <w:r w:rsidR="00BC63AF" w:rsidRPr="000410B3">
        <w:rPr>
          <w:rFonts w:asciiTheme="minorHAnsi" w:eastAsia="Calibri" w:hAnsiTheme="minorHAnsi" w:cstheme="minorHAnsi"/>
        </w:rPr>
        <w:t xml:space="preserve">a </w:t>
      </w:r>
      <w:r w:rsidR="00E43595" w:rsidRPr="000410B3">
        <w:rPr>
          <w:rFonts w:asciiTheme="minorHAnsi" w:eastAsia="Calibri" w:hAnsiTheme="minorHAnsi" w:cstheme="minorHAnsi"/>
        </w:rPr>
        <w:t>przykład</w:t>
      </w:r>
      <w:r w:rsidR="2C8EBC06" w:rsidRPr="000410B3">
        <w:rPr>
          <w:rFonts w:asciiTheme="minorHAnsi" w:eastAsia="Calibri" w:hAnsiTheme="minorHAnsi" w:cstheme="minorHAnsi"/>
        </w:rPr>
        <w:t xml:space="preserve"> w zakresie żywienia, przyjmowania leków lub zachowania higieny jamy ustnej), </w:t>
      </w:r>
      <w:r w:rsidR="00A74589" w:rsidRPr="000410B3">
        <w:rPr>
          <w:rFonts w:asciiTheme="minorHAnsi" w:eastAsia="Calibri" w:hAnsiTheme="minorHAnsi" w:cstheme="minorHAnsi"/>
        </w:rPr>
        <w:t>zaplanuj</w:t>
      </w:r>
      <w:r w:rsidR="00D9524C" w:rsidRPr="000410B3">
        <w:rPr>
          <w:rFonts w:asciiTheme="minorHAnsi" w:eastAsia="Calibri" w:hAnsiTheme="minorHAnsi" w:cstheme="minorHAnsi"/>
        </w:rPr>
        <w:t xml:space="preserve"> </w:t>
      </w:r>
      <w:r w:rsidR="005F5063" w:rsidRPr="000410B3">
        <w:rPr>
          <w:rFonts w:asciiTheme="minorHAnsi" w:eastAsia="Calibri" w:hAnsiTheme="minorHAnsi" w:cstheme="minorHAnsi"/>
        </w:rPr>
        <w:t>ewentualny kontakt</w:t>
      </w:r>
      <w:r w:rsidR="2C8EBC06" w:rsidRPr="000410B3">
        <w:rPr>
          <w:rFonts w:asciiTheme="minorHAnsi" w:eastAsia="Calibri" w:hAnsiTheme="minorHAnsi" w:cstheme="minorHAnsi"/>
        </w:rPr>
        <w:t xml:space="preserve"> z </w:t>
      </w:r>
      <w:r w:rsidR="005F5063" w:rsidRPr="000410B3">
        <w:rPr>
          <w:rFonts w:asciiTheme="minorHAnsi" w:eastAsia="Calibri" w:hAnsiTheme="minorHAnsi" w:cstheme="minorHAnsi"/>
        </w:rPr>
        <w:t>osobą wspierającą</w:t>
      </w:r>
      <w:r w:rsidRPr="000410B3">
        <w:rPr>
          <w:rFonts w:asciiTheme="minorHAnsi" w:eastAsia="Calibri" w:hAnsiTheme="minorHAnsi" w:cstheme="minorHAnsi"/>
        </w:rPr>
        <w:t>.</w:t>
      </w:r>
    </w:p>
    <w:p w14:paraId="70CC8250" w14:textId="4A6C4DA6" w:rsidR="00B62EFA" w:rsidRPr="000410B3" w:rsidRDefault="00B62EFA" w:rsidP="00B62EFA">
      <w:pPr>
        <w:pStyle w:val="Akapitzlist"/>
        <w:numPr>
          <w:ilvl w:val="0"/>
          <w:numId w:val="209"/>
        </w:numPr>
        <w:ind w:left="425" w:hanging="425"/>
        <w:contextualSpacing w:val="0"/>
        <w:rPr>
          <w:rFonts w:asciiTheme="minorHAnsi" w:eastAsia="Calibri" w:hAnsiTheme="minorHAnsi" w:cstheme="minorHAnsi"/>
        </w:rPr>
      </w:pPr>
      <w:r w:rsidRPr="000410B3">
        <w:rPr>
          <w:rFonts w:asciiTheme="minorHAnsi" w:eastAsia="Calibri" w:hAnsiTheme="minorHAnsi" w:cstheme="minorHAnsi"/>
        </w:rPr>
        <w:t>P</w:t>
      </w:r>
      <w:r w:rsidR="00E73979" w:rsidRPr="000410B3">
        <w:rPr>
          <w:rFonts w:asciiTheme="minorHAnsi" w:eastAsia="Calibri" w:hAnsiTheme="minorHAnsi" w:cstheme="minorHAnsi"/>
        </w:rPr>
        <w:t>rzekaż</w:t>
      </w:r>
      <w:r w:rsidR="002147C8" w:rsidRPr="000410B3">
        <w:rPr>
          <w:rFonts w:asciiTheme="minorHAnsi" w:eastAsia="Calibri" w:hAnsiTheme="minorHAnsi" w:cstheme="minorHAnsi"/>
        </w:rPr>
        <w:t xml:space="preserve"> </w:t>
      </w:r>
      <w:r w:rsidR="2C8EBC06" w:rsidRPr="000410B3">
        <w:rPr>
          <w:rFonts w:asciiTheme="minorHAnsi" w:eastAsia="Calibri" w:hAnsiTheme="minorHAnsi" w:cstheme="minorHAnsi"/>
        </w:rPr>
        <w:t>pacjent</w:t>
      </w:r>
      <w:r w:rsidR="00E73979" w:rsidRPr="000410B3">
        <w:rPr>
          <w:rFonts w:asciiTheme="minorHAnsi" w:eastAsia="Calibri" w:hAnsiTheme="minorHAnsi" w:cstheme="minorHAnsi"/>
        </w:rPr>
        <w:t>owi</w:t>
      </w:r>
      <w:r w:rsidR="2C8EBC06" w:rsidRPr="000410B3">
        <w:rPr>
          <w:rFonts w:asciiTheme="minorHAnsi" w:eastAsia="Calibri" w:hAnsiTheme="minorHAnsi" w:cstheme="minorHAnsi"/>
        </w:rPr>
        <w:t xml:space="preserve"> plan profilaktyki i edukacji zdrowotnej, aby zmniejszyć ryzyko nawrotów i</w:t>
      </w:r>
      <w:r w:rsidR="00C20FBF">
        <w:rPr>
          <w:rFonts w:asciiTheme="minorHAnsi" w:eastAsia="Calibri" w:hAnsiTheme="minorHAnsi" w:cstheme="minorHAnsi"/>
        </w:rPr>
        <w:t> </w:t>
      </w:r>
      <w:r w:rsidR="2C8EBC06" w:rsidRPr="000410B3">
        <w:rPr>
          <w:rFonts w:asciiTheme="minorHAnsi" w:eastAsia="Calibri" w:hAnsiTheme="minorHAnsi" w:cstheme="minorHAnsi"/>
        </w:rPr>
        <w:t>przyszłych zabiegów w ZO</w:t>
      </w:r>
      <w:r w:rsidR="00B11B9B" w:rsidRPr="000410B3">
        <w:rPr>
          <w:rFonts w:asciiTheme="minorHAnsi" w:eastAsia="Calibri" w:hAnsiTheme="minorHAnsi" w:cstheme="minorHAnsi"/>
        </w:rPr>
        <w:t xml:space="preserve"> (pamiętaj o dostępnej formie informacji)</w:t>
      </w:r>
      <w:r w:rsidR="2C8EBC06" w:rsidRPr="000410B3">
        <w:rPr>
          <w:rFonts w:asciiTheme="minorHAnsi" w:eastAsia="Calibri" w:hAnsiTheme="minorHAnsi" w:cstheme="minorHAnsi"/>
        </w:rPr>
        <w:t>.</w:t>
      </w:r>
    </w:p>
    <w:p w14:paraId="12E81B21" w14:textId="470D8750" w:rsidR="00B62EFA" w:rsidRPr="000410B3" w:rsidRDefault="009D0B65" w:rsidP="00B62EFA">
      <w:pPr>
        <w:pStyle w:val="Akapitzlist"/>
        <w:numPr>
          <w:ilvl w:val="0"/>
          <w:numId w:val="209"/>
        </w:numPr>
        <w:ind w:left="425" w:hanging="425"/>
        <w:contextualSpacing w:val="0"/>
        <w:rPr>
          <w:rFonts w:asciiTheme="minorHAnsi" w:eastAsia="Calibri" w:hAnsiTheme="minorHAnsi" w:cstheme="minorHAnsi"/>
        </w:rPr>
      </w:pPr>
      <w:r w:rsidRPr="000410B3">
        <w:rPr>
          <w:rFonts w:asciiTheme="minorHAnsi" w:eastAsiaTheme="minorEastAsia" w:hAnsiTheme="minorHAnsi" w:cstheme="minorHAnsi"/>
        </w:rPr>
        <w:t>Pami</w:t>
      </w:r>
      <w:r w:rsidR="000573FC" w:rsidRPr="000410B3">
        <w:rPr>
          <w:rFonts w:asciiTheme="minorHAnsi" w:eastAsiaTheme="minorEastAsia" w:hAnsiTheme="minorHAnsi" w:cstheme="minorHAnsi"/>
        </w:rPr>
        <w:t>ę</w:t>
      </w:r>
      <w:r w:rsidRPr="000410B3">
        <w:rPr>
          <w:rFonts w:asciiTheme="minorHAnsi" w:eastAsiaTheme="minorEastAsia" w:hAnsiTheme="minorHAnsi" w:cstheme="minorHAnsi"/>
        </w:rPr>
        <w:t xml:space="preserve">taj, o poinformowaniu </w:t>
      </w:r>
      <w:r w:rsidR="7437E546" w:rsidRPr="000410B3">
        <w:rPr>
          <w:rFonts w:asciiTheme="minorHAnsi" w:eastAsiaTheme="minorEastAsia" w:hAnsiTheme="minorHAnsi" w:cstheme="minorHAnsi"/>
        </w:rPr>
        <w:t>pacjent</w:t>
      </w:r>
      <w:r w:rsidR="00B755AD" w:rsidRPr="000410B3">
        <w:rPr>
          <w:rFonts w:asciiTheme="minorHAnsi" w:eastAsiaTheme="minorEastAsia" w:hAnsiTheme="minorHAnsi" w:cstheme="minorHAnsi"/>
        </w:rPr>
        <w:t>a</w:t>
      </w:r>
      <w:r w:rsidR="7437E546" w:rsidRPr="000410B3">
        <w:rPr>
          <w:rFonts w:asciiTheme="minorHAnsi" w:eastAsiaTheme="minorEastAsia" w:hAnsiTheme="minorHAnsi" w:cstheme="minorHAnsi"/>
        </w:rPr>
        <w:t>/</w:t>
      </w:r>
      <w:r w:rsidR="00B755AD" w:rsidRPr="000410B3">
        <w:rPr>
          <w:rFonts w:asciiTheme="minorHAnsi" w:eastAsiaTheme="minorEastAsia" w:hAnsiTheme="minorHAnsi" w:cstheme="minorHAnsi"/>
        </w:rPr>
        <w:t>osobę wspierającą</w:t>
      </w:r>
      <w:r w:rsidR="7437E546" w:rsidRPr="000410B3">
        <w:rPr>
          <w:rFonts w:asciiTheme="minorHAnsi" w:eastAsiaTheme="minorEastAsia" w:hAnsiTheme="minorHAnsi" w:cstheme="minorHAnsi"/>
        </w:rPr>
        <w:t xml:space="preserve"> o konieczności wizyt kontroln</w:t>
      </w:r>
      <w:r w:rsidR="00B755AD" w:rsidRPr="000410B3">
        <w:rPr>
          <w:rFonts w:asciiTheme="minorHAnsi" w:eastAsiaTheme="minorEastAsia" w:hAnsiTheme="minorHAnsi" w:cstheme="minorHAnsi"/>
        </w:rPr>
        <w:t>ych</w:t>
      </w:r>
      <w:r w:rsidR="7437E546" w:rsidRPr="000410B3">
        <w:rPr>
          <w:rFonts w:asciiTheme="minorHAnsi" w:eastAsiaTheme="minorEastAsia" w:hAnsiTheme="minorHAnsi" w:cstheme="minorHAnsi"/>
        </w:rPr>
        <w:t>.</w:t>
      </w:r>
    </w:p>
    <w:p w14:paraId="16678337" w14:textId="245CB468" w:rsidR="00B62EFA" w:rsidRPr="000410B3" w:rsidRDefault="00444B61" w:rsidP="00B62EFA">
      <w:pPr>
        <w:pStyle w:val="Akapitzlist"/>
        <w:numPr>
          <w:ilvl w:val="0"/>
          <w:numId w:val="209"/>
        </w:numPr>
        <w:ind w:left="425" w:hanging="425"/>
        <w:contextualSpacing w:val="0"/>
        <w:rPr>
          <w:rFonts w:asciiTheme="minorHAnsi" w:eastAsia="Calibri" w:hAnsiTheme="minorHAnsi" w:cstheme="minorHAnsi"/>
        </w:rPr>
      </w:pPr>
      <w:r w:rsidRPr="000410B3">
        <w:rPr>
          <w:rFonts w:asciiTheme="minorHAnsi" w:eastAsiaTheme="minorEastAsia" w:hAnsiTheme="minorHAnsi" w:cstheme="minorHAnsi"/>
        </w:rPr>
        <w:t>Potraktuj</w:t>
      </w:r>
      <w:r w:rsidR="7437E546" w:rsidRPr="000410B3">
        <w:rPr>
          <w:rFonts w:asciiTheme="minorHAnsi" w:eastAsiaTheme="minorEastAsia" w:hAnsiTheme="minorHAnsi" w:cstheme="minorHAnsi"/>
        </w:rPr>
        <w:t xml:space="preserve"> osobę </w:t>
      </w:r>
      <w:r w:rsidRPr="000410B3">
        <w:rPr>
          <w:rFonts w:asciiTheme="minorHAnsi" w:eastAsiaTheme="minorEastAsia" w:hAnsiTheme="minorHAnsi" w:cstheme="minorHAnsi"/>
        </w:rPr>
        <w:t>z niepełnosprawno</w:t>
      </w:r>
      <w:r w:rsidR="0061762F" w:rsidRPr="000410B3">
        <w:rPr>
          <w:rFonts w:asciiTheme="minorHAnsi" w:eastAsiaTheme="minorEastAsia" w:hAnsiTheme="minorHAnsi" w:cstheme="minorHAnsi"/>
        </w:rPr>
        <w:t>ś</w:t>
      </w:r>
      <w:r w:rsidRPr="000410B3">
        <w:rPr>
          <w:rFonts w:asciiTheme="minorHAnsi" w:eastAsiaTheme="minorEastAsia" w:hAnsiTheme="minorHAnsi" w:cstheme="minorHAnsi"/>
        </w:rPr>
        <w:t xml:space="preserve">cią </w:t>
      </w:r>
      <w:r w:rsidR="00116157" w:rsidRPr="000410B3">
        <w:rPr>
          <w:rFonts w:asciiTheme="minorHAnsi" w:eastAsiaTheme="minorEastAsia" w:hAnsiTheme="minorHAnsi" w:cstheme="minorHAnsi"/>
        </w:rPr>
        <w:t>jak pacjenta o</w:t>
      </w:r>
      <w:r w:rsidR="7437E546" w:rsidRPr="000410B3">
        <w:rPr>
          <w:rFonts w:asciiTheme="minorHAnsi" w:eastAsiaTheme="minorEastAsia" w:hAnsiTheme="minorHAnsi" w:cstheme="minorHAnsi"/>
        </w:rPr>
        <w:t xml:space="preserve"> wysokim ryzyku próchnicy.</w:t>
      </w:r>
    </w:p>
    <w:p w14:paraId="67830F62" w14:textId="0814F912" w:rsidR="7A5B1216" w:rsidRPr="000410B3" w:rsidRDefault="001F1D81" w:rsidP="00B62EFA">
      <w:pPr>
        <w:pStyle w:val="Akapitzlist"/>
        <w:numPr>
          <w:ilvl w:val="0"/>
          <w:numId w:val="209"/>
        </w:numPr>
        <w:ind w:left="425" w:hanging="425"/>
        <w:contextualSpacing w:val="0"/>
        <w:rPr>
          <w:rFonts w:asciiTheme="minorHAnsi" w:eastAsia="Calibri" w:hAnsiTheme="minorHAnsi" w:cstheme="minorHAnsi"/>
        </w:rPr>
      </w:pPr>
      <w:r w:rsidRPr="000410B3">
        <w:rPr>
          <w:rFonts w:asciiTheme="minorHAnsi" w:eastAsiaTheme="minorEastAsia" w:hAnsiTheme="minorHAnsi" w:cstheme="minorHAnsi"/>
        </w:rPr>
        <w:t>W</w:t>
      </w:r>
      <w:r w:rsidR="00116157" w:rsidRPr="000410B3">
        <w:rPr>
          <w:rFonts w:asciiTheme="minorHAnsi" w:eastAsiaTheme="minorEastAsia" w:hAnsiTheme="minorHAnsi" w:cstheme="minorHAnsi"/>
        </w:rPr>
        <w:t>y</w:t>
      </w:r>
      <w:r w:rsidRPr="000410B3">
        <w:rPr>
          <w:rFonts w:asciiTheme="minorHAnsi" w:eastAsiaTheme="minorEastAsia" w:hAnsiTheme="minorHAnsi" w:cstheme="minorHAnsi"/>
        </w:rPr>
        <w:t>z</w:t>
      </w:r>
      <w:r w:rsidR="00116157" w:rsidRPr="000410B3">
        <w:rPr>
          <w:rFonts w:asciiTheme="minorHAnsi" w:eastAsiaTheme="minorEastAsia" w:hAnsiTheme="minorHAnsi" w:cstheme="minorHAnsi"/>
        </w:rPr>
        <w:t xml:space="preserve">nacz </w:t>
      </w:r>
      <w:r w:rsidRPr="000410B3">
        <w:rPr>
          <w:rFonts w:asciiTheme="minorHAnsi" w:eastAsiaTheme="minorEastAsia" w:hAnsiTheme="minorHAnsi" w:cstheme="minorHAnsi"/>
        </w:rPr>
        <w:t>kontrole</w:t>
      </w:r>
      <w:r w:rsidR="00116157" w:rsidRPr="000410B3">
        <w:rPr>
          <w:rFonts w:asciiTheme="minorHAnsi" w:eastAsiaTheme="minorEastAsia" w:hAnsiTheme="minorHAnsi" w:cstheme="minorHAnsi"/>
        </w:rPr>
        <w:t xml:space="preserve"> </w:t>
      </w:r>
      <w:r w:rsidR="7437E546" w:rsidRPr="000410B3">
        <w:rPr>
          <w:rFonts w:asciiTheme="minorHAnsi" w:eastAsiaTheme="minorEastAsia" w:hAnsiTheme="minorHAnsi" w:cstheme="minorHAnsi"/>
        </w:rPr>
        <w:t xml:space="preserve">co 3 do 6 miesięcy. Wizyty kontrolne </w:t>
      </w:r>
      <w:r w:rsidR="004F1FEF" w:rsidRPr="000410B3">
        <w:rPr>
          <w:rFonts w:asciiTheme="minorHAnsi" w:eastAsiaTheme="minorEastAsia" w:hAnsiTheme="minorHAnsi" w:cstheme="minorHAnsi"/>
        </w:rPr>
        <w:t>mogą być usta</w:t>
      </w:r>
      <w:r w:rsidR="000573FC" w:rsidRPr="000410B3">
        <w:rPr>
          <w:rFonts w:asciiTheme="minorHAnsi" w:eastAsiaTheme="minorEastAsia" w:hAnsiTheme="minorHAnsi" w:cstheme="minorHAnsi"/>
        </w:rPr>
        <w:t>lane</w:t>
      </w:r>
      <w:r w:rsidR="7437E546" w:rsidRPr="000410B3">
        <w:rPr>
          <w:rFonts w:asciiTheme="minorHAnsi" w:eastAsiaTheme="minorEastAsia" w:hAnsiTheme="minorHAnsi" w:cstheme="minorHAnsi"/>
        </w:rPr>
        <w:t xml:space="preserve"> </w:t>
      </w:r>
      <w:r w:rsidR="00A74ABD" w:rsidRPr="000410B3">
        <w:rPr>
          <w:rFonts w:asciiTheme="minorHAnsi" w:eastAsiaTheme="minorEastAsia" w:hAnsiTheme="minorHAnsi" w:cstheme="minorHAnsi"/>
        </w:rPr>
        <w:t>za</w:t>
      </w:r>
      <w:r w:rsidR="002E5E87"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pośrednictwem koordynator</w:t>
      </w:r>
      <w:r w:rsidR="000573FC" w:rsidRPr="000410B3">
        <w:rPr>
          <w:rFonts w:asciiTheme="minorHAnsi" w:eastAsiaTheme="minorEastAsia" w:hAnsiTheme="minorHAnsi" w:cstheme="minorHAnsi"/>
        </w:rPr>
        <w:t>a medycznego.</w:t>
      </w:r>
    </w:p>
    <w:p w14:paraId="565AF37B" w14:textId="77777777" w:rsidR="00453C3D" w:rsidRPr="000410B3" w:rsidRDefault="00453C3D">
      <w:pPr>
        <w:spacing w:after="0" w:line="240" w:lineRule="auto"/>
        <w:rPr>
          <w:rFonts w:asciiTheme="minorHAnsi" w:eastAsia="Calibri" w:hAnsiTheme="minorHAnsi" w:cstheme="minorHAnsi"/>
          <w:b/>
          <w:bCs/>
          <w:sz w:val="36"/>
          <w:szCs w:val="36"/>
        </w:rPr>
      </w:pPr>
      <w:bookmarkStart w:id="410" w:name="_Toc223935533"/>
      <w:r w:rsidRPr="000410B3">
        <w:rPr>
          <w:rFonts w:eastAsia="Calibri"/>
        </w:rPr>
        <w:br w:type="page"/>
      </w:r>
    </w:p>
    <w:p w14:paraId="5D9DF7C1" w14:textId="2EADA335" w:rsidR="7A5B1216" w:rsidRPr="000410B3" w:rsidRDefault="00EB63EF" w:rsidP="00893F66">
      <w:pPr>
        <w:pStyle w:val="Nagwek3"/>
      </w:pPr>
      <w:r w:rsidRPr="000410B3">
        <w:lastRenderedPageBreak/>
        <w:t>Monitoring</w:t>
      </w:r>
      <w:r w:rsidR="04C89214" w:rsidRPr="000410B3">
        <w:t xml:space="preserve"> satysfakcji z opieki medycznej</w:t>
      </w:r>
      <w:bookmarkEnd w:id="410"/>
    </w:p>
    <w:p w14:paraId="72406021" w14:textId="2EB3F1DF" w:rsidR="7A5B1216" w:rsidRPr="000410B3" w:rsidRDefault="6293C54D" w:rsidP="0028538E">
      <w:pPr>
        <w:shd w:val="clear" w:color="auto" w:fill="FFFFFF" w:themeFill="background1"/>
        <w:rPr>
          <w:rFonts w:asciiTheme="minorHAnsi" w:eastAsia="Calibri" w:hAnsiTheme="minorHAnsi" w:cstheme="minorHAnsi"/>
        </w:rPr>
      </w:pPr>
      <w:r w:rsidRPr="000410B3">
        <w:rPr>
          <w:rFonts w:asciiTheme="minorHAnsi" w:eastAsia="Calibri" w:hAnsiTheme="minorHAnsi" w:cstheme="minorHAnsi"/>
        </w:rPr>
        <w:t>Leczenie stomatologiczne w znieczuleniu ogólnym wiąże się z większym ryzykiem, kosztami oraz złożonością organizacyjną. Dlatego wymaga ono odpowiedniego nadzoru klinicznego, przejrzystości w działaniu i stałego monitorowania jakości usług.</w:t>
      </w:r>
    </w:p>
    <w:p w14:paraId="5EF99623" w14:textId="1058E7BD" w:rsidR="7A5B1216" w:rsidRPr="000410B3" w:rsidRDefault="15B91304" w:rsidP="0028538E">
      <w:pPr>
        <w:shd w:val="clear" w:color="auto" w:fill="FFFFFF" w:themeFill="background1"/>
        <w:rPr>
          <w:rFonts w:asciiTheme="minorHAnsi" w:eastAsia="Calibri" w:hAnsiTheme="minorHAnsi" w:cstheme="minorBidi"/>
        </w:rPr>
      </w:pPr>
      <w:r w:rsidRPr="000410B3">
        <w:rPr>
          <w:rFonts w:asciiTheme="minorHAnsi" w:eastAsia="Calibri" w:hAnsiTheme="minorHAnsi" w:cstheme="minorBidi"/>
        </w:rPr>
        <w:t xml:space="preserve">Każda jednostka oferująca leczenie </w:t>
      </w:r>
      <w:r w:rsidR="3B4B6D28" w:rsidRPr="000410B3">
        <w:rPr>
          <w:rFonts w:asciiTheme="minorHAnsi" w:eastAsia="Calibri" w:hAnsiTheme="minorHAnsi" w:cstheme="minorBidi"/>
        </w:rPr>
        <w:t xml:space="preserve">stomatologiczne </w:t>
      </w:r>
      <w:r w:rsidRPr="000410B3">
        <w:rPr>
          <w:rFonts w:asciiTheme="minorHAnsi" w:eastAsia="Calibri" w:hAnsiTheme="minorHAnsi" w:cstheme="minorBidi"/>
        </w:rPr>
        <w:t xml:space="preserve">w </w:t>
      </w:r>
      <w:r w:rsidR="5045B8DE" w:rsidRPr="000410B3">
        <w:rPr>
          <w:rFonts w:asciiTheme="minorHAnsi" w:eastAsia="Calibri" w:hAnsiTheme="minorHAnsi" w:cstheme="minorBidi"/>
        </w:rPr>
        <w:t xml:space="preserve">warunkach </w:t>
      </w:r>
      <w:r w:rsidRPr="000410B3">
        <w:rPr>
          <w:rFonts w:asciiTheme="minorHAnsi" w:eastAsia="Calibri" w:hAnsiTheme="minorHAnsi" w:cstheme="minorBidi"/>
        </w:rPr>
        <w:t xml:space="preserve">ZO </w:t>
      </w:r>
      <w:r w:rsidR="719F3346" w:rsidRPr="000410B3">
        <w:rPr>
          <w:rFonts w:asciiTheme="minorHAnsi" w:eastAsia="Calibri" w:hAnsiTheme="minorHAnsi" w:cstheme="minorBidi"/>
        </w:rPr>
        <w:t>dla pacjentów ze</w:t>
      </w:r>
      <w:r w:rsidR="004A35D6" w:rsidRPr="000410B3">
        <w:rPr>
          <w:rFonts w:asciiTheme="minorHAnsi" w:eastAsia="Calibri" w:hAnsiTheme="minorHAnsi" w:cstheme="minorBidi"/>
        </w:rPr>
        <w:t> </w:t>
      </w:r>
      <w:r w:rsidR="719F3346" w:rsidRPr="000410B3">
        <w:rPr>
          <w:rFonts w:asciiTheme="minorHAnsi" w:eastAsia="Calibri" w:hAnsiTheme="minorHAnsi" w:cstheme="minorBidi"/>
        </w:rPr>
        <w:t xml:space="preserve">szczególnymi potrzebami </w:t>
      </w:r>
      <w:r w:rsidRPr="000410B3">
        <w:rPr>
          <w:rFonts w:asciiTheme="minorHAnsi" w:eastAsia="Calibri" w:hAnsiTheme="minorHAnsi" w:cstheme="minorBidi"/>
        </w:rPr>
        <w:t>powinna prowadzić regularne audyty jakości, monitorując m</w:t>
      </w:r>
      <w:r w:rsidR="7BEBC46B" w:rsidRPr="000410B3">
        <w:rPr>
          <w:rFonts w:asciiTheme="minorHAnsi" w:eastAsia="Calibri" w:hAnsiTheme="minorHAnsi" w:cstheme="minorBidi"/>
        </w:rPr>
        <w:t xml:space="preserve">iędzy </w:t>
      </w:r>
      <w:r w:rsidR="7FE764CD" w:rsidRPr="000410B3">
        <w:rPr>
          <w:rFonts w:asciiTheme="minorHAnsi" w:eastAsia="Calibri" w:hAnsiTheme="minorHAnsi" w:cstheme="minorBidi"/>
        </w:rPr>
        <w:t>innymi</w:t>
      </w:r>
      <w:r w:rsidRPr="000410B3">
        <w:rPr>
          <w:rFonts w:asciiTheme="minorHAnsi" w:eastAsia="Calibri" w:hAnsiTheme="minorHAnsi" w:cstheme="minorBidi"/>
        </w:rPr>
        <w:t>:</w:t>
      </w:r>
    </w:p>
    <w:p w14:paraId="4A1D7947" w14:textId="2C3DEA63" w:rsidR="7A5B1216" w:rsidRPr="000410B3" w:rsidRDefault="6293C54D" w:rsidP="0028538E">
      <w:pPr>
        <w:pStyle w:val="Akapitzlist"/>
        <w:numPr>
          <w:ilvl w:val="0"/>
          <w:numId w:val="208"/>
        </w:numPr>
        <w:shd w:val="clear" w:color="auto" w:fill="FFFFFF" w:themeFill="background1"/>
        <w:ind w:left="425" w:hanging="425"/>
        <w:contextualSpacing w:val="0"/>
        <w:rPr>
          <w:rFonts w:asciiTheme="minorHAnsi" w:eastAsia="Calibri" w:hAnsiTheme="minorHAnsi" w:cstheme="minorHAnsi"/>
        </w:rPr>
      </w:pPr>
      <w:r w:rsidRPr="000410B3">
        <w:rPr>
          <w:rFonts w:asciiTheme="minorHAnsi" w:eastAsia="Calibri" w:hAnsiTheme="minorHAnsi" w:cstheme="minorHAnsi"/>
        </w:rPr>
        <w:t>liczbę pacjentów,</w:t>
      </w:r>
    </w:p>
    <w:p w14:paraId="23EBB908" w14:textId="5E559B79" w:rsidR="7A5B1216" w:rsidRPr="000410B3" w:rsidRDefault="6293C54D" w:rsidP="0028538E">
      <w:pPr>
        <w:pStyle w:val="Akapitzlist"/>
        <w:numPr>
          <w:ilvl w:val="0"/>
          <w:numId w:val="208"/>
        </w:numPr>
        <w:shd w:val="clear" w:color="auto" w:fill="FFFFFF" w:themeFill="background1"/>
        <w:ind w:left="425" w:hanging="425"/>
        <w:contextualSpacing w:val="0"/>
        <w:rPr>
          <w:rFonts w:asciiTheme="minorHAnsi" w:eastAsia="Calibri" w:hAnsiTheme="minorHAnsi" w:cstheme="minorHAnsi"/>
        </w:rPr>
      </w:pPr>
      <w:r w:rsidRPr="000410B3">
        <w:rPr>
          <w:rFonts w:asciiTheme="minorHAnsi" w:eastAsia="Calibri" w:hAnsiTheme="minorHAnsi" w:cstheme="minorHAnsi"/>
        </w:rPr>
        <w:t>czas oczekiwania,</w:t>
      </w:r>
    </w:p>
    <w:p w14:paraId="0CD93E06" w14:textId="153A640D" w:rsidR="7A5B1216" w:rsidRPr="000410B3" w:rsidRDefault="6293C54D" w:rsidP="0028538E">
      <w:pPr>
        <w:pStyle w:val="Akapitzlist"/>
        <w:numPr>
          <w:ilvl w:val="0"/>
          <w:numId w:val="208"/>
        </w:numPr>
        <w:shd w:val="clear" w:color="auto" w:fill="FFFFFF" w:themeFill="background1"/>
        <w:ind w:left="425" w:hanging="425"/>
        <w:contextualSpacing w:val="0"/>
        <w:rPr>
          <w:rFonts w:asciiTheme="minorHAnsi" w:eastAsia="Calibri" w:hAnsiTheme="minorHAnsi" w:cstheme="minorHAnsi"/>
        </w:rPr>
      </w:pPr>
      <w:r w:rsidRPr="000410B3">
        <w:rPr>
          <w:rFonts w:asciiTheme="minorHAnsi" w:eastAsia="Calibri" w:hAnsiTheme="minorHAnsi" w:cstheme="minorHAnsi"/>
        </w:rPr>
        <w:t>rodzaj wykonanych procedur,</w:t>
      </w:r>
    </w:p>
    <w:p w14:paraId="451FEAD8" w14:textId="7C1CFA32" w:rsidR="7A5B1216" w:rsidRPr="000410B3" w:rsidRDefault="6293C54D" w:rsidP="0028538E">
      <w:pPr>
        <w:pStyle w:val="Akapitzlist"/>
        <w:numPr>
          <w:ilvl w:val="0"/>
          <w:numId w:val="208"/>
        </w:numPr>
        <w:shd w:val="clear" w:color="auto" w:fill="FFFFFF" w:themeFill="background1"/>
        <w:ind w:left="425" w:hanging="425"/>
        <w:contextualSpacing w:val="0"/>
        <w:rPr>
          <w:rFonts w:asciiTheme="minorHAnsi" w:eastAsia="Calibri" w:hAnsiTheme="minorHAnsi" w:cstheme="minorHAnsi"/>
        </w:rPr>
      </w:pPr>
      <w:r w:rsidRPr="000410B3">
        <w:rPr>
          <w:rFonts w:asciiTheme="minorHAnsi" w:eastAsia="Calibri" w:hAnsiTheme="minorHAnsi" w:cstheme="minorHAnsi"/>
        </w:rPr>
        <w:t>powikłania,</w:t>
      </w:r>
    </w:p>
    <w:p w14:paraId="74CBEB5F" w14:textId="667EEF17" w:rsidR="7A5B1216" w:rsidRPr="000410B3" w:rsidRDefault="6293C54D" w:rsidP="0028538E">
      <w:pPr>
        <w:pStyle w:val="Akapitzlist"/>
        <w:numPr>
          <w:ilvl w:val="0"/>
          <w:numId w:val="208"/>
        </w:numPr>
        <w:shd w:val="clear" w:color="auto" w:fill="FFFFFF" w:themeFill="background1"/>
        <w:ind w:left="425" w:hanging="425"/>
        <w:contextualSpacing w:val="0"/>
        <w:rPr>
          <w:rFonts w:asciiTheme="minorHAnsi" w:eastAsiaTheme="minorEastAsia" w:hAnsiTheme="minorHAnsi" w:cstheme="minorHAnsi"/>
        </w:rPr>
      </w:pPr>
      <w:r w:rsidRPr="000410B3">
        <w:rPr>
          <w:rFonts w:asciiTheme="minorHAnsi" w:eastAsia="Calibri" w:hAnsiTheme="minorHAnsi" w:cstheme="minorHAnsi"/>
        </w:rPr>
        <w:t>satysfakcję pacjentów</w:t>
      </w:r>
      <w:r w:rsidR="00FD701F" w:rsidRPr="000410B3">
        <w:rPr>
          <w:rFonts w:asciiTheme="minorHAnsi" w:eastAsia="Calibri" w:hAnsiTheme="minorHAnsi" w:cstheme="minorHAnsi"/>
        </w:rPr>
        <w:t>.</w:t>
      </w:r>
    </w:p>
    <w:p w14:paraId="18D3486B" w14:textId="3B86CD41" w:rsidR="00A83398" w:rsidRPr="000410B3" w:rsidRDefault="00B01488" w:rsidP="0028538E">
      <w:pPr>
        <w:shd w:val="clear" w:color="auto" w:fill="FFFFFF" w:themeFill="background1"/>
        <w:rPr>
          <w:rFonts w:asciiTheme="minorHAnsi" w:eastAsiaTheme="minorEastAsia" w:hAnsiTheme="minorHAnsi" w:cstheme="minorHAnsi"/>
        </w:rPr>
      </w:pPr>
      <w:r w:rsidRPr="000410B3">
        <w:rPr>
          <w:rFonts w:asciiTheme="minorHAnsi" w:eastAsiaTheme="minorEastAsia" w:hAnsiTheme="minorHAnsi" w:cstheme="minorHAnsi"/>
          <w:b/>
          <w:bCs/>
        </w:rPr>
        <w:t>Dobrą praktyką</w:t>
      </w:r>
      <w:r w:rsidR="7437E546" w:rsidRPr="000410B3" w:rsidDel="00B01488">
        <w:rPr>
          <w:rFonts w:asciiTheme="minorHAnsi" w:eastAsiaTheme="minorEastAsia" w:hAnsiTheme="minorHAnsi" w:cstheme="minorHAnsi"/>
        </w:rPr>
        <w:t xml:space="preserve"> </w:t>
      </w:r>
      <w:r w:rsidRPr="000410B3">
        <w:rPr>
          <w:rFonts w:asciiTheme="minorHAnsi" w:eastAsiaTheme="minorEastAsia" w:hAnsiTheme="minorHAnsi" w:cstheme="minorHAnsi"/>
        </w:rPr>
        <w:t xml:space="preserve">jest </w:t>
      </w:r>
      <w:r w:rsidR="7437E546" w:rsidRPr="000410B3">
        <w:rPr>
          <w:rFonts w:asciiTheme="minorHAnsi" w:eastAsiaTheme="minorEastAsia" w:hAnsiTheme="minorHAnsi" w:cstheme="minorHAnsi"/>
        </w:rPr>
        <w:t>poproszenie pacjenta o wypełnienie ankiety satysfakcji z opieki medycznej świadczonej w placówce medycznej. Ankiety takie pozwalają mierzyć zadowolenie pacjentów z</w:t>
      </w:r>
      <w:r w:rsidR="0046239B" w:rsidRPr="000410B3">
        <w:rPr>
          <w:rFonts w:asciiTheme="minorHAnsi" w:eastAsiaTheme="minorEastAsia" w:hAnsiTheme="minorHAnsi" w:cstheme="minorHAnsi"/>
        </w:rPr>
        <w:t> </w:t>
      </w:r>
      <w:r w:rsidR="7437E546" w:rsidRPr="000410B3">
        <w:rPr>
          <w:rFonts w:asciiTheme="minorHAnsi" w:eastAsiaTheme="minorEastAsia" w:hAnsiTheme="minorHAnsi" w:cstheme="minorHAnsi"/>
        </w:rPr>
        <w:t xml:space="preserve">opieki medycznej, co jest kluczowe dla placówek w podnoszeniu jakości świadczonych usług. </w:t>
      </w:r>
      <w:r w:rsidR="00A83398" w:rsidRPr="000410B3">
        <w:rPr>
          <w:rFonts w:asciiTheme="minorHAnsi" w:eastAsiaTheme="minorEastAsia" w:hAnsiTheme="minorHAnsi" w:cstheme="minorHAnsi"/>
        </w:rPr>
        <w:t>Działanie to jest szczególnie ważne ze względu na usługi świadczone pacjent</w:t>
      </w:r>
      <w:r w:rsidR="008C6FF1" w:rsidRPr="000410B3">
        <w:rPr>
          <w:rFonts w:asciiTheme="minorHAnsi" w:eastAsiaTheme="minorEastAsia" w:hAnsiTheme="minorHAnsi" w:cstheme="minorHAnsi"/>
        </w:rPr>
        <w:t>om</w:t>
      </w:r>
      <w:r w:rsidR="00A83398" w:rsidRPr="000410B3">
        <w:rPr>
          <w:rFonts w:asciiTheme="minorHAnsi" w:eastAsiaTheme="minorEastAsia" w:hAnsiTheme="minorHAnsi" w:cstheme="minorHAnsi"/>
        </w:rPr>
        <w:t xml:space="preserve"> ze szczególnymi potrzebami.</w:t>
      </w:r>
    </w:p>
    <w:p w14:paraId="7727966A" w14:textId="17EE4102" w:rsidR="00130469" w:rsidRPr="000410B3" w:rsidRDefault="0696C6EA" w:rsidP="002E5E87">
      <w:pPr>
        <w:shd w:val="clear" w:color="auto" w:fill="FFFFFF" w:themeFill="background1"/>
        <w:rPr>
          <w:rFonts w:asciiTheme="minorHAnsi" w:eastAsia="Calibri" w:hAnsiTheme="minorHAnsi" w:cstheme="minorHAnsi"/>
        </w:rPr>
      </w:pPr>
      <w:r w:rsidRPr="000410B3">
        <w:rPr>
          <w:rFonts w:asciiTheme="minorHAnsi" w:eastAsia="Calibri" w:hAnsiTheme="minorHAnsi" w:cstheme="minorHAnsi"/>
        </w:rPr>
        <w:t xml:space="preserve">Dane powinny być zbierane w sposób uporządkowany, umożliwiający ich porównanie </w:t>
      </w:r>
      <w:r w:rsidR="00FC3984" w:rsidRPr="000410B3">
        <w:rPr>
          <w:rFonts w:asciiTheme="minorHAnsi" w:eastAsia="Calibri" w:hAnsiTheme="minorHAnsi" w:cstheme="minorHAnsi"/>
        </w:rPr>
        <w:t>w</w:t>
      </w:r>
      <w:r w:rsidR="00AA3FFA" w:rsidRPr="000410B3">
        <w:rPr>
          <w:rFonts w:asciiTheme="minorHAnsi" w:eastAsia="Calibri" w:hAnsiTheme="minorHAnsi" w:cstheme="minorHAnsi"/>
        </w:rPr>
        <w:t> </w:t>
      </w:r>
      <w:r w:rsidR="00FC3984" w:rsidRPr="000410B3">
        <w:rPr>
          <w:rFonts w:asciiTheme="minorHAnsi" w:eastAsia="Calibri" w:hAnsiTheme="minorHAnsi" w:cstheme="minorHAnsi"/>
        </w:rPr>
        <w:t>czasie</w:t>
      </w:r>
      <w:r w:rsidRPr="000410B3">
        <w:rPr>
          <w:rFonts w:asciiTheme="minorHAnsi" w:eastAsia="Calibri" w:hAnsiTheme="minorHAnsi" w:cstheme="minorHAnsi"/>
        </w:rPr>
        <w:t>.</w:t>
      </w:r>
      <w:r w:rsidR="00C6276F" w:rsidRPr="000410B3">
        <w:rPr>
          <w:rFonts w:asciiTheme="minorHAnsi" w:eastAsia="Calibri" w:hAnsiTheme="minorHAnsi" w:cstheme="minorHAnsi"/>
        </w:rPr>
        <w:t xml:space="preserve"> </w:t>
      </w:r>
      <w:r w:rsidRPr="000410B3">
        <w:rPr>
          <w:rFonts w:asciiTheme="minorHAnsi" w:eastAsia="Calibri" w:hAnsiTheme="minorHAnsi" w:cstheme="minorHAnsi"/>
        </w:rPr>
        <w:t>Wszelkie zdarzenia niepożądane (n</w:t>
      </w:r>
      <w:r w:rsidR="009725A5"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9725A5" w:rsidRPr="000410B3">
        <w:rPr>
          <w:rFonts w:asciiTheme="minorHAnsi" w:eastAsia="Calibri" w:hAnsiTheme="minorHAnsi" w:cstheme="minorHAnsi"/>
        </w:rPr>
        <w:t>rzykład</w:t>
      </w:r>
      <w:r w:rsidRPr="000410B3">
        <w:rPr>
          <w:rFonts w:asciiTheme="minorHAnsi" w:eastAsia="Calibri" w:hAnsiTheme="minorHAnsi" w:cstheme="minorHAnsi"/>
        </w:rPr>
        <w:t xml:space="preserve"> powikłania, błędy, nagłe hospitalizacje) powinny być odnotowane i analizowane zgodnie z </w:t>
      </w:r>
      <w:r w:rsidR="00FC3984" w:rsidRPr="000410B3">
        <w:rPr>
          <w:rFonts w:asciiTheme="minorHAnsi" w:eastAsia="Calibri" w:hAnsiTheme="minorHAnsi" w:cstheme="minorHAnsi"/>
        </w:rPr>
        <w:t xml:space="preserve">wewnętrznymi </w:t>
      </w:r>
      <w:r w:rsidRPr="000410B3">
        <w:rPr>
          <w:rFonts w:asciiTheme="minorHAnsi" w:eastAsia="Calibri" w:hAnsiTheme="minorHAnsi" w:cstheme="minorHAnsi"/>
        </w:rPr>
        <w:t>procedurami.</w:t>
      </w:r>
      <w:r w:rsidR="00CD0BB3" w:rsidRPr="000410B3">
        <w:rPr>
          <w:rFonts w:asciiTheme="minorHAnsi" w:eastAsia="Calibri" w:hAnsiTheme="minorHAnsi" w:cstheme="minorHAnsi"/>
        </w:rPr>
        <w:t xml:space="preserve"> Przykładowy formularz ankiety </w:t>
      </w:r>
      <w:r w:rsidR="00F153FF" w:rsidRPr="000410B3">
        <w:rPr>
          <w:rFonts w:asciiTheme="minorHAnsi" w:eastAsiaTheme="minorEastAsia" w:hAnsiTheme="minorHAnsi" w:cstheme="minorHAnsi"/>
        </w:rPr>
        <w:t>satysfakcji z opieki medycznej świadczonej w</w:t>
      </w:r>
      <w:r w:rsidR="00AA3FFA" w:rsidRPr="000410B3">
        <w:rPr>
          <w:rFonts w:asciiTheme="minorHAnsi" w:eastAsiaTheme="minorEastAsia" w:hAnsiTheme="minorHAnsi" w:cstheme="minorHAnsi"/>
        </w:rPr>
        <w:t> </w:t>
      </w:r>
      <w:r w:rsidR="00F153FF" w:rsidRPr="000410B3">
        <w:rPr>
          <w:rFonts w:asciiTheme="minorHAnsi" w:eastAsiaTheme="minorEastAsia" w:hAnsiTheme="minorHAnsi" w:cstheme="minorHAnsi"/>
        </w:rPr>
        <w:t xml:space="preserve">placówce medycznej stanowi </w:t>
      </w:r>
      <w:r w:rsidR="00A96762" w:rsidRPr="000410B3">
        <w:rPr>
          <w:rFonts w:asciiTheme="minorHAnsi" w:eastAsiaTheme="minorEastAsia" w:hAnsiTheme="minorHAnsi" w:cstheme="minorHAnsi"/>
        </w:rPr>
        <w:t>z</w:t>
      </w:r>
      <w:r w:rsidR="00F153FF" w:rsidRPr="000410B3">
        <w:rPr>
          <w:rFonts w:asciiTheme="minorHAnsi" w:eastAsiaTheme="minorEastAsia" w:hAnsiTheme="minorHAnsi" w:cstheme="minorHAnsi"/>
        </w:rPr>
        <w:t>ałącznik nr</w:t>
      </w:r>
      <w:r w:rsidR="0046239B" w:rsidRPr="000410B3">
        <w:rPr>
          <w:rFonts w:asciiTheme="minorHAnsi" w:eastAsiaTheme="minorEastAsia" w:hAnsiTheme="minorHAnsi" w:cstheme="minorHAnsi"/>
        </w:rPr>
        <w:t> </w:t>
      </w:r>
      <w:r w:rsidR="001E164C" w:rsidRPr="000410B3">
        <w:rPr>
          <w:rFonts w:asciiTheme="minorHAnsi" w:eastAsiaTheme="minorEastAsia" w:hAnsiTheme="minorHAnsi" w:cstheme="minorHAnsi"/>
        </w:rPr>
        <w:t>4 do Standardu.</w:t>
      </w:r>
      <w:r w:rsidR="003663FF" w:rsidRPr="000410B3">
        <w:rPr>
          <w:rFonts w:asciiTheme="minorHAnsi" w:eastAsiaTheme="minorEastAsia" w:hAnsiTheme="minorHAnsi" w:cstheme="minorHAnsi"/>
        </w:rPr>
        <w:t xml:space="preserve"> </w:t>
      </w:r>
      <w:r w:rsidR="003663FF" w:rsidRPr="000410B3">
        <w:rPr>
          <w:rFonts w:asciiTheme="minorHAnsi" w:eastAsia="Calibri" w:hAnsiTheme="minorHAnsi" w:cstheme="minorHAnsi"/>
        </w:rPr>
        <w:t>Udostępnij formularz w wersji elektronicznej do wypełnienia online i do</w:t>
      </w:r>
      <w:r w:rsidR="002E5E87" w:rsidRPr="000410B3">
        <w:rPr>
          <w:rFonts w:asciiTheme="minorHAnsi" w:eastAsia="Calibri" w:hAnsiTheme="minorHAnsi" w:cstheme="minorHAnsi"/>
        </w:rPr>
        <w:t> </w:t>
      </w:r>
      <w:r w:rsidR="003663FF" w:rsidRPr="000410B3">
        <w:rPr>
          <w:rFonts w:asciiTheme="minorHAnsi" w:eastAsia="Calibri" w:hAnsiTheme="minorHAnsi" w:cstheme="minorHAnsi"/>
        </w:rPr>
        <w:t>pobrania w wersjach dostępnych cyfrowo. Formularz musi być dostępny w wersji piktogramowej. Jeśli</w:t>
      </w:r>
      <w:r w:rsidR="00C20FBF">
        <w:rPr>
          <w:rFonts w:asciiTheme="minorHAnsi" w:eastAsia="Calibri" w:hAnsiTheme="minorHAnsi" w:cstheme="minorHAnsi"/>
        </w:rPr>
        <w:t> </w:t>
      </w:r>
      <w:r w:rsidR="003663FF" w:rsidRPr="000410B3">
        <w:rPr>
          <w:rFonts w:asciiTheme="minorHAnsi" w:eastAsia="Calibri" w:hAnsiTheme="minorHAnsi" w:cstheme="minorHAnsi"/>
        </w:rPr>
        <w:t>jest</w:t>
      </w:r>
      <w:r w:rsidR="00C20FBF">
        <w:rPr>
          <w:rFonts w:asciiTheme="minorHAnsi" w:eastAsia="Calibri" w:hAnsiTheme="minorHAnsi" w:cstheme="minorHAnsi"/>
        </w:rPr>
        <w:t> </w:t>
      </w:r>
      <w:r w:rsidR="003663FF" w:rsidRPr="000410B3">
        <w:rPr>
          <w:rFonts w:asciiTheme="minorHAnsi" w:eastAsia="Calibri" w:hAnsiTheme="minorHAnsi" w:cstheme="minorHAnsi"/>
        </w:rPr>
        <w:t>to możliwe zapewnij skale wizualne, możliwość nagrania odpowiedzi. Skorzystaj ze</w:t>
      </w:r>
      <w:r w:rsidR="003B0F43">
        <w:rPr>
          <w:rFonts w:asciiTheme="minorHAnsi" w:eastAsia="Calibri" w:hAnsiTheme="minorHAnsi" w:cstheme="minorHAnsi"/>
        </w:rPr>
        <w:t> </w:t>
      </w:r>
      <w:r w:rsidR="003663FF" w:rsidRPr="000410B3">
        <w:rPr>
          <w:rFonts w:asciiTheme="minorHAnsi" w:eastAsia="Calibri" w:hAnsiTheme="minorHAnsi" w:cstheme="minorHAnsi"/>
        </w:rPr>
        <w:t>wskazówek opisanych w rozdziale 8.3 i 8.10.</w:t>
      </w:r>
      <w:r w:rsidR="00130469" w:rsidRPr="000410B3">
        <w:rPr>
          <w:rFonts w:asciiTheme="minorHAnsi" w:eastAsia="Calibri" w:hAnsiTheme="minorHAnsi" w:cstheme="minorHAnsi"/>
        </w:rPr>
        <w:br w:type="page"/>
      </w:r>
    </w:p>
    <w:p w14:paraId="180CEF0A" w14:textId="466FC105" w:rsidR="16106779" w:rsidRPr="000410B3" w:rsidRDefault="16106779" w:rsidP="00B30EF6">
      <w:pPr>
        <w:pStyle w:val="Nagwek2"/>
      </w:pPr>
      <w:bookmarkStart w:id="411" w:name="_Toc200952271"/>
      <w:bookmarkStart w:id="412" w:name="_Toc201846710"/>
      <w:bookmarkStart w:id="413" w:name="_Toc223935534"/>
      <w:r w:rsidRPr="000410B3">
        <w:lastRenderedPageBreak/>
        <w:t>Leczenie stomatologiczne w warunkach szpitalnych</w:t>
      </w:r>
      <w:r w:rsidR="36674CF5" w:rsidRPr="000410B3">
        <w:t xml:space="preserve"> (wytyczne/</w:t>
      </w:r>
      <w:r w:rsidR="2812ED96" w:rsidRPr="000410B3">
        <w:t>rekomendacje/</w:t>
      </w:r>
      <w:r w:rsidR="36674CF5" w:rsidRPr="000410B3">
        <w:t>zalecenia)</w:t>
      </w:r>
      <w:bookmarkEnd w:id="411"/>
      <w:bookmarkEnd w:id="412"/>
      <w:bookmarkEnd w:id="413"/>
    </w:p>
    <w:p w14:paraId="603A911B" w14:textId="0B0F8EC0" w:rsidR="00C50FAB" w:rsidRPr="000410B3" w:rsidRDefault="275EA802" w:rsidP="008C0A59">
      <w:pPr>
        <w:rPr>
          <w:rFonts w:eastAsia="Calibri" w:cs="Calibri"/>
        </w:rPr>
      </w:pPr>
      <w:r w:rsidRPr="000410B3">
        <w:t>Sposób po</w:t>
      </w:r>
      <w:r w:rsidR="7E9EB3DD" w:rsidRPr="000410B3">
        <w:t>s</w:t>
      </w:r>
      <w:r w:rsidRPr="000410B3">
        <w:t>t</w:t>
      </w:r>
      <w:r w:rsidR="6B7AB257" w:rsidRPr="000410B3">
        <w:t>ę</w:t>
      </w:r>
      <w:r w:rsidRPr="000410B3">
        <w:t>powania</w:t>
      </w:r>
      <w:r w:rsidR="66476B66" w:rsidRPr="000410B3">
        <w:t xml:space="preserve"> i</w:t>
      </w:r>
      <w:r w:rsidRPr="000410B3">
        <w:t xml:space="preserve"> komunikacji </w:t>
      </w:r>
      <w:r w:rsidR="66476B66" w:rsidRPr="000410B3">
        <w:t>z pacjentem ze szczególny</w:t>
      </w:r>
      <w:r w:rsidR="7196B22C" w:rsidRPr="000410B3">
        <w:t xml:space="preserve">mi potrzebami </w:t>
      </w:r>
      <w:r w:rsidR="56FA1EC8" w:rsidRPr="000410B3">
        <w:t xml:space="preserve">oraz </w:t>
      </w:r>
      <w:r w:rsidR="66476B66" w:rsidRPr="000410B3">
        <w:t>przygotowa</w:t>
      </w:r>
      <w:r w:rsidR="01E0E3CC" w:rsidRPr="000410B3">
        <w:t xml:space="preserve">nie i </w:t>
      </w:r>
      <w:r w:rsidR="56FA1EC8" w:rsidRPr="000410B3">
        <w:t>reali</w:t>
      </w:r>
      <w:r w:rsidR="7E9EB3DD" w:rsidRPr="000410B3">
        <w:t>z</w:t>
      </w:r>
      <w:r w:rsidR="56FA1EC8" w:rsidRPr="000410B3">
        <w:t xml:space="preserve">acja procesu </w:t>
      </w:r>
      <w:r w:rsidR="7196B22C" w:rsidRPr="000410B3">
        <w:t xml:space="preserve">leczenia </w:t>
      </w:r>
      <w:r w:rsidR="075185C1" w:rsidRPr="000410B3">
        <w:t xml:space="preserve">w ZO </w:t>
      </w:r>
      <w:r w:rsidR="0AF636C7" w:rsidRPr="000410B3">
        <w:t xml:space="preserve">w warunkach szpitalnych </w:t>
      </w:r>
      <w:r w:rsidR="56FA1EC8" w:rsidRPr="000410B3">
        <w:t xml:space="preserve">odbywa się </w:t>
      </w:r>
      <w:r w:rsidR="6B7AB257" w:rsidRPr="000410B3">
        <w:t>na</w:t>
      </w:r>
      <w:r w:rsidR="3568490E" w:rsidRPr="000410B3">
        <w:t> </w:t>
      </w:r>
      <w:r w:rsidR="6B7AB257" w:rsidRPr="000410B3">
        <w:t>tych samych zasadach</w:t>
      </w:r>
      <w:r w:rsidR="0AF636C7" w:rsidRPr="000410B3">
        <w:t>,</w:t>
      </w:r>
      <w:r w:rsidR="6B7AB257" w:rsidRPr="000410B3">
        <w:t xml:space="preserve"> co leczenie w warunkach ambulatoryjnych w ZO.</w:t>
      </w:r>
      <w:r w:rsidR="3568490E" w:rsidRPr="000410B3">
        <w:t xml:space="preserve"> </w:t>
      </w:r>
      <w:r w:rsidR="41E063D3" w:rsidRPr="000410B3">
        <w:t>Szpital powi</w:t>
      </w:r>
      <w:r w:rsidR="01E0E3CC" w:rsidRPr="000410B3">
        <w:t xml:space="preserve">nien </w:t>
      </w:r>
      <w:r w:rsidR="4B7F1F1F" w:rsidRPr="000410B3">
        <w:t xml:space="preserve">wykonywać </w:t>
      </w:r>
      <w:r w:rsidR="5C2D7432" w:rsidRPr="000410B3">
        <w:t xml:space="preserve">usługi </w:t>
      </w:r>
      <w:r w:rsidR="4658B0D1" w:rsidRPr="000410B3">
        <w:t xml:space="preserve">stomatologicznej </w:t>
      </w:r>
      <w:r w:rsidR="015FF3D0" w:rsidRPr="000410B3">
        <w:t>dla osób ze szczególnymi potrzebami zgodnie z</w:t>
      </w:r>
      <w:r w:rsidR="3568490E" w:rsidRPr="000410B3">
        <w:t> </w:t>
      </w:r>
      <w:r w:rsidR="273937B0" w:rsidRPr="000410B3">
        <w:t>wymog</w:t>
      </w:r>
      <w:r w:rsidR="015FF3D0" w:rsidRPr="000410B3">
        <w:t>ami</w:t>
      </w:r>
      <w:r w:rsidR="273937B0" w:rsidRPr="000410B3">
        <w:t xml:space="preserve"> dotyczący</w:t>
      </w:r>
      <w:r w:rsidR="2ACDD681" w:rsidRPr="000410B3">
        <w:t>mi</w:t>
      </w:r>
      <w:r w:rsidR="273937B0" w:rsidRPr="000410B3">
        <w:t xml:space="preserve"> dostępności </w:t>
      </w:r>
      <w:r w:rsidR="5C2D7432" w:rsidRPr="000410B3">
        <w:t>arc</w:t>
      </w:r>
      <w:r w:rsidR="64A12F99" w:rsidRPr="000410B3">
        <w:t>h</w:t>
      </w:r>
      <w:r w:rsidR="5C2D7432" w:rsidRPr="000410B3">
        <w:t>itektoniczn</w:t>
      </w:r>
      <w:r w:rsidR="273937B0" w:rsidRPr="000410B3">
        <w:t>e</w:t>
      </w:r>
      <w:r w:rsidR="015FF3D0" w:rsidRPr="000410B3">
        <w:t>j</w:t>
      </w:r>
      <w:r w:rsidR="5C2D7432" w:rsidRPr="000410B3">
        <w:t>, informacyjno-k</w:t>
      </w:r>
      <w:r w:rsidR="1BF1A6D3" w:rsidRPr="000410B3">
        <w:t>o</w:t>
      </w:r>
      <w:r w:rsidR="5C2D7432" w:rsidRPr="000410B3">
        <w:t>m</w:t>
      </w:r>
      <w:r w:rsidR="1BF1A6D3" w:rsidRPr="000410B3">
        <w:t>unikacyjn</w:t>
      </w:r>
      <w:r w:rsidR="015FF3D0" w:rsidRPr="000410B3">
        <w:t>ej</w:t>
      </w:r>
      <w:r w:rsidR="1BF1A6D3" w:rsidRPr="000410B3">
        <w:t xml:space="preserve"> i</w:t>
      </w:r>
      <w:r w:rsidR="3568490E" w:rsidRPr="000410B3">
        <w:t> </w:t>
      </w:r>
      <w:r w:rsidR="5C2D7432" w:rsidRPr="000410B3">
        <w:t>cy</w:t>
      </w:r>
      <w:r w:rsidR="1BF1A6D3" w:rsidRPr="000410B3">
        <w:t>frow</w:t>
      </w:r>
      <w:r w:rsidR="06F82737" w:rsidRPr="000410B3">
        <w:t>ej</w:t>
      </w:r>
      <w:r w:rsidR="1BF1A6D3" w:rsidRPr="000410B3">
        <w:t xml:space="preserve">. </w:t>
      </w:r>
      <w:r w:rsidR="64A12F99" w:rsidRPr="000410B3">
        <w:t>Powinien</w:t>
      </w:r>
      <w:r w:rsidR="0046239B" w:rsidRPr="000410B3">
        <w:t> </w:t>
      </w:r>
      <w:r w:rsidR="41E063D3" w:rsidRPr="000410B3">
        <w:t>zabezpieczyć sprz</w:t>
      </w:r>
      <w:r w:rsidR="6C99B33C" w:rsidRPr="000410B3">
        <w:t>ę</w:t>
      </w:r>
      <w:r w:rsidR="41E063D3" w:rsidRPr="000410B3">
        <w:t xml:space="preserve">t </w:t>
      </w:r>
      <w:r w:rsidR="774CE5E3" w:rsidRPr="000410B3">
        <w:t xml:space="preserve">do komunikacji </w:t>
      </w:r>
      <w:r w:rsidR="6FC6680F" w:rsidRPr="000410B3">
        <w:t xml:space="preserve">oraz </w:t>
      </w:r>
      <w:r w:rsidR="7655DFA0" w:rsidRPr="000410B3">
        <w:t xml:space="preserve">wyposażenie gabinetu i </w:t>
      </w:r>
      <w:r w:rsidR="58D39531" w:rsidRPr="000410B3">
        <w:t>s</w:t>
      </w:r>
      <w:r w:rsidR="7655DFA0" w:rsidRPr="000410B3">
        <w:t>ali oper</w:t>
      </w:r>
      <w:r w:rsidR="58D39531" w:rsidRPr="000410B3">
        <w:t>acyjnej</w:t>
      </w:r>
      <w:r w:rsidR="6FC6680F" w:rsidRPr="000410B3">
        <w:t xml:space="preserve"> zgodnie z</w:t>
      </w:r>
      <w:r w:rsidR="0046239B" w:rsidRPr="000410B3">
        <w:t> </w:t>
      </w:r>
      <w:r w:rsidR="6FC6680F" w:rsidRPr="000410B3">
        <w:t>indywidualnymi potrzebami pacjenta.</w:t>
      </w:r>
      <w:r w:rsidR="4327FC30" w:rsidRPr="000410B3">
        <w:t xml:space="preserve"> </w:t>
      </w:r>
      <w:r w:rsidR="4327FC30" w:rsidRPr="000410B3">
        <w:rPr>
          <w:rFonts w:eastAsia="Calibri" w:cs="Calibri"/>
        </w:rPr>
        <w:t>W narzędziach do oceny wizyty po zabiegu warto uwzględnić pytania dotyczące dostępności sensorycznej i komunikacyjnej (n</w:t>
      </w:r>
      <w:r w:rsidR="1B0CA0D2" w:rsidRPr="000410B3">
        <w:rPr>
          <w:rFonts w:eastAsia="Calibri" w:cs="Calibri"/>
        </w:rPr>
        <w:t xml:space="preserve">a </w:t>
      </w:r>
      <w:r w:rsidR="4327FC30" w:rsidRPr="000410B3">
        <w:rPr>
          <w:rFonts w:eastAsia="Calibri" w:cs="Calibri"/>
        </w:rPr>
        <w:t>p</w:t>
      </w:r>
      <w:r w:rsidR="1B0CA0D2" w:rsidRPr="000410B3">
        <w:rPr>
          <w:rFonts w:eastAsia="Calibri" w:cs="Calibri"/>
        </w:rPr>
        <w:t>rzykład:</w:t>
      </w:r>
      <w:r w:rsidR="4327FC30" w:rsidRPr="000410B3">
        <w:rPr>
          <w:rFonts w:eastAsia="Calibri" w:cs="Calibri"/>
        </w:rPr>
        <w:t xml:space="preserve"> komfort </w:t>
      </w:r>
      <w:r w:rsidR="7204E308" w:rsidRPr="000410B3">
        <w:rPr>
          <w:rFonts w:eastAsia="Calibri" w:cs="Calibri"/>
        </w:rPr>
        <w:t>odnoszący się do</w:t>
      </w:r>
      <w:r w:rsidR="003B0F43">
        <w:rPr>
          <w:rFonts w:eastAsia="Calibri" w:cs="Calibri"/>
        </w:rPr>
        <w:t> </w:t>
      </w:r>
      <w:r w:rsidR="4327FC30" w:rsidRPr="000410B3">
        <w:rPr>
          <w:rFonts w:eastAsia="Calibri" w:cs="Calibri"/>
        </w:rPr>
        <w:t>hałasu</w:t>
      </w:r>
      <w:r w:rsidR="339C3D5D" w:rsidRPr="000410B3">
        <w:rPr>
          <w:rFonts w:eastAsia="Calibri" w:cs="Calibri"/>
        </w:rPr>
        <w:t xml:space="preserve"> czy</w:t>
      </w:r>
      <w:r w:rsidR="4327FC30" w:rsidRPr="000410B3">
        <w:rPr>
          <w:rFonts w:eastAsia="Calibri" w:cs="Calibri"/>
        </w:rPr>
        <w:t xml:space="preserve"> światła, </w:t>
      </w:r>
      <w:r w:rsidR="6F7E4BFE" w:rsidRPr="000410B3">
        <w:rPr>
          <w:rFonts w:eastAsia="Calibri" w:cs="Calibri"/>
        </w:rPr>
        <w:t xml:space="preserve">a także </w:t>
      </w:r>
      <w:r w:rsidR="4327FC30" w:rsidRPr="000410B3">
        <w:rPr>
          <w:rFonts w:eastAsia="Calibri" w:cs="Calibri"/>
        </w:rPr>
        <w:t xml:space="preserve">zrozumiałość </w:t>
      </w:r>
      <w:r w:rsidR="42450E91" w:rsidRPr="000410B3">
        <w:rPr>
          <w:rFonts w:eastAsia="Calibri" w:cs="Calibri"/>
        </w:rPr>
        <w:t xml:space="preserve">przekazywanych </w:t>
      </w:r>
      <w:r w:rsidR="4327FC30" w:rsidRPr="000410B3">
        <w:rPr>
          <w:rFonts w:eastAsia="Calibri" w:cs="Calibri"/>
        </w:rPr>
        <w:t>informacji), z</w:t>
      </w:r>
      <w:r w:rsidR="0046239B" w:rsidRPr="000410B3">
        <w:rPr>
          <w:rFonts w:eastAsia="Calibri" w:cs="Calibri"/>
        </w:rPr>
        <w:t> </w:t>
      </w:r>
      <w:r w:rsidR="4327FC30" w:rsidRPr="000410B3">
        <w:rPr>
          <w:rFonts w:eastAsia="Calibri" w:cs="Calibri"/>
        </w:rPr>
        <w:t>możliwością zgłoszenia trudności oraz propozycji usprawnień.</w:t>
      </w:r>
    </w:p>
    <w:p w14:paraId="34667944" w14:textId="66E8461F" w:rsidR="6A5B1632" w:rsidRPr="000410B3" w:rsidRDefault="10346169" w:rsidP="00893F66">
      <w:pPr>
        <w:pStyle w:val="Nagwek3"/>
      </w:pPr>
      <w:bookmarkStart w:id="414" w:name="_Toc223935535"/>
      <w:r w:rsidRPr="000410B3">
        <w:t>Kwalifikacja</w:t>
      </w:r>
      <w:r w:rsidR="2F3D99F8" w:rsidRPr="000410B3">
        <w:t xml:space="preserve"> </w:t>
      </w:r>
      <w:r w:rsidR="6764591D" w:rsidRPr="000410B3">
        <w:t xml:space="preserve">pacjentów do leczenia </w:t>
      </w:r>
      <w:r w:rsidR="3C4DA27A" w:rsidRPr="000410B3">
        <w:t>stacjonarnego</w:t>
      </w:r>
      <w:r w:rsidR="6764591D" w:rsidRPr="000410B3">
        <w:t xml:space="preserve"> w</w:t>
      </w:r>
      <w:r w:rsidR="00AA3FFA" w:rsidRPr="000410B3">
        <w:t> </w:t>
      </w:r>
      <w:r w:rsidR="6764591D" w:rsidRPr="000410B3">
        <w:t>znieczuleniu ogólnym</w:t>
      </w:r>
      <w:bookmarkEnd w:id="414"/>
    </w:p>
    <w:p w14:paraId="4C0D0482" w14:textId="16709C3C" w:rsidR="6A5B1632" w:rsidRPr="000410B3" w:rsidRDefault="6A5B1632" w:rsidP="00CC13B3">
      <w:pPr>
        <w:rPr>
          <w:rFonts w:asciiTheme="minorHAnsi" w:eastAsia="Calibri" w:hAnsiTheme="minorHAnsi" w:cstheme="minorHAnsi"/>
        </w:rPr>
      </w:pPr>
      <w:r w:rsidRPr="000410B3">
        <w:rPr>
          <w:rFonts w:asciiTheme="minorHAnsi" w:eastAsia="Calibri" w:hAnsiTheme="minorHAnsi" w:cstheme="minorHAnsi"/>
        </w:rPr>
        <w:t>Pacjenci kwalifikujący się do leczenia stomatologicznego w warunkach szpitalnych to osoby, u</w:t>
      </w:r>
      <w:r w:rsidR="00907A43" w:rsidRPr="000410B3">
        <w:rPr>
          <w:rFonts w:asciiTheme="minorHAnsi" w:eastAsia="Calibri" w:hAnsiTheme="minorHAnsi" w:cstheme="minorHAnsi"/>
        </w:rPr>
        <w:t> </w:t>
      </w:r>
      <w:r w:rsidRPr="000410B3">
        <w:rPr>
          <w:rFonts w:asciiTheme="minorHAnsi" w:eastAsia="Calibri" w:hAnsiTheme="minorHAnsi" w:cstheme="minorHAnsi"/>
        </w:rPr>
        <w:t>których leczenie w warunkach ambulatoryjnych jest niewykonalne lub zbyt ryzykowne. Klasyfikacja może być dokonana według następujących kryteriów:</w:t>
      </w:r>
    </w:p>
    <w:p w14:paraId="4A7E4CF2" w14:textId="526D1A3A" w:rsidR="00296E88" w:rsidRPr="000410B3" w:rsidRDefault="4F6A1990" w:rsidP="00CC13B3">
      <w:pPr>
        <w:rPr>
          <w:rFonts w:asciiTheme="minorHAnsi" w:hAnsiTheme="minorHAnsi" w:cstheme="minorHAnsi"/>
        </w:rPr>
      </w:pPr>
      <w:r w:rsidRPr="000410B3">
        <w:rPr>
          <w:rFonts w:asciiTheme="minorHAnsi" w:eastAsia="Calibri" w:hAnsiTheme="minorHAnsi" w:cstheme="minorHAnsi"/>
          <w:b/>
          <w:bCs/>
        </w:rPr>
        <w:t>Niezdolność lub znacznie ograniczona zdolność do podejmowania współdziałania</w:t>
      </w:r>
      <w:r w:rsidR="25CFA5F5" w:rsidRPr="000410B3">
        <w:rPr>
          <w:rFonts w:asciiTheme="minorHAnsi" w:eastAsia="Calibri" w:hAnsiTheme="minorHAnsi" w:cstheme="minorHAnsi"/>
          <w:b/>
          <w:bCs/>
        </w:rPr>
        <w:t xml:space="preserve"> pacjenta ze</w:t>
      </w:r>
      <w:r w:rsidR="00907A43" w:rsidRPr="000410B3">
        <w:rPr>
          <w:rFonts w:asciiTheme="minorHAnsi" w:eastAsia="Calibri" w:hAnsiTheme="minorHAnsi" w:cstheme="minorHAnsi"/>
          <w:b/>
          <w:bCs/>
        </w:rPr>
        <w:t> </w:t>
      </w:r>
      <w:r w:rsidR="25CFA5F5" w:rsidRPr="000410B3">
        <w:rPr>
          <w:rFonts w:asciiTheme="minorHAnsi" w:eastAsia="Calibri" w:hAnsiTheme="minorHAnsi" w:cstheme="minorHAnsi"/>
          <w:b/>
          <w:bCs/>
        </w:rPr>
        <w:t>względu na stan zdrowia</w:t>
      </w:r>
      <w:r w:rsidR="25CFA5F5" w:rsidRPr="000410B3">
        <w:rPr>
          <w:rFonts w:asciiTheme="minorHAnsi" w:eastAsia="Calibri" w:hAnsiTheme="minorHAnsi" w:cstheme="minorHAnsi"/>
        </w:rPr>
        <w:t>:</w:t>
      </w:r>
    </w:p>
    <w:p w14:paraId="2E5596F4" w14:textId="7804F436" w:rsidR="00296E88" w:rsidRPr="000410B3" w:rsidRDefault="0EF114D2" w:rsidP="00CC13B3">
      <w:pPr>
        <w:pStyle w:val="Akapitzlist"/>
        <w:numPr>
          <w:ilvl w:val="0"/>
          <w:numId w:val="214"/>
        </w:numPr>
        <w:tabs>
          <w:tab w:val="left" w:pos="5670"/>
        </w:tabs>
        <w:ind w:left="426" w:hanging="426"/>
        <w:contextualSpacing w:val="0"/>
        <w:rPr>
          <w:rFonts w:asciiTheme="minorHAnsi" w:eastAsia="Calibri" w:hAnsiTheme="minorHAnsi" w:cstheme="minorBidi"/>
        </w:rPr>
      </w:pPr>
      <w:r w:rsidRPr="000410B3">
        <w:rPr>
          <w:rFonts w:asciiTheme="minorHAnsi" w:eastAsia="Calibri" w:hAnsiTheme="minorHAnsi" w:cstheme="minorBidi"/>
        </w:rPr>
        <w:t>Pacjenci z głębszą (umiarkowaną, znaczną) i głęboką niepełnosprawnością intelektualną oraz sprzężeniami</w:t>
      </w:r>
      <w:r w:rsidR="56CF31B7" w:rsidRPr="000410B3">
        <w:rPr>
          <w:rFonts w:asciiTheme="minorHAnsi" w:eastAsia="Calibri" w:hAnsiTheme="minorHAnsi" w:cstheme="minorBidi"/>
        </w:rPr>
        <w:t>,</w:t>
      </w:r>
      <w:r w:rsidRPr="000410B3">
        <w:rPr>
          <w:rFonts w:asciiTheme="minorHAnsi" w:eastAsia="Calibri" w:hAnsiTheme="minorHAnsi" w:cstheme="minorBidi"/>
        </w:rPr>
        <w:t xml:space="preserve"> na przykład</w:t>
      </w:r>
      <w:r w:rsidR="56CF31B7" w:rsidRPr="000410B3">
        <w:rPr>
          <w:rFonts w:asciiTheme="minorHAnsi" w:eastAsia="Calibri" w:hAnsiTheme="minorHAnsi" w:cstheme="minorBidi"/>
        </w:rPr>
        <w:t>:</w:t>
      </w:r>
      <w:r w:rsidRPr="000410B3">
        <w:rPr>
          <w:rFonts w:asciiTheme="minorHAnsi" w:eastAsia="Calibri" w:hAnsiTheme="minorHAnsi" w:cstheme="minorBidi"/>
        </w:rPr>
        <w:t xml:space="preserve"> autyzm, </w:t>
      </w:r>
      <w:r w:rsidR="33E89B8A" w:rsidRPr="000410B3">
        <w:rPr>
          <w:rFonts w:asciiTheme="minorHAnsi" w:eastAsia="Calibri" w:hAnsiTheme="minorHAnsi" w:cstheme="minorBidi"/>
        </w:rPr>
        <w:t>mózgowe porażenie dziecięce</w:t>
      </w:r>
      <w:r w:rsidR="71528907" w:rsidRPr="000410B3">
        <w:rPr>
          <w:rFonts w:asciiTheme="minorHAnsi" w:eastAsia="Calibri" w:hAnsiTheme="minorHAnsi" w:cstheme="minorBidi"/>
        </w:rPr>
        <w:t>.</w:t>
      </w:r>
    </w:p>
    <w:p w14:paraId="034BB64C" w14:textId="3354BDBF" w:rsidR="009707E5" w:rsidRPr="000410B3" w:rsidRDefault="25CFA5F5" w:rsidP="00CC13B3">
      <w:pPr>
        <w:pStyle w:val="Akapitzlist"/>
        <w:numPr>
          <w:ilvl w:val="0"/>
          <w:numId w:val="214"/>
        </w:numPr>
        <w:tabs>
          <w:tab w:val="left" w:pos="5670"/>
        </w:tabs>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Pacjenci z niepełnosprawnościami, które uniemożliwiają </w:t>
      </w:r>
      <w:r w:rsidR="697AAA1F" w:rsidRPr="000410B3">
        <w:rPr>
          <w:rFonts w:asciiTheme="minorHAnsi" w:eastAsia="Calibri" w:hAnsiTheme="minorHAnsi" w:cstheme="minorHAnsi"/>
        </w:rPr>
        <w:t>bezpieczne pozycjonowanie i</w:t>
      </w:r>
      <w:r w:rsidR="00804653" w:rsidRPr="000410B3">
        <w:rPr>
          <w:rFonts w:asciiTheme="minorHAnsi" w:hAnsiTheme="minorHAnsi" w:cstheme="minorHAnsi"/>
        </w:rPr>
        <w:t> </w:t>
      </w:r>
      <w:r w:rsidRPr="000410B3">
        <w:rPr>
          <w:rFonts w:asciiTheme="minorHAnsi" w:eastAsia="Calibri" w:hAnsiTheme="minorHAnsi" w:cstheme="minorHAnsi"/>
        </w:rPr>
        <w:t>leczenie w</w:t>
      </w:r>
      <w:r w:rsidR="717E285C" w:rsidRPr="000410B3">
        <w:rPr>
          <w:rFonts w:asciiTheme="minorHAnsi" w:eastAsia="Calibri" w:hAnsiTheme="minorHAnsi" w:cstheme="minorHAnsi"/>
        </w:rPr>
        <w:t> </w:t>
      </w:r>
      <w:r w:rsidRPr="000410B3">
        <w:rPr>
          <w:rFonts w:asciiTheme="minorHAnsi" w:eastAsia="Calibri" w:hAnsiTheme="minorHAnsi" w:cstheme="minorHAnsi"/>
        </w:rPr>
        <w:t>tradycyjnej pozycji na fotelu</w:t>
      </w:r>
      <w:r w:rsidR="68E90AB1" w:rsidRPr="000410B3">
        <w:rPr>
          <w:rFonts w:asciiTheme="minorHAnsi" w:eastAsia="Calibri" w:hAnsiTheme="minorHAnsi" w:cstheme="minorHAnsi"/>
        </w:rPr>
        <w:t>.</w:t>
      </w:r>
    </w:p>
    <w:p w14:paraId="539DDD42" w14:textId="5015EB3C" w:rsidR="6A5B1632" w:rsidRPr="000410B3" w:rsidRDefault="185D064F" w:rsidP="00CC13B3">
      <w:pPr>
        <w:pStyle w:val="Akapitzlist"/>
        <w:numPr>
          <w:ilvl w:val="0"/>
          <w:numId w:val="214"/>
        </w:numPr>
        <w:tabs>
          <w:tab w:val="left" w:pos="5670"/>
        </w:tabs>
        <w:ind w:left="426" w:hanging="426"/>
        <w:contextualSpacing w:val="0"/>
        <w:rPr>
          <w:rFonts w:asciiTheme="minorHAnsi" w:eastAsia="Calibri" w:hAnsiTheme="minorHAnsi" w:cstheme="minorHAnsi"/>
        </w:rPr>
      </w:pPr>
      <w:r w:rsidRPr="000410B3">
        <w:rPr>
          <w:rFonts w:asciiTheme="minorHAnsi" w:eastAsia="Calibri" w:hAnsiTheme="minorHAnsi" w:cstheme="minorHAnsi"/>
        </w:rPr>
        <w:t>Pacjenci przejawiający zachowania kontekstowo niepoprawne zagrażające (agresywne i</w:t>
      </w:r>
      <w:r w:rsidR="00D0012A" w:rsidRPr="000410B3">
        <w:rPr>
          <w:rFonts w:asciiTheme="minorHAnsi" w:eastAsia="Calibri" w:hAnsiTheme="minorHAnsi" w:cstheme="minorHAnsi"/>
        </w:rPr>
        <w:t> </w:t>
      </w:r>
      <w:r w:rsidRPr="000410B3">
        <w:rPr>
          <w:rFonts w:asciiTheme="minorHAnsi" w:eastAsia="Calibri" w:hAnsiTheme="minorHAnsi" w:cstheme="minorHAnsi"/>
        </w:rPr>
        <w:t>autoagresywne)</w:t>
      </w:r>
      <w:r w:rsidR="32FF5B59" w:rsidRPr="000410B3">
        <w:rPr>
          <w:rFonts w:asciiTheme="minorHAnsi" w:eastAsia="Calibri" w:hAnsiTheme="minorHAnsi" w:cstheme="minorHAnsi"/>
        </w:rPr>
        <w:t xml:space="preserve">, ze względu na wysokie ryzyko wystąpienia </w:t>
      </w:r>
      <w:r w:rsidR="000E29D6" w:rsidRPr="000410B3">
        <w:rPr>
          <w:rFonts w:asciiTheme="minorHAnsi" w:eastAsia="Calibri" w:hAnsiTheme="minorHAnsi" w:cstheme="minorHAnsi"/>
        </w:rPr>
        <w:t xml:space="preserve">tego typu </w:t>
      </w:r>
      <w:r w:rsidR="32FF5B59" w:rsidRPr="000410B3">
        <w:rPr>
          <w:rFonts w:asciiTheme="minorHAnsi" w:eastAsia="Calibri" w:hAnsiTheme="minorHAnsi" w:cstheme="minorHAnsi"/>
        </w:rPr>
        <w:t>zachowań</w:t>
      </w:r>
      <w:r w:rsidR="000E29D6" w:rsidRPr="000410B3">
        <w:rPr>
          <w:rFonts w:asciiTheme="minorHAnsi" w:eastAsia="Calibri" w:hAnsiTheme="minorHAnsi" w:cstheme="minorHAnsi"/>
        </w:rPr>
        <w:t>.</w:t>
      </w:r>
    </w:p>
    <w:p w14:paraId="6CE7D2FF" w14:textId="05C3C218" w:rsidR="009707E5" w:rsidRPr="000410B3" w:rsidRDefault="6A5B1632" w:rsidP="00CC13B3">
      <w:pPr>
        <w:keepNext/>
        <w:rPr>
          <w:rFonts w:asciiTheme="minorHAnsi" w:eastAsia="Calibri" w:hAnsiTheme="minorHAnsi" w:cstheme="minorHAnsi"/>
          <w:b/>
          <w:bCs/>
        </w:rPr>
      </w:pPr>
      <w:r w:rsidRPr="000410B3">
        <w:rPr>
          <w:rFonts w:asciiTheme="minorHAnsi" w:eastAsia="Calibri" w:hAnsiTheme="minorHAnsi" w:cstheme="minorHAnsi"/>
          <w:b/>
          <w:bCs/>
        </w:rPr>
        <w:t>Wysokie ryzyko medyczne – niekwalifikujące się do leczenia ambulatoryjnego:</w:t>
      </w:r>
    </w:p>
    <w:p w14:paraId="49A7DAC3" w14:textId="62DAFD2B" w:rsidR="6A5B1632" w:rsidRPr="000410B3" w:rsidRDefault="6A5B1632" w:rsidP="00CC13B3">
      <w:pPr>
        <w:pStyle w:val="Akapitzlist"/>
        <w:numPr>
          <w:ilvl w:val="0"/>
          <w:numId w:val="215"/>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Pacjenci z niestabilnym stanem ogólnym (ASA 3 lub 4), n</w:t>
      </w:r>
      <w:r w:rsidR="00FA5F0C" w:rsidRPr="000410B3">
        <w:rPr>
          <w:rFonts w:asciiTheme="minorHAnsi" w:eastAsia="Calibri" w:hAnsiTheme="minorHAnsi" w:cstheme="minorHAnsi"/>
        </w:rPr>
        <w:t xml:space="preserve">a </w:t>
      </w:r>
      <w:r w:rsidRPr="000410B3">
        <w:rPr>
          <w:rFonts w:asciiTheme="minorHAnsi" w:eastAsia="Calibri" w:hAnsiTheme="minorHAnsi" w:cstheme="minorHAnsi"/>
        </w:rPr>
        <w:t>p</w:t>
      </w:r>
      <w:r w:rsidR="00FA5F0C" w:rsidRPr="000410B3">
        <w:rPr>
          <w:rFonts w:asciiTheme="minorHAnsi" w:eastAsia="Calibri" w:hAnsiTheme="minorHAnsi" w:cstheme="minorHAnsi"/>
        </w:rPr>
        <w:t xml:space="preserve">rzykład </w:t>
      </w:r>
      <w:r w:rsidRPr="000410B3">
        <w:rPr>
          <w:rFonts w:asciiTheme="minorHAnsi" w:eastAsia="Calibri" w:hAnsiTheme="minorHAnsi" w:cstheme="minorHAnsi"/>
        </w:rPr>
        <w:t>niewyrównane choroby serca, zaawansowana niewydolność oddechowa, padaczka lekooporna.</w:t>
      </w:r>
    </w:p>
    <w:p w14:paraId="4299E1C4" w14:textId="0D501DEA" w:rsidR="00FE3E84" w:rsidRPr="000410B3" w:rsidRDefault="6A5B1632" w:rsidP="00CC13B3">
      <w:pPr>
        <w:pStyle w:val="Akapitzlist"/>
        <w:numPr>
          <w:ilvl w:val="0"/>
          <w:numId w:val="215"/>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Chorzy z wysokim ryzykiem powikłań przy sedacji lub znieczuleniu miejscowym.</w:t>
      </w:r>
    </w:p>
    <w:p w14:paraId="5E93D447" w14:textId="6E92289F" w:rsidR="3812B1CD" w:rsidRPr="000410B3" w:rsidRDefault="004E7761" w:rsidP="00893F66">
      <w:pPr>
        <w:pStyle w:val="Nagwek3"/>
      </w:pPr>
      <w:bookmarkStart w:id="415" w:name="_Toc223935536"/>
      <w:r w:rsidRPr="000410B3">
        <w:lastRenderedPageBreak/>
        <w:t>Wymagane dokumenty do leczenia szpitalnego</w:t>
      </w:r>
      <w:bookmarkEnd w:id="415"/>
    </w:p>
    <w:p w14:paraId="517A64A0" w14:textId="781FA291" w:rsidR="6EA4BCC7" w:rsidRPr="000410B3" w:rsidRDefault="6EA4BCC7" w:rsidP="00CC13B3">
      <w:pPr>
        <w:keepNext/>
        <w:rPr>
          <w:rFonts w:asciiTheme="minorHAnsi" w:eastAsia="Calibri" w:hAnsiTheme="minorHAnsi" w:cstheme="minorHAnsi"/>
        </w:rPr>
      </w:pPr>
      <w:r w:rsidRPr="000410B3">
        <w:rPr>
          <w:rFonts w:asciiTheme="minorHAnsi" w:eastAsia="Calibri" w:hAnsiTheme="minorHAnsi" w:cstheme="minorHAnsi"/>
        </w:rPr>
        <w:t xml:space="preserve">Skierowania do leczenia stomatologicznego w znieczuleniu ogólnym </w:t>
      </w:r>
      <w:r w:rsidR="009040EB" w:rsidRPr="000410B3">
        <w:rPr>
          <w:rFonts w:asciiTheme="minorHAnsi" w:eastAsia="Calibri" w:hAnsiTheme="minorHAnsi" w:cstheme="minorHAnsi"/>
        </w:rPr>
        <w:t xml:space="preserve">w warunkach szpitalnych </w:t>
      </w:r>
      <w:r w:rsidRPr="000410B3">
        <w:rPr>
          <w:rFonts w:asciiTheme="minorHAnsi" w:eastAsia="Calibri" w:hAnsiTheme="minorHAnsi" w:cstheme="minorHAnsi"/>
        </w:rPr>
        <w:t>mogą pochodzić z różnych źródeł:</w:t>
      </w:r>
    </w:p>
    <w:p w14:paraId="69AD8A95" w14:textId="28CE8F87" w:rsidR="6EA4BCC7" w:rsidRPr="000410B3" w:rsidRDefault="00B62EFA" w:rsidP="00CC13B3">
      <w:pPr>
        <w:pStyle w:val="Akapitzlist"/>
        <w:keepNext/>
        <w:numPr>
          <w:ilvl w:val="0"/>
          <w:numId w:val="294"/>
        </w:numPr>
        <w:ind w:left="425" w:hanging="425"/>
        <w:contextualSpacing w:val="0"/>
        <w:rPr>
          <w:rFonts w:asciiTheme="minorHAnsi" w:eastAsia="Calibri" w:hAnsiTheme="minorHAnsi" w:cstheme="minorHAnsi"/>
        </w:rPr>
      </w:pPr>
      <w:r w:rsidRPr="000410B3">
        <w:rPr>
          <w:rFonts w:asciiTheme="minorHAnsi" w:eastAsia="Calibri" w:hAnsiTheme="minorHAnsi" w:cstheme="minorHAnsi"/>
          <w:b/>
          <w:bCs/>
        </w:rPr>
        <w:t>s</w:t>
      </w:r>
      <w:r w:rsidR="6EA4BCC7" w:rsidRPr="000410B3">
        <w:rPr>
          <w:rFonts w:asciiTheme="minorHAnsi" w:eastAsia="Calibri" w:hAnsiTheme="minorHAnsi" w:cstheme="minorHAnsi"/>
          <w:b/>
          <w:bCs/>
        </w:rPr>
        <w:t>ystem ambulatoryjny</w:t>
      </w:r>
      <w:r w:rsidR="6EA4BCC7" w:rsidRPr="000410B3">
        <w:rPr>
          <w:rFonts w:asciiTheme="minorHAnsi" w:eastAsia="Calibri" w:hAnsiTheme="minorHAnsi" w:cstheme="minorHAnsi"/>
        </w:rPr>
        <w:t>:</w:t>
      </w:r>
      <w:r w:rsidR="00046D22" w:rsidRPr="000410B3">
        <w:rPr>
          <w:rFonts w:asciiTheme="minorHAnsi" w:eastAsia="Calibri" w:hAnsiTheme="minorHAnsi" w:cstheme="minorHAnsi"/>
        </w:rPr>
        <w:t xml:space="preserve"> </w:t>
      </w:r>
      <w:r w:rsidR="00EC5C54" w:rsidRPr="000410B3">
        <w:rPr>
          <w:rFonts w:asciiTheme="minorHAnsi" w:eastAsia="Calibri" w:hAnsiTheme="minorHAnsi" w:cstheme="minorHAnsi"/>
        </w:rPr>
        <w:t>l</w:t>
      </w:r>
      <w:r w:rsidR="6EA4BCC7" w:rsidRPr="000410B3">
        <w:rPr>
          <w:rFonts w:asciiTheme="minorHAnsi" w:eastAsia="Calibri" w:hAnsiTheme="minorHAnsi" w:cstheme="minorHAnsi"/>
        </w:rPr>
        <w:t>ekarze dentyści, którzy stwierdzają brak możliwości przeprowadzenia leczenia stomatologicznego w trybie ambulatoryjnym</w:t>
      </w:r>
      <w:r w:rsidRPr="000410B3">
        <w:rPr>
          <w:rFonts w:asciiTheme="minorHAnsi" w:eastAsia="Calibri" w:hAnsiTheme="minorHAnsi" w:cstheme="minorHAnsi"/>
        </w:rPr>
        <w:t>,</w:t>
      </w:r>
    </w:p>
    <w:p w14:paraId="342575DA" w14:textId="7BA03E4F" w:rsidR="6EA4BCC7" w:rsidRPr="000410B3" w:rsidRDefault="00B62EFA" w:rsidP="00CC13B3">
      <w:pPr>
        <w:pStyle w:val="Akapitzlist"/>
        <w:numPr>
          <w:ilvl w:val="0"/>
          <w:numId w:val="295"/>
        </w:numPr>
        <w:ind w:left="426" w:hanging="425"/>
        <w:contextualSpacing w:val="0"/>
        <w:rPr>
          <w:rFonts w:asciiTheme="minorHAnsi" w:eastAsia="Calibri" w:hAnsiTheme="minorHAnsi" w:cstheme="minorHAnsi"/>
        </w:rPr>
      </w:pPr>
      <w:r w:rsidRPr="000410B3">
        <w:rPr>
          <w:rFonts w:asciiTheme="minorHAnsi" w:eastAsia="Calibri" w:hAnsiTheme="minorHAnsi" w:cstheme="minorHAnsi"/>
          <w:b/>
          <w:bCs/>
        </w:rPr>
        <w:t>s</w:t>
      </w:r>
      <w:r w:rsidR="6EA4BCC7" w:rsidRPr="000410B3">
        <w:rPr>
          <w:rFonts w:asciiTheme="minorHAnsi" w:eastAsia="Calibri" w:hAnsiTheme="minorHAnsi" w:cstheme="minorHAnsi"/>
          <w:b/>
          <w:bCs/>
        </w:rPr>
        <w:t>pecjalistyczne poradnie stomatologiczne</w:t>
      </w:r>
      <w:r w:rsidR="000D27B6" w:rsidRPr="000410B3">
        <w:rPr>
          <w:rFonts w:asciiTheme="minorHAnsi" w:eastAsia="Calibri" w:hAnsiTheme="minorHAnsi" w:cstheme="minorHAnsi"/>
          <w:b/>
          <w:bCs/>
        </w:rPr>
        <w:t>:</w:t>
      </w:r>
      <w:r w:rsidR="6EA4BCC7" w:rsidRPr="000410B3">
        <w:rPr>
          <w:rFonts w:asciiTheme="minorHAnsi" w:eastAsia="Calibri" w:hAnsiTheme="minorHAnsi" w:cstheme="minorHAnsi"/>
        </w:rPr>
        <w:t xml:space="preserve"> n</w:t>
      </w:r>
      <w:r w:rsidR="00766FF8" w:rsidRPr="000410B3">
        <w:rPr>
          <w:rFonts w:asciiTheme="minorHAnsi" w:eastAsia="Calibri" w:hAnsiTheme="minorHAnsi" w:cstheme="minorHAnsi"/>
        </w:rPr>
        <w:t xml:space="preserve">a </w:t>
      </w:r>
      <w:r w:rsidR="6EA4BCC7" w:rsidRPr="000410B3">
        <w:rPr>
          <w:rFonts w:asciiTheme="minorHAnsi" w:eastAsia="Calibri" w:hAnsiTheme="minorHAnsi" w:cstheme="minorHAnsi"/>
        </w:rPr>
        <w:t>p</w:t>
      </w:r>
      <w:r w:rsidR="00766FF8" w:rsidRPr="000410B3">
        <w:rPr>
          <w:rFonts w:asciiTheme="minorHAnsi" w:eastAsia="Calibri" w:hAnsiTheme="minorHAnsi" w:cstheme="minorHAnsi"/>
        </w:rPr>
        <w:t xml:space="preserve">rzykład </w:t>
      </w:r>
      <w:r w:rsidR="6EA4BCC7" w:rsidRPr="000410B3">
        <w:rPr>
          <w:rFonts w:asciiTheme="minorHAnsi" w:eastAsia="Calibri" w:hAnsiTheme="minorHAnsi" w:cstheme="minorHAnsi"/>
        </w:rPr>
        <w:t>dla osób z</w:t>
      </w:r>
      <w:r w:rsidR="00AA3FFA" w:rsidRPr="000410B3">
        <w:rPr>
          <w:rFonts w:asciiTheme="minorHAnsi" w:eastAsia="Calibri" w:hAnsiTheme="minorHAnsi" w:cstheme="minorHAnsi"/>
        </w:rPr>
        <w:t> </w:t>
      </w:r>
      <w:r w:rsidR="6EA4BCC7" w:rsidRPr="000410B3">
        <w:rPr>
          <w:rFonts w:asciiTheme="minorHAnsi" w:eastAsia="Calibri" w:hAnsiTheme="minorHAnsi" w:cstheme="minorHAnsi"/>
        </w:rPr>
        <w:t>niepełnosprawnościami, poradnie leczenia bólu</w:t>
      </w:r>
      <w:r w:rsidRPr="000410B3">
        <w:rPr>
          <w:rFonts w:asciiTheme="minorHAnsi" w:eastAsia="Calibri" w:hAnsiTheme="minorHAnsi" w:cstheme="minorHAnsi"/>
        </w:rPr>
        <w:t>,</w:t>
      </w:r>
    </w:p>
    <w:p w14:paraId="01773C61" w14:textId="3E07276E" w:rsidR="6EA4BCC7" w:rsidRPr="000410B3" w:rsidRDefault="00B62EFA" w:rsidP="00CC13B3">
      <w:pPr>
        <w:pStyle w:val="Akapitzlist"/>
        <w:numPr>
          <w:ilvl w:val="0"/>
          <w:numId w:val="295"/>
        </w:numPr>
        <w:ind w:left="426" w:hanging="425"/>
        <w:contextualSpacing w:val="0"/>
        <w:rPr>
          <w:rFonts w:asciiTheme="minorHAnsi" w:eastAsia="Calibri" w:hAnsiTheme="minorHAnsi" w:cstheme="minorHAnsi"/>
          <w:b/>
          <w:bCs/>
        </w:rPr>
      </w:pPr>
      <w:r w:rsidRPr="000410B3">
        <w:rPr>
          <w:rFonts w:asciiTheme="minorHAnsi" w:eastAsia="Calibri" w:hAnsiTheme="minorHAnsi" w:cstheme="minorHAnsi"/>
          <w:b/>
          <w:bCs/>
        </w:rPr>
        <w:t>od i</w:t>
      </w:r>
      <w:r w:rsidR="6EA4BCC7" w:rsidRPr="000410B3">
        <w:rPr>
          <w:rFonts w:asciiTheme="minorHAnsi" w:eastAsia="Calibri" w:hAnsiTheme="minorHAnsi" w:cstheme="minorHAnsi"/>
          <w:b/>
          <w:bCs/>
        </w:rPr>
        <w:t>nn</w:t>
      </w:r>
      <w:r w:rsidRPr="000410B3">
        <w:rPr>
          <w:rFonts w:asciiTheme="minorHAnsi" w:eastAsia="Calibri" w:hAnsiTheme="minorHAnsi" w:cstheme="minorHAnsi"/>
          <w:b/>
          <w:bCs/>
        </w:rPr>
        <w:t>ych</w:t>
      </w:r>
      <w:r w:rsidR="6EA4BCC7" w:rsidRPr="000410B3">
        <w:rPr>
          <w:rFonts w:asciiTheme="minorHAnsi" w:eastAsia="Calibri" w:hAnsiTheme="minorHAnsi" w:cstheme="minorHAnsi"/>
          <w:b/>
          <w:bCs/>
        </w:rPr>
        <w:t xml:space="preserve"> specjali</w:t>
      </w:r>
      <w:r w:rsidRPr="000410B3">
        <w:rPr>
          <w:rFonts w:asciiTheme="minorHAnsi" w:eastAsia="Calibri" w:hAnsiTheme="minorHAnsi" w:cstheme="minorHAnsi"/>
          <w:b/>
          <w:bCs/>
        </w:rPr>
        <w:t>stów</w:t>
      </w:r>
      <w:r w:rsidR="6EA4BCC7" w:rsidRPr="000410B3">
        <w:rPr>
          <w:rFonts w:asciiTheme="minorHAnsi" w:eastAsia="Calibri" w:hAnsiTheme="minorHAnsi" w:cstheme="minorHAnsi"/>
          <w:b/>
          <w:bCs/>
        </w:rPr>
        <w:t xml:space="preserve"> medyczn</w:t>
      </w:r>
      <w:r w:rsidRPr="000410B3">
        <w:rPr>
          <w:rFonts w:asciiTheme="minorHAnsi" w:eastAsia="Calibri" w:hAnsiTheme="minorHAnsi" w:cstheme="minorHAnsi"/>
          <w:b/>
          <w:bCs/>
        </w:rPr>
        <w:t>ych</w:t>
      </w:r>
      <w:r w:rsidR="2C51B9E9" w:rsidRPr="000410B3">
        <w:rPr>
          <w:rFonts w:asciiTheme="minorHAnsi" w:eastAsia="Calibri" w:hAnsiTheme="minorHAnsi" w:cstheme="minorHAnsi"/>
          <w:b/>
          <w:bCs/>
        </w:rPr>
        <w:t xml:space="preserve"> n</w:t>
      </w:r>
      <w:r w:rsidR="00EC5C54" w:rsidRPr="000410B3">
        <w:rPr>
          <w:rFonts w:asciiTheme="minorHAnsi" w:eastAsia="Calibri" w:hAnsiTheme="minorHAnsi" w:cstheme="minorHAnsi"/>
          <w:b/>
          <w:bCs/>
        </w:rPr>
        <w:t>a przykład</w:t>
      </w:r>
      <w:r w:rsidR="333A202D" w:rsidRPr="000410B3">
        <w:rPr>
          <w:rFonts w:asciiTheme="minorHAnsi" w:eastAsia="Calibri" w:hAnsiTheme="minorHAnsi" w:cstheme="minorHAnsi"/>
          <w:b/>
          <w:bCs/>
        </w:rPr>
        <w:t>:</w:t>
      </w:r>
    </w:p>
    <w:p w14:paraId="30EF7520" w14:textId="3CFC3FE0" w:rsidR="6EA4BCC7" w:rsidRPr="000410B3" w:rsidRDefault="00B62EFA" w:rsidP="00CC13B3">
      <w:pPr>
        <w:pStyle w:val="Akapitzlist"/>
        <w:numPr>
          <w:ilvl w:val="0"/>
          <w:numId w:val="296"/>
        </w:numPr>
        <w:ind w:left="851" w:hanging="425"/>
        <w:contextualSpacing w:val="0"/>
        <w:rPr>
          <w:rFonts w:asciiTheme="minorHAnsi" w:eastAsia="Calibri" w:hAnsiTheme="minorHAnsi" w:cstheme="minorHAnsi"/>
        </w:rPr>
      </w:pPr>
      <w:r w:rsidRPr="000410B3">
        <w:rPr>
          <w:rFonts w:asciiTheme="minorHAnsi" w:eastAsia="Calibri" w:hAnsiTheme="minorHAnsi" w:cstheme="minorHAnsi"/>
        </w:rPr>
        <w:t>n</w:t>
      </w:r>
      <w:r w:rsidR="6EA4BCC7" w:rsidRPr="000410B3">
        <w:rPr>
          <w:rFonts w:asciiTheme="minorHAnsi" w:eastAsia="Calibri" w:hAnsiTheme="minorHAnsi" w:cstheme="minorHAnsi"/>
        </w:rPr>
        <w:t>eurolog</w:t>
      </w:r>
      <w:r w:rsidRPr="000410B3">
        <w:rPr>
          <w:rFonts w:asciiTheme="minorHAnsi" w:eastAsia="Calibri" w:hAnsiTheme="minorHAnsi" w:cstheme="minorHAnsi"/>
        </w:rPr>
        <w:t>a</w:t>
      </w:r>
      <w:r w:rsidR="6EA4BCC7" w:rsidRPr="000410B3">
        <w:rPr>
          <w:rFonts w:asciiTheme="minorHAnsi" w:eastAsia="Calibri" w:hAnsiTheme="minorHAnsi" w:cstheme="minorHAnsi"/>
        </w:rPr>
        <w:t xml:space="preserve"> – n</w:t>
      </w:r>
      <w:r w:rsidR="00993FE6" w:rsidRPr="000410B3">
        <w:rPr>
          <w:rFonts w:asciiTheme="minorHAnsi" w:eastAsia="Calibri" w:hAnsiTheme="minorHAnsi" w:cstheme="minorHAnsi"/>
        </w:rPr>
        <w:t xml:space="preserve">a </w:t>
      </w:r>
      <w:r w:rsidR="6EA4BCC7" w:rsidRPr="000410B3">
        <w:rPr>
          <w:rFonts w:asciiTheme="minorHAnsi" w:eastAsia="Calibri" w:hAnsiTheme="minorHAnsi" w:cstheme="minorHAnsi"/>
        </w:rPr>
        <w:t>p</w:t>
      </w:r>
      <w:r w:rsidR="00993FE6" w:rsidRPr="000410B3">
        <w:rPr>
          <w:rFonts w:asciiTheme="minorHAnsi" w:eastAsia="Calibri" w:hAnsiTheme="minorHAnsi" w:cstheme="minorHAnsi"/>
        </w:rPr>
        <w:t xml:space="preserve">rzykład </w:t>
      </w:r>
      <w:r w:rsidR="6EA4BCC7" w:rsidRPr="000410B3">
        <w:rPr>
          <w:rFonts w:asciiTheme="minorHAnsi" w:eastAsia="Calibri" w:hAnsiTheme="minorHAnsi" w:cstheme="minorHAnsi"/>
        </w:rPr>
        <w:t>w przypadkach padaczki lekoopornej.</w:t>
      </w:r>
    </w:p>
    <w:p w14:paraId="69E024BD" w14:textId="2A705D88" w:rsidR="6EA4BCC7" w:rsidRPr="000410B3" w:rsidRDefault="00B62EFA" w:rsidP="00CC13B3">
      <w:pPr>
        <w:pStyle w:val="Akapitzlist"/>
        <w:numPr>
          <w:ilvl w:val="0"/>
          <w:numId w:val="296"/>
        </w:numPr>
        <w:ind w:left="851" w:hanging="425"/>
        <w:contextualSpacing w:val="0"/>
        <w:rPr>
          <w:rFonts w:asciiTheme="minorHAnsi" w:eastAsia="Calibri" w:hAnsiTheme="minorHAnsi" w:cstheme="minorHAnsi"/>
        </w:rPr>
      </w:pPr>
      <w:r w:rsidRPr="000410B3">
        <w:rPr>
          <w:rFonts w:asciiTheme="minorHAnsi" w:eastAsia="Calibri" w:hAnsiTheme="minorHAnsi" w:cstheme="minorHAnsi"/>
        </w:rPr>
        <w:t>ps</w:t>
      </w:r>
      <w:r w:rsidR="6EA4BCC7" w:rsidRPr="000410B3">
        <w:rPr>
          <w:rFonts w:asciiTheme="minorHAnsi" w:eastAsia="Calibri" w:hAnsiTheme="minorHAnsi" w:cstheme="minorHAnsi"/>
        </w:rPr>
        <w:t>ychiatr</w:t>
      </w:r>
      <w:r w:rsidRPr="000410B3">
        <w:rPr>
          <w:rFonts w:asciiTheme="minorHAnsi" w:eastAsia="Calibri" w:hAnsiTheme="minorHAnsi" w:cstheme="minorHAnsi"/>
        </w:rPr>
        <w:t>y</w:t>
      </w:r>
      <w:r w:rsidR="6EA4BCC7" w:rsidRPr="000410B3">
        <w:rPr>
          <w:rFonts w:asciiTheme="minorHAnsi" w:eastAsia="Calibri" w:hAnsiTheme="minorHAnsi" w:cstheme="minorHAnsi"/>
        </w:rPr>
        <w:t xml:space="preserve"> – n</w:t>
      </w:r>
      <w:r w:rsidR="00993FE6" w:rsidRPr="000410B3">
        <w:rPr>
          <w:rFonts w:asciiTheme="minorHAnsi" w:eastAsia="Calibri" w:hAnsiTheme="minorHAnsi" w:cstheme="minorHAnsi"/>
        </w:rPr>
        <w:t xml:space="preserve">a </w:t>
      </w:r>
      <w:r w:rsidR="6EA4BCC7" w:rsidRPr="000410B3">
        <w:rPr>
          <w:rFonts w:asciiTheme="minorHAnsi" w:eastAsia="Calibri" w:hAnsiTheme="minorHAnsi" w:cstheme="minorHAnsi"/>
        </w:rPr>
        <w:t>p</w:t>
      </w:r>
      <w:r w:rsidR="00993FE6" w:rsidRPr="000410B3">
        <w:rPr>
          <w:rFonts w:asciiTheme="minorHAnsi" w:eastAsia="Calibri" w:hAnsiTheme="minorHAnsi" w:cstheme="minorHAnsi"/>
        </w:rPr>
        <w:t xml:space="preserve">rzykład </w:t>
      </w:r>
      <w:r w:rsidR="6EA4BCC7" w:rsidRPr="000410B3">
        <w:rPr>
          <w:rFonts w:asciiTheme="minorHAnsi" w:eastAsia="Calibri" w:hAnsiTheme="minorHAnsi" w:cstheme="minorHAnsi"/>
        </w:rPr>
        <w:t>w przypadku pacjentów z ciężką schizofrenią, psychozami.</w:t>
      </w:r>
    </w:p>
    <w:p w14:paraId="1D8D3328" w14:textId="5AB69D36" w:rsidR="6EA4BCC7" w:rsidRPr="000410B3" w:rsidRDefault="00B62EFA" w:rsidP="00CC13B3">
      <w:pPr>
        <w:pStyle w:val="Akapitzlist"/>
        <w:numPr>
          <w:ilvl w:val="0"/>
          <w:numId w:val="296"/>
        </w:numPr>
        <w:ind w:left="851" w:hanging="425"/>
        <w:contextualSpacing w:val="0"/>
        <w:rPr>
          <w:rFonts w:asciiTheme="minorHAnsi" w:eastAsia="Calibri" w:hAnsiTheme="minorHAnsi" w:cstheme="minorHAnsi"/>
        </w:rPr>
      </w:pPr>
      <w:r w:rsidRPr="000410B3">
        <w:rPr>
          <w:rFonts w:asciiTheme="minorHAnsi" w:eastAsia="Calibri" w:hAnsiTheme="minorHAnsi" w:cstheme="minorHAnsi"/>
        </w:rPr>
        <w:t>k</w:t>
      </w:r>
      <w:r w:rsidR="6EA4BCC7" w:rsidRPr="000410B3">
        <w:rPr>
          <w:rFonts w:asciiTheme="minorHAnsi" w:eastAsia="Calibri" w:hAnsiTheme="minorHAnsi" w:cstheme="minorHAnsi"/>
        </w:rPr>
        <w:t>ardiolog</w:t>
      </w:r>
      <w:r w:rsidRPr="000410B3">
        <w:rPr>
          <w:rFonts w:asciiTheme="minorHAnsi" w:eastAsia="Calibri" w:hAnsiTheme="minorHAnsi" w:cstheme="minorHAnsi"/>
        </w:rPr>
        <w:t>a</w:t>
      </w:r>
      <w:r w:rsidR="6EA4BCC7" w:rsidRPr="000410B3">
        <w:rPr>
          <w:rFonts w:asciiTheme="minorHAnsi" w:eastAsia="Calibri" w:hAnsiTheme="minorHAnsi" w:cstheme="minorHAnsi"/>
        </w:rPr>
        <w:t xml:space="preserve"> – w sytuacji chorób serca zwiększających ryzyko zabiegowe.</w:t>
      </w:r>
    </w:p>
    <w:p w14:paraId="0E689154" w14:textId="0B3A5612" w:rsidR="6EA4BCC7" w:rsidRPr="000410B3" w:rsidRDefault="00B62EFA" w:rsidP="00CC13B3">
      <w:pPr>
        <w:pStyle w:val="Akapitzlist"/>
        <w:numPr>
          <w:ilvl w:val="0"/>
          <w:numId w:val="296"/>
        </w:numPr>
        <w:ind w:left="851" w:hanging="425"/>
        <w:contextualSpacing w:val="0"/>
        <w:rPr>
          <w:rFonts w:asciiTheme="minorHAnsi" w:eastAsia="Calibri" w:hAnsiTheme="minorHAnsi" w:cstheme="minorHAnsi"/>
        </w:rPr>
      </w:pPr>
      <w:r w:rsidRPr="000410B3">
        <w:rPr>
          <w:rFonts w:asciiTheme="minorHAnsi" w:eastAsia="Calibri" w:hAnsiTheme="minorHAnsi" w:cstheme="minorHAnsi"/>
        </w:rPr>
        <w:t>o</w:t>
      </w:r>
      <w:r w:rsidR="6EA4BCC7" w:rsidRPr="000410B3">
        <w:rPr>
          <w:rFonts w:asciiTheme="minorHAnsi" w:eastAsia="Calibri" w:hAnsiTheme="minorHAnsi" w:cstheme="minorHAnsi"/>
        </w:rPr>
        <w:t>nkolog</w:t>
      </w:r>
      <w:r w:rsidRPr="000410B3">
        <w:rPr>
          <w:rFonts w:asciiTheme="minorHAnsi" w:eastAsia="Calibri" w:hAnsiTheme="minorHAnsi" w:cstheme="minorHAnsi"/>
        </w:rPr>
        <w:t>a</w:t>
      </w:r>
      <w:r w:rsidR="6EA4BCC7" w:rsidRPr="000410B3">
        <w:rPr>
          <w:rFonts w:asciiTheme="minorHAnsi" w:eastAsia="Calibri" w:hAnsiTheme="minorHAnsi" w:cstheme="minorHAnsi"/>
        </w:rPr>
        <w:t xml:space="preserve"> – pacjenci w trakcie lub po leczeniu nowotworowym.</w:t>
      </w:r>
    </w:p>
    <w:p w14:paraId="2F96140C" w14:textId="16C9F69B" w:rsidR="6EA4BCC7" w:rsidRPr="000410B3" w:rsidRDefault="00B62EFA" w:rsidP="00CC13B3">
      <w:pPr>
        <w:pStyle w:val="Akapitzlist"/>
        <w:numPr>
          <w:ilvl w:val="0"/>
          <w:numId w:val="296"/>
        </w:numPr>
        <w:ind w:left="851" w:hanging="425"/>
        <w:contextualSpacing w:val="0"/>
        <w:rPr>
          <w:rFonts w:asciiTheme="minorHAnsi" w:eastAsia="Calibri" w:hAnsiTheme="minorHAnsi" w:cstheme="minorHAnsi"/>
        </w:rPr>
      </w:pPr>
      <w:r w:rsidRPr="000410B3">
        <w:rPr>
          <w:rFonts w:asciiTheme="minorHAnsi" w:eastAsia="Calibri" w:hAnsiTheme="minorHAnsi" w:cstheme="minorHAnsi"/>
        </w:rPr>
        <w:t>l</w:t>
      </w:r>
      <w:r w:rsidR="6EA4BCC7" w:rsidRPr="000410B3">
        <w:rPr>
          <w:rFonts w:asciiTheme="minorHAnsi" w:eastAsia="Calibri" w:hAnsiTheme="minorHAnsi" w:cstheme="minorHAnsi"/>
        </w:rPr>
        <w:t>aryngolog</w:t>
      </w:r>
      <w:r w:rsidRPr="000410B3">
        <w:rPr>
          <w:rFonts w:asciiTheme="minorHAnsi" w:eastAsia="Calibri" w:hAnsiTheme="minorHAnsi" w:cstheme="minorHAnsi"/>
        </w:rPr>
        <w:t>a</w:t>
      </w:r>
      <w:r w:rsidR="6EA4BCC7" w:rsidRPr="000410B3">
        <w:rPr>
          <w:rFonts w:asciiTheme="minorHAnsi" w:eastAsia="Calibri" w:hAnsiTheme="minorHAnsi" w:cstheme="minorHAnsi"/>
        </w:rPr>
        <w:t xml:space="preserve"> – n</w:t>
      </w:r>
      <w:r w:rsidR="00993FE6" w:rsidRPr="000410B3">
        <w:rPr>
          <w:rFonts w:asciiTheme="minorHAnsi" w:eastAsia="Calibri" w:hAnsiTheme="minorHAnsi" w:cstheme="minorHAnsi"/>
        </w:rPr>
        <w:t xml:space="preserve">a </w:t>
      </w:r>
      <w:r w:rsidR="6EA4BCC7" w:rsidRPr="000410B3">
        <w:rPr>
          <w:rFonts w:asciiTheme="minorHAnsi" w:eastAsia="Calibri" w:hAnsiTheme="minorHAnsi" w:cstheme="minorHAnsi"/>
        </w:rPr>
        <w:t>p</w:t>
      </w:r>
      <w:r w:rsidR="00993FE6" w:rsidRPr="000410B3">
        <w:rPr>
          <w:rFonts w:asciiTheme="minorHAnsi" w:eastAsia="Calibri" w:hAnsiTheme="minorHAnsi" w:cstheme="minorHAnsi"/>
        </w:rPr>
        <w:t>rzykład</w:t>
      </w:r>
      <w:r w:rsidR="6EA4BCC7" w:rsidRPr="000410B3">
        <w:rPr>
          <w:rFonts w:asciiTheme="minorHAnsi" w:eastAsia="Calibri" w:hAnsiTheme="minorHAnsi" w:cstheme="minorHAnsi"/>
        </w:rPr>
        <w:t xml:space="preserve"> z powodu anatomicznych przeszkód w jamie ustne</w:t>
      </w:r>
      <w:r w:rsidR="00BE0CC1" w:rsidRPr="000410B3">
        <w:rPr>
          <w:rFonts w:asciiTheme="minorHAnsi" w:eastAsia="Calibri" w:hAnsiTheme="minorHAnsi" w:cstheme="minorHAnsi"/>
        </w:rPr>
        <w:t>.</w:t>
      </w:r>
    </w:p>
    <w:p w14:paraId="3ABBCBC4" w14:textId="4A80FA56" w:rsidR="6EA4BCC7" w:rsidRPr="000410B3" w:rsidRDefault="00B62EFA" w:rsidP="00CC13B3">
      <w:pPr>
        <w:pStyle w:val="Akapitzlist"/>
        <w:numPr>
          <w:ilvl w:val="0"/>
          <w:numId w:val="296"/>
        </w:numPr>
        <w:ind w:left="851" w:hanging="425"/>
        <w:contextualSpacing w:val="0"/>
        <w:rPr>
          <w:rFonts w:asciiTheme="minorHAnsi" w:eastAsia="Calibri" w:hAnsiTheme="minorHAnsi" w:cstheme="minorHAnsi"/>
        </w:rPr>
      </w:pPr>
      <w:r w:rsidRPr="000410B3">
        <w:rPr>
          <w:rFonts w:asciiTheme="minorHAnsi" w:eastAsia="Calibri" w:hAnsiTheme="minorHAnsi" w:cstheme="minorHAnsi"/>
        </w:rPr>
        <w:t>od specjalisty c</w:t>
      </w:r>
      <w:r w:rsidR="6EA4BCC7" w:rsidRPr="000410B3">
        <w:rPr>
          <w:rFonts w:asciiTheme="minorHAnsi" w:eastAsia="Calibri" w:hAnsiTheme="minorHAnsi" w:cstheme="minorHAnsi"/>
        </w:rPr>
        <w:t>hor</w:t>
      </w:r>
      <w:r w:rsidRPr="000410B3">
        <w:rPr>
          <w:rFonts w:asciiTheme="minorHAnsi" w:eastAsia="Calibri" w:hAnsiTheme="minorHAnsi" w:cstheme="minorHAnsi"/>
        </w:rPr>
        <w:t>ób</w:t>
      </w:r>
      <w:r w:rsidR="6EA4BCC7" w:rsidRPr="000410B3">
        <w:rPr>
          <w:rFonts w:asciiTheme="minorHAnsi" w:eastAsia="Calibri" w:hAnsiTheme="minorHAnsi" w:cstheme="minorHAnsi"/>
        </w:rPr>
        <w:t xml:space="preserve"> rzadki</w:t>
      </w:r>
      <w:r w:rsidRPr="000410B3">
        <w:rPr>
          <w:rFonts w:asciiTheme="minorHAnsi" w:eastAsia="Calibri" w:hAnsiTheme="minorHAnsi" w:cstheme="minorHAnsi"/>
        </w:rPr>
        <w:t>ch</w:t>
      </w:r>
      <w:r w:rsidR="6EA4BCC7" w:rsidRPr="000410B3">
        <w:rPr>
          <w:rFonts w:asciiTheme="minorHAnsi" w:eastAsia="Calibri" w:hAnsiTheme="minorHAnsi" w:cstheme="minorHAnsi"/>
        </w:rPr>
        <w:t xml:space="preserve"> – n</w:t>
      </w:r>
      <w:r w:rsidR="00993FE6" w:rsidRPr="000410B3">
        <w:rPr>
          <w:rFonts w:asciiTheme="minorHAnsi" w:eastAsia="Calibri" w:hAnsiTheme="minorHAnsi" w:cstheme="minorHAnsi"/>
        </w:rPr>
        <w:t xml:space="preserve">a </w:t>
      </w:r>
      <w:r w:rsidR="6EA4BCC7" w:rsidRPr="000410B3">
        <w:rPr>
          <w:rFonts w:asciiTheme="minorHAnsi" w:eastAsia="Calibri" w:hAnsiTheme="minorHAnsi" w:cstheme="minorHAnsi"/>
        </w:rPr>
        <w:t>p</w:t>
      </w:r>
      <w:r w:rsidR="00993FE6" w:rsidRPr="000410B3">
        <w:rPr>
          <w:rFonts w:asciiTheme="minorHAnsi" w:eastAsia="Calibri" w:hAnsiTheme="minorHAnsi" w:cstheme="minorHAnsi"/>
        </w:rPr>
        <w:t>rzykład</w:t>
      </w:r>
      <w:r w:rsidR="6EA4BCC7" w:rsidRPr="000410B3">
        <w:rPr>
          <w:rFonts w:asciiTheme="minorHAnsi" w:eastAsia="Calibri" w:hAnsiTheme="minorHAnsi" w:cstheme="minorHAnsi"/>
        </w:rPr>
        <w:t xml:space="preserve"> z powodu różnych zmian strukturalno-anatomicznych czy też ogólnych zależnie od choroby</w:t>
      </w:r>
      <w:r w:rsidR="00BE0CC1" w:rsidRPr="000410B3">
        <w:rPr>
          <w:rFonts w:asciiTheme="minorHAnsi" w:eastAsia="Calibri" w:hAnsiTheme="minorHAnsi" w:cstheme="minorHAnsi"/>
        </w:rPr>
        <w:t>.</w:t>
      </w:r>
    </w:p>
    <w:p w14:paraId="6ECF5077" w14:textId="5689FF45" w:rsidR="0335F807" w:rsidRPr="000410B3" w:rsidRDefault="00B62EFA" w:rsidP="00CC13B3">
      <w:pPr>
        <w:pStyle w:val="Akapitzlist"/>
        <w:numPr>
          <w:ilvl w:val="0"/>
          <w:numId w:val="296"/>
        </w:numPr>
        <w:ind w:left="851" w:hanging="425"/>
        <w:contextualSpacing w:val="0"/>
        <w:rPr>
          <w:rFonts w:asciiTheme="minorHAnsi" w:eastAsia="Calibri" w:hAnsiTheme="minorHAnsi" w:cstheme="minorBidi"/>
        </w:rPr>
      </w:pPr>
      <w:r w:rsidRPr="000410B3">
        <w:rPr>
          <w:rFonts w:asciiTheme="minorHAnsi" w:eastAsia="Calibri" w:hAnsiTheme="minorHAnsi" w:cstheme="minorBidi"/>
        </w:rPr>
        <w:t>e</w:t>
      </w:r>
      <w:r w:rsidR="2EBE9B4B" w:rsidRPr="000410B3">
        <w:rPr>
          <w:rFonts w:asciiTheme="minorHAnsi" w:eastAsia="Calibri" w:hAnsiTheme="minorHAnsi" w:cstheme="minorBidi"/>
        </w:rPr>
        <w:t>ndokrynolog</w:t>
      </w:r>
      <w:r w:rsidRPr="000410B3">
        <w:rPr>
          <w:rFonts w:asciiTheme="minorHAnsi" w:eastAsia="Calibri" w:hAnsiTheme="minorHAnsi" w:cstheme="minorBidi"/>
        </w:rPr>
        <w:t>a</w:t>
      </w:r>
      <w:r w:rsidR="2EBE9B4B" w:rsidRPr="000410B3">
        <w:rPr>
          <w:rFonts w:asciiTheme="minorHAnsi" w:eastAsia="Calibri" w:hAnsiTheme="minorHAnsi" w:cstheme="minorBidi"/>
        </w:rPr>
        <w:t>/diabetolog</w:t>
      </w:r>
      <w:r w:rsidRPr="000410B3">
        <w:rPr>
          <w:rFonts w:asciiTheme="minorHAnsi" w:eastAsia="Calibri" w:hAnsiTheme="minorHAnsi" w:cstheme="minorBidi"/>
        </w:rPr>
        <w:t>a</w:t>
      </w:r>
      <w:r w:rsidR="5B1C286D" w:rsidRPr="000410B3">
        <w:rPr>
          <w:rFonts w:asciiTheme="minorHAnsi" w:eastAsia="Calibri" w:hAnsiTheme="minorHAnsi" w:cstheme="minorBidi"/>
        </w:rPr>
        <w:t xml:space="preserve"> </w:t>
      </w:r>
      <w:r w:rsidR="2EBE9B4B" w:rsidRPr="000410B3">
        <w:rPr>
          <w:rFonts w:asciiTheme="minorHAnsi" w:eastAsia="Calibri" w:hAnsiTheme="minorHAnsi" w:cstheme="minorBidi"/>
        </w:rPr>
        <w:t xml:space="preserve">- </w:t>
      </w:r>
      <w:r w:rsidR="777E2576" w:rsidRPr="000410B3">
        <w:rPr>
          <w:rFonts w:asciiTheme="minorHAnsi" w:eastAsia="Calibri" w:hAnsiTheme="minorHAnsi" w:cstheme="minorBidi"/>
        </w:rPr>
        <w:t xml:space="preserve">na przykład ze względu na </w:t>
      </w:r>
      <w:r w:rsidR="2EBE9B4B" w:rsidRPr="000410B3">
        <w:rPr>
          <w:rFonts w:asciiTheme="minorHAnsi" w:eastAsia="Calibri" w:hAnsiTheme="minorHAnsi" w:cstheme="minorBidi"/>
        </w:rPr>
        <w:t>otyłość olbrzymi</w:t>
      </w:r>
      <w:r w:rsidR="23B2F5D4" w:rsidRPr="000410B3">
        <w:rPr>
          <w:rFonts w:asciiTheme="minorHAnsi" w:eastAsia="Calibri" w:hAnsiTheme="minorHAnsi" w:cstheme="minorBidi"/>
        </w:rPr>
        <w:t>ą</w:t>
      </w:r>
      <w:r w:rsidR="4167EA5E" w:rsidRPr="000410B3">
        <w:rPr>
          <w:rFonts w:asciiTheme="minorHAnsi" w:eastAsia="Calibri" w:hAnsiTheme="minorHAnsi" w:cstheme="minorBidi"/>
        </w:rPr>
        <w:t>.</w:t>
      </w:r>
    </w:p>
    <w:p w14:paraId="55364187" w14:textId="23074E86" w:rsidR="00B12C66" w:rsidRPr="000410B3" w:rsidRDefault="00B12C66" w:rsidP="00CC13B3">
      <w:pPr>
        <w:rPr>
          <w:rFonts w:asciiTheme="minorHAnsi" w:eastAsia="Calibri" w:hAnsiTheme="minorHAnsi" w:cstheme="minorHAnsi"/>
        </w:rPr>
      </w:pPr>
      <w:r w:rsidRPr="000410B3">
        <w:rPr>
          <w:rFonts w:asciiTheme="minorHAnsi" w:eastAsia="Calibri" w:hAnsiTheme="minorHAnsi" w:cstheme="minorHAnsi"/>
        </w:rPr>
        <w:t>Szczegółowy wzór i opis informacji, które powinno zawierać skierowanie pacjenta z</w:t>
      </w:r>
      <w:r w:rsidR="00AA3FFA" w:rsidRPr="000410B3">
        <w:rPr>
          <w:rFonts w:asciiTheme="minorHAnsi" w:eastAsia="Calibri" w:hAnsiTheme="minorHAnsi" w:cstheme="minorHAnsi"/>
        </w:rPr>
        <w:t> </w:t>
      </w:r>
      <w:r w:rsidRPr="000410B3">
        <w:rPr>
          <w:rFonts w:asciiTheme="minorHAnsi" w:eastAsia="Calibri" w:hAnsiTheme="minorHAnsi" w:cstheme="minorHAnsi"/>
        </w:rPr>
        <w:t xml:space="preserve">niepełnosprawnościami do leczenia stomatologicznego w warunkach szpitalnych </w:t>
      </w:r>
      <w:r w:rsidR="00127057" w:rsidRPr="000410B3">
        <w:rPr>
          <w:rFonts w:asciiTheme="minorHAnsi" w:eastAsia="Calibri" w:hAnsiTheme="minorHAnsi" w:cstheme="minorHAnsi"/>
        </w:rPr>
        <w:t xml:space="preserve">stanowi załącznik nr </w:t>
      </w:r>
      <w:r w:rsidR="00D01DB8" w:rsidRPr="000410B3">
        <w:rPr>
          <w:rFonts w:asciiTheme="minorHAnsi" w:eastAsia="Calibri" w:hAnsiTheme="minorHAnsi" w:cstheme="minorHAnsi"/>
        </w:rPr>
        <w:t xml:space="preserve">5 </w:t>
      </w:r>
      <w:r w:rsidR="00127057" w:rsidRPr="000410B3">
        <w:rPr>
          <w:rFonts w:asciiTheme="minorHAnsi" w:eastAsia="Calibri" w:hAnsiTheme="minorHAnsi" w:cstheme="minorHAnsi"/>
        </w:rPr>
        <w:t xml:space="preserve">do </w:t>
      </w:r>
      <w:r w:rsidRPr="000410B3">
        <w:rPr>
          <w:rFonts w:asciiTheme="minorHAnsi" w:eastAsia="Calibri" w:hAnsiTheme="minorHAnsi" w:cstheme="minorHAnsi"/>
        </w:rPr>
        <w:t>Standardu.</w:t>
      </w:r>
    </w:p>
    <w:p w14:paraId="2EF963DA" w14:textId="77777777" w:rsidR="00B12C66" w:rsidRPr="000410B3" w:rsidRDefault="00B12C66" w:rsidP="00CC13B3">
      <w:pPr>
        <w:rPr>
          <w:rFonts w:asciiTheme="minorHAnsi" w:eastAsia="Calibri" w:hAnsiTheme="minorHAnsi" w:cstheme="minorHAnsi"/>
        </w:rPr>
      </w:pPr>
      <w:r w:rsidRPr="000410B3">
        <w:rPr>
          <w:rFonts w:asciiTheme="minorHAnsi" w:eastAsia="Calibri" w:hAnsiTheme="minorHAnsi" w:cstheme="minorHAnsi"/>
          <w:b/>
          <w:bCs/>
        </w:rPr>
        <w:t>Przykład zapisu</w:t>
      </w:r>
      <w:r w:rsidRPr="000410B3">
        <w:rPr>
          <w:rFonts w:asciiTheme="minorHAnsi" w:eastAsia="Calibri" w:hAnsiTheme="minorHAnsi" w:cstheme="minorHAnsi"/>
        </w:rPr>
        <w:t>:</w:t>
      </w:r>
    </w:p>
    <w:p w14:paraId="24D839E5" w14:textId="53767F7E" w:rsidR="000D5143" w:rsidRPr="000410B3" w:rsidRDefault="547BD83D" w:rsidP="00C64D51">
      <w:pPr>
        <w:pStyle w:val="Akapitzlist"/>
        <w:numPr>
          <w:ilvl w:val="0"/>
          <w:numId w:val="181"/>
        </w:numPr>
        <w:ind w:left="426" w:hanging="426"/>
        <w:contextualSpacing w:val="0"/>
        <w:rPr>
          <w:rFonts w:asciiTheme="minorHAnsi" w:hAnsiTheme="minorHAnsi" w:cstheme="minorHAnsi"/>
        </w:rPr>
      </w:pPr>
      <w:r w:rsidRPr="000410B3">
        <w:rPr>
          <w:rFonts w:asciiTheme="minorHAnsi" w:hAnsiTheme="minorHAnsi" w:cstheme="minorHAnsi"/>
        </w:rPr>
        <w:t xml:space="preserve">Pacjent z rozpoznaną niepełnosprawnością intelektualną </w:t>
      </w:r>
      <w:r w:rsidR="00C5090F" w:rsidRPr="000410B3">
        <w:rPr>
          <w:rFonts w:asciiTheme="minorHAnsi" w:hAnsiTheme="minorHAnsi" w:cstheme="minorHAnsi"/>
        </w:rPr>
        <w:t>w stopniu głębokim</w:t>
      </w:r>
      <w:r w:rsidRPr="000410B3">
        <w:rPr>
          <w:rFonts w:asciiTheme="minorHAnsi" w:hAnsiTheme="minorHAnsi" w:cstheme="minorHAnsi"/>
        </w:rPr>
        <w:t xml:space="preserve"> oraz padaczką lekooporną.</w:t>
      </w:r>
    </w:p>
    <w:p w14:paraId="3A90DA11" w14:textId="4CF67191" w:rsidR="000D5143" w:rsidRPr="000410B3" w:rsidRDefault="547BD83D" w:rsidP="00C64D51">
      <w:pPr>
        <w:pStyle w:val="Akapitzlist"/>
        <w:numPr>
          <w:ilvl w:val="0"/>
          <w:numId w:val="181"/>
        </w:numPr>
        <w:ind w:left="426" w:hanging="426"/>
        <w:contextualSpacing w:val="0"/>
        <w:rPr>
          <w:rFonts w:asciiTheme="minorHAnsi" w:hAnsiTheme="minorHAnsi" w:cstheme="minorHAnsi"/>
        </w:rPr>
      </w:pPr>
      <w:r w:rsidRPr="000410B3">
        <w:rPr>
          <w:rFonts w:asciiTheme="minorHAnsi" w:hAnsiTheme="minorHAnsi" w:cstheme="minorHAnsi"/>
        </w:rPr>
        <w:t>Niemożliwa jest jakakolwiek współpraca z personelem medycznym. Dotychczasowe próby leczenia stomatologicznego w warunkach ambulatoryjnych zakończone niepowodzeniem.</w:t>
      </w:r>
    </w:p>
    <w:p w14:paraId="30785E37" w14:textId="715C51A4" w:rsidR="00B12C66" w:rsidRPr="000410B3" w:rsidRDefault="547BD83D" w:rsidP="00C64D51">
      <w:pPr>
        <w:pStyle w:val="Akapitzlist"/>
        <w:numPr>
          <w:ilvl w:val="0"/>
          <w:numId w:val="181"/>
        </w:numPr>
        <w:ind w:left="426" w:hanging="426"/>
        <w:contextualSpacing w:val="0"/>
        <w:rPr>
          <w:rFonts w:asciiTheme="minorHAnsi" w:hAnsiTheme="minorHAnsi" w:cstheme="minorHAnsi"/>
        </w:rPr>
      </w:pPr>
      <w:r w:rsidRPr="000410B3">
        <w:rPr>
          <w:rFonts w:asciiTheme="minorHAnsi" w:hAnsiTheme="minorHAnsi" w:cstheme="minorHAnsi"/>
        </w:rPr>
        <w:t>Z uwagi na konieczność wykonania ekstrakcji oraz leczenia próchnicy, wskazane leczenie w</w:t>
      </w:r>
      <w:r w:rsidR="00C64D51" w:rsidRPr="000410B3">
        <w:rPr>
          <w:rFonts w:asciiTheme="minorHAnsi" w:hAnsiTheme="minorHAnsi" w:cstheme="minorHAnsi"/>
        </w:rPr>
        <w:t> </w:t>
      </w:r>
      <w:r w:rsidRPr="000410B3">
        <w:rPr>
          <w:rFonts w:asciiTheme="minorHAnsi" w:hAnsiTheme="minorHAnsi" w:cstheme="minorHAnsi"/>
        </w:rPr>
        <w:t>znieczuleniu ogólnym w warunkach szpitalnych.</w:t>
      </w:r>
    </w:p>
    <w:p w14:paraId="3434F2C9" w14:textId="56BCA9D0" w:rsidR="00DA5AD8" w:rsidRPr="000410B3" w:rsidRDefault="00761FA5" w:rsidP="00CC13B3">
      <w:pPr>
        <w:ind w:left="426" w:hanging="426"/>
        <w:rPr>
          <w:rFonts w:asciiTheme="minorHAnsi" w:hAnsiTheme="minorHAnsi" w:cstheme="minorHAnsi"/>
        </w:rPr>
      </w:pPr>
      <w:r w:rsidRPr="000410B3">
        <w:rPr>
          <w:rFonts w:asciiTheme="minorHAnsi" w:hAnsiTheme="minorHAnsi" w:cstheme="minorHAnsi"/>
        </w:rPr>
        <w:t xml:space="preserve">Dodatkowe załączniki (jeśli </w:t>
      </w:r>
      <w:r w:rsidR="00BB0D98" w:rsidRPr="000410B3">
        <w:rPr>
          <w:rFonts w:asciiTheme="minorHAnsi" w:hAnsiTheme="minorHAnsi" w:cstheme="minorHAnsi"/>
        </w:rPr>
        <w:t xml:space="preserve">są </w:t>
      </w:r>
      <w:r w:rsidRPr="000410B3">
        <w:rPr>
          <w:rFonts w:asciiTheme="minorHAnsi" w:hAnsiTheme="minorHAnsi" w:cstheme="minorHAnsi"/>
        </w:rPr>
        <w:t>dostępne):</w:t>
      </w:r>
    </w:p>
    <w:p w14:paraId="1E3622CA" w14:textId="30DEAF1B" w:rsidR="00DA5AD8" w:rsidRPr="000410B3" w:rsidRDefault="00AA3FFA" w:rsidP="00CC13B3">
      <w:pPr>
        <w:pStyle w:val="Akapitzlist"/>
        <w:numPr>
          <w:ilvl w:val="0"/>
          <w:numId w:val="181"/>
        </w:numPr>
        <w:ind w:left="426" w:hanging="426"/>
        <w:contextualSpacing w:val="0"/>
        <w:rPr>
          <w:rFonts w:asciiTheme="minorHAnsi" w:hAnsiTheme="minorHAnsi" w:cstheme="minorHAnsi"/>
        </w:rPr>
      </w:pPr>
      <w:r w:rsidRPr="000410B3">
        <w:rPr>
          <w:rFonts w:asciiTheme="minorHAnsi" w:hAnsiTheme="minorHAnsi" w:cstheme="minorHAnsi"/>
        </w:rPr>
        <w:t>o</w:t>
      </w:r>
      <w:r w:rsidR="00DA5AD8" w:rsidRPr="000410B3">
        <w:rPr>
          <w:rFonts w:asciiTheme="minorHAnsi" w:hAnsiTheme="minorHAnsi" w:cstheme="minorHAnsi"/>
        </w:rPr>
        <w:t>pinie specjalistów potwierdzających brak możliwości współpracy z pacjentem</w:t>
      </w:r>
      <w:r w:rsidRPr="000410B3">
        <w:rPr>
          <w:rFonts w:asciiTheme="minorHAnsi" w:hAnsiTheme="minorHAnsi" w:cstheme="minorHAnsi"/>
        </w:rPr>
        <w:t>,</w:t>
      </w:r>
    </w:p>
    <w:p w14:paraId="45BA42CE" w14:textId="5FCB883B" w:rsidR="007F1664" w:rsidRPr="000410B3" w:rsidRDefault="007F1664" w:rsidP="00CC13B3">
      <w:pPr>
        <w:pStyle w:val="Akapitzlist"/>
        <w:numPr>
          <w:ilvl w:val="0"/>
          <w:numId w:val="181"/>
        </w:numPr>
        <w:ind w:left="426" w:hanging="426"/>
        <w:contextualSpacing w:val="0"/>
        <w:rPr>
          <w:rFonts w:asciiTheme="minorHAnsi" w:hAnsiTheme="minorHAnsi" w:cstheme="minorHAnsi"/>
        </w:rPr>
      </w:pPr>
      <w:r w:rsidRPr="000410B3">
        <w:rPr>
          <w:rFonts w:asciiTheme="minorHAnsi" w:eastAsia="Calibri" w:hAnsiTheme="minorHAnsi" w:cstheme="minorHAnsi"/>
        </w:rPr>
        <w:t>opinia psychologa lub psychiatry (jeśli dotyczy)</w:t>
      </w:r>
      <w:r w:rsidR="00DA5AD8" w:rsidRPr="000410B3">
        <w:rPr>
          <w:rFonts w:asciiTheme="minorHAnsi" w:eastAsia="Calibri" w:hAnsiTheme="minorHAnsi" w:cstheme="minorHAnsi"/>
        </w:rPr>
        <w:t>,</w:t>
      </w:r>
    </w:p>
    <w:p w14:paraId="7503A9FC" w14:textId="49E9BC0A" w:rsidR="00C30C13" w:rsidRPr="000410B3" w:rsidRDefault="00C30C13" w:rsidP="00CC13B3">
      <w:pPr>
        <w:pStyle w:val="Akapitzlist"/>
        <w:numPr>
          <w:ilvl w:val="0"/>
          <w:numId w:val="181"/>
        </w:numPr>
        <w:ind w:left="426" w:hanging="426"/>
        <w:contextualSpacing w:val="0"/>
        <w:rPr>
          <w:rFonts w:asciiTheme="minorHAnsi" w:hAnsiTheme="minorHAnsi" w:cstheme="minorHAnsi"/>
        </w:rPr>
      </w:pPr>
      <w:r w:rsidRPr="000410B3">
        <w:rPr>
          <w:rFonts w:asciiTheme="minorHAnsi" w:hAnsiTheme="minorHAnsi" w:cstheme="minorHAnsi"/>
        </w:rPr>
        <w:t>historia leczenia w innych gabinetach stomatologicznych</w:t>
      </w:r>
      <w:r w:rsidR="00575766" w:rsidRPr="000410B3">
        <w:rPr>
          <w:rFonts w:asciiTheme="minorHAnsi" w:hAnsiTheme="minorHAnsi" w:cstheme="minorHAnsi"/>
        </w:rPr>
        <w:t>,</w:t>
      </w:r>
    </w:p>
    <w:p w14:paraId="07C8529E" w14:textId="5500218D" w:rsidR="00AE23D7" w:rsidRPr="000410B3" w:rsidRDefault="00AE23D7" w:rsidP="00CC13B3">
      <w:pPr>
        <w:pStyle w:val="Akapitzlist"/>
        <w:numPr>
          <w:ilvl w:val="0"/>
          <w:numId w:val="181"/>
        </w:numPr>
        <w:ind w:left="426" w:hanging="426"/>
        <w:contextualSpacing w:val="0"/>
        <w:rPr>
          <w:rFonts w:asciiTheme="minorHAnsi" w:hAnsiTheme="minorHAnsi" w:cstheme="minorHAnsi"/>
        </w:rPr>
      </w:pPr>
      <w:r w:rsidRPr="000410B3">
        <w:rPr>
          <w:rFonts w:asciiTheme="minorHAnsi" w:hAnsiTheme="minorHAnsi" w:cstheme="minorHAnsi"/>
        </w:rPr>
        <w:t>wcześniejsze zaświadczenia lekarzy specjalistów, lekarzy rodzinnych,</w:t>
      </w:r>
    </w:p>
    <w:p w14:paraId="2B16281A" w14:textId="4238897A" w:rsidR="00AE23D7" w:rsidRPr="000410B3" w:rsidRDefault="00AE23D7" w:rsidP="00CC13B3">
      <w:pPr>
        <w:pStyle w:val="Akapitzlist"/>
        <w:numPr>
          <w:ilvl w:val="0"/>
          <w:numId w:val="181"/>
        </w:numPr>
        <w:ind w:left="426" w:hanging="426"/>
        <w:contextualSpacing w:val="0"/>
        <w:rPr>
          <w:rFonts w:asciiTheme="minorHAnsi" w:hAnsiTheme="minorHAnsi" w:cstheme="minorHAnsi"/>
        </w:rPr>
      </w:pPr>
      <w:r w:rsidRPr="000410B3">
        <w:rPr>
          <w:rFonts w:asciiTheme="minorHAnsi" w:hAnsiTheme="minorHAnsi" w:cstheme="minorHAnsi"/>
        </w:rPr>
        <w:t>wypisy ze szpitali,</w:t>
      </w:r>
    </w:p>
    <w:p w14:paraId="0C0D49D6" w14:textId="0DFEEA03" w:rsidR="00AE23D7" w:rsidRPr="000410B3" w:rsidRDefault="00AE23D7" w:rsidP="00CC13B3">
      <w:pPr>
        <w:pStyle w:val="Akapitzlist"/>
        <w:numPr>
          <w:ilvl w:val="0"/>
          <w:numId w:val="181"/>
        </w:numPr>
        <w:ind w:left="426" w:hanging="426"/>
        <w:contextualSpacing w:val="0"/>
        <w:rPr>
          <w:rFonts w:asciiTheme="minorHAnsi" w:hAnsiTheme="minorHAnsi" w:cstheme="minorHAnsi"/>
        </w:rPr>
      </w:pPr>
      <w:r w:rsidRPr="000410B3">
        <w:rPr>
          <w:rFonts w:asciiTheme="minorHAnsi" w:hAnsiTheme="minorHAnsi" w:cstheme="minorHAnsi"/>
        </w:rPr>
        <w:t>ostatnie wyniki badań diagnostycznych,</w:t>
      </w:r>
    </w:p>
    <w:p w14:paraId="5BB37A79" w14:textId="0113FDE9" w:rsidR="00AE23D7" w:rsidRPr="000410B3" w:rsidRDefault="00AE23D7" w:rsidP="00CC13B3">
      <w:pPr>
        <w:pStyle w:val="Akapitzlist"/>
        <w:numPr>
          <w:ilvl w:val="0"/>
          <w:numId w:val="181"/>
        </w:numPr>
        <w:ind w:left="426" w:hanging="426"/>
        <w:contextualSpacing w:val="0"/>
        <w:rPr>
          <w:rFonts w:asciiTheme="minorHAnsi" w:hAnsiTheme="minorHAnsi" w:cstheme="minorHAnsi"/>
        </w:rPr>
      </w:pPr>
      <w:r w:rsidRPr="000410B3">
        <w:rPr>
          <w:rFonts w:asciiTheme="minorHAnsi" w:hAnsiTheme="minorHAnsi" w:cstheme="minorHAnsi"/>
        </w:rPr>
        <w:lastRenderedPageBreak/>
        <w:t>orzeczenie o niepełnosprawności,</w:t>
      </w:r>
    </w:p>
    <w:p w14:paraId="0F6E4F00" w14:textId="69F07E31" w:rsidR="00AE23D7" w:rsidRPr="000410B3" w:rsidRDefault="00AE23D7" w:rsidP="00CC13B3">
      <w:pPr>
        <w:pStyle w:val="Akapitzlist"/>
        <w:numPr>
          <w:ilvl w:val="0"/>
          <w:numId w:val="181"/>
        </w:numPr>
        <w:ind w:left="426" w:hanging="426"/>
        <w:contextualSpacing w:val="0"/>
        <w:rPr>
          <w:rFonts w:asciiTheme="minorHAnsi" w:hAnsiTheme="minorHAnsi" w:cstheme="minorHAnsi"/>
        </w:rPr>
      </w:pPr>
      <w:r w:rsidRPr="000410B3">
        <w:rPr>
          <w:rFonts w:asciiTheme="minorHAnsi" w:hAnsiTheme="minorHAnsi" w:cstheme="minorHAnsi"/>
        </w:rPr>
        <w:t>dokument umocowania przedstawicielstwa prawnego (w przypadku pacjenta ubezwłasnowolnionego).</w:t>
      </w:r>
    </w:p>
    <w:p w14:paraId="5A907938" w14:textId="31F8D6E7" w:rsidR="003047B0" w:rsidRPr="000410B3" w:rsidRDefault="110562ED" w:rsidP="00893F66">
      <w:pPr>
        <w:pStyle w:val="Nagwek3"/>
      </w:pPr>
      <w:bookmarkStart w:id="416" w:name="_Toc223935537"/>
      <w:r w:rsidRPr="000410B3">
        <w:t xml:space="preserve">Organizacja </w:t>
      </w:r>
      <w:r w:rsidR="00F44E9D" w:rsidRPr="000410B3">
        <w:t xml:space="preserve">warunków </w:t>
      </w:r>
      <w:r w:rsidR="00673FDE" w:rsidRPr="000410B3">
        <w:t xml:space="preserve">leczenia </w:t>
      </w:r>
      <w:r w:rsidR="00F44E9D" w:rsidRPr="000410B3">
        <w:t>szpitalnego</w:t>
      </w:r>
      <w:bookmarkEnd w:id="416"/>
    </w:p>
    <w:p w14:paraId="26B1FC17" w14:textId="4A260068" w:rsidR="110562ED" w:rsidRPr="000410B3" w:rsidRDefault="003047B0" w:rsidP="00A52597">
      <w:pPr>
        <w:rPr>
          <w:rFonts w:asciiTheme="minorHAnsi" w:hAnsiTheme="minorHAnsi" w:cstheme="minorHAnsi"/>
        </w:rPr>
      </w:pPr>
      <w:r w:rsidRPr="000410B3">
        <w:rPr>
          <w:rFonts w:asciiTheme="minorHAnsi" w:hAnsiTheme="minorHAnsi" w:cstheme="minorHAnsi"/>
        </w:rPr>
        <w:t xml:space="preserve">Leczenie </w:t>
      </w:r>
      <w:r w:rsidR="003E6D63" w:rsidRPr="000410B3">
        <w:rPr>
          <w:rFonts w:asciiTheme="minorHAnsi" w:hAnsiTheme="minorHAnsi" w:cstheme="minorHAnsi"/>
        </w:rPr>
        <w:t>w warunkach szpitalnych może odbywać się w następujących placówkach:</w:t>
      </w:r>
    </w:p>
    <w:p w14:paraId="1BC03F0C" w14:textId="5C9123BA" w:rsidR="6EA4BCC7" w:rsidRPr="000410B3" w:rsidRDefault="002E1036" w:rsidP="005D24EF">
      <w:pPr>
        <w:pStyle w:val="Akapitzlist"/>
        <w:numPr>
          <w:ilvl w:val="0"/>
          <w:numId w:val="21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w:t>
      </w:r>
      <w:r w:rsidR="6EA4BCC7" w:rsidRPr="000410B3">
        <w:rPr>
          <w:rFonts w:asciiTheme="minorHAnsi" w:eastAsia="Calibri" w:hAnsiTheme="minorHAnsi" w:cstheme="minorHAnsi"/>
        </w:rPr>
        <w:t xml:space="preserve"> obrębie szpitala z oddziałem anestezjologii i intensywnej terapii</w:t>
      </w:r>
      <w:r w:rsidRPr="000410B3">
        <w:rPr>
          <w:rFonts w:asciiTheme="minorHAnsi" w:eastAsia="Calibri" w:hAnsiTheme="minorHAnsi" w:cstheme="minorHAnsi"/>
        </w:rPr>
        <w:t>,</w:t>
      </w:r>
    </w:p>
    <w:p w14:paraId="72F7BA76" w14:textId="71262F41" w:rsidR="6EA4BCC7" w:rsidRPr="000410B3" w:rsidRDefault="002E1036" w:rsidP="005D24EF">
      <w:pPr>
        <w:pStyle w:val="Akapitzlist"/>
        <w:numPr>
          <w:ilvl w:val="0"/>
          <w:numId w:val="21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w:t>
      </w:r>
      <w:r w:rsidR="6EA4BCC7" w:rsidRPr="000410B3">
        <w:rPr>
          <w:rFonts w:asciiTheme="minorHAnsi" w:eastAsia="Calibri" w:hAnsiTheme="minorHAnsi" w:cstheme="minorHAnsi"/>
        </w:rPr>
        <w:t xml:space="preserve"> dedykowanym centrum leczenia stomatologicznego z zapleczem operacyjnym</w:t>
      </w:r>
      <w:r w:rsidRPr="000410B3">
        <w:rPr>
          <w:rFonts w:asciiTheme="minorHAnsi" w:eastAsia="Calibri" w:hAnsiTheme="minorHAnsi" w:cstheme="minorHAnsi"/>
        </w:rPr>
        <w:t>,</w:t>
      </w:r>
    </w:p>
    <w:p w14:paraId="255B6627" w14:textId="67340166" w:rsidR="6EA4BCC7" w:rsidRPr="000410B3" w:rsidRDefault="002E1036" w:rsidP="005D24EF">
      <w:pPr>
        <w:pStyle w:val="Akapitzlist"/>
        <w:numPr>
          <w:ilvl w:val="0"/>
          <w:numId w:val="216"/>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w:t>
      </w:r>
      <w:r w:rsidR="6EA4BCC7" w:rsidRPr="000410B3">
        <w:rPr>
          <w:rFonts w:asciiTheme="minorHAnsi" w:eastAsia="Calibri" w:hAnsiTheme="minorHAnsi" w:cstheme="minorHAnsi"/>
        </w:rPr>
        <w:t xml:space="preserve"> osobnym ośrodku zdrowia, jeśli spełnia warunki szpitalne (zespół operacyjny, możliwość prowadzenia znieczulenia ogólnego).</w:t>
      </w:r>
    </w:p>
    <w:p w14:paraId="4FE00136" w14:textId="497E3E9E" w:rsidR="6EA4BCC7" w:rsidRPr="000410B3" w:rsidRDefault="6EA4BCC7" w:rsidP="00A52597">
      <w:pPr>
        <w:rPr>
          <w:rFonts w:asciiTheme="minorHAnsi" w:eastAsia="Calibri" w:hAnsiTheme="minorHAnsi" w:cstheme="minorHAnsi"/>
          <w:b/>
          <w:bCs/>
        </w:rPr>
      </w:pPr>
      <w:r w:rsidRPr="000410B3">
        <w:rPr>
          <w:rFonts w:asciiTheme="minorHAnsi" w:eastAsia="Calibri" w:hAnsiTheme="minorHAnsi" w:cstheme="minorHAnsi"/>
          <w:b/>
          <w:bCs/>
        </w:rPr>
        <w:t>Wyposażenie gabinetu</w:t>
      </w:r>
      <w:r w:rsidR="00337C4C" w:rsidRPr="000410B3">
        <w:rPr>
          <w:rFonts w:asciiTheme="minorHAnsi" w:eastAsia="Calibri" w:hAnsiTheme="minorHAnsi" w:cstheme="minorHAnsi"/>
          <w:b/>
          <w:bCs/>
        </w:rPr>
        <w:t xml:space="preserve"> do leczenia os</w:t>
      </w:r>
      <w:r w:rsidR="00253877" w:rsidRPr="000410B3">
        <w:rPr>
          <w:rFonts w:asciiTheme="minorHAnsi" w:eastAsia="Calibri" w:hAnsiTheme="minorHAnsi" w:cstheme="minorHAnsi"/>
          <w:b/>
          <w:bCs/>
        </w:rPr>
        <w:t>ó</w:t>
      </w:r>
      <w:r w:rsidR="00337C4C" w:rsidRPr="000410B3">
        <w:rPr>
          <w:rFonts w:asciiTheme="minorHAnsi" w:eastAsia="Calibri" w:hAnsiTheme="minorHAnsi" w:cstheme="minorHAnsi"/>
          <w:b/>
          <w:bCs/>
        </w:rPr>
        <w:t>b ze szczególnymi potrzebami</w:t>
      </w:r>
      <w:r w:rsidR="005822CE" w:rsidRPr="000410B3">
        <w:rPr>
          <w:rFonts w:asciiTheme="minorHAnsi" w:eastAsia="Calibri" w:hAnsiTheme="minorHAnsi" w:cstheme="minorHAnsi"/>
          <w:b/>
          <w:bCs/>
        </w:rPr>
        <w:t>:</w:t>
      </w:r>
    </w:p>
    <w:p w14:paraId="3ECF2ACD" w14:textId="06A2FF74" w:rsidR="6EA4BCC7" w:rsidRPr="000410B3" w:rsidRDefault="33090D1C" w:rsidP="005D24EF">
      <w:pPr>
        <w:pStyle w:val="Akapitzlist"/>
        <w:numPr>
          <w:ilvl w:val="0"/>
          <w:numId w:val="21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s</w:t>
      </w:r>
      <w:r w:rsidR="354B1A08" w:rsidRPr="000410B3">
        <w:rPr>
          <w:rFonts w:asciiTheme="minorHAnsi" w:eastAsia="Calibri" w:hAnsiTheme="minorHAnsi" w:cstheme="minorHAnsi"/>
        </w:rPr>
        <w:t xml:space="preserve">tół operacyjny z </w:t>
      </w:r>
      <w:r w:rsidR="23510141" w:rsidRPr="000410B3">
        <w:rPr>
          <w:rFonts w:asciiTheme="minorHAnsi" w:eastAsia="Calibri" w:hAnsiTheme="minorHAnsi" w:cstheme="minorHAnsi"/>
        </w:rPr>
        <w:t xml:space="preserve">ruchomą dostawką </w:t>
      </w:r>
      <w:r w:rsidR="354B1A08" w:rsidRPr="000410B3">
        <w:rPr>
          <w:rFonts w:asciiTheme="minorHAnsi" w:eastAsia="Calibri" w:hAnsiTheme="minorHAnsi" w:cstheme="minorHAnsi"/>
        </w:rPr>
        <w:t>stomatologiczn</w:t>
      </w:r>
      <w:r w:rsidR="633618AA" w:rsidRPr="000410B3">
        <w:rPr>
          <w:rFonts w:asciiTheme="minorHAnsi" w:eastAsia="Calibri" w:hAnsiTheme="minorHAnsi" w:cstheme="minorHAnsi"/>
        </w:rPr>
        <w:t>ą</w:t>
      </w:r>
      <w:r w:rsidR="354B1A08" w:rsidRPr="000410B3">
        <w:rPr>
          <w:rFonts w:asciiTheme="minorHAnsi" w:eastAsia="Calibri" w:hAnsiTheme="minorHAnsi" w:cstheme="minorHAnsi"/>
        </w:rPr>
        <w:t>/</w:t>
      </w:r>
      <w:r w:rsidR="110C3746" w:rsidRPr="000410B3">
        <w:rPr>
          <w:rFonts w:asciiTheme="minorHAnsi" w:eastAsia="Calibri" w:hAnsiTheme="minorHAnsi" w:cstheme="minorHAnsi"/>
        </w:rPr>
        <w:t>f</w:t>
      </w:r>
      <w:r w:rsidR="1A0AB5B7" w:rsidRPr="000410B3">
        <w:rPr>
          <w:rFonts w:asciiTheme="minorHAnsi" w:eastAsia="Calibri" w:hAnsiTheme="minorHAnsi" w:cstheme="minorHAnsi"/>
        </w:rPr>
        <w:t>otel stomatologiczny z</w:t>
      </w:r>
      <w:r w:rsidR="717E285C" w:rsidRPr="000410B3">
        <w:rPr>
          <w:rFonts w:asciiTheme="minorHAnsi" w:eastAsia="Calibri" w:hAnsiTheme="minorHAnsi" w:cstheme="minorHAnsi"/>
        </w:rPr>
        <w:t> </w:t>
      </w:r>
      <w:r w:rsidR="1A0AB5B7" w:rsidRPr="000410B3">
        <w:rPr>
          <w:rFonts w:asciiTheme="minorHAnsi" w:eastAsia="Calibri" w:hAnsiTheme="minorHAnsi" w:cstheme="minorHAnsi"/>
        </w:rPr>
        <w:t>możliwością dostosowania do potrzeb osób z ograniczoną mobilnością</w:t>
      </w:r>
      <w:r w:rsidRPr="000410B3">
        <w:rPr>
          <w:rFonts w:asciiTheme="minorHAnsi" w:eastAsia="Calibri" w:hAnsiTheme="minorHAnsi" w:cstheme="minorHAnsi"/>
        </w:rPr>
        <w:t>,</w:t>
      </w:r>
    </w:p>
    <w:p w14:paraId="1889E168" w14:textId="356FF3EF" w:rsidR="6EA4BCC7" w:rsidRPr="000410B3" w:rsidRDefault="004263C8" w:rsidP="005D24EF">
      <w:pPr>
        <w:pStyle w:val="Akapitzlist"/>
        <w:numPr>
          <w:ilvl w:val="0"/>
          <w:numId w:val="21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u</w:t>
      </w:r>
      <w:r w:rsidR="6EA4BCC7" w:rsidRPr="000410B3">
        <w:rPr>
          <w:rFonts w:asciiTheme="minorHAnsi" w:eastAsia="Calibri" w:hAnsiTheme="minorHAnsi" w:cstheme="minorHAnsi"/>
        </w:rPr>
        <w:t>rządzenia do transportu pacjenta: podnośniki elektryczne, platformy transferowe</w:t>
      </w:r>
      <w:r w:rsidRPr="000410B3">
        <w:rPr>
          <w:rFonts w:asciiTheme="minorHAnsi" w:eastAsia="Calibri" w:hAnsiTheme="minorHAnsi" w:cstheme="minorHAnsi"/>
        </w:rPr>
        <w:t>,</w:t>
      </w:r>
    </w:p>
    <w:p w14:paraId="495190DA" w14:textId="6C0A08B4" w:rsidR="33090D1C" w:rsidRPr="000410B3" w:rsidRDefault="07B0F62D" w:rsidP="005D24EF">
      <w:pPr>
        <w:pStyle w:val="Akapitzlist"/>
        <w:numPr>
          <w:ilvl w:val="0"/>
          <w:numId w:val="21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sprzęt anestezjologiczny do monitorowania funkcji życiowych</w:t>
      </w:r>
    </w:p>
    <w:p w14:paraId="5555B3CB" w14:textId="06E6C62D" w:rsidR="004263C8" w:rsidRPr="000410B3" w:rsidRDefault="004263C8" w:rsidP="005D24EF">
      <w:pPr>
        <w:pStyle w:val="Akapitzlist"/>
        <w:numPr>
          <w:ilvl w:val="0"/>
          <w:numId w:val="217"/>
        </w:numPr>
        <w:ind w:left="426" w:hanging="426"/>
        <w:contextualSpacing w:val="0"/>
        <w:rPr>
          <w:rFonts w:asciiTheme="minorHAnsi" w:eastAsia="Calibri" w:hAnsiTheme="minorHAnsi" w:cstheme="minorBidi"/>
        </w:rPr>
      </w:pPr>
      <w:r w:rsidRPr="000410B3">
        <w:rPr>
          <w:rFonts w:asciiTheme="minorHAnsi" w:eastAsia="Calibri" w:hAnsiTheme="minorHAnsi" w:cstheme="minorBidi"/>
        </w:rPr>
        <w:t>m</w:t>
      </w:r>
      <w:r w:rsidR="6EA4BCC7" w:rsidRPr="000410B3">
        <w:rPr>
          <w:rFonts w:asciiTheme="minorHAnsi" w:eastAsia="Calibri" w:hAnsiTheme="minorHAnsi" w:cstheme="minorBidi"/>
        </w:rPr>
        <w:t>ożliwość pracy w aseptycznych warunkach (część zabiegów wymaga warunków sali operacyjnej).</w:t>
      </w:r>
    </w:p>
    <w:p w14:paraId="443B6210" w14:textId="4C20C1FF" w:rsidR="5A3527E7" w:rsidRPr="000410B3" w:rsidRDefault="5A3527E7" w:rsidP="0025607E">
      <w:pPr>
        <w:rPr>
          <w:rFonts w:asciiTheme="minorHAnsi" w:eastAsia="Calibri" w:hAnsiTheme="minorHAnsi" w:cstheme="minorBidi"/>
          <w:b/>
        </w:rPr>
      </w:pPr>
      <w:r w:rsidRPr="000410B3">
        <w:rPr>
          <w:rFonts w:asciiTheme="minorHAnsi" w:eastAsia="Calibri" w:hAnsiTheme="minorHAnsi" w:cstheme="minorBidi"/>
          <w:b/>
        </w:rPr>
        <w:t>Dobra praktyka:</w:t>
      </w:r>
    </w:p>
    <w:p w14:paraId="71D5083D" w14:textId="56383B9B" w:rsidR="00C5090F" w:rsidRPr="000410B3" w:rsidRDefault="00C5090F" w:rsidP="0025607E">
      <w:pPr>
        <w:rPr>
          <w:rFonts w:asciiTheme="minorHAnsi" w:eastAsia="Calibri" w:hAnsiTheme="minorHAnsi" w:cstheme="minorBidi"/>
        </w:rPr>
      </w:pPr>
      <w:r w:rsidRPr="000410B3">
        <w:rPr>
          <w:rFonts w:asciiTheme="minorHAnsi" w:eastAsia="Calibri" w:hAnsiTheme="minorHAnsi" w:cstheme="minorBidi"/>
        </w:rPr>
        <w:t>Rekomenduje się wdrożenie wyznaczonej ścieżki przyjęcia pacjentów wymagających ograniczenia bodźców (w szczególności u pacjentów neuroróżnorodnych, z zburzeniami lekowymi, PTSD, nadwrażliwością sensoryczną), obejmującej identyfikację potrzeb na etapie rejestracji oraz ograniczenie czasu i liczby punktów kontaktu w procesie przyjęcia.</w:t>
      </w:r>
    </w:p>
    <w:p w14:paraId="404DDF89" w14:textId="33BFEE9A" w:rsidR="0B920A3A" w:rsidRPr="000410B3" w:rsidRDefault="5A3527E7" w:rsidP="0B920A3A">
      <w:pPr>
        <w:rPr>
          <w:rFonts w:asciiTheme="minorHAnsi" w:eastAsia="Calibri" w:hAnsiTheme="minorHAnsi" w:cstheme="minorBidi"/>
        </w:rPr>
      </w:pPr>
      <w:r w:rsidRPr="000410B3">
        <w:rPr>
          <w:rFonts w:asciiTheme="minorHAnsi" w:eastAsia="Calibri" w:hAnsiTheme="minorHAnsi" w:cstheme="minorBidi"/>
        </w:rPr>
        <w:t xml:space="preserve">Rekomenduje się zapewnienie możliwości oczekiwania w miejscu o ograniczonych bodźcach (wydzielona strefa lub pomieszczenie). W przypadku braku możliwości lokalowych dopuszcza się </w:t>
      </w:r>
      <w:r w:rsidR="00E5201D" w:rsidRPr="000410B3">
        <w:rPr>
          <w:rFonts w:asciiTheme="minorHAnsi" w:eastAsia="Calibri" w:hAnsiTheme="minorHAnsi" w:cstheme="minorBidi"/>
        </w:rPr>
        <w:t xml:space="preserve">inne </w:t>
      </w:r>
      <w:r w:rsidRPr="000410B3">
        <w:rPr>
          <w:rFonts w:asciiTheme="minorHAnsi" w:eastAsia="Calibri" w:hAnsiTheme="minorHAnsi" w:cstheme="minorBidi"/>
        </w:rPr>
        <w:t>rozwiązania organizacyjne, w tym możliwość oczekiwania poza poczekalnią oraz indywidualne wywołanie pacjenta.</w:t>
      </w:r>
      <w:r w:rsidR="00C5090F" w:rsidRPr="000410B3">
        <w:rPr>
          <w:rFonts w:asciiTheme="minorHAnsi" w:eastAsia="Calibri" w:hAnsiTheme="minorHAnsi" w:cstheme="minorBidi"/>
        </w:rPr>
        <w:t xml:space="preserve"> </w:t>
      </w:r>
    </w:p>
    <w:p w14:paraId="24E3911D" w14:textId="03EE177A" w:rsidR="6EA4BCC7" w:rsidRPr="000410B3" w:rsidRDefault="6EA4BCC7" w:rsidP="00893F66">
      <w:pPr>
        <w:pStyle w:val="Nagwek3"/>
      </w:pPr>
      <w:bookmarkStart w:id="417" w:name="_Toc223935538"/>
      <w:r w:rsidRPr="000410B3">
        <w:t>Zakres leczenia stomatologicznego</w:t>
      </w:r>
      <w:r w:rsidR="00980FA3" w:rsidRPr="000410B3">
        <w:t>/zgoda na</w:t>
      </w:r>
      <w:r w:rsidR="00FE3E84" w:rsidRPr="000410B3">
        <w:t> </w:t>
      </w:r>
      <w:r w:rsidR="00980FA3" w:rsidRPr="000410B3">
        <w:t>leczenie</w:t>
      </w:r>
      <w:bookmarkEnd w:id="417"/>
    </w:p>
    <w:p w14:paraId="57DEE84F" w14:textId="7C4B9967" w:rsidR="00B80649" w:rsidRPr="000410B3" w:rsidRDefault="71779B8F" w:rsidP="00CC13B3">
      <w:pPr>
        <w:rPr>
          <w:rFonts w:asciiTheme="minorHAnsi" w:hAnsiTheme="minorHAnsi" w:cstheme="minorHAnsi"/>
        </w:rPr>
      </w:pPr>
      <w:r w:rsidRPr="000410B3">
        <w:rPr>
          <w:rFonts w:asciiTheme="minorHAnsi" w:hAnsiTheme="minorHAnsi" w:cstheme="minorHAnsi"/>
        </w:rPr>
        <w:t>Uzyskanie zgody pacjenta powinno zawsze odbywać się z poszanowaniem jego prawa do</w:t>
      </w:r>
      <w:r w:rsidR="717E285C" w:rsidRPr="000410B3">
        <w:rPr>
          <w:rFonts w:asciiTheme="minorHAnsi" w:hAnsiTheme="minorHAnsi" w:cstheme="minorHAnsi"/>
        </w:rPr>
        <w:t> </w:t>
      </w:r>
      <w:r w:rsidR="1C91669C" w:rsidRPr="000410B3">
        <w:rPr>
          <w:rFonts w:asciiTheme="minorHAnsi" w:hAnsiTheme="minorHAnsi" w:cstheme="minorHAnsi"/>
        </w:rPr>
        <w:t>samo</w:t>
      </w:r>
      <w:r w:rsidRPr="000410B3">
        <w:rPr>
          <w:rFonts w:asciiTheme="minorHAnsi" w:hAnsiTheme="minorHAnsi" w:cstheme="minorHAnsi"/>
        </w:rPr>
        <w:t xml:space="preserve">stanowienia, </w:t>
      </w:r>
      <w:r w:rsidR="717E285C" w:rsidRPr="000410B3">
        <w:rPr>
          <w:rFonts w:asciiTheme="minorHAnsi" w:hAnsiTheme="minorHAnsi" w:cstheme="minorHAnsi"/>
        </w:rPr>
        <w:t>niezależnie</w:t>
      </w:r>
      <w:r w:rsidRPr="000410B3">
        <w:rPr>
          <w:rFonts w:asciiTheme="minorHAnsi" w:hAnsiTheme="minorHAnsi" w:cstheme="minorHAnsi"/>
        </w:rPr>
        <w:t xml:space="preserve"> od </w:t>
      </w:r>
      <w:r w:rsidR="20AE5274" w:rsidRPr="000410B3">
        <w:rPr>
          <w:rFonts w:asciiTheme="minorHAnsi" w:hAnsiTheme="minorHAnsi" w:cstheme="minorHAnsi"/>
        </w:rPr>
        <w:t>jego zdolności do czynności prawnych.</w:t>
      </w:r>
    </w:p>
    <w:p w14:paraId="1E1CC3A2" w14:textId="0DEF7225" w:rsidR="000C0452" w:rsidRPr="000410B3" w:rsidRDefault="000C0452" w:rsidP="00CC13B3">
      <w:pPr>
        <w:rPr>
          <w:rFonts w:asciiTheme="minorHAnsi" w:hAnsiTheme="minorHAnsi" w:cstheme="minorHAnsi"/>
          <w:b/>
        </w:rPr>
      </w:pPr>
      <w:r w:rsidRPr="000410B3">
        <w:rPr>
          <w:rFonts w:asciiTheme="minorHAnsi" w:hAnsiTheme="minorHAnsi" w:cstheme="minorHAnsi"/>
        </w:rPr>
        <w:t>Warunki udzielenia zgody na leczenie:</w:t>
      </w:r>
    </w:p>
    <w:p w14:paraId="5089F2E5" w14:textId="73DA7877" w:rsidR="000C0452" w:rsidRPr="000410B3" w:rsidRDefault="000C0452" w:rsidP="00CC13B3">
      <w:pPr>
        <w:pStyle w:val="Akapitzlist"/>
        <w:numPr>
          <w:ilvl w:val="0"/>
          <w:numId w:val="22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Zgoda pacjenta powinna być uzyskana zgodnie z jego zdolnością do rozumienia i</w:t>
      </w:r>
      <w:r w:rsidR="00AA3FFA" w:rsidRPr="000410B3">
        <w:rPr>
          <w:rFonts w:asciiTheme="minorHAnsi" w:eastAsia="Calibri" w:hAnsiTheme="minorHAnsi" w:cstheme="minorHAnsi"/>
        </w:rPr>
        <w:t> </w:t>
      </w:r>
      <w:r w:rsidRPr="000410B3">
        <w:rPr>
          <w:rFonts w:asciiTheme="minorHAnsi" w:eastAsia="Calibri" w:hAnsiTheme="minorHAnsi" w:cstheme="minorHAnsi"/>
        </w:rPr>
        <w:t>podejmowania decyzji.</w:t>
      </w:r>
    </w:p>
    <w:p w14:paraId="57381B40" w14:textId="77777777" w:rsidR="000C0452" w:rsidRPr="000410B3" w:rsidRDefault="000C0452" w:rsidP="00CC13B3">
      <w:pPr>
        <w:pStyle w:val="Akapitzlist"/>
        <w:numPr>
          <w:ilvl w:val="0"/>
          <w:numId w:val="223"/>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 przypadku częściowego lub całkowitego ubezwłasnowolnienia – wymagana pisemna zgoda przedstawiciela ustawowego.</w:t>
      </w:r>
    </w:p>
    <w:p w14:paraId="378CA450" w14:textId="15A1B1A1" w:rsidR="000C0452" w:rsidRPr="000410B3" w:rsidRDefault="000C0452" w:rsidP="00CC13B3">
      <w:pPr>
        <w:pStyle w:val="Akapitzlist"/>
        <w:numPr>
          <w:ilvl w:val="0"/>
          <w:numId w:val="223"/>
        </w:numPr>
        <w:ind w:left="426" w:hanging="426"/>
        <w:contextualSpacing w:val="0"/>
        <w:rPr>
          <w:rFonts w:asciiTheme="minorHAnsi" w:eastAsia="Calibri" w:hAnsiTheme="minorHAnsi" w:cstheme="minorBidi"/>
        </w:rPr>
      </w:pPr>
      <w:r w:rsidRPr="000410B3">
        <w:rPr>
          <w:rFonts w:asciiTheme="minorHAnsi" w:eastAsia="Calibri" w:hAnsiTheme="minorHAnsi" w:cstheme="minorBidi"/>
        </w:rPr>
        <w:lastRenderedPageBreak/>
        <w:t xml:space="preserve">Dodatkowa zgoda na znieczulenie ogólne – </w:t>
      </w:r>
      <w:r w:rsidR="00755A5C" w:rsidRPr="000410B3">
        <w:rPr>
          <w:rFonts w:asciiTheme="minorHAnsi" w:eastAsia="Calibri" w:hAnsiTheme="minorHAnsi" w:cstheme="minorBidi"/>
        </w:rPr>
        <w:t xml:space="preserve">powinna zostać wyrażona/złożona </w:t>
      </w:r>
      <w:r w:rsidRPr="000410B3">
        <w:rPr>
          <w:rFonts w:asciiTheme="minorHAnsi" w:eastAsia="Calibri" w:hAnsiTheme="minorHAnsi" w:cstheme="minorBidi"/>
        </w:rPr>
        <w:t>w</w:t>
      </w:r>
      <w:r w:rsidR="00AA3FFA" w:rsidRPr="000410B3">
        <w:rPr>
          <w:rFonts w:asciiTheme="minorHAnsi" w:eastAsia="Calibri" w:hAnsiTheme="minorHAnsi" w:cstheme="minorBidi"/>
        </w:rPr>
        <w:t> </w:t>
      </w:r>
      <w:r w:rsidRPr="000410B3">
        <w:rPr>
          <w:rFonts w:asciiTheme="minorHAnsi" w:eastAsia="Calibri" w:hAnsiTheme="minorHAnsi" w:cstheme="minorBidi"/>
        </w:rPr>
        <w:t>obecności anestezjologa.</w:t>
      </w:r>
    </w:p>
    <w:p w14:paraId="4496EF91" w14:textId="755FAB23" w:rsidR="000C0452" w:rsidRPr="000410B3" w:rsidRDefault="000C0452" w:rsidP="00CC13B3">
      <w:pPr>
        <w:rPr>
          <w:rFonts w:asciiTheme="minorHAnsi" w:hAnsiTheme="minorHAnsi" w:cstheme="minorHAnsi"/>
        </w:rPr>
      </w:pPr>
      <w:r w:rsidRPr="000410B3">
        <w:rPr>
          <w:rFonts w:asciiTheme="minorHAnsi" w:hAnsiTheme="minorHAnsi" w:cstheme="minorHAnsi"/>
        </w:rPr>
        <w:t>W warunkach leczenia szpitalnego prowadzone są następujące zakresy leczenia:</w:t>
      </w:r>
    </w:p>
    <w:p w14:paraId="4636AEB3" w14:textId="620A8EB9" w:rsidR="6EA4BCC7" w:rsidRPr="000410B3" w:rsidRDefault="6EA4BCC7" w:rsidP="00CC13B3">
      <w:pPr>
        <w:keepNext/>
        <w:rPr>
          <w:rFonts w:asciiTheme="minorHAnsi" w:eastAsia="Calibri" w:hAnsiTheme="minorHAnsi" w:cstheme="minorHAnsi"/>
          <w:b/>
          <w:bCs/>
        </w:rPr>
      </w:pPr>
      <w:r w:rsidRPr="000410B3">
        <w:rPr>
          <w:rFonts w:asciiTheme="minorHAnsi" w:eastAsia="Calibri" w:hAnsiTheme="minorHAnsi" w:cstheme="minorHAnsi"/>
          <w:b/>
          <w:bCs/>
        </w:rPr>
        <w:t>Zęby mleczne</w:t>
      </w:r>
    </w:p>
    <w:p w14:paraId="6DEB4FC3" w14:textId="3AFF30E0" w:rsidR="6EA4BCC7" w:rsidRPr="000410B3" w:rsidRDefault="6EA4BCC7" w:rsidP="00CC13B3">
      <w:pPr>
        <w:pStyle w:val="Akapitzlist"/>
        <w:numPr>
          <w:ilvl w:val="0"/>
          <w:numId w:val="218"/>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Dopuszczalne: </w:t>
      </w:r>
      <w:r w:rsidR="00CC13B3" w:rsidRPr="000410B3">
        <w:rPr>
          <w:rFonts w:asciiTheme="minorHAnsi" w:eastAsia="Calibri" w:hAnsiTheme="minorHAnsi" w:cstheme="minorHAnsi"/>
        </w:rPr>
        <w:t>u</w:t>
      </w:r>
      <w:r w:rsidRPr="000410B3">
        <w:rPr>
          <w:rFonts w:asciiTheme="minorHAnsi" w:eastAsia="Calibri" w:hAnsiTheme="minorHAnsi" w:cstheme="minorHAnsi"/>
        </w:rPr>
        <w:t>suwanie zębów mlecznych.</w:t>
      </w:r>
    </w:p>
    <w:p w14:paraId="1D427598" w14:textId="646D6382" w:rsidR="6EA4BCC7" w:rsidRPr="000410B3" w:rsidRDefault="419FA59D" w:rsidP="00CC13B3">
      <w:pPr>
        <w:pStyle w:val="Akapitzlist"/>
        <w:numPr>
          <w:ilvl w:val="0"/>
          <w:numId w:val="218"/>
        </w:numPr>
        <w:ind w:left="426" w:hanging="426"/>
        <w:contextualSpacing w:val="0"/>
        <w:rPr>
          <w:rFonts w:asciiTheme="minorHAnsi" w:hAnsiTheme="minorHAnsi" w:cstheme="minorHAnsi"/>
        </w:rPr>
      </w:pPr>
      <w:r w:rsidRPr="000410B3">
        <w:rPr>
          <w:rFonts w:asciiTheme="minorHAnsi" w:eastAsia="Calibri" w:hAnsiTheme="minorHAnsi" w:cstheme="minorHAnsi"/>
        </w:rPr>
        <w:t xml:space="preserve">Zalecane: </w:t>
      </w:r>
      <w:r w:rsidR="00CC13B3" w:rsidRPr="000410B3">
        <w:rPr>
          <w:rFonts w:asciiTheme="minorHAnsi" w:hAnsiTheme="minorHAnsi" w:cstheme="minorHAnsi"/>
        </w:rPr>
        <w:t>w</w:t>
      </w:r>
      <w:r w:rsidR="7788E1E4" w:rsidRPr="000410B3">
        <w:rPr>
          <w:rFonts w:asciiTheme="minorHAnsi" w:hAnsiTheme="minorHAnsi" w:cstheme="minorHAnsi"/>
        </w:rPr>
        <w:t xml:space="preserve"> znieczuleniu ogólnym zaleca się ograniczenie interwencji do</w:t>
      </w:r>
      <w:r w:rsidR="00C973E6" w:rsidRPr="000410B3">
        <w:rPr>
          <w:rFonts w:asciiTheme="minorHAnsi" w:hAnsiTheme="minorHAnsi" w:cstheme="minorHAnsi"/>
        </w:rPr>
        <w:t> </w:t>
      </w:r>
      <w:r w:rsidR="7788E1E4" w:rsidRPr="000410B3">
        <w:rPr>
          <w:rFonts w:asciiTheme="minorHAnsi" w:hAnsiTheme="minorHAnsi" w:cstheme="minorHAnsi"/>
        </w:rPr>
        <w:t>radykalnych, jednoetapowych procedur (na przykład ekstrakcje lub pełna odbudowa ubytku), z</w:t>
      </w:r>
      <w:r w:rsidR="00907A43" w:rsidRPr="000410B3">
        <w:rPr>
          <w:rFonts w:asciiTheme="minorHAnsi" w:hAnsiTheme="minorHAnsi" w:cstheme="minorHAnsi"/>
        </w:rPr>
        <w:t> </w:t>
      </w:r>
      <w:r w:rsidR="7788E1E4" w:rsidRPr="000410B3">
        <w:rPr>
          <w:rFonts w:asciiTheme="minorHAnsi" w:hAnsiTheme="minorHAnsi" w:cstheme="minorHAnsi"/>
        </w:rPr>
        <w:t>wyłączeniem powierzchownych, etapowych lub profilaktyczno-nieinwazyjnych zabiegów.</w:t>
      </w:r>
    </w:p>
    <w:p w14:paraId="4DC84972" w14:textId="4A123329" w:rsidR="6EA4BCC7" w:rsidRPr="000410B3" w:rsidRDefault="6EA4BCC7" w:rsidP="00CC13B3">
      <w:pPr>
        <w:rPr>
          <w:rFonts w:asciiTheme="minorHAnsi" w:eastAsia="Calibri" w:hAnsiTheme="minorHAnsi" w:cstheme="minorHAnsi"/>
          <w:b/>
          <w:bCs/>
        </w:rPr>
      </w:pPr>
      <w:r w:rsidRPr="000410B3">
        <w:rPr>
          <w:rFonts w:asciiTheme="minorHAnsi" w:eastAsia="Calibri" w:hAnsiTheme="minorHAnsi" w:cstheme="minorHAnsi"/>
          <w:b/>
          <w:bCs/>
        </w:rPr>
        <w:t>Zęby stałe</w:t>
      </w:r>
    </w:p>
    <w:p w14:paraId="5D806F15" w14:textId="53BBBEB8" w:rsidR="00F864C7" w:rsidRPr="000410B3" w:rsidRDefault="6EA4BCC7" w:rsidP="00CC13B3">
      <w:pPr>
        <w:pStyle w:val="Akapitzlist"/>
        <w:numPr>
          <w:ilvl w:val="0"/>
          <w:numId w:val="21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Leczenie próchnicy:</w:t>
      </w:r>
      <w:r w:rsidR="00F864C7" w:rsidRPr="000410B3">
        <w:rPr>
          <w:rFonts w:asciiTheme="minorHAnsi" w:eastAsia="Calibri" w:hAnsiTheme="minorHAnsi" w:cstheme="minorHAnsi"/>
        </w:rPr>
        <w:t xml:space="preserve"> </w:t>
      </w:r>
      <w:r w:rsidR="000301F1" w:rsidRPr="000410B3">
        <w:rPr>
          <w:rFonts w:asciiTheme="minorHAnsi" w:eastAsia="Calibri" w:hAnsiTheme="minorHAnsi" w:cstheme="minorHAnsi"/>
        </w:rPr>
        <w:t>p</w:t>
      </w:r>
      <w:r w:rsidR="00F864C7" w:rsidRPr="000410B3">
        <w:rPr>
          <w:rFonts w:asciiTheme="minorHAnsi" w:eastAsia="Calibri" w:hAnsiTheme="minorHAnsi" w:cstheme="minorHAnsi"/>
        </w:rPr>
        <w:t>łytkiej, średniej, średnio głębokiej (jeśli możliwe technicznie).</w:t>
      </w:r>
    </w:p>
    <w:p w14:paraId="74ABDF3C" w14:textId="4A571C0E" w:rsidR="6EA4BCC7" w:rsidRPr="000410B3" w:rsidRDefault="6EA4BCC7" w:rsidP="00CC13B3">
      <w:pPr>
        <w:pStyle w:val="Akapitzlist"/>
        <w:numPr>
          <w:ilvl w:val="0"/>
          <w:numId w:val="219"/>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Brak leczenia kanałowego – wyjątek stanowią zęby po urazach, których utrata znacząco wpłynęłaby na funkcję żucia lub estetykę.</w:t>
      </w:r>
    </w:p>
    <w:p w14:paraId="690F1BC0" w14:textId="0ADC2C7E" w:rsidR="6EA4BCC7" w:rsidRPr="000410B3" w:rsidRDefault="6EA4BCC7" w:rsidP="00CC13B3">
      <w:pPr>
        <w:pStyle w:val="Akapitzlist"/>
        <w:numPr>
          <w:ilvl w:val="0"/>
          <w:numId w:val="219"/>
        </w:numPr>
        <w:ind w:left="426" w:hanging="426"/>
        <w:contextualSpacing w:val="0"/>
        <w:rPr>
          <w:rFonts w:asciiTheme="minorHAnsi" w:eastAsia="Calibri" w:hAnsiTheme="minorHAnsi" w:cstheme="minorBidi"/>
        </w:rPr>
      </w:pPr>
      <w:r w:rsidRPr="000410B3">
        <w:rPr>
          <w:rFonts w:asciiTheme="minorHAnsi" w:eastAsia="Calibri" w:hAnsiTheme="minorHAnsi" w:cstheme="minorBidi"/>
        </w:rPr>
        <w:t>Usuwanie zębów z głęboką próchnicą lub zmianami nieodwracalnymi.</w:t>
      </w:r>
    </w:p>
    <w:p w14:paraId="19C59618" w14:textId="7EF43B41" w:rsidR="273B4368" w:rsidRPr="000410B3" w:rsidRDefault="273B4368" w:rsidP="00CC13B3">
      <w:r w:rsidRPr="000410B3">
        <w:rPr>
          <w:rFonts w:eastAsia="Calibri" w:cs="Calibri"/>
          <w:b/>
          <w:bCs/>
        </w:rPr>
        <w:t>Pacjent ma prawo</w:t>
      </w:r>
      <w:r w:rsidRPr="000410B3">
        <w:rPr>
          <w:rFonts w:eastAsia="Calibri" w:cs="Calibri"/>
        </w:rPr>
        <w:t xml:space="preserve"> do uzyskania od placówki informacji o przysługujących mu prawach w</w:t>
      </w:r>
      <w:r w:rsidR="00907A43" w:rsidRPr="000410B3">
        <w:rPr>
          <w:rFonts w:eastAsia="Calibri" w:cs="Calibri"/>
        </w:rPr>
        <w:t> </w:t>
      </w:r>
      <w:r w:rsidRPr="000410B3">
        <w:rPr>
          <w:rFonts w:eastAsia="Calibri" w:cs="Calibri"/>
        </w:rPr>
        <w:t xml:space="preserve">zakresie świadczeń gwarantowanych, w tym o </w:t>
      </w:r>
      <w:r w:rsidRPr="000410B3">
        <w:rPr>
          <w:rFonts w:eastAsia="Calibri" w:cs="Calibri"/>
          <w:b/>
          <w:bCs/>
        </w:rPr>
        <w:t>możliwości złożenia skargi</w:t>
      </w:r>
      <w:r w:rsidRPr="000410B3">
        <w:rPr>
          <w:rFonts w:eastAsia="Calibri" w:cs="Calibri"/>
        </w:rPr>
        <w:t xml:space="preserve"> w razie odmowy, ograniczenia lub nieprawidłowej realizacji świadczenia. Informacja obejmuje co najmniej: właściwy O</w:t>
      </w:r>
      <w:r w:rsidR="00210723" w:rsidRPr="000410B3">
        <w:rPr>
          <w:rFonts w:eastAsia="Calibri" w:cs="Calibri"/>
        </w:rPr>
        <w:t>d</w:t>
      </w:r>
      <w:r w:rsidR="005809CA" w:rsidRPr="000410B3">
        <w:rPr>
          <w:rFonts w:eastAsia="Calibri" w:cs="Calibri"/>
        </w:rPr>
        <w:t>d</w:t>
      </w:r>
      <w:r w:rsidR="00210723" w:rsidRPr="000410B3">
        <w:rPr>
          <w:rFonts w:eastAsia="Calibri" w:cs="Calibri"/>
        </w:rPr>
        <w:t xml:space="preserve">ział </w:t>
      </w:r>
      <w:r w:rsidRPr="000410B3">
        <w:rPr>
          <w:rFonts w:eastAsia="Calibri" w:cs="Calibri"/>
        </w:rPr>
        <w:t>W</w:t>
      </w:r>
      <w:r w:rsidR="00210723" w:rsidRPr="000410B3">
        <w:rPr>
          <w:rFonts w:eastAsia="Calibri" w:cs="Calibri"/>
        </w:rPr>
        <w:t xml:space="preserve">ojewódzki </w:t>
      </w:r>
      <w:r w:rsidRPr="000410B3">
        <w:rPr>
          <w:rFonts w:eastAsia="Calibri" w:cs="Calibri"/>
        </w:rPr>
        <w:t>N</w:t>
      </w:r>
      <w:r w:rsidR="00210723" w:rsidRPr="000410B3">
        <w:rPr>
          <w:rFonts w:eastAsia="Calibri" w:cs="Calibri"/>
        </w:rPr>
        <w:t xml:space="preserve">arodowego </w:t>
      </w:r>
      <w:r w:rsidRPr="000410B3">
        <w:rPr>
          <w:rFonts w:eastAsia="Calibri" w:cs="Calibri"/>
        </w:rPr>
        <w:t>F</w:t>
      </w:r>
      <w:r w:rsidR="00210723" w:rsidRPr="000410B3">
        <w:rPr>
          <w:rFonts w:eastAsia="Calibri" w:cs="Calibri"/>
        </w:rPr>
        <w:t xml:space="preserve">unduszu </w:t>
      </w:r>
      <w:r w:rsidRPr="000410B3">
        <w:rPr>
          <w:rFonts w:eastAsia="Calibri" w:cs="Calibri"/>
        </w:rPr>
        <w:t>Z</w:t>
      </w:r>
      <w:r w:rsidR="00210723" w:rsidRPr="000410B3">
        <w:rPr>
          <w:rFonts w:eastAsia="Calibri" w:cs="Calibri"/>
        </w:rPr>
        <w:t xml:space="preserve">drowia </w:t>
      </w:r>
      <w:r w:rsidRPr="000410B3">
        <w:rPr>
          <w:rFonts w:eastAsia="Calibri" w:cs="Calibri"/>
        </w:rPr>
        <w:t>i Rzecznika Praw Pacjenta, dane kontaktowe oraz dostępne kanały złożenia skargi (pisemnie, elektronicznie, telefonicznie).</w:t>
      </w:r>
    </w:p>
    <w:p w14:paraId="2CCB4E72" w14:textId="4A23CD0D" w:rsidR="3807F216" w:rsidRPr="000410B3" w:rsidRDefault="3807F216" w:rsidP="00893F66">
      <w:pPr>
        <w:pStyle w:val="Nagwek3"/>
      </w:pPr>
      <w:bookmarkStart w:id="418" w:name="_Toc223935539"/>
      <w:r w:rsidRPr="000410B3">
        <w:t>Kwalifikacja i ocena ryzyka</w:t>
      </w:r>
      <w:bookmarkEnd w:id="418"/>
    </w:p>
    <w:p w14:paraId="1B349E93" w14:textId="25483B0A" w:rsidR="3812B1CD" w:rsidRPr="000410B3" w:rsidRDefault="52F9244B" w:rsidP="00CC13B3">
      <w:pPr>
        <w:rPr>
          <w:rFonts w:asciiTheme="minorHAnsi" w:eastAsia="Calibri" w:hAnsiTheme="minorHAnsi" w:cstheme="minorHAnsi"/>
        </w:rPr>
      </w:pPr>
      <w:r w:rsidRPr="000410B3">
        <w:rPr>
          <w:rFonts w:asciiTheme="minorHAnsi" w:eastAsia="Calibri" w:hAnsiTheme="minorHAnsi" w:cstheme="minorHAnsi"/>
        </w:rPr>
        <w:t>Ocena przedzabiegowa musi odbywać się według jasnego protokołu uzgodnionego między zespołami: stomatologicznym, anestezjologicznym i pielęgniarskim/asystującym.</w:t>
      </w:r>
    </w:p>
    <w:p w14:paraId="6A3CF06F" w14:textId="6720739F" w:rsidR="00B96659" w:rsidRPr="000410B3" w:rsidRDefault="00B96659" w:rsidP="00CC13B3">
      <w:pPr>
        <w:rPr>
          <w:rFonts w:asciiTheme="minorHAnsi" w:eastAsia="Calibri" w:hAnsiTheme="minorHAnsi" w:cstheme="minorHAnsi"/>
          <w:b/>
          <w:bCs/>
        </w:rPr>
      </w:pPr>
      <w:r w:rsidRPr="000410B3">
        <w:rPr>
          <w:rFonts w:asciiTheme="minorHAnsi" w:eastAsia="Calibri" w:hAnsiTheme="minorHAnsi" w:cstheme="minorHAnsi"/>
          <w:b/>
          <w:bCs/>
        </w:rPr>
        <w:t>Kwalifikacja stomatologiczna:</w:t>
      </w:r>
    </w:p>
    <w:p w14:paraId="56D58D13" w14:textId="697A7A88" w:rsidR="6EA4BCC7" w:rsidRPr="000410B3" w:rsidRDefault="000D5143" w:rsidP="00CC13B3">
      <w:pPr>
        <w:pStyle w:val="Akapitzlist"/>
        <w:numPr>
          <w:ilvl w:val="0"/>
          <w:numId w:val="22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w:t>
      </w:r>
      <w:r w:rsidR="6EA4BCC7" w:rsidRPr="000410B3">
        <w:rPr>
          <w:rFonts w:asciiTheme="minorHAnsi" w:eastAsia="Calibri" w:hAnsiTheme="minorHAnsi" w:cstheme="minorHAnsi"/>
        </w:rPr>
        <w:t>cena zakresu koniecznego leczenia.</w:t>
      </w:r>
    </w:p>
    <w:p w14:paraId="29481BB0" w14:textId="2DFD384F" w:rsidR="00543607" w:rsidRPr="000410B3" w:rsidRDefault="000D5143" w:rsidP="00CC13B3">
      <w:pPr>
        <w:pStyle w:val="Akapitzlist"/>
        <w:numPr>
          <w:ilvl w:val="0"/>
          <w:numId w:val="220"/>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u</w:t>
      </w:r>
      <w:r w:rsidR="00543607" w:rsidRPr="000410B3">
        <w:rPr>
          <w:rFonts w:asciiTheme="minorHAnsi" w:eastAsia="Calibri" w:hAnsiTheme="minorHAnsi" w:cstheme="minorHAnsi"/>
        </w:rPr>
        <w:t>stalenie czy zabieg może zostać wykonany jednoetapowo.</w:t>
      </w:r>
    </w:p>
    <w:p w14:paraId="3CDBED04" w14:textId="423D8E76" w:rsidR="00005852" w:rsidRPr="000410B3" w:rsidRDefault="00005852" w:rsidP="00CC13B3">
      <w:pPr>
        <w:rPr>
          <w:rFonts w:asciiTheme="minorHAnsi" w:eastAsia="Calibri" w:hAnsiTheme="minorHAnsi" w:cstheme="minorHAnsi"/>
          <w:b/>
          <w:bCs/>
        </w:rPr>
      </w:pPr>
      <w:r w:rsidRPr="000410B3">
        <w:rPr>
          <w:rFonts w:asciiTheme="minorHAnsi" w:eastAsia="Calibri" w:hAnsiTheme="minorHAnsi" w:cstheme="minorHAnsi"/>
          <w:b/>
          <w:bCs/>
        </w:rPr>
        <w:t>Ocena ogólnego stanu zdrowia:</w:t>
      </w:r>
    </w:p>
    <w:p w14:paraId="0340A4F1" w14:textId="74201F44" w:rsidR="6EA4BCC7" w:rsidRPr="000410B3" w:rsidRDefault="000D5143" w:rsidP="00CC13B3">
      <w:pPr>
        <w:pStyle w:val="Akapitzlist"/>
        <w:numPr>
          <w:ilvl w:val="0"/>
          <w:numId w:val="22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w:t>
      </w:r>
      <w:r w:rsidR="6EA4BCC7" w:rsidRPr="000410B3">
        <w:rPr>
          <w:rFonts w:asciiTheme="minorHAnsi" w:eastAsia="Calibri" w:hAnsiTheme="minorHAnsi" w:cstheme="minorHAnsi"/>
        </w:rPr>
        <w:t>cena anestezjologiczna (ASA).</w:t>
      </w:r>
    </w:p>
    <w:p w14:paraId="76C788A6" w14:textId="6841E3C0" w:rsidR="6EA4BCC7" w:rsidRPr="000410B3" w:rsidRDefault="000D5143" w:rsidP="00CC13B3">
      <w:pPr>
        <w:pStyle w:val="Akapitzlist"/>
        <w:numPr>
          <w:ilvl w:val="0"/>
          <w:numId w:val="22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o</w:t>
      </w:r>
      <w:r w:rsidR="1A0AB5B7" w:rsidRPr="000410B3">
        <w:rPr>
          <w:rFonts w:asciiTheme="minorHAnsi" w:eastAsia="Calibri" w:hAnsiTheme="minorHAnsi" w:cstheme="minorHAnsi"/>
        </w:rPr>
        <w:t xml:space="preserve">cena psychiatryczna – </w:t>
      </w:r>
      <w:r w:rsidR="6EA4BCC7" w:rsidRPr="000410B3" w:rsidDel="1A0AB5B7">
        <w:rPr>
          <w:rFonts w:asciiTheme="minorHAnsi" w:eastAsia="Calibri" w:hAnsiTheme="minorHAnsi" w:cstheme="minorHAnsi"/>
        </w:rPr>
        <w:t>w przypadku niepełnosprawności intelektualnej</w:t>
      </w:r>
      <w:r w:rsidR="6EA4BCC7" w:rsidRPr="000410B3" w:rsidDel="57924487">
        <w:rPr>
          <w:rFonts w:asciiTheme="minorHAnsi" w:eastAsia="Calibri" w:hAnsiTheme="minorHAnsi" w:cstheme="minorHAnsi"/>
        </w:rPr>
        <w:t xml:space="preserve"> </w:t>
      </w:r>
      <w:r w:rsidR="3D7D5D86" w:rsidRPr="000410B3">
        <w:rPr>
          <w:rFonts w:asciiTheme="minorHAnsi" w:eastAsia="Calibri" w:hAnsiTheme="minorHAnsi" w:cstheme="minorHAnsi"/>
        </w:rPr>
        <w:t>lub chorób psychicznych (pod kątem możliwości wystąpienia zachowań kontek</w:t>
      </w:r>
      <w:r w:rsidR="2E48C7FD" w:rsidRPr="000410B3">
        <w:rPr>
          <w:rFonts w:asciiTheme="minorHAnsi" w:eastAsia="Calibri" w:hAnsiTheme="minorHAnsi" w:cstheme="minorHAnsi"/>
        </w:rPr>
        <w:t>s</w:t>
      </w:r>
      <w:r w:rsidR="3D7D5D86" w:rsidRPr="000410B3">
        <w:rPr>
          <w:rFonts w:asciiTheme="minorHAnsi" w:eastAsia="Calibri" w:hAnsiTheme="minorHAnsi" w:cstheme="minorHAnsi"/>
        </w:rPr>
        <w:t>towo niepopra</w:t>
      </w:r>
      <w:r w:rsidR="4417AE1C" w:rsidRPr="000410B3">
        <w:rPr>
          <w:rFonts w:asciiTheme="minorHAnsi" w:eastAsia="Calibri" w:hAnsiTheme="minorHAnsi" w:cstheme="minorHAnsi"/>
        </w:rPr>
        <w:t>wnych</w:t>
      </w:r>
      <w:r w:rsidR="6CCFC2EB" w:rsidRPr="000410B3">
        <w:rPr>
          <w:rFonts w:asciiTheme="minorHAnsi" w:eastAsia="Calibri" w:hAnsiTheme="minorHAnsi" w:cstheme="minorHAnsi"/>
        </w:rPr>
        <w:t>, utrudniaj</w:t>
      </w:r>
      <w:r w:rsidR="00270B2D" w:rsidRPr="000410B3">
        <w:rPr>
          <w:rFonts w:asciiTheme="minorHAnsi" w:eastAsia="Calibri" w:hAnsiTheme="minorHAnsi" w:cstheme="minorHAnsi"/>
        </w:rPr>
        <w:t>ą</w:t>
      </w:r>
      <w:r w:rsidR="6CCFC2EB" w:rsidRPr="000410B3">
        <w:rPr>
          <w:rFonts w:asciiTheme="minorHAnsi" w:eastAsia="Calibri" w:hAnsiTheme="minorHAnsi" w:cstheme="minorHAnsi"/>
        </w:rPr>
        <w:t>cych lub zagrażających)</w:t>
      </w:r>
      <w:r w:rsidR="00DC75BA" w:rsidRPr="000410B3">
        <w:rPr>
          <w:rFonts w:asciiTheme="minorHAnsi" w:eastAsia="Calibri" w:hAnsiTheme="minorHAnsi" w:cstheme="minorHAnsi"/>
        </w:rPr>
        <w:t>.</w:t>
      </w:r>
    </w:p>
    <w:p w14:paraId="66005D54" w14:textId="0886DE7B" w:rsidR="6EA4BCC7" w:rsidRPr="000410B3" w:rsidRDefault="000D5143" w:rsidP="00CC13B3">
      <w:pPr>
        <w:pStyle w:val="Akapitzlist"/>
        <w:numPr>
          <w:ilvl w:val="0"/>
          <w:numId w:val="221"/>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w</w:t>
      </w:r>
      <w:r w:rsidR="1A0AB5B7" w:rsidRPr="000410B3">
        <w:rPr>
          <w:rFonts w:asciiTheme="minorHAnsi" w:eastAsia="Calibri" w:hAnsiTheme="minorHAnsi" w:cstheme="minorHAnsi"/>
        </w:rPr>
        <w:t xml:space="preserve">spółpraca z innymi specjalistami w zależności od </w:t>
      </w:r>
      <w:r w:rsidR="1ADF9D7C" w:rsidRPr="000410B3">
        <w:rPr>
          <w:rFonts w:asciiTheme="minorHAnsi" w:eastAsia="Calibri" w:hAnsiTheme="minorHAnsi" w:cstheme="minorHAnsi"/>
        </w:rPr>
        <w:t>występujących sprzężeń</w:t>
      </w:r>
      <w:r w:rsidR="1A0AB5B7" w:rsidRPr="000410B3">
        <w:rPr>
          <w:rFonts w:asciiTheme="minorHAnsi" w:eastAsia="Calibri" w:hAnsiTheme="minorHAnsi" w:cstheme="minorHAnsi"/>
        </w:rPr>
        <w:t xml:space="preserve"> (kardiolog, hematolog, pulmonolog, onkolog).</w:t>
      </w:r>
      <w:r w:rsidR="3271F350" w:rsidRPr="000410B3">
        <w:rPr>
          <w:rFonts w:asciiTheme="minorHAnsi" w:eastAsia="Calibri" w:hAnsiTheme="minorHAnsi" w:cstheme="minorHAnsi"/>
        </w:rPr>
        <w:t xml:space="preserve"> Odbywa się to najczęściej </w:t>
      </w:r>
      <w:r w:rsidR="5CE58646" w:rsidRPr="000410B3">
        <w:rPr>
          <w:rFonts w:asciiTheme="minorHAnsi" w:eastAsia="Calibri" w:hAnsiTheme="minorHAnsi" w:cstheme="minorHAnsi"/>
        </w:rPr>
        <w:t>poprzez realizację konsultacji specjalistycznej w ramach placówki.</w:t>
      </w:r>
    </w:p>
    <w:p w14:paraId="4FFD6772" w14:textId="46419674" w:rsidR="6931EF59" w:rsidRPr="000410B3" w:rsidRDefault="6931EF59" w:rsidP="00893F66">
      <w:pPr>
        <w:pStyle w:val="Nagwek3"/>
      </w:pPr>
      <w:bookmarkStart w:id="419" w:name="_Toc223935540"/>
      <w:r w:rsidRPr="000410B3">
        <w:lastRenderedPageBreak/>
        <w:t>Szkolenia i kwalifikacje personelu</w:t>
      </w:r>
      <w:bookmarkEnd w:id="419"/>
    </w:p>
    <w:p w14:paraId="7EA08BAB" w14:textId="1073D266" w:rsidR="0053526A" w:rsidRPr="000410B3" w:rsidRDefault="008657B8" w:rsidP="00CC13B3">
      <w:pPr>
        <w:keepNext/>
        <w:rPr>
          <w:rFonts w:asciiTheme="minorHAnsi" w:eastAsia="Calibri" w:hAnsiTheme="minorHAnsi" w:cstheme="minorHAnsi"/>
        </w:rPr>
      </w:pPr>
      <w:r w:rsidRPr="000410B3">
        <w:rPr>
          <w:rFonts w:asciiTheme="minorHAnsi" w:eastAsia="Calibri" w:hAnsiTheme="minorHAnsi" w:cstheme="minorHAnsi"/>
          <w:b/>
          <w:bCs/>
        </w:rPr>
        <w:t>S</w:t>
      </w:r>
      <w:r w:rsidR="00663941" w:rsidRPr="000410B3">
        <w:rPr>
          <w:rFonts w:asciiTheme="minorHAnsi" w:eastAsia="Calibri" w:hAnsiTheme="minorHAnsi" w:cstheme="minorHAnsi"/>
          <w:b/>
          <w:bCs/>
        </w:rPr>
        <w:t xml:space="preserve">zkolenia dla </w:t>
      </w:r>
      <w:r w:rsidR="00BF099D" w:rsidRPr="000410B3">
        <w:rPr>
          <w:rFonts w:asciiTheme="minorHAnsi" w:eastAsia="Calibri" w:hAnsiTheme="minorHAnsi" w:cstheme="minorHAnsi"/>
          <w:b/>
          <w:bCs/>
        </w:rPr>
        <w:t>stomatologów wykonujących zabiegi w znieczuleniu ogólnym</w:t>
      </w:r>
      <w:r w:rsidR="00663941" w:rsidRPr="000410B3">
        <w:rPr>
          <w:rFonts w:asciiTheme="minorHAnsi" w:eastAsia="Calibri" w:hAnsiTheme="minorHAnsi" w:cstheme="minorHAnsi"/>
          <w:b/>
          <w:bCs/>
        </w:rPr>
        <w:t xml:space="preserve"> z zakresu</w:t>
      </w:r>
      <w:r w:rsidR="00BF099D" w:rsidRPr="000410B3">
        <w:rPr>
          <w:rFonts w:asciiTheme="minorHAnsi" w:eastAsia="Calibri" w:hAnsiTheme="minorHAnsi" w:cstheme="minorHAnsi"/>
        </w:rPr>
        <w:t>:</w:t>
      </w:r>
    </w:p>
    <w:p w14:paraId="6A4168FE" w14:textId="40858438" w:rsidR="6EA4BCC7" w:rsidRPr="000410B3" w:rsidRDefault="6EA4BCC7" w:rsidP="00CC13B3">
      <w:pPr>
        <w:pStyle w:val="Akapitzlist"/>
        <w:keepNext/>
        <w:numPr>
          <w:ilvl w:val="0"/>
          <w:numId w:val="22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anestezjologii i współpracy z zespołem anestezjologicznym</w:t>
      </w:r>
      <w:r w:rsidR="00C5090F" w:rsidRPr="000410B3">
        <w:rPr>
          <w:rFonts w:asciiTheme="minorHAnsi" w:eastAsia="Calibri" w:hAnsiTheme="minorHAnsi" w:cstheme="minorHAnsi"/>
        </w:rPr>
        <w:t>,</w:t>
      </w:r>
    </w:p>
    <w:p w14:paraId="431331D4" w14:textId="516499F1" w:rsidR="6EA4BCC7" w:rsidRPr="000410B3" w:rsidRDefault="008657B8" w:rsidP="00CC13B3">
      <w:pPr>
        <w:pStyle w:val="Akapitzlist"/>
        <w:keepNext/>
        <w:numPr>
          <w:ilvl w:val="0"/>
          <w:numId w:val="222"/>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z</w:t>
      </w:r>
      <w:r w:rsidR="00AF1B11" w:rsidRPr="000410B3">
        <w:rPr>
          <w:rFonts w:asciiTheme="minorHAnsi" w:eastAsia="Calibri" w:hAnsiTheme="minorHAnsi" w:cstheme="minorHAnsi"/>
        </w:rPr>
        <w:t xml:space="preserve">najomości </w:t>
      </w:r>
      <w:r w:rsidR="6EA4BCC7" w:rsidRPr="000410B3">
        <w:rPr>
          <w:rFonts w:asciiTheme="minorHAnsi" w:eastAsia="Calibri" w:hAnsiTheme="minorHAnsi" w:cstheme="minorHAnsi"/>
        </w:rPr>
        <w:t>zasad kwalifikowania do leczenia w znieczuleniu ogólnym</w:t>
      </w:r>
      <w:r w:rsidR="00C5090F" w:rsidRPr="000410B3">
        <w:rPr>
          <w:rFonts w:asciiTheme="minorHAnsi" w:eastAsia="Calibri" w:hAnsiTheme="minorHAnsi" w:cstheme="minorHAnsi"/>
        </w:rPr>
        <w:t>,</w:t>
      </w:r>
    </w:p>
    <w:p w14:paraId="3871C001" w14:textId="1A0E93D3" w:rsidR="6EA4BCC7" w:rsidRPr="000410B3" w:rsidRDefault="080A7D9E" w:rsidP="00CC13B3">
      <w:pPr>
        <w:pStyle w:val="Akapitzlist"/>
        <w:numPr>
          <w:ilvl w:val="0"/>
          <w:numId w:val="222"/>
        </w:numPr>
        <w:ind w:left="426" w:hanging="426"/>
        <w:contextualSpacing w:val="0"/>
        <w:rPr>
          <w:rFonts w:asciiTheme="minorHAnsi" w:hAnsiTheme="minorHAnsi" w:cstheme="minorHAnsi"/>
        </w:rPr>
      </w:pPr>
      <w:r w:rsidRPr="000410B3">
        <w:rPr>
          <w:rFonts w:asciiTheme="minorHAnsi" w:hAnsiTheme="minorHAnsi" w:cstheme="minorHAnsi"/>
        </w:rPr>
        <w:t>umiejętności prowadzenia dokumentacji oraz uzyskiwania zgody na zabieg od</w:t>
      </w:r>
      <w:r w:rsidR="00C973E6" w:rsidRPr="000410B3">
        <w:rPr>
          <w:rFonts w:asciiTheme="minorHAnsi" w:hAnsiTheme="minorHAnsi" w:cstheme="minorHAnsi"/>
        </w:rPr>
        <w:t> </w:t>
      </w:r>
      <w:r w:rsidRPr="000410B3">
        <w:rPr>
          <w:rFonts w:asciiTheme="minorHAnsi" w:hAnsiTheme="minorHAnsi" w:cstheme="minorHAnsi"/>
        </w:rPr>
        <w:t>przedstawicieli ustawowych pacjentów nieposiadających pełnej zdolności do</w:t>
      </w:r>
      <w:r w:rsidR="00225F77" w:rsidRPr="000410B3">
        <w:rPr>
          <w:rFonts w:asciiTheme="minorHAnsi" w:hAnsiTheme="minorHAnsi" w:cstheme="minorHAnsi"/>
        </w:rPr>
        <w:t> </w:t>
      </w:r>
      <w:r w:rsidRPr="000410B3">
        <w:rPr>
          <w:rFonts w:asciiTheme="minorHAnsi" w:hAnsiTheme="minorHAnsi" w:cstheme="minorHAnsi"/>
        </w:rPr>
        <w:t>wyrażenia zgody (na przykład osoby ubezwłasnowolnione, małoletni).</w:t>
      </w:r>
    </w:p>
    <w:p w14:paraId="2762D823" w14:textId="03831EEF" w:rsidR="6EA4BCC7" w:rsidRPr="000410B3" w:rsidRDefault="008657B8" w:rsidP="00CC13B3">
      <w:pPr>
        <w:rPr>
          <w:rFonts w:asciiTheme="minorHAnsi" w:eastAsia="Calibri" w:hAnsiTheme="minorHAnsi" w:cstheme="minorHAnsi"/>
          <w:b/>
          <w:bCs/>
        </w:rPr>
      </w:pPr>
      <w:r w:rsidRPr="000410B3">
        <w:rPr>
          <w:rFonts w:asciiTheme="minorHAnsi" w:eastAsia="Calibri" w:hAnsiTheme="minorHAnsi" w:cstheme="minorHAnsi"/>
          <w:b/>
          <w:bCs/>
        </w:rPr>
        <w:t>Szkol</w:t>
      </w:r>
      <w:r w:rsidR="00420387" w:rsidRPr="000410B3">
        <w:rPr>
          <w:rFonts w:asciiTheme="minorHAnsi" w:eastAsia="Calibri" w:hAnsiTheme="minorHAnsi" w:cstheme="minorHAnsi"/>
          <w:b/>
          <w:bCs/>
        </w:rPr>
        <w:t>e</w:t>
      </w:r>
      <w:r w:rsidRPr="000410B3">
        <w:rPr>
          <w:rFonts w:asciiTheme="minorHAnsi" w:eastAsia="Calibri" w:hAnsiTheme="minorHAnsi" w:cstheme="minorHAnsi"/>
          <w:b/>
          <w:bCs/>
        </w:rPr>
        <w:t>nia d</w:t>
      </w:r>
      <w:r w:rsidR="6EA4BCC7" w:rsidRPr="000410B3">
        <w:rPr>
          <w:rFonts w:asciiTheme="minorHAnsi" w:eastAsia="Calibri" w:hAnsiTheme="minorHAnsi" w:cstheme="minorHAnsi"/>
          <w:b/>
          <w:bCs/>
        </w:rPr>
        <w:t>la personelu asystującego</w:t>
      </w:r>
      <w:r w:rsidR="00E968B7" w:rsidRPr="000410B3">
        <w:rPr>
          <w:rFonts w:asciiTheme="minorHAnsi" w:eastAsia="Calibri" w:hAnsiTheme="minorHAnsi" w:cstheme="minorHAnsi"/>
          <w:b/>
          <w:bCs/>
        </w:rPr>
        <w:t xml:space="preserve"> z zakresu</w:t>
      </w:r>
      <w:r w:rsidR="6EA4BCC7" w:rsidRPr="000410B3">
        <w:rPr>
          <w:rFonts w:asciiTheme="minorHAnsi" w:eastAsia="Calibri" w:hAnsiTheme="minorHAnsi" w:cstheme="minorHAnsi"/>
          <w:b/>
          <w:bCs/>
        </w:rPr>
        <w:t>:</w:t>
      </w:r>
    </w:p>
    <w:p w14:paraId="4C4CF4D7" w14:textId="67002F80" w:rsidR="6EA4BCC7" w:rsidRPr="000410B3" w:rsidRDefault="00CB6A1B" w:rsidP="00CC13B3">
      <w:pPr>
        <w:pStyle w:val="Akapitzlist"/>
        <w:numPr>
          <w:ilvl w:val="0"/>
          <w:numId w:val="29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obsługi </w:t>
      </w:r>
      <w:r w:rsidR="6EA4BCC7" w:rsidRPr="000410B3">
        <w:rPr>
          <w:rFonts w:asciiTheme="minorHAnsi" w:eastAsia="Calibri" w:hAnsiTheme="minorHAnsi" w:cstheme="minorHAnsi"/>
        </w:rPr>
        <w:t>sprzętu do transportu i podnoszenia pacjentów</w:t>
      </w:r>
      <w:r w:rsidR="00764A66" w:rsidRPr="000410B3">
        <w:rPr>
          <w:rFonts w:asciiTheme="minorHAnsi" w:eastAsia="Calibri" w:hAnsiTheme="minorHAnsi" w:cstheme="minorHAnsi"/>
        </w:rPr>
        <w:t>,</w:t>
      </w:r>
    </w:p>
    <w:p w14:paraId="02ACF84A" w14:textId="3F101624" w:rsidR="6EA4BCC7" w:rsidRPr="000410B3" w:rsidRDefault="4570222A" w:rsidP="00CC13B3">
      <w:pPr>
        <w:pStyle w:val="Akapitzlist"/>
        <w:numPr>
          <w:ilvl w:val="0"/>
          <w:numId w:val="297"/>
        </w:numPr>
        <w:ind w:left="426" w:hanging="426"/>
        <w:contextualSpacing w:val="0"/>
        <w:rPr>
          <w:rFonts w:asciiTheme="minorHAnsi" w:eastAsia="Calibri" w:hAnsiTheme="minorHAnsi" w:cstheme="minorBidi"/>
        </w:rPr>
      </w:pPr>
      <w:r w:rsidRPr="000410B3">
        <w:rPr>
          <w:rFonts w:asciiTheme="minorHAnsi" w:eastAsia="Calibri" w:hAnsiTheme="minorHAnsi" w:cstheme="minorBidi"/>
        </w:rPr>
        <w:t xml:space="preserve">komunikacji </w:t>
      </w:r>
      <w:r w:rsidR="04A8C01E" w:rsidRPr="000410B3">
        <w:rPr>
          <w:rFonts w:asciiTheme="minorHAnsi" w:eastAsia="Calibri" w:hAnsiTheme="minorHAnsi" w:cstheme="minorBidi"/>
        </w:rPr>
        <w:t xml:space="preserve">alternatywnej </w:t>
      </w:r>
      <w:r w:rsidR="07D3565D" w:rsidRPr="000410B3">
        <w:rPr>
          <w:rFonts w:asciiTheme="minorHAnsi" w:eastAsia="Calibri" w:hAnsiTheme="minorHAnsi" w:cstheme="minorBidi"/>
        </w:rPr>
        <w:t xml:space="preserve">i wspomagającej </w:t>
      </w:r>
      <w:r w:rsidR="04A8C01E" w:rsidRPr="000410B3">
        <w:rPr>
          <w:rFonts w:asciiTheme="minorHAnsi" w:eastAsia="Calibri" w:hAnsiTheme="minorHAnsi" w:cstheme="minorBidi"/>
        </w:rPr>
        <w:t>z pacjentem z niepełnosprawnością</w:t>
      </w:r>
      <w:r w:rsidR="349740E1" w:rsidRPr="000410B3">
        <w:rPr>
          <w:rFonts w:asciiTheme="minorHAnsi" w:eastAsia="Calibri" w:hAnsiTheme="minorHAnsi" w:cstheme="minorBidi"/>
        </w:rPr>
        <w:t>,</w:t>
      </w:r>
    </w:p>
    <w:p w14:paraId="44390E38" w14:textId="50CCBAB7" w:rsidR="6EA4BCC7" w:rsidRPr="000410B3" w:rsidRDefault="00CB6A1B" w:rsidP="00CC13B3">
      <w:pPr>
        <w:pStyle w:val="Akapitzlist"/>
        <w:numPr>
          <w:ilvl w:val="0"/>
          <w:numId w:val="297"/>
        </w:numPr>
        <w:ind w:left="426" w:hanging="426"/>
        <w:contextualSpacing w:val="0"/>
        <w:rPr>
          <w:rFonts w:asciiTheme="minorHAnsi" w:eastAsia="Calibri" w:hAnsiTheme="minorHAnsi" w:cstheme="minorHAnsi"/>
        </w:rPr>
      </w:pPr>
      <w:r w:rsidRPr="000410B3">
        <w:rPr>
          <w:rFonts w:asciiTheme="minorHAnsi" w:eastAsia="Calibri" w:hAnsiTheme="minorHAnsi" w:cstheme="minorHAnsi"/>
        </w:rPr>
        <w:t xml:space="preserve">reanimacji </w:t>
      </w:r>
      <w:r w:rsidR="6EA4BCC7" w:rsidRPr="000410B3">
        <w:rPr>
          <w:rFonts w:asciiTheme="minorHAnsi" w:eastAsia="Calibri" w:hAnsiTheme="minorHAnsi" w:cstheme="minorHAnsi"/>
        </w:rPr>
        <w:t>(kurs BLS/AED)</w:t>
      </w:r>
      <w:r w:rsidR="00764A66" w:rsidRPr="000410B3">
        <w:rPr>
          <w:rFonts w:asciiTheme="minorHAnsi" w:eastAsia="Calibri" w:hAnsiTheme="minorHAnsi" w:cstheme="minorHAnsi"/>
        </w:rPr>
        <w:t>,</w:t>
      </w:r>
    </w:p>
    <w:p w14:paraId="7AA1B8ED" w14:textId="7D69BA4A" w:rsidR="00130469" w:rsidRPr="000410B3" w:rsidRDefault="2CC1BD22" w:rsidP="00CC13B3">
      <w:pPr>
        <w:pStyle w:val="Akapitzlist"/>
        <w:numPr>
          <w:ilvl w:val="0"/>
          <w:numId w:val="297"/>
        </w:numPr>
        <w:ind w:left="426" w:hanging="426"/>
        <w:contextualSpacing w:val="0"/>
        <w:rPr>
          <w:rFonts w:asciiTheme="minorHAnsi" w:hAnsiTheme="minorHAnsi" w:cstheme="minorHAnsi"/>
          <w:b/>
          <w:bCs/>
        </w:rPr>
      </w:pPr>
      <w:r w:rsidRPr="000410B3">
        <w:rPr>
          <w:rFonts w:asciiTheme="minorHAnsi" w:eastAsia="Calibri" w:hAnsiTheme="minorHAnsi" w:cstheme="minorHAnsi"/>
        </w:rPr>
        <w:t xml:space="preserve">współpracy </w:t>
      </w:r>
      <w:r w:rsidR="1A0AB5B7" w:rsidRPr="000410B3">
        <w:rPr>
          <w:rFonts w:asciiTheme="minorHAnsi" w:eastAsia="Calibri" w:hAnsiTheme="minorHAnsi" w:cstheme="minorHAnsi"/>
        </w:rPr>
        <w:t>interdyscyplinarnej – znajomość podstaw leczenia chorób przewlekłych</w:t>
      </w:r>
      <w:r w:rsidR="112A6547" w:rsidRPr="000410B3">
        <w:rPr>
          <w:rFonts w:asciiTheme="minorHAnsi" w:eastAsia="Calibri" w:hAnsiTheme="minorHAnsi" w:cstheme="minorHAnsi"/>
        </w:rPr>
        <w:t>, w</w:t>
      </w:r>
      <w:r w:rsidR="00C5090F" w:rsidRPr="000410B3">
        <w:rPr>
          <w:rFonts w:asciiTheme="minorHAnsi" w:eastAsia="Calibri" w:hAnsiTheme="minorHAnsi" w:cstheme="minorHAnsi"/>
        </w:rPr>
        <w:t> </w:t>
      </w:r>
      <w:r w:rsidR="112A6547" w:rsidRPr="000410B3">
        <w:rPr>
          <w:rFonts w:asciiTheme="minorHAnsi" w:eastAsia="Calibri" w:hAnsiTheme="minorHAnsi" w:cstheme="minorHAnsi"/>
        </w:rPr>
        <w:t>tym</w:t>
      </w:r>
      <w:r w:rsidR="00907A43" w:rsidRPr="000410B3">
        <w:rPr>
          <w:rFonts w:asciiTheme="minorHAnsi" w:hAnsiTheme="minorHAnsi" w:cstheme="minorHAnsi"/>
        </w:rPr>
        <w:t> </w:t>
      </w:r>
      <w:r w:rsidR="112A6547" w:rsidRPr="000410B3">
        <w:rPr>
          <w:rFonts w:asciiTheme="minorHAnsi" w:hAnsiTheme="minorHAnsi" w:cstheme="minorHAnsi"/>
        </w:rPr>
        <w:t>chorób onkologicznych, chorób układu sercowo-naczyniowego oraz chorób układu nerwowego</w:t>
      </w:r>
      <w:r w:rsidR="00132EFE" w:rsidRPr="000410B3">
        <w:rPr>
          <w:rFonts w:asciiTheme="minorHAnsi" w:eastAsia="Calibri" w:hAnsiTheme="minorHAnsi" w:cstheme="minorHAnsi"/>
        </w:rPr>
        <w:t>.</w:t>
      </w:r>
      <w:r w:rsidR="00130469" w:rsidRPr="000410B3">
        <w:rPr>
          <w:rFonts w:asciiTheme="minorHAnsi" w:hAnsiTheme="minorHAnsi" w:cstheme="minorHAnsi"/>
        </w:rPr>
        <w:br w:type="page"/>
      </w:r>
    </w:p>
    <w:p w14:paraId="5AA9CDF5" w14:textId="782D3D9D" w:rsidR="4ABABCE9" w:rsidRPr="000410B3" w:rsidRDefault="54BF8F3C" w:rsidP="00B30EF6">
      <w:pPr>
        <w:pStyle w:val="Nagwek2"/>
      </w:pPr>
      <w:bookmarkStart w:id="420" w:name="_Toc200952272"/>
      <w:bookmarkStart w:id="421" w:name="_Toc201846711"/>
      <w:bookmarkStart w:id="422" w:name="_Toc223935541"/>
      <w:r w:rsidRPr="000410B3">
        <w:lastRenderedPageBreak/>
        <w:t xml:space="preserve">Rekomendacje zmian w kształceniu </w:t>
      </w:r>
      <w:r w:rsidR="519FFB2E" w:rsidRPr="000410B3">
        <w:t xml:space="preserve">przeddyplomowym </w:t>
      </w:r>
      <w:r w:rsidR="00E34EAB" w:rsidRPr="000410B3">
        <w:t xml:space="preserve">personelu </w:t>
      </w:r>
      <w:r w:rsidR="005436F6" w:rsidRPr="000410B3">
        <w:t>gabinetów stomatologicznych</w:t>
      </w:r>
      <w:r w:rsidR="519FFB2E" w:rsidRPr="000410B3">
        <w:t xml:space="preserve"> </w:t>
      </w:r>
      <w:bookmarkEnd w:id="420"/>
      <w:bookmarkEnd w:id="421"/>
      <w:r w:rsidR="004E59BD" w:rsidRPr="000410B3">
        <w:t xml:space="preserve">- </w:t>
      </w:r>
      <w:r w:rsidR="004E62EA" w:rsidRPr="000410B3">
        <w:t>eduk</w:t>
      </w:r>
      <w:r w:rsidR="0069705A" w:rsidRPr="000410B3">
        <w:t>a</w:t>
      </w:r>
      <w:r w:rsidR="004E62EA" w:rsidRPr="000410B3">
        <w:t>cja z zakresu leczenia pacjentów ze szczególnymi potrzebami</w:t>
      </w:r>
      <w:bookmarkEnd w:id="422"/>
    </w:p>
    <w:p w14:paraId="1BF95D54" w14:textId="77777777" w:rsidR="00CC13B3" w:rsidRPr="000410B3" w:rsidRDefault="6BC3852E" w:rsidP="00CC13B3">
      <w:pPr>
        <w:rPr>
          <w:rFonts w:asciiTheme="minorHAnsi" w:eastAsiaTheme="minorEastAsia" w:hAnsiTheme="minorHAnsi" w:cstheme="minorHAnsi"/>
        </w:rPr>
      </w:pPr>
      <w:r w:rsidRPr="000410B3">
        <w:rPr>
          <w:rFonts w:asciiTheme="minorHAnsi" w:eastAsiaTheme="minorEastAsia" w:hAnsiTheme="minorHAnsi" w:cstheme="minorHAnsi"/>
        </w:rPr>
        <w:t>P</w:t>
      </w:r>
      <w:r w:rsidR="0D5A02C2" w:rsidRPr="000410B3">
        <w:rPr>
          <w:rFonts w:asciiTheme="minorHAnsi" w:eastAsiaTheme="minorEastAsia" w:hAnsiTheme="minorHAnsi" w:cstheme="minorHAnsi"/>
        </w:rPr>
        <w:t>acjen</w:t>
      </w:r>
      <w:r w:rsidRPr="000410B3">
        <w:rPr>
          <w:rFonts w:asciiTheme="minorHAnsi" w:eastAsiaTheme="minorEastAsia" w:hAnsiTheme="minorHAnsi" w:cstheme="minorHAnsi"/>
        </w:rPr>
        <w:t>ci</w:t>
      </w:r>
      <w:r w:rsidR="0D5A02C2" w:rsidRPr="000410B3">
        <w:rPr>
          <w:rFonts w:asciiTheme="minorHAnsi" w:eastAsiaTheme="minorEastAsia" w:hAnsiTheme="minorHAnsi" w:cstheme="minorHAnsi"/>
        </w:rPr>
        <w:t xml:space="preserve"> z niepełnosprawnościami i chorobami przewlekłymi </w:t>
      </w:r>
      <w:r w:rsidR="397D0BB2" w:rsidRPr="000410B3">
        <w:rPr>
          <w:rFonts w:asciiTheme="minorHAnsi" w:eastAsiaTheme="minorEastAsia" w:hAnsiTheme="minorHAnsi" w:cstheme="minorHAnsi"/>
        </w:rPr>
        <w:t>wymagają</w:t>
      </w:r>
      <w:r w:rsidR="3F4262C0" w:rsidRPr="000410B3">
        <w:rPr>
          <w:rFonts w:asciiTheme="minorHAnsi" w:eastAsiaTheme="minorEastAsia" w:hAnsiTheme="minorHAnsi" w:cstheme="minorHAnsi"/>
        </w:rPr>
        <w:t xml:space="preserve"> </w:t>
      </w:r>
      <w:r w:rsidR="0D5A02C2" w:rsidRPr="000410B3">
        <w:rPr>
          <w:rFonts w:asciiTheme="minorHAnsi" w:eastAsiaTheme="minorEastAsia" w:hAnsiTheme="minorHAnsi" w:cstheme="minorHAnsi"/>
        </w:rPr>
        <w:t>profesjonalnej</w:t>
      </w:r>
      <w:r w:rsidR="1E7746E8" w:rsidRPr="000410B3">
        <w:rPr>
          <w:rFonts w:asciiTheme="minorHAnsi" w:eastAsiaTheme="minorEastAsia" w:hAnsiTheme="minorHAnsi" w:cstheme="minorHAnsi"/>
        </w:rPr>
        <w:t>, dostosowanej do indywidualnych potrzeb</w:t>
      </w:r>
      <w:r w:rsidR="0D5A02C2" w:rsidRPr="000410B3">
        <w:rPr>
          <w:rFonts w:asciiTheme="minorHAnsi" w:eastAsiaTheme="minorEastAsia" w:hAnsiTheme="minorHAnsi" w:cstheme="minorHAnsi"/>
        </w:rPr>
        <w:t xml:space="preserve"> opieki stomatologicznej. </w:t>
      </w:r>
      <w:r w:rsidR="715E0357" w:rsidRPr="000410B3">
        <w:rPr>
          <w:rFonts w:asciiTheme="minorHAnsi" w:eastAsiaTheme="minorEastAsia" w:hAnsiTheme="minorHAnsi" w:cstheme="minorHAnsi"/>
        </w:rPr>
        <w:t xml:space="preserve">Wielu </w:t>
      </w:r>
      <w:r w:rsidR="0D5A02C2" w:rsidRPr="000410B3">
        <w:rPr>
          <w:rFonts w:asciiTheme="minorHAnsi" w:eastAsiaTheme="minorEastAsia" w:hAnsiTheme="minorHAnsi" w:cstheme="minorHAnsi"/>
        </w:rPr>
        <w:t>z nich ma</w:t>
      </w:r>
      <w:r w:rsidR="717E285C" w:rsidRPr="000410B3">
        <w:rPr>
          <w:rFonts w:asciiTheme="minorHAnsi" w:eastAsiaTheme="minorEastAsia" w:hAnsiTheme="minorHAnsi" w:cstheme="minorHAnsi"/>
        </w:rPr>
        <w:t> </w:t>
      </w:r>
      <w:r w:rsidR="0D5A02C2" w:rsidRPr="000410B3">
        <w:rPr>
          <w:rFonts w:asciiTheme="minorHAnsi" w:eastAsiaTheme="minorEastAsia" w:hAnsiTheme="minorHAnsi" w:cstheme="minorHAnsi"/>
        </w:rPr>
        <w:t>trudności z</w:t>
      </w:r>
      <w:r w:rsidR="00907A43" w:rsidRPr="000410B3">
        <w:rPr>
          <w:rFonts w:asciiTheme="minorHAnsi" w:eastAsiaTheme="minorEastAsia" w:hAnsiTheme="minorHAnsi" w:cstheme="minorHAnsi"/>
        </w:rPr>
        <w:t> </w:t>
      </w:r>
      <w:r w:rsidR="0D5A02C2" w:rsidRPr="000410B3">
        <w:rPr>
          <w:rFonts w:asciiTheme="minorHAnsi" w:eastAsiaTheme="minorEastAsia" w:hAnsiTheme="minorHAnsi" w:cstheme="minorHAnsi"/>
        </w:rPr>
        <w:t xml:space="preserve">dostępem do zabiegów profilaktycznych i leczniczych. </w:t>
      </w:r>
      <w:r w:rsidR="7B5AAE21" w:rsidRPr="000410B3">
        <w:rPr>
          <w:rFonts w:asciiTheme="minorHAnsi" w:eastAsiaTheme="minorEastAsia" w:hAnsiTheme="minorHAnsi" w:cstheme="minorHAnsi"/>
        </w:rPr>
        <w:t>Dlatego z</w:t>
      </w:r>
      <w:r w:rsidR="715E0357" w:rsidRPr="000410B3">
        <w:rPr>
          <w:rFonts w:asciiTheme="minorHAnsi" w:eastAsiaTheme="minorEastAsia" w:hAnsiTheme="minorHAnsi" w:cstheme="minorHAnsi"/>
        </w:rPr>
        <w:t xml:space="preserve">alecane </w:t>
      </w:r>
      <w:r w:rsidR="1277275B" w:rsidRPr="000410B3">
        <w:rPr>
          <w:rFonts w:asciiTheme="minorHAnsi" w:eastAsiaTheme="minorEastAsia" w:hAnsiTheme="minorHAnsi" w:cstheme="minorHAnsi"/>
        </w:rPr>
        <w:t xml:space="preserve">jest wprowadzenie </w:t>
      </w:r>
      <w:r w:rsidR="6845F40E" w:rsidRPr="000410B3">
        <w:rPr>
          <w:rFonts w:asciiTheme="minorHAnsi" w:eastAsiaTheme="minorEastAsia" w:hAnsiTheme="minorHAnsi" w:cstheme="minorHAnsi"/>
        </w:rPr>
        <w:t xml:space="preserve">przedmiotu </w:t>
      </w:r>
      <w:r w:rsidR="388642B8" w:rsidRPr="000410B3">
        <w:rPr>
          <w:rFonts w:asciiTheme="minorHAnsi" w:eastAsiaTheme="minorEastAsia" w:hAnsiTheme="minorHAnsi" w:cstheme="minorHAnsi"/>
        </w:rPr>
        <w:t xml:space="preserve">z </w:t>
      </w:r>
      <w:r w:rsidR="0862EE2D" w:rsidRPr="000410B3">
        <w:rPr>
          <w:rFonts w:asciiTheme="minorHAnsi" w:eastAsiaTheme="minorEastAsia" w:hAnsiTheme="minorHAnsi" w:cstheme="minorHAnsi"/>
        </w:rPr>
        <w:t>zaję</w:t>
      </w:r>
      <w:r w:rsidR="388642B8" w:rsidRPr="000410B3">
        <w:rPr>
          <w:rFonts w:asciiTheme="minorHAnsi" w:eastAsiaTheme="minorEastAsia" w:hAnsiTheme="minorHAnsi" w:cstheme="minorHAnsi"/>
        </w:rPr>
        <w:t>ciami</w:t>
      </w:r>
      <w:r w:rsidR="0862EE2D" w:rsidRPr="000410B3">
        <w:rPr>
          <w:rFonts w:asciiTheme="minorHAnsi" w:eastAsiaTheme="minorEastAsia" w:hAnsiTheme="minorHAnsi" w:cstheme="minorHAnsi"/>
        </w:rPr>
        <w:t xml:space="preserve"> </w:t>
      </w:r>
      <w:r w:rsidR="30F932BC" w:rsidRPr="000410B3">
        <w:rPr>
          <w:rFonts w:asciiTheme="minorHAnsi" w:eastAsiaTheme="minorEastAsia" w:hAnsiTheme="minorHAnsi" w:cstheme="minorHAnsi"/>
        </w:rPr>
        <w:t>dotycząc</w:t>
      </w:r>
      <w:r w:rsidR="70CB3185" w:rsidRPr="000410B3">
        <w:rPr>
          <w:rFonts w:asciiTheme="minorHAnsi" w:eastAsiaTheme="minorEastAsia" w:hAnsiTheme="minorHAnsi" w:cstheme="minorHAnsi"/>
        </w:rPr>
        <w:t>y</w:t>
      </w:r>
      <w:r w:rsidR="388642B8" w:rsidRPr="000410B3">
        <w:rPr>
          <w:rFonts w:asciiTheme="minorHAnsi" w:eastAsiaTheme="minorEastAsia" w:hAnsiTheme="minorHAnsi" w:cstheme="minorHAnsi"/>
        </w:rPr>
        <w:t>mi</w:t>
      </w:r>
      <w:r w:rsidR="30F932BC" w:rsidRPr="000410B3">
        <w:rPr>
          <w:rFonts w:asciiTheme="minorHAnsi" w:eastAsiaTheme="minorEastAsia" w:hAnsiTheme="minorHAnsi" w:cstheme="minorHAnsi"/>
        </w:rPr>
        <w:t xml:space="preserve"> </w:t>
      </w:r>
      <w:r w:rsidR="1277275B" w:rsidRPr="000410B3">
        <w:rPr>
          <w:rFonts w:asciiTheme="minorHAnsi" w:eastAsiaTheme="minorEastAsia" w:hAnsiTheme="minorHAnsi" w:cstheme="minorHAnsi"/>
        </w:rPr>
        <w:t>opieki stomatologicznej nad pacjentami ze szczególnymi potrzebami zdrowotnymi</w:t>
      </w:r>
      <w:r w:rsidR="3F74D41C" w:rsidRPr="000410B3">
        <w:rPr>
          <w:rFonts w:asciiTheme="minorHAnsi" w:eastAsiaTheme="minorEastAsia" w:hAnsiTheme="minorHAnsi" w:cstheme="minorHAnsi"/>
        </w:rPr>
        <w:t xml:space="preserve"> na kierunkach lekarsko-dentystycznych uczelni medycznych w</w:t>
      </w:r>
      <w:r w:rsidR="00225F77" w:rsidRPr="000410B3">
        <w:rPr>
          <w:rFonts w:asciiTheme="minorHAnsi" w:hAnsiTheme="minorHAnsi" w:cstheme="minorHAnsi"/>
        </w:rPr>
        <w:t> </w:t>
      </w:r>
      <w:r w:rsidR="3F74D41C" w:rsidRPr="000410B3">
        <w:rPr>
          <w:rFonts w:asciiTheme="minorHAnsi" w:eastAsiaTheme="minorEastAsia" w:hAnsiTheme="minorHAnsi" w:cstheme="minorHAnsi"/>
        </w:rPr>
        <w:t>Polsce</w:t>
      </w:r>
      <w:r w:rsidR="1277275B" w:rsidRPr="000410B3">
        <w:rPr>
          <w:rFonts w:asciiTheme="minorHAnsi" w:eastAsiaTheme="minorEastAsia" w:hAnsiTheme="minorHAnsi" w:cstheme="minorHAnsi"/>
        </w:rPr>
        <w:t>.</w:t>
      </w:r>
    </w:p>
    <w:p w14:paraId="086DD727" w14:textId="12A9ED18" w:rsidR="615DD963" w:rsidRPr="000410B3" w:rsidRDefault="603581E8" w:rsidP="00CC13B3">
      <w:pPr>
        <w:rPr>
          <w:rFonts w:asciiTheme="minorHAnsi" w:eastAsiaTheme="minorEastAsia" w:hAnsiTheme="minorHAnsi" w:cstheme="minorHAnsi"/>
        </w:rPr>
      </w:pPr>
      <w:r w:rsidRPr="000410B3">
        <w:rPr>
          <w:rFonts w:asciiTheme="minorHAnsi" w:eastAsiaTheme="minorEastAsia" w:hAnsiTheme="minorHAnsi" w:cstheme="minorHAnsi"/>
        </w:rPr>
        <w:t>Podczas kursu studenci powinni pozyskać wiedzę, umiejętności oraz</w:t>
      </w:r>
      <w:r w:rsidR="103F7EFD" w:rsidRPr="000410B3">
        <w:rPr>
          <w:rFonts w:asciiTheme="minorHAnsi" w:eastAsiaTheme="minorEastAsia" w:hAnsiTheme="minorHAnsi" w:cstheme="minorHAnsi"/>
        </w:rPr>
        <w:t> </w:t>
      </w:r>
      <w:r w:rsidRPr="000410B3">
        <w:rPr>
          <w:rFonts w:asciiTheme="minorHAnsi" w:eastAsiaTheme="minorEastAsia" w:hAnsiTheme="minorHAnsi" w:cstheme="minorHAnsi"/>
        </w:rPr>
        <w:t>kompetencje niezbędne do</w:t>
      </w:r>
      <w:r w:rsidR="00907A43" w:rsidRPr="000410B3">
        <w:rPr>
          <w:rFonts w:asciiTheme="minorHAnsi" w:eastAsiaTheme="minorEastAsia" w:hAnsiTheme="minorHAnsi" w:cstheme="minorHAnsi"/>
        </w:rPr>
        <w:t> </w:t>
      </w:r>
      <w:r w:rsidRPr="000410B3">
        <w:rPr>
          <w:rFonts w:asciiTheme="minorHAnsi" w:eastAsiaTheme="minorEastAsia" w:hAnsiTheme="minorHAnsi" w:cstheme="minorHAnsi"/>
        </w:rPr>
        <w:t>zapewnienia odpowiedniej profilaktyki stomatologicznej w</w:t>
      </w:r>
      <w:r w:rsidR="103F7EFD" w:rsidRPr="000410B3">
        <w:rPr>
          <w:rFonts w:asciiTheme="minorHAnsi" w:eastAsiaTheme="minorEastAsia" w:hAnsiTheme="minorHAnsi" w:cstheme="minorHAnsi"/>
        </w:rPr>
        <w:t> </w:t>
      </w:r>
      <w:r w:rsidR="56E7B04D" w:rsidRPr="000410B3">
        <w:rPr>
          <w:rFonts w:asciiTheme="minorHAnsi" w:eastAsiaTheme="minorEastAsia" w:hAnsiTheme="minorHAnsi" w:cstheme="minorHAnsi"/>
        </w:rPr>
        <w:t xml:space="preserve">wymienionej </w:t>
      </w:r>
      <w:r w:rsidRPr="000410B3">
        <w:rPr>
          <w:rFonts w:asciiTheme="minorHAnsi" w:eastAsiaTheme="minorEastAsia" w:hAnsiTheme="minorHAnsi" w:cstheme="minorHAnsi"/>
        </w:rPr>
        <w:t>populacji osób</w:t>
      </w:r>
      <w:r w:rsidR="40AC2F87" w:rsidRPr="000410B3">
        <w:rPr>
          <w:rFonts w:asciiTheme="minorHAnsi" w:eastAsiaTheme="minorEastAsia" w:hAnsiTheme="minorHAnsi" w:cstheme="minorHAnsi"/>
        </w:rPr>
        <w:t xml:space="preserve">. </w:t>
      </w:r>
      <w:r w:rsidR="0206C577" w:rsidRPr="000410B3">
        <w:rPr>
          <w:rFonts w:asciiTheme="minorHAnsi" w:eastAsiaTheme="minorEastAsia" w:hAnsiTheme="minorHAnsi" w:cstheme="minorHAnsi"/>
        </w:rPr>
        <w:t>Powinni także</w:t>
      </w:r>
      <w:r w:rsidRPr="000410B3">
        <w:rPr>
          <w:rFonts w:asciiTheme="minorHAnsi" w:eastAsiaTheme="minorEastAsia" w:hAnsiTheme="minorHAnsi" w:cstheme="minorHAnsi"/>
        </w:rPr>
        <w:t xml:space="preserve"> </w:t>
      </w:r>
      <w:r w:rsidR="4DFFE391" w:rsidRPr="000410B3">
        <w:rPr>
          <w:rFonts w:asciiTheme="minorHAnsi" w:eastAsiaTheme="minorEastAsia" w:hAnsiTheme="minorHAnsi" w:cstheme="minorHAnsi"/>
        </w:rPr>
        <w:t>nauczyć</w:t>
      </w:r>
      <w:r w:rsidR="5C694E19" w:rsidRPr="000410B3">
        <w:rPr>
          <w:rFonts w:asciiTheme="minorHAnsi" w:eastAsiaTheme="minorEastAsia" w:hAnsiTheme="minorHAnsi" w:cstheme="minorHAnsi"/>
        </w:rPr>
        <w:t xml:space="preserve"> się</w:t>
      </w:r>
      <w:r w:rsidRPr="000410B3">
        <w:rPr>
          <w:rFonts w:asciiTheme="minorHAnsi" w:eastAsiaTheme="minorEastAsia" w:hAnsiTheme="minorHAnsi" w:cstheme="minorHAnsi"/>
        </w:rPr>
        <w:t xml:space="preserve"> </w:t>
      </w:r>
      <w:r w:rsidR="02E19211" w:rsidRPr="000410B3">
        <w:rPr>
          <w:rFonts w:asciiTheme="minorHAnsi" w:eastAsiaTheme="minorEastAsia" w:hAnsiTheme="minorHAnsi" w:cstheme="minorHAnsi"/>
        </w:rPr>
        <w:t>właściw</w:t>
      </w:r>
      <w:r w:rsidR="4AC25814" w:rsidRPr="000410B3">
        <w:rPr>
          <w:rFonts w:asciiTheme="minorHAnsi" w:eastAsiaTheme="minorEastAsia" w:hAnsiTheme="minorHAnsi" w:cstheme="minorHAnsi"/>
        </w:rPr>
        <w:t>ej</w:t>
      </w:r>
      <w:r w:rsidR="02E19211" w:rsidRPr="000410B3">
        <w:rPr>
          <w:rFonts w:asciiTheme="minorHAnsi" w:eastAsiaTheme="minorEastAsia" w:hAnsiTheme="minorHAnsi" w:cstheme="minorHAnsi"/>
        </w:rPr>
        <w:t xml:space="preserve"> kwalifikacj</w:t>
      </w:r>
      <w:r w:rsidR="666A0403" w:rsidRPr="000410B3">
        <w:rPr>
          <w:rFonts w:asciiTheme="minorHAnsi" w:eastAsiaTheme="minorEastAsia" w:hAnsiTheme="minorHAnsi" w:cstheme="minorHAnsi"/>
        </w:rPr>
        <w:t>i</w:t>
      </w:r>
      <w:r w:rsidRPr="000410B3">
        <w:rPr>
          <w:rFonts w:asciiTheme="minorHAnsi" w:eastAsiaTheme="minorEastAsia" w:hAnsiTheme="minorHAnsi" w:cstheme="minorHAnsi"/>
        </w:rPr>
        <w:t xml:space="preserve"> pacjentów do zabiegów dentystycznych w</w:t>
      </w:r>
      <w:r w:rsidR="00907A43" w:rsidRPr="000410B3">
        <w:rPr>
          <w:rFonts w:asciiTheme="minorHAnsi" w:eastAsiaTheme="minorEastAsia" w:hAnsiTheme="minorHAnsi" w:cstheme="minorHAnsi"/>
        </w:rPr>
        <w:t> </w:t>
      </w:r>
      <w:r w:rsidRPr="000410B3">
        <w:rPr>
          <w:rFonts w:asciiTheme="minorHAnsi" w:eastAsiaTheme="minorEastAsia" w:hAnsiTheme="minorHAnsi" w:cstheme="minorHAnsi"/>
        </w:rPr>
        <w:t>znieczuleniu ogólnym wraz z wystawieniem skierowania</w:t>
      </w:r>
      <w:r w:rsidR="2ADB0693" w:rsidRPr="000410B3">
        <w:rPr>
          <w:rFonts w:asciiTheme="minorHAnsi" w:eastAsiaTheme="minorEastAsia" w:hAnsiTheme="minorHAnsi" w:cstheme="minorHAnsi"/>
        </w:rPr>
        <w:t xml:space="preserve"> na</w:t>
      </w:r>
      <w:r w:rsidR="103F7EFD" w:rsidRPr="000410B3">
        <w:rPr>
          <w:rFonts w:asciiTheme="minorHAnsi" w:eastAsiaTheme="minorEastAsia" w:hAnsiTheme="minorHAnsi" w:cstheme="minorHAnsi"/>
        </w:rPr>
        <w:t> </w:t>
      </w:r>
      <w:r w:rsidR="2ADB0693" w:rsidRPr="000410B3">
        <w:rPr>
          <w:rFonts w:asciiTheme="minorHAnsi" w:eastAsiaTheme="minorEastAsia" w:hAnsiTheme="minorHAnsi" w:cstheme="minorHAnsi"/>
        </w:rPr>
        <w:t>zabieg</w:t>
      </w:r>
      <w:r w:rsidRPr="000410B3">
        <w:rPr>
          <w:rFonts w:asciiTheme="minorHAnsi" w:eastAsiaTheme="minorEastAsia" w:hAnsiTheme="minorHAnsi" w:cstheme="minorHAnsi"/>
        </w:rPr>
        <w:t xml:space="preserve">. </w:t>
      </w:r>
      <w:r w:rsidR="197C52C1" w:rsidRPr="000410B3">
        <w:rPr>
          <w:rFonts w:asciiTheme="minorHAnsi" w:eastAsiaTheme="minorEastAsia" w:hAnsiTheme="minorHAnsi" w:cstheme="minorHAnsi"/>
        </w:rPr>
        <w:t>R</w:t>
      </w:r>
      <w:r w:rsidRPr="000410B3">
        <w:rPr>
          <w:rFonts w:asciiTheme="minorHAnsi" w:eastAsiaTheme="minorEastAsia" w:hAnsiTheme="minorHAnsi" w:cstheme="minorHAnsi"/>
        </w:rPr>
        <w:t>ekomendowane jest</w:t>
      </w:r>
      <w:r w:rsidR="00907A43" w:rsidRPr="000410B3">
        <w:rPr>
          <w:rFonts w:asciiTheme="minorHAnsi" w:eastAsiaTheme="minorEastAsia" w:hAnsiTheme="minorHAnsi" w:cstheme="minorHAnsi"/>
        </w:rPr>
        <w:t> </w:t>
      </w:r>
      <w:r w:rsidRPr="000410B3">
        <w:rPr>
          <w:rFonts w:asciiTheme="minorHAnsi" w:eastAsiaTheme="minorEastAsia" w:hAnsiTheme="minorHAnsi" w:cstheme="minorHAnsi"/>
        </w:rPr>
        <w:t xml:space="preserve">zaangażowanie kursantów </w:t>
      </w:r>
      <w:r w:rsidR="310AB6C8" w:rsidRPr="000410B3">
        <w:rPr>
          <w:rFonts w:asciiTheme="minorHAnsi" w:eastAsiaTheme="minorEastAsia" w:hAnsiTheme="minorHAnsi" w:cstheme="minorHAnsi"/>
        </w:rPr>
        <w:t xml:space="preserve">w proces </w:t>
      </w:r>
      <w:r w:rsidRPr="000410B3">
        <w:rPr>
          <w:rFonts w:asciiTheme="minorHAnsi" w:eastAsiaTheme="minorEastAsia" w:hAnsiTheme="minorHAnsi" w:cstheme="minorHAnsi"/>
        </w:rPr>
        <w:t>terapii dentystycznej prowadzonej u pacjentów z</w:t>
      </w:r>
      <w:r w:rsidR="00907A43" w:rsidRPr="000410B3">
        <w:rPr>
          <w:rFonts w:asciiTheme="minorHAnsi" w:eastAsiaTheme="minorEastAsia" w:hAnsiTheme="minorHAnsi" w:cstheme="minorHAnsi"/>
        </w:rPr>
        <w:t> </w:t>
      </w:r>
      <w:r w:rsidRPr="000410B3">
        <w:rPr>
          <w:rFonts w:asciiTheme="minorHAnsi" w:eastAsiaTheme="minorEastAsia" w:hAnsiTheme="minorHAnsi" w:cstheme="minorHAnsi"/>
        </w:rPr>
        <w:t>niepełnosprawnościami i przewlekłymi chorobami ogólnoustrojowymi w trakcie zajęć praktycznych.</w:t>
      </w:r>
    </w:p>
    <w:p w14:paraId="4F2F9B24" w14:textId="77777777" w:rsidR="00186F14" w:rsidRPr="000410B3" w:rsidRDefault="615DD963" w:rsidP="00CC13B3">
      <w:pPr>
        <w:rPr>
          <w:rFonts w:asciiTheme="minorHAnsi" w:eastAsiaTheme="minorEastAsia" w:hAnsiTheme="minorHAnsi" w:cstheme="minorHAnsi"/>
        </w:rPr>
      </w:pPr>
      <w:r w:rsidRPr="000410B3">
        <w:rPr>
          <w:rFonts w:asciiTheme="minorHAnsi" w:eastAsiaTheme="minorEastAsia" w:hAnsiTheme="minorHAnsi" w:cstheme="minorHAnsi"/>
        </w:rPr>
        <w:t xml:space="preserve">Podczas kursu </w:t>
      </w:r>
      <w:r w:rsidR="00FF4E58" w:rsidRPr="000410B3">
        <w:rPr>
          <w:rFonts w:asciiTheme="minorHAnsi" w:eastAsiaTheme="minorEastAsia" w:hAnsiTheme="minorHAnsi" w:cstheme="minorHAnsi"/>
        </w:rPr>
        <w:t xml:space="preserve">należy kłaść </w:t>
      </w:r>
      <w:r w:rsidRPr="000410B3">
        <w:rPr>
          <w:rFonts w:asciiTheme="minorHAnsi" w:eastAsiaTheme="minorEastAsia" w:hAnsiTheme="minorHAnsi" w:cstheme="minorHAnsi"/>
        </w:rPr>
        <w:t xml:space="preserve">nacisk na współpracę interdyscyplinarną zespołu terapeutycznego </w:t>
      </w:r>
      <w:r w:rsidRPr="000410B3">
        <w:rPr>
          <w:rFonts w:asciiTheme="minorHAnsi" w:hAnsiTheme="minorHAnsi" w:cstheme="minorHAnsi"/>
        </w:rPr>
        <w:t xml:space="preserve">zajmującego się pacjentem, etyczne podejście do praktyki, komunikację </w:t>
      </w:r>
      <w:r w:rsidR="00663E9B" w:rsidRPr="000410B3">
        <w:rPr>
          <w:rFonts w:asciiTheme="minorHAnsi" w:hAnsiTheme="minorHAnsi" w:cstheme="minorHAnsi"/>
        </w:rPr>
        <w:t xml:space="preserve">z pacjentem </w:t>
      </w:r>
      <w:r w:rsidRPr="000410B3">
        <w:rPr>
          <w:rFonts w:asciiTheme="minorHAnsi" w:hAnsiTheme="minorHAnsi" w:cstheme="minorHAnsi"/>
        </w:rPr>
        <w:t xml:space="preserve">oraz dostosowanie </w:t>
      </w:r>
      <w:r w:rsidR="00CA0DB7" w:rsidRPr="000410B3">
        <w:rPr>
          <w:rFonts w:asciiTheme="minorHAnsi" w:hAnsiTheme="minorHAnsi" w:cstheme="minorHAnsi"/>
        </w:rPr>
        <w:t xml:space="preserve">warunków </w:t>
      </w:r>
      <w:r w:rsidR="00B0347B" w:rsidRPr="000410B3">
        <w:rPr>
          <w:rFonts w:asciiTheme="minorHAnsi" w:hAnsiTheme="minorHAnsi" w:cstheme="minorHAnsi"/>
        </w:rPr>
        <w:t xml:space="preserve">leczenia </w:t>
      </w:r>
      <w:r w:rsidR="003862F2" w:rsidRPr="000410B3">
        <w:rPr>
          <w:rFonts w:asciiTheme="minorHAnsi" w:hAnsiTheme="minorHAnsi" w:cstheme="minorHAnsi"/>
        </w:rPr>
        <w:t>do</w:t>
      </w:r>
      <w:r w:rsidR="00C06A3B" w:rsidRPr="000410B3">
        <w:rPr>
          <w:rFonts w:asciiTheme="minorHAnsi" w:hAnsiTheme="minorHAnsi" w:cstheme="minorHAnsi"/>
        </w:rPr>
        <w:t xml:space="preserve"> jego </w:t>
      </w:r>
      <w:r w:rsidR="00663E9B" w:rsidRPr="000410B3">
        <w:rPr>
          <w:rFonts w:asciiTheme="minorHAnsi" w:hAnsiTheme="minorHAnsi" w:cstheme="minorHAnsi"/>
        </w:rPr>
        <w:t>potrzeb i możliwości</w:t>
      </w:r>
      <w:r w:rsidR="00C06A3B" w:rsidRPr="000410B3">
        <w:rPr>
          <w:rFonts w:asciiTheme="minorHAnsi" w:hAnsiTheme="minorHAnsi" w:cstheme="minorHAnsi"/>
        </w:rPr>
        <w:t>.</w:t>
      </w:r>
      <w:r w:rsidR="00F85677" w:rsidRPr="000410B3">
        <w:rPr>
          <w:rFonts w:asciiTheme="minorHAnsi" w:eastAsiaTheme="minorEastAsia" w:hAnsiTheme="minorHAnsi" w:cstheme="minorHAnsi"/>
        </w:rPr>
        <w:t xml:space="preserve"> </w:t>
      </w:r>
    </w:p>
    <w:p w14:paraId="20C3519C" w14:textId="1BD20970" w:rsidR="615DD963" w:rsidRPr="000410B3" w:rsidRDefault="03EE11A5" w:rsidP="00CC13B3">
      <w:pPr>
        <w:rPr>
          <w:rFonts w:asciiTheme="minorHAnsi" w:eastAsiaTheme="minorEastAsia" w:hAnsiTheme="minorHAnsi" w:cstheme="minorHAnsi"/>
        </w:rPr>
      </w:pPr>
      <w:r w:rsidRPr="000410B3">
        <w:rPr>
          <w:rFonts w:asciiTheme="minorHAnsi" w:eastAsiaTheme="minorEastAsia" w:hAnsiTheme="minorHAnsi" w:cstheme="minorHAnsi"/>
        </w:rPr>
        <w:t xml:space="preserve">Możliwe </w:t>
      </w:r>
      <w:r w:rsidR="603581E8" w:rsidRPr="000410B3">
        <w:rPr>
          <w:rFonts w:asciiTheme="minorHAnsi" w:eastAsiaTheme="minorEastAsia" w:hAnsiTheme="minorHAnsi" w:cstheme="minorHAnsi"/>
        </w:rPr>
        <w:t>jest wdrożenie zajęć w ramach istniejących już kursów, w jednostkach prowadzących edukację studentów z przedmiotów odnoszących się do stomatologii wieku rozwojowego (stomatologii dziecięcej) i stomatologii zachowawczej (wieku dorosłego)</w:t>
      </w:r>
      <w:r w:rsidR="1DCED76C" w:rsidRPr="000410B3">
        <w:rPr>
          <w:rFonts w:asciiTheme="minorHAnsi" w:eastAsiaTheme="minorEastAsia" w:hAnsiTheme="minorHAnsi" w:cstheme="minorHAnsi"/>
        </w:rPr>
        <w:t>. Zasadne jest też</w:t>
      </w:r>
      <w:r w:rsidR="603581E8" w:rsidRPr="000410B3">
        <w:rPr>
          <w:rFonts w:asciiTheme="minorHAnsi" w:eastAsiaTheme="minorEastAsia" w:hAnsiTheme="minorHAnsi" w:cstheme="minorHAnsi"/>
        </w:rPr>
        <w:t xml:space="preserve"> utworzenie osobnego przedmiotu dotyczącego leczenia osób z</w:t>
      </w:r>
      <w:r w:rsidR="103F7EFD" w:rsidRPr="000410B3">
        <w:rPr>
          <w:rFonts w:asciiTheme="minorHAnsi" w:eastAsiaTheme="minorEastAsia" w:hAnsiTheme="minorHAnsi" w:cstheme="minorHAnsi"/>
        </w:rPr>
        <w:t> </w:t>
      </w:r>
      <w:r w:rsidR="603581E8" w:rsidRPr="000410B3">
        <w:rPr>
          <w:rFonts w:asciiTheme="minorHAnsi" w:eastAsiaTheme="minorEastAsia" w:hAnsiTheme="minorHAnsi" w:cstheme="minorHAnsi"/>
        </w:rPr>
        <w:t>niepełnosprawnościami</w:t>
      </w:r>
      <w:r w:rsidR="7D1CB1DB" w:rsidRPr="000410B3">
        <w:rPr>
          <w:rFonts w:asciiTheme="minorHAnsi" w:eastAsiaTheme="minorEastAsia" w:hAnsiTheme="minorHAnsi" w:cstheme="minorHAnsi"/>
        </w:rPr>
        <w:t>,</w:t>
      </w:r>
      <w:r w:rsidR="2D4777A5" w:rsidRPr="000410B3">
        <w:rPr>
          <w:rFonts w:asciiTheme="minorHAnsi" w:eastAsiaTheme="minorEastAsia" w:hAnsiTheme="minorHAnsi" w:cstheme="minorHAnsi"/>
        </w:rPr>
        <w:t xml:space="preserve"> w tym z</w:t>
      </w:r>
      <w:r w:rsidR="00907A43" w:rsidRPr="000410B3">
        <w:rPr>
          <w:rFonts w:asciiTheme="minorHAnsi" w:eastAsiaTheme="minorEastAsia" w:hAnsiTheme="minorHAnsi" w:cstheme="minorHAnsi"/>
        </w:rPr>
        <w:t> </w:t>
      </w:r>
      <w:r w:rsidR="2D4777A5" w:rsidRPr="000410B3">
        <w:rPr>
          <w:rFonts w:asciiTheme="minorHAnsi" w:eastAsiaTheme="minorEastAsia" w:hAnsiTheme="minorHAnsi" w:cstheme="minorHAnsi"/>
        </w:rPr>
        <w:t xml:space="preserve">niepełnosprawnością intelektualną, </w:t>
      </w:r>
      <w:r w:rsidR="603581E8" w:rsidRPr="000410B3">
        <w:rPr>
          <w:rFonts w:asciiTheme="minorHAnsi" w:eastAsiaTheme="minorEastAsia" w:hAnsiTheme="minorHAnsi" w:cstheme="minorHAnsi"/>
        </w:rPr>
        <w:t>niezależnie od wieku pacjenta.</w:t>
      </w:r>
    </w:p>
    <w:p w14:paraId="5582E6C4" w14:textId="11CB7238" w:rsidR="002365B2" w:rsidRPr="000410B3" w:rsidRDefault="002365B2" w:rsidP="00CC13B3">
      <w:pPr>
        <w:rPr>
          <w:rFonts w:asciiTheme="minorHAnsi" w:hAnsiTheme="minorHAnsi" w:cstheme="minorHAnsi"/>
        </w:rPr>
      </w:pPr>
      <w:r w:rsidRPr="000410B3">
        <w:rPr>
          <w:rFonts w:asciiTheme="minorHAnsi" w:eastAsiaTheme="minorEastAsia" w:hAnsiTheme="minorHAnsi" w:cstheme="minorHAnsi"/>
        </w:rPr>
        <w:t xml:space="preserve">Odpowiednie </w:t>
      </w:r>
      <w:r w:rsidRPr="000410B3">
        <w:rPr>
          <w:rFonts w:asciiTheme="minorHAnsi" w:eastAsia="Calibri" w:hAnsiTheme="minorHAnsi" w:cstheme="minorBidi"/>
        </w:rPr>
        <w:t>szkolenie powinno zostać wprowadzone także w placówkach kształcących na</w:t>
      </w:r>
      <w:r w:rsidR="00907A43" w:rsidRPr="000410B3">
        <w:rPr>
          <w:rFonts w:asciiTheme="minorHAnsi" w:eastAsia="Calibri" w:hAnsiTheme="minorHAnsi" w:cstheme="minorBidi"/>
        </w:rPr>
        <w:t> </w:t>
      </w:r>
      <w:r w:rsidRPr="000410B3">
        <w:rPr>
          <w:rFonts w:asciiTheme="minorHAnsi" w:eastAsia="Calibri" w:hAnsiTheme="minorHAnsi" w:cstheme="minorBidi"/>
        </w:rPr>
        <w:t>kierunkach</w:t>
      </w:r>
      <w:r w:rsidR="00356ABB" w:rsidRPr="000410B3">
        <w:rPr>
          <w:rFonts w:asciiTheme="minorHAnsi" w:eastAsia="Calibri" w:hAnsiTheme="minorHAnsi" w:cstheme="minorBidi"/>
        </w:rPr>
        <w:t>:</w:t>
      </w:r>
      <w:r w:rsidRPr="000410B3">
        <w:rPr>
          <w:rFonts w:asciiTheme="minorHAnsi" w:eastAsia="Calibri" w:hAnsiTheme="minorHAnsi" w:cstheme="minorBidi"/>
        </w:rPr>
        <w:t xml:space="preserve"> higiena dentystyczna/stomatologiczna czy asystentka stomatologiczna celem zdobycia przez kursantów wiedzy, kompetencji i umiejętności praktycznych. W zależności od</w:t>
      </w:r>
      <w:r w:rsidR="002A373A" w:rsidRPr="000410B3">
        <w:rPr>
          <w:rFonts w:asciiTheme="minorHAnsi" w:eastAsia="Calibri" w:hAnsiTheme="minorHAnsi" w:cstheme="minorBidi"/>
        </w:rPr>
        <w:t> </w:t>
      </w:r>
      <w:r w:rsidRPr="000410B3">
        <w:rPr>
          <w:rFonts w:asciiTheme="minorHAnsi" w:eastAsia="Calibri" w:hAnsiTheme="minorHAnsi" w:cstheme="minorBidi"/>
        </w:rPr>
        <w:t>kierunku będzie możliwe skorzystanie z części rekomendowanej tematyki zajęć.</w:t>
      </w:r>
    </w:p>
    <w:p w14:paraId="4B1EFC0E" w14:textId="6DCEBA77" w:rsidR="00D05D54" w:rsidRPr="000410B3" w:rsidRDefault="00D05D54" w:rsidP="00CC13B3">
      <w:pPr>
        <w:rPr>
          <w:rFonts w:asciiTheme="minorHAnsi" w:hAnsiTheme="minorHAnsi" w:cstheme="minorHAnsi"/>
          <w:lang w:eastAsia="pl-PL"/>
        </w:rPr>
      </w:pPr>
      <w:r w:rsidRPr="000410B3">
        <w:rPr>
          <w:rFonts w:asciiTheme="minorHAnsi" w:hAnsiTheme="minorHAnsi" w:cstheme="minorHAnsi"/>
          <w:b/>
          <w:bCs/>
          <w:lang w:eastAsia="pl-PL"/>
        </w:rPr>
        <w:t>Zakres tematyczny kursu powinien obejmować:</w:t>
      </w:r>
    </w:p>
    <w:p w14:paraId="7EB89134" w14:textId="48403364" w:rsidR="00D05D54" w:rsidRPr="000410B3" w:rsidRDefault="00D05D54" w:rsidP="00CC13B3">
      <w:pPr>
        <w:pStyle w:val="Akapitzlist"/>
        <w:numPr>
          <w:ilvl w:val="0"/>
          <w:numId w:val="227"/>
        </w:numPr>
        <w:ind w:left="426" w:hanging="426"/>
        <w:contextualSpacing w:val="0"/>
        <w:rPr>
          <w:rFonts w:asciiTheme="minorHAnsi" w:hAnsiTheme="minorHAnsi" w:cstheme="minorHAnsi"/>
          <w:lang w:eastAsia="pl-PL"/>
        </w:rPr>
      </w:pPr>
      <w:r w:rsidRPr="000410B3">
        <w:rPr>
          <w:rFonts w:asciiTheme="minorHAnsi" w:hAnsiTheme="minorHAnsi" w:cstheme="minorHAnsi"/>
          <w:b/>
          <w:bCs/>
          <w:lang w:eastAsia="pl-PL"/>
        </w:rPr>
        <w:t>Podstawy wiedzy:</w:t>
      </w:r>
    </w:p>
    <w:p w14:paraId="09A77C38" w14:textId="7C2FE7BD" w:rsidR="00D05D54" w:rsidRPr="000410B3" w:rsidRDefault="000D5143" w:rsidP="00CC13B3">
      <w:pPr>
        <w:numPr>
          <w:ilvl w:val="0"/>
          <w:numId w:val="232"/>
        </w:numPr>
        <w:tabs>
          <w:tab w:val="clear" w:pos="720"/>
        </w:tabs>
        <w:ind w:left="851" w:hanging="426"/>
        <w:rPr>
          <w:rFonts w:asciiTheme="minorHAnsi" w:hAnsiTheme="minorHAnsi" w:cstheme="minorBidi"/>
          <w:lang w:eastAsia="pl-PL"/>
        </w:rPr>
      </w:pPr>
      <w:r w:rsidRPr="000410B3">
        <w:rPr>
          <w:rFonts w:asciiTheme="minorHAnsi" w:hAnsiTheme="minorHAnsi" w:cstheme="minorBidi"/>
          <w:lang w:eastAsia="pl-PL"/>
        </w:rPr>
        <w:t>p</w:t>
      </w:r>
      <w:r w:rsidR="00D05D54" w:rsidRPr="000410B3">
        <w:rPr>
          <w:rFonts w:asciiTheme="minorHAnsi" w:hAnsiTheme="minorHAnsi" w:cstheme="minorBidi"/>
          <w:lang w:eastAsia="pl-PL"/>
        </w:rPr>
        <w:t xml:space="preserve">ojęcia i klasyfikacje w stomatologii </w:t>
      </w:r>
      <w:r w:rsidR="00C70968" w:rsidRPr="000410B3">
        <w:rPr>
          <w:rFonts w:asciiTheme="minorHAnsi" w:hAnsiTheme="minorHAnsi" w:cstheme="minorBidi"/>
          <w:lang w:eastAsia="pl-PL"/>
        </w:rPr>
        <w:t>dla osób ze szczególnymi potrzebami leczniczymi</w:t>
      </w:r>
      <w:r w:rsidR="00353613" w:rsidRPr="000410B3">
        <w:rPr>
          <w:rFonts w:asciiTheme="minorHAnsi" w:hAnsiTheme="minorHAnsi" w:cstheme="minorBidi"/>
          <w:lang w:eastAsia="pl-PL"/>
        </w:rPr>
        <w:t>.</w:t>
      </w:r>
    </w:p>
    <w:p w14:paraId="79551B6D" w14:textId="5050DDF7" w:rsidR="00D05D54" w:rsidRPr="000410B3" w:rsidRDefault="000D5143" w:rsidP="00CC13B3">
      <w:pPr>
        <w:numPr>
          <w:ilvl w:val="0"/>
          <w:numId w:val="232"/>
        </w:numPr>
        <w:tabs>
          <w:tab w:val="clear" w:pos="720"/>
        </w:tabs>
        <w:ind w:left="851" w:hanging="426"/>
        <w:rPr>
          <w:rFonts w:asciiTheme="minorHAnsi" w:hAnsiTheme="minorHAnsi" w:cstheme="minorHAnsi"/>
          <w:lang w:eastAsia="pl-PL"/>
        </w:rPr>
      </w:pPr>
      <w:r w:rsidRPr="000410B3">
        <w:rPr>
          <w:rFonts w:asciiTheme="minorHAnsi" w:hAnsiTheme="minorHAnsi" w:cstheme="minorHAnsi"/>
          <w:lang w:eastAsia="pl-PL"/>
        </w:rPr>
        <w:t>p</w:t>
      </w:r>
      <w:r w:rsidR="00D05D54" w:rsidRPr="000410B3">
        <w:rPr>
          <w:rFonts w:asciiTheme="minorHAnsi" w:hAnsiTheme="minorHAnsi" w:cstheme="minorHAnsi"/>
          <w:lang w:eastAsia="pl-PL"/>
        </w:rPr>
        <w:t>rawa pacjenta z niepełnosprawnością – przepisy polskie i międzynarodowe.</w:t>
      </w:r>
    </w:p>
    <w:p w14:paraId="38FB9EFC" w14:textId="0883A2EA" w:rsidR="004D7A9C" w:rsidRPr="000410B3" w:rsidRDefault="000D5143" w:rsidP="00CC13B3">
      <w:pPr>
        <w:numPr>
          <w:ilvl w:val="0"/>
          <w:numId w:val="232"/>
        </w:numPr>
        <w:tabs>
          <w:tab w:val="clear" w:pos="720"/>
        </w:tabs>
        <w:ind w:left="851" w:hanging="426"/>
        <w:rPr>
          <w:rFonts w:asciiTheme="minorHAnsi" w:hAnsiTheme="minorHAnsi" w:cstheme="minorBidi"/>
          <w:lang w:eastAsia="pl-PL"/>
        </w:rPr>
      </w:pPr>
      <w:r w:rsidRPr="000410B3">
        <w:rPr>
          <w:rFonts w:asciiTheme="minorHAnsi" w:hAnsiTheme="minorHAnsi" w:cstheme="minorBidi"/>
          <w:lang w:eastAsia="pl-PL"/>
        </w:rPr>
        <w:t>p</w:t>
      </w:r>
      <w:r w:rsidR="00A73CB0" w:rsidRPr="000410B3">
        <w:rPr>
          <w:rFonts w:asciiTheme="minorHAnsi" w:hAnsiTheme="minorHAnsi" w:cstheme="minorBidi"/>
          <w:lang w:eastAsia="pl-PL"/>
        </w:rPr>
        <w:t xml:space="preserve">rawne aspekty </w:t>
      </w:r>
      <w:r w:rsidR="5D293EFA" w:rsidRPr="000410B3">
        <w:rPr>
          <w:rFonts w:asciiTheme="minorHAnsi" w:hAnsiTheme="minorHAnsi" w:cstheme="minorBidi"/>
          <w:lang w:eastAsia="pl-PL"/>
        </w:rPr>
        <w:t>odn</w:t>
      </w:r>
      <w:r w:rsidR="2E82B68F" w:rsidRPr="000410B3">
        <w:rPr>
          <w:rFonts w:asciiTheme="minorHAnsi" w:hAnsiTheme="minorHAnsi" w:cstheme="minorBidi"/>
          <w:lang w:eastAsia="pl-PL"/>
        </w:rPr>
        <w:t>o</w:t>
      </w:r>
      <w:r w:rsidR="5D293EFA" w:rsidRPr="000410B3">
        <w:rPr>
          <w:rFonts w:asciiTheme="minorHAnsi" w:hAnsiTheme="minorHAnsi" w:cstheme="minorBidi"/>
          <w:lang w:eastAsia="pl-PL"/>
        </w:rPr>
        <w:t xml:space="preserve">szące się do leczenia </w:t>
      </w:r>
      <w:r w:rsidR="00A73CB0" w:rsidRPr="000410B3">
        <w:rPr>
          <w:rFonts w:asciiTheme="minorHAnsi" w:hAnsiTheme="minorHAnsi" w:cstheme="minorBidi"/>
          <w:lang w:eastAsia="pl-PL"/>
        </w:rPr>
        <w:t>osób z niepełnosprawnościami (</w:t>
      </w:r>
      <w:r w:rsidR="00353613" w:rsidRPr="000410B3">
        <w:rPr>
          <w:rFonts w:asciiTheme="minorHAnsi" w:hAnsiTheme="minorHAnsi" w:cstheme="minorBidi"/>
          <w:lang w:eastAsia="pl-PL"/>
        </w:rPr>
        <w:t xml:space="preserve">w tym między innymi </w:t>
      </w:r>
      <w:r w:rsidR="00A73CB0" w:rsidRPr="000410B3">
        <w:rPr>
          <w:rFonts w:asciiTheme="minorHAnsi" w:hAnsiTheme="minorHAnsi" w:cstheme="minorBidi"/>
          <w:lang w:eastAsia="pl-PL"/>
        </w:rPr>
        <w:t>prawo do samostanowienia a ubezwłasnowolnienie)</w:t>
      </w:r>
      <w:r w:rsidR="00353613" w:rsidRPr="000410B3">
        <w:rPr>
          <w:rFonts w:asciiTheme="minorHAnsi" w:hAnsiTheme="minorHAnsi" w:cstheme="minorBidi"/>
          <w:lang w:eastAsia="pl-PL"/>
        </w:rPr>
        <w:t>.</w:t>
      </w:r>
    </w:p>
    <w:p w14:paraId="76084EE3" w14:textId="4D74B901" w:rsidR="00A73CB0" w:rsidRPr="000410B3" w:rsidRDefault="000D5143" w:rsidP="00CC13B3">
      <w:pPr>
        <w:numPr>
          <w:ilvl w:val="0"/>
          <w:numId w:val="232"/>
        </w:numPr>
        <w:tabs>
          <w:tab w:val="clear" w:pos="720"/>
        </w:tabs>
        <w:ind w:left="851" w:hanging="426"/>
        <w:rPr>
          <w:rFonts w:asciiTheme="minorHAnsi" w:hAnsiTheme="minorHAnsi" w:cstheme="minorHAnsi"/>
          <w:lang w:eastAsia="pl-PL"/>
        </w:rPr>
      </w:pPr>
      <w:r w:rsidRPr="000410B3">
        <w:rPr>
          <w:rFonts w:asciiTheme="minorHAnsi" w:hAnsiTheme="minorHAnsi" w:cstheme="minorHAnsi"/>
          <w:lang w:eastAsia="pl-PL"/>
        </w:rPr>
        <w:t>b</w:t>
      </w:r>
      <w:r w:rsidR="0A79A0D1" w:rsidRPr="000410B3">
        <w:rPr>
          <w:rFonts w:asciiTheme="minorHAnsi" w:hAnsiTheme="minorHAnsi" w:cstheme="minorHAnsi"/>
          <w:lang w:eastAsia="pl-PL"/>
        </w:rPr>
        <w:t xml:space="preserve">ariery </w:t>
      </w:r>
      <w:r w:rsidR="428B3473" w:rsidRPr="000410B3">
        <w:rPr>
          <w:rFonts w:asciiTheme="minorHAnsi" w:hAnsiTheme="minorHAnsi" w:cstheme="minorHAnsi"/>
          <w:lang w:eastAsia="pl-PL"/>
        </w:rPr>
        <w:t xml:space="preserve">i ich przyczyny </w:t>
      </w:r>
      <w:r w:rsidR="0A79A0D1" w:rsidRPr="000410B3">
        <w:rPr>
          <w:rFonts w:asciiTheme="minorHAnsi" w:hAnsiTheme="minorHAnsi" w:cstheme="minorHAnsi"/>
          <w:lang w:eastAsia="pl-PL"/>
        </w:rPr>
        <w:t>w dostępie do opieki dentystycznej</w:t>
      </w:r>
      <w:r w:rsidR="5756BDB5" w:rsidRPr="000410B3">
        <w:rPr>
          <w:rFonts w:asciiTheme="minorHAnsi" w:hAnsiTheme="minorHAnsi" w:cstheme="minorHAnsi"/>
          <w:lang w:eastAsia="pl-PL"/>
        </w:rPr>
        <w:t xml:space="preserve"> dla osób ze</w:t>
      </w:r>
      <w:r w:rsidR="002310A6" w:rsidRPr="000410B3">
        <w:rPr>
          <w:rFonts w:asciiTheme="minorHAnsi" w:hAnsiTheme="minorHAnsi" w:cstheme="minorHAnsi"/>
        </w:rPr>
        <w:t> </w:t>
      </w:r>
      <w:r w:rsidR="5756BDB5" w:rsidRPr="000410B3">
        <w:rPr>
          <w:rFonts w:asciiTheme="minorHAnsi" w:hAnsiTheme="minorHAnsi" w:cstheme="minorHAnsi"/>
          <w:lang w:eastAsia="pl-PL"/>
        </w:rPr>
        <w:t>szczególnymi potrzebami, w tym niepełnosprawnościami</w:t>
      </w:r>
      <w:r w:rsidR="002310A6" w:rsidRPr="000410B3">
        <w:rPr>
          <w:rFonts w:asciiTheme="minorHAnsi" w:hAnsiTheme="minorHAnsi" w:cstheme="minorHAnsi"/>
          <w:lang w:eastAsia="pl-PL"/>
        </w:rPr>
        <w:t>.</w:t>
      </w:r>
    </w:p>
    <w:p w14:paraId="63416875" w14:textId="622470C2" w:rsidR="0BA7212B" w:rsidRPr="000410B3" w:rsidRDefault="000D5143" w:rsidP="00CC13B3">
      <w:pPr>
        <w:numPr>
          <w:ilvl w:val="0"/>
          <w:numId w:val="232"/>
        </w:numPr>
        <w:tabs>
          <w:tab w:val="clear" w:pos="720"/>
        </w:tabs>
        <w:ind w:left="851" w:hanging="426"/>
        <w:rPr>
          <w:rFonts w:asciiTheme="minorHAnsi" w:hAnsiTheme="minorHAnsi" w:cstheme="minorHAnsi"/>
          <w:lang w:eastAsia="pl-PL"/>
        </w:rPr>
      </w:pPr>
      <w:r w:rsidRPr="000410B3">
        <w:rPr>
          <w:rFonts w:asciiTheme="minorHAnsi" w:hAnsiTheme="minorHAnsi" w:cstheme="minorHAnsi"/>
          <w:lang w:eastAsia="pl-PL"/>
        </w:rPr>
        <w:lastRenderedPageBreak/>
        <w:t>e</w:t>
      </w:r>
      <w:r w:rsidR="0BA7212B" w:rsidRPr="000410B3">
        <w:rPr>
          <w:rFonts w:asciiTheme="minorHAnsi" w:hAnsiTheme="minorHAnsi" w:cstheme="minorHAnsi"/>
          <w:lang w:eastAsia="pl-PL"/>
        </w:rPr>
        <w:t>lementarna wiedza z zakresu oligofrenopedagogiki</w:t>
      </w:r>
      <w:r w:rsidR="002310A6" w:rsidRPr="000410B3">
        <w:rPr>
          <w:rFonts w:asciiTheme="minorHAnsi" w:hAnsiTheme="minorHAnsi" w:cstheme="minorHAnsi"/>
          <w:lang w:eastAsia="pl-PL"/>
        </w:rPr>
        <w:t>.</w:t>
      </w:r>
    </w:p>
    <w:p w14:paraId="4D1CE52C" w14:textId="39AFE9B1" w:rsidR="000525FC" w:rsidRPr="000410B3" w:rsidRDefault="000D5143" w:rsidP="00CC13B3">
      <w:pPr>
        <w:numPr>
          <w:ilvl w:val="0"/>
          <w:numId w:val="232"/>
        </w:numPr>
        <w:tabs>
          <w:tab w:val="clear" w:pos="720"/>
        </w:tabs>
        <w:ind w:left="851" w:hanging="426"/>
        <w:rPr>
          <w:rFonts w:asciiTheme="minorHAnsi" w:hAnsiTheme="minorHAnsi" w:cstheme="minorHAnsi"/>
          <w:lang w:eastAsia="pl-PL"/>
        </w:rPr>
      </w:pPr>
      <w:r w:rsidRPr="000410B3">
        <w:rPr>
          <w:rFonts w:asciiTheme="minorHAnsi" w:hAnsiTheme="minorHAnsi" w:cstheme="minorHAnsi"/>
          <w:lang w:eastAsia="pl-PL"/>
        </w:rPr>
        <w:t>n</w:t>
      </w:r>
      <w:r w:rsidR="000525FC" w:rsidRPr="000410B3">
        <w:rPr>
          <w:rFonts w:asciiTheme="minorHAnsi" w:hAnsiTheme="minorHAnsi" w:cstheme="minorHAnsi"/>
          <w:lang w:eastAsia="pl-PL"/>
        </w:rPr>
        <w:t>euroróżnorodność w praktyce stomatologicznej.</w:t>
      </w:r>
    </w:p>
    <w:p w14:paraId="09FF6328" w14:textId="62005573" w:rsidR="00D05D54" w:rsidRPr="000410B3" w:rsidRDefault="00D05D54" w:rsidP="00CC13B3">
      <w:pPr>
        <w:pStyle w:val="Akapitzlist"/>
        <w:keepNext/>
        <w:numPr>
          <w:ilvl w:val="0"/>
          <w:numId w:val="228"/>
        </w:numPr>
        <w:ind w:left="425" w:hanging="425"/>
        <w:contextualSpacing w:val="0"/>
        <w:rPr>
          <w:rFonts w:asciiTheme="minorHAnsi" w:hAnsiTheme="minorHAnsi" w:cstheme="minorHAnsi"/>
          <w:lang w:eastAsia="pl-PL"/>
        </w:rPr>
      </w:pPr>
      <w:r w:rsidRPr="000410B3">
        <w:rPr>
          <w:rFonts w:asciiTheme="minorHAnsi" w:hAnsiTheme="minorHAnsi" w:cstheme="minorHAnsi"/>
          <w:b/>
          <w:bCs/>
          <w:lang w:eastAsia="pl-PL"/>
        </w:rPr>
        <w:t>Kliniczne aspekty leczenia:</w:t>
      </w:r>
    </w:p>
    <w:p w14:paraId="5A549B5B" w14:textId="4F2545E2" w:rsidR="00C45290" w:rsidRPr="000410B3" w:rsidRDefault="000D5143" w:rsidP="00CC13B3">
      <w:pPr>
        <w:numPr>
          <w:ilvl w:val="0"/>
          <w:numId w:val="233"/>
        </w:numPr>
        <w:ind w:left="851" w:hanging="426"/>
        <w:rPr>
          <w:rFonts w:asciiTheme="minorHAnsi" w:hAnsiTheme="minorHAnsi" w:cstheme="minorHAnsi"/>
          <w:lang w:eastAsia="pl-PL"/>
        </w:rPr>
      </w:pPr>
      <w:r w:rsidRPr="000410B3">
        <w:rPr>
          <w:rFonts w:asciiTheme="minorHAnsi" w:hAnsiTheme="minorHAnsi" w:cstheme="minorHAnsi"/>
          <w:lang w:eastAsia="pl-PL"/>
        </w:rPr>
        <w:t>k</w:t>
      </w:r>
      <w:r w:rsidR="00C45290" w:rsidRPr="000410B3">
        <w:rPr>
          <w:rFonts w:asciiTheme="minorHAnsi" w:hAnsiTheme="minorHAnsi" w:cstheme="minorHAnsi"/>
          <w:lang w:eastAsia="pl-PL"/>
        </w:rPr>
        <w:t>walifikacja pacjentów do zabiegów dentystycznych</w:t>
      </w:r>
      <w:r w:rsidR="006E1AE1" w:rsidRPr="000410B3">
        <w:rPr>
          <w:rFonts w:asciiTheme="minorHAnsi" w:hAnsiTheme="minorHAnsi" w:cstheme="minorHAnsi"/>
          <w:lang w:eastAsia="pl-PL"/>
        </w:rPr>
        <w:t>.</w:t>
      </w:r>
    </w:p>
    <w:p w14:paraId="258BA7BC" w14:textId="0DA17610" w:rsidR="00D05D54" w:rsidRPr="000410B3" w:rsidRDefault="000D5143" w:rsidP="00CC13B3">
      <w:pPr>
        <w:numPr>
          <w:ilvl w:val="0"/>
          <w:numId w:val="233"/>
        </w:numPr>
        <w:ind w:left="851" w:hanging="426"/>
        <w:rPr>
          <w:rFonts w:asciiTheme="minorHAnsi" w:hAnsiTheme="minorHAnsi" w:cstheme="minorHAnsi"/>
          <w:lang w:eastAsia="pl-PL"/>
        </w:rPr>
      </w:pPr>
      <w:r w:rsidRPr="000410B3">
        <w:rPr>
          <w:rFonts w:asciiTheme="minorHAnsi" w:hAnsiTheme="minorHAnsi" w:cstheme="minorHAnsi"/>
          <w:lang w:eastAsia="pl-PL"/>
        </w:rPr>
        <w:t>o</w:t>
      </w:r>
      <w:r w:rsidR="00D05D54" w:rsidRPr="000410B3">
        <w:rPr>
          <w:rFonts w:asciiTheme="minorHAnsi" w:hAnsiTheme="minorHAnsi" w:cstheme="minorHAnsi"/>
          <w:lang w:eastAsia="pl-PL"/>
        </w:rPr>
        <w:t>bjawy w jamie ustnej i ogólne u pacjentów z niepełnosprawnościami</w:t>
      </w:r>
      <w:r w:rsidR="006E1AE1" w:rsidRPr="000410B3">
        <w:rPr>
          <w:rFonts w:asciiTheme="minorHAnsi" w:hAnsiTheme="minorHAnsi" w:cstheme="minorHAnsi"/>
          <w:lang w:eastAsia="pl-PL"/>
        </w:rPr>
        <w:t xml:space="preserve"> i</w:t>
      </w:r>
      <w:r w:rsidR="002B74EE" w:rsidRPr="000410B3">
        <w:rPr>
          <w:rFonts w:asciiTheme="minorHAnsi" w:hAnsiTheme="minorHAnsi" w:cstheme="minorHAnsi"/>
          <w:lang w:eastAsia="pl-PL"/>
        </w:rPr>
        <w:t> </w:t>
      </w:r>
      <w:r w:rsidR="006E1AE1" w:rsidRPr="000410B3">
        <w:rPr>
          <w:rFonts w:asciiTheme="minorHAnsi" w:hAnsiTheme="minorHAnsi" w:cstheme="minorHAnsi"/>
          <w:lang w:eastAsia="pl-PL"/>
        </w:rPr>
        <w:t>przewlekłymi chorobami ogólnoustrojowymi.</w:t>
      </w:r>
    </w:p>
    <w:p w14:paraId="3FBB42AF" w14:textId="1F4D4222" w:rsidR="00276A58" w:rsidRPr="000410B3" w:rsidRDefault="000D5143" w:rsidP="00CC13B3">
      <w:pPr>
        <w:numPr>
          <w:ilvl w:val="0"/>
          <w:numId w:val="233"/>
        </w:numPr>
        <w:ind w:left="851" w:hanging="426"/>
        <w:rPr>
          <w:rFonts w:asciiTheme="minorHAnsi" w:hAnsiTheme="minorHAnsi" w:cstheme="minorHAnsi"/>
          <w:lang w:eastAsia="pl-PL"/>
        </w:rPr>
      </w:pPr>
      <w:r w:rsidRPr="000410B3">
        <w:rPr>
          <w:rFonts w:asciiTheme="minorHAnsi" w:eastAsiaTheme="minorEastAsia" w:hAnsiTheme="minorHAnsi" w:cstheme="minorHAnsi"/>
        </w:rPr>
        <w:t>e</w:t>
      </w:r>
      <w:r w:rsidR="00276A58" w:rsidRPr="000410B3">
        <w:rPr>
          <w:rFonts w:asciiTheme="minorHAnsi" w:eastAsiaTheme="minorEastAsia" w:hAnsiTheme="minorHAnsi" w:cstheme="minorHAnsi"/>
        </w:rPr>
        <w:t>pidemiologia chorób jamy ustnej</w:t>
      </w:r>
      <w:r w:rsidR="005B7905" w:rsidRPr="000410B3">
        <w:rPr>
          <w:rFonts w:asciiTheme="minorHAnsi" w:eastAsiaTheme="minorEastAsia" w:hAnsiTheme="minorHAnsi" w:cstheme="minorHAnsi"/>
        </w:rPr>
        <w:t>.</w:t>
      </w:r>
    </w:p>
    <w:p w14:paraId="036A5735" w14:textId="74CB5246" w:rsidR="00276A58" w:rsidRPr="000410B3" w:rsidRDefault="000D5143" w:rsidP="00CC13B3">
      <w:pPr>
        <w:numPr>
          <w:ilvl w:val="0"/>
          <w:numId w:val="233"/>
        </w:numPr>
        <w:ind w:left="851" w:hanging="426"/>
        <w:rPr>
          <w:rFonts w:asciiTheme="minorHAnsi" w:hAnsiTheme="minorHAnsi" w:cstheme="minorHAnsi"/>
          <w:lang w:eastAsia="pl-PL"/>
        </w:rPr>
      </w:pPr>
      <w:r w:rsidRPr="000410B3">
        <w:rPr>
          <w:rFonts w:asciiTheme="minorHAnsi" w:hAnsiTheme="minorHAnsi" w:cstheme="minorHAnsi"/>
          <w:lang w:eastAsia="pl-PL"/>
        </w:rPr>
        <w:t>l</w:t>
      </w:r>
      <w:r w:rsidR="00C504A3" w:rsidRPr="000410B3">
        <w:rPr>
          <w:rFonts w:asciiTheme="minorHAnsi" w:hAnsiTheme="minorHAnsi" w:cstheme="minorHAnsi"/>
          <w:lang w:eastAsia="pl-PL"/>
        </w:rPr>
        <w:t xml:space="preserve">eczenie stomatologiczne </w:t>
      </w:r>
      <w:r w:rsidR="00B6334B" w:rsidRPr="000410B3">
        <w:rPr>
          <w:rFonts w:asciiTheme="minorHAnsi" w:hAnsiTheme="minorHAnsi" w:cstheme="minorHAnsi"/>
          <w:lang w:eastAsia="pl-PL"/>
        </w:rPr>
        <w:t>w warunkach standardowego gabinetu</w:t>
      </w:r>
      <w:r w:rsidR="005B7905" w:rsidRPr="000410B3">
        <w:rPr>
          <w:rFonts w:asciiTheme="minorHAnsi" w:hAnsiTheme="minorHAnsi" w:cstheme="minorHAnsi"/>
          <w:lang w:eastAsia="pl-PL"/>
        </w:rPr>
        <w:t>.</w:t>
      </w:r>
    </w:p>
    <w:p w14:paraId="79AEA598" w14:textId="6A40FC6D" w:rsidR="00D05D54" w:rsidRPr="000410B3" w:rsidRDefault="000D5143" w:rsidP="00CC13B3">
      <w:pPr>
        <w:numPr>
          <w:ilvl w:val="0"/>
          <w:numId w:val="233"/>
        </w:numPr>
        <w:ind w:left="851" w:hanging="426"/>
        <w:rPr>
          <w:rFonts w:asciiTheme="minorHAnsi" w:hAnsiTheme="minorHAnsi" w:cstheme="minorHAnsi"/>
          <w:lang w:eastAsia="pl-PL"/>
        </w:rPr>
      </w:pPr>
      <w:r w:rsidRPr="000410B3">
        <w:rPr>
          <w:rFonts w:asciiTheme="minorHAnsi" w:hAnsiTheme="minorHAnsi" w:cstheme="minorHAnsi"/>
          <w:lang w:eastAsia="pl-PL"/>
        </w:rPr>
        <w:t>l</w:t>
      </w:r>
      <w:r w:rsidR="00D05D54" w:rsidRPr="000410B3">
        <w:rPr>
          <w:rFonts w:asciiTheme="minorHAnsi" w:hAnsiTheme="minorHAnsi" w:cstheme="minorHAnsi"/>
          <w:lang w:eastAsia="pl-PL"/>
        </w:rPr>
        <w:t>eczenie stomatologiczne w znieczuleniu ogólnym</w:t>
      </w:r>
      <w:r w:rsidR="005B7905" w:rsidRPr="000410B3">
        <w:rPr>
          <w:rFonts w:asciiTheme="minorHAnsi" w:hAnsiTheme="minorHAnsi" w:cstheme="minorHAnsi"/>
          <w:lang w:eastAsia="pl-PL"/>
        </w:rPr>
        <w:t>.</w:t>
      </w:r>
    </w:p>
    <w:p w14:paraId="37AC40BF" w14:textId="395574B9" w:rsidR="00A72F32" w:rsidRPr="000410B3" w:rsidRDefault="000D5143" w:rsidP="00CC13B3">
      <w:pPr>
        <w:numPr>
          <w:ilvl w:val="0"/>
          <w:numId w:val="233"/>
        </w:numPr>
        <w:ind w:left="851" w:hanging="426"/>
        <w:rPr>
          <w:rFonts w:asciiTheme="minorHAnsi" w:hAnsiTheme="minorHAnsi" w:cstheme="minorHAnsi"/>
          <w:lang w:eastAsia="pl-PL"/>
        </w:rPr>
      </w:pPr>
      <w:r w:rsidRPr="000410B3">
        <w:rPr>
          <w:rFonts w:asciiTheme="minorHAnsi" w:hAnsiTheme="minorHAnsi" w:cstheme="minorHAnsi"/>
          <w:lang w:eastAsia="pl-PL"/>
        </w:rPr>
        <w:t>d</w:t>
      </w:r>
      <w:r w:rsidR="00D05D54" w:rsidRPr="000410B3">
        <w:rPr>
          <w:rFonts w:asciiTheme="minorHAnsi" w:hAnsiTheme="minorHAnsi" w:cstheme="minorHAnsi"/>
          <w:lang w:eastAsia="pl-PL"/>
        </w:rPr>
        <w:t xml:space="preserve">obór </w:t>
      </w:r>
      <w:r w:rsidR="00F512B0" w:rsidRPr="000410B3">
        <w:rPr>
          <w:rFonts w:asciiTheme="minorHAnsi" w:hAnsiTheme="minorHAnsi" w:cstheme="minorHAnsi"/>
          <w:lang w:eastAsia="pl-PL"/>
        </w:rPr>
        <w:t xml:space="preserve">technik, </w:t>
      </w:r>
      <w:r w:rsidR="00D05D54" w:rsidRPr="000410B3">
        <w:rPr>
          <w:rFonts w:asciiTheme="minorHAnsi" w:hAnsiTheme="minorHAnsi" w:cstheme="minorHAnsi"/>
          <w:lang w:eastAsia="pl-PL"/>
        </w:rPr>
        <w:t>metod</w:t>
      </w:r>
      <w:r w:rsidR="00F512B0" w:rsidRPr="000410B3">
        <w:rPr>
          <w:rFonts w:asciiTheme="minorHAnsi" w:hAnsiTheme="minorHAnsi" w:cstheme="minorHAnsi"/>
          <w:lang w:eastAsia="pl-PL"/>
        </w:rPr>
        <w:t>, leków</w:t>
      </w:r>
      <w:r w:rsidR="00D05D54" w:rsidRPr="000410B3">
        <w:rPr>
          <w:rFonts w:asciiTheme="minorHAnsi" w:hAnsiTheme="minorHAnsi" w:cstheme="minorHAnsi"/>
          <w:lang w:eastAsia="pl-PL"/>
        </w:rPr>
        <w:t xml:space="preserve"> i materiałów terapeutycznych</w:t>
      </w:r>
      <w:r w:rsidR="009120EE" w:rsidRPr="000410B3">
        <w:rPr>
          <w:rFonts w:asciiTheme="minorHAnsi" w:hAnsiTheme="minorHAnsi" w:cstheme="minorHAnsi"/>
          <w:lang w:eastAsia="pl-PL"/>
        </w:rPr>
        <w:t>.</w:t>
      </w:r>
    </w:p>
    <w:p w14:paraId="4AA0C8E9" w14:textId="26E3E751" w:rsidR="0014466A" w:rsidRPr="000410B3" w:rsidRDefault="000D5143" w:rsidP="00CC13B3">
      <w:pPr>
        <w:numPr>
          <w:ilvl w:val="0"/>
          <w:numId w:val="233"/>
        </w:numPr>
        <w:ind w:left="851" w:hanging="426"/>
        <w:rPr>
          <w:rFonts w:asciiTheme="minorHAnsi" w:hAnsiTheme="minorHAnsi" w:cstheme="minorHAnsi"/>
          <w:lang w:eastAsia="pl-PL"/>
        </w:rPr>
      </w:pPr>
      <w:r w:rsidRPr="000410B3">
        <w:rPr>
          <w:rFonts w:asciiTheme="minorHAnsi" w:eastAsiaTheme="minorEastAsia" w:hAnsiTheme="minorHAnsi" w:cstheme="minorHAnsi"/>
        </w:rPr>
        <w:t>i</w:t>
      </w:r>
      <w:r w:rsidR="0014466A" w:rsidRPr="000410B3">
        <w:rPr>
          <w:rFonts w:asciiTheme="minorHAnsi" w:eastAsiaTheme="minorEastAsia" w:hAnsiTheme="minorHAnsi" w:cstheme="minorHAnsi"/>
        </w:rPr>
        <w:t xml:space="preserve">nterakcja pomiędzy lekami </w:t>
      </w:r>
      <w:r w:rsidR="0013559A" w:rsidRPr="000410B3">
        <w:rPr>
          <w:rFonts w:asciiTheme="minorHAnsi" w:eastAsiaTheme="minorEastAsia" w:hAnsiTheme="minorHAnsi" w:cstheme="minorHAnsi"/>
        </w:rPr>
        <w:t>s</w:t>
      </w:r>
      <w:r w:rsidR="00E043B3" w:rsidRPr="000410B3">
        <w:rPr>
          <w:rFonts w:asciiTheme="minorHAnsi" w:eastAsiaTheme="minorEastAsia" w:hAnsiTheme="minorHAnsi" w:cstheme="minorHAnsi"/>
        </w:rPr>
        <w:t>t</w:t>
      </w:r>
      <w:r w:rsidR="0013559A" w:rsidRPr="000410B3">
        <w:rPr>
          <w:rFonts w:asciiTheme="minorHAnsi" w:eastAsiaTheme="minorEastAsia" w:hAnsiTheme="minorHAnsi" w:cstheme="minorHAnsi"/>
        </w:rPr>
        <w:t xml:space="preserve">osowanymi </w:t>
      </w:r>
      <w:r w:rsidR="0014466A" w:rsidRPr="000410B3">
        <w:rPr>
          <w:rFonts w:asciiTheme="minorHAnsi" w:eastAsiaTheme="minorEastAsia" w:hAnsiTheme="minorHAnsi" w:cstheme="minorHAnsi"/>
        </w:rPr>
        <w:t xml:space="preserve">u pacjentów </w:t>
      </w:r>
      <w:r w:rsidR="005B7905" w:rsidRPr="000410B3">
        <w:rPr>
          <w:rFonts w:asciiTheme="minorHAnsi" w:eastAsiaTheme="minorEastAsia" w:hAnsiTheme="minorHAnsi" w:cstheme="minorHAnsi"/>
        </w:rPr>
        <w:t xml:space="preserve">z </w:t>
      </w:r>
      <w:r w:rsidR="0014466A" w:rsidRPr="000410B3">
        <w:rPr>
          <w:rFonts w:asciiTheme="minorHAnsi" w:eastAsiaTheme="minorEastAsia" w:hAnsiTheme="minorHAnsi" w:cstheme="minorHAnsi"/>
        </w:rPr>
        <w:t>chorobami</w:t>
      </w:r>
      <w:r w:rsidR="005B7905" w:rsidRPr="000410B3">
        <w:rPr>
          <w:rFonts w:asciiTheme="minorHAnsi" w:eastAsiaTheme="minorEastAsia" w:hAnsiTheme="minorHAnsi" w:cstheme="minorHAnsi"/>
        </w:rPr>
        <w:t xml:space="preserve"> </w:t>
      </w:r>
      <w:r w:rsidR="0014466A" w:rsidRPr="000410B3">
        <w:rPr>
          <w:rFonts w:asciiTheme="minorHAnsi" w:eastAsiaTheme="minorEastAsia" w:hAnsiTheme="minorHAnsi" w:cstheme="minorHAnsi"/>
        </w:rPr>
        <w:t>przewlekłymi a</w:t>
      </w:r>
      <w:r w:rsidR="002B74EE" w:rsidRPr="000410B3">
        <w:rPr>
          <w:rFonts w:asciiTheme="minorHAnsi" w:eastAsiaTheme="minorEastAsia" w:hAnsiTheme="minorHAnsi" w:cstheme="minorHAnsi"/>
        </w:rPr>
        <w:t> </w:t>
      </w:r>
      <w:r w:rsidR="0014466A" w:rsidRPr="000410B3">
        <w:rPr>
          <w:rFonts w:asciiTheme="minorHAnsi" w:eastAsiaTheme="minorEastAsia" w:hAnsiTheme="minorHAnsi" w:cstheme="minorHAnsi"/>
        </w:rPr>
        <w:t>terapią stomatologiczną</w:t>
      </w:r>
      <w:r w:rsidR="003771AA" w:rsidRPr="000410B3">
        <w:rPr>
          <w:rFonts w:asciiTheme="minorHAnsi" w:eastAsiaTheme="minorEastAsia" w:hAnsiTheme="minorHAnsi" w:cstheme="minorHAnsi"/>
        </w:rPr>
        <w:t>.</w:t>
      </w:r>
    </w:p>
    <w:p w14:paraId="5A85C531" w14:textId="6637C2AF" w:rsidR="00D05D54" w:rsidRPr="000410B3" w:rsidRDefault="00D05D54" w:rsidP="00CC13B3">
      <w:pPr>
        <w:pStyle w:val="Akapitzlist"/>
        <w:numPr>
          <w:ilvl w:val="0"/>
          <w:numId w:val="229"/>
        </w:numPr>
        <w:ind w:left="425" w:hanging="425"/>
        <w:contextualSpacing w:val="0"/>
        <w:rPr>
          <w:rFonts w:asciiTheme="minorHAnsi" w:hAnsiTheme="minorHAnsi" w:cstheme="minorHAnsi"/>
          <w:lang w:eastAsia="pl-PL"/>
        </w:rPr>
      </w:pPr>
      <w:r w:rsidRPr="000410B3">
        <w:rPr>
          <w:rFonts w:asciiTheme="minorHAnsi" w:hAnsiTheme="minorHAnsi" w:cstheme="minorHAnsi"/>
          <w:b/>
          <w:bCs/>
          <w:lang w:eastAsia="pl-PL"/>
        </w:rPr>
        <w:t>Komunik</w:t>
      </w:r>
      <w:r w:rsidR="005B7905" w:rsidRPr="000410B3">
        <w:rPr>
          <w:rFonts w:asciiTheme="minorHAnsi" w:hAnsiTheme="minorHAnsi" w:cstheme="minorHAnsi"/>
          <w:b/>
          <w:bCs/>
          <w:lang w:eastAsia="pl-PL"/>
        </w:rPr>
        <w:t xml:space="preserve">owanie się </w:t>
      </w:r>
      <w:r w:rsidRPr="000410B3">
        <w:rPr>
          <w:rFonts w:asciiTheme="minorHAnsi" w:hAnsiTheme="minorHAnsi" w:cstheme="minorHAnsi"/>
          <w:b/>
          <w:bCs/>
          <w:lang w:eastAsia="pl-PL"/>
        </w:rPr>
        <w:t>i współpraca:</w:t>
      </w:r>
    </w:p>
    <w:p w14:paraId="3F9AA6A3" w14:textId="48041A9D" w:rsidR="00FA28A0" w:rsidRPr="000410B3" w:rsidRDefault="000D5143" w:rsidP="00CC13B3">
      <w:pPr>
        <w:pStyle w:val="Akapitzlist"/>
        <w:numPr>
          <w:ilvl w:val="0"/>
          <w:numId w:val="234"/>
        </w:numPr>
        <w:ind w:left="851" w:hanging="426"/>
        <w:contextualSpacing w:val="0"/>
        <w:rPr>
          <w:rFonts w:asciiTheme="minorHAnsi" w:hAnsiTheme="minorHAnsi" w:cstheme="minorBidi"/>
          <w:lang w:eastAsia="pl-PL"/>
        </w:rPr>
      </w:pPr>
      <w:r w:rsidRPr="000410B3">
        <w:rPr>
          <w:rFonts w:asciiTheme="minorHAnsi" w:hAnsiTheme="minorHAnsi" w:cstheme="minorBidi"/>
          <w:lang w:eastAsia="pl-PL"/>
        </w:rPr>
        <w:t>p</w:t>
      </w:r>
      <w:r w:rsidR="308DA4C9" w:rsidRPr="000410B3">
        <w:rPr>
          <w:rFonts w:asciiTheme="minorHAnsi" w:hAnsiTheme="minorHAnsi" w:cstheme="minorBidi"/>
          <w:lang w:eastAsia="pl-PL"/>
        </w:rPr>
        <w:t xml:space="preserve">odstawowe zasady </w:t>
      </w:r>
      <w:r w:rsidR="4AD6C382" w:rsidRPr="000410B3">
        <w:rPr>
          <w:rFonts w:asciiTheme="minorHAnsi" w:hAnsiTheme="minorHAnsi" w:cstheme="minorBidi"/>
          <w:lang w:eastAsia="pl-PL"/>
        </w:rPr>
        <w:t xml:space="preserve">komunikowania </w:t>
      </w:r>
      <w:r w:rsidR="5428022E" w:rsidRPr="000410B3">
        <w:rPr>
          <w:rFonts w:asciiTheme="minorHAnsi" w:hAnsiTheme="minorHAnsi" w:cstheme="minorBidi"/>
          <w:lang w:eastAsia="pl-PL"/>
        </w:rPr>
        <w:t xml:space="preserve">się </w:t>
      </w:r>
      <w:r w:rsidR="77A7B17B" w:rsidRPr="000410B3">
        <w:rPr>
          <w:rFonts w:asciiTheme="minorHAnsi" w:hAnsiTheme="minorHAnsi" w:cstheme="minorBidi"/>
          <w:lang w:eastAsia="pl-PL"/>
        </w:rPr>
        <w:t xml:space="preserve">z pacjentem </w:t>
      </w:r>
      <w:r w:rsidR="68570914" w:rsidRPr="000410B3">
        <w:rPr>
          <w:rFonts w:asciiTheme="minorHAnsi" w:hAnsiTheme="minorHAnsi" w:cstheme="minorBidi"/>
          <w:lang w:eastAsia="pl-PL"/>
        </w:rPr>
        <w:t xml:space="preserve">z </w:t>
      </w:r>
      <w:r w:rsidR="77A7B17B" w:rsidRPr="000410B3">
        <w:rPr>
          <w:rFonts w:asciiTheme="minorHAnsi" w:hAnsiTheme="minorHAnsi" w:cstheme="minorBidi"/>
          <w:lang w:eastAsia="pl-PL"/>
        </w:rPr>
        <w:t>niepełnosprawn</w:t>
      </w:r>
      <w:r w:rsidR="68570914" w:rsidRPr="000410B3">
        <w:rPr>
          <w:rFonts w:asciiTheme="minorHAnsi" w:hAnsiTheme="minorHAnsi" w:cstheme="minorBidi"/>
          <w:lang w:eastAsia="pl-PL"/>
        </w:rPr>
        <w:t>ością i</w:t>
      </w:r>
      <w:r w:rsidR="1072531F" w:rsidRPr="000410B3">
        <w:rPr>
          <w:rFonts w:asciiTheme="minorHAnsi" w:hAnsiTheme="minorHAnsi" w:cstheme="minorBidi"/>
          <w:lang w:eastAsia="pl-PL"/>
        </w:rPr>
        <w:t> </w:t>
      </w:r>
      <w:r w:rsidR="68570914" w:rsidRPr="000410B3">
        <w:rPr>
          <w:rFonts w:asciiTheme="minorHAnsi" w:hAnsiTheme="minorHAnsi" w:cstheme="minorBidi"/>
          <w:lang w:eastAsia="pl-PL"/>
        </w:rPr>
        <w:t>osobą wspierającą</w:t>
      </w:r>
      <w:r w:rsidR="7111118F" w:rsidRPr="000410B3">
        <w:rPr>
          <w:rFonts w:asciiTheme="minorHAnsi" w:hAnsiTheme="minorHAnsi" w:cstheme="minorBidi"/>
          <w:lang w:eastAsia="pl-PL"/>
        </w:rPr>
        <w:t>, w tym także uwzględnienie komunikacji wspomagającej</w:t>
      </w:r>
      <w:r w:rsidR="37059705" w:rsidRPr="000410B3">
        <w:rPr>
          <w:rFonts w:asciiTheme="minorHAnsi" w:hAnsiTheme="minorHAnsi" w:cstheme="minorBidi"/>
          <w:lang w:eastAsia="pl-PL"/>
        </w:rPr>
        <w:t xml:space="preserve"> i alternatywnej (AAC)</w:t>
      </w:r>
      <w:r w:rsidR="3D2FEB0A" w:rsidRPr="000410B3">
        <w:rPr>
          <w:rFonts w:asciiTheme="minorHAnsi" w:hAnsiTheme="minorHAnsi" w:cstheme="minorBidi"/>
          <w:lang w:eastAsia="pl-PL"/>
        </w:rPr>
        <w:t>.</w:t>
      </w:r>
    </w:p>
    <w:p w14:paraId="58EACA0E" w14:textId="5663094C" w:rsidR="00D05D54" w:rsidRPr="000410B3" w:rsidRDefault="000D5143" w:rsidP="00CC13B3">
      <w:pPr>
        <w:pStyle w:val="Akapitzlist"/>
        <w:numPr>
          <w:ilvl w:val="0"/>
          <w:numId w:val="234"/>
        </w:numPr>
        <w:ind w:left="851" w:hanging="426"/>
        <w:contextualSpacing w:val="0"/>
        <w:rPr>
          <w:rFonts w:asciiTheme="minorHAnsi" w:hAnsiTheme="minorHAnsi" w:cstheme="minorHAnsi"/>
          <w:lang w:eastAsia="pl-PL"/>
        </w:rPr>
      </w:pPr>
      <w:r w:rsidRPr="000410B3">
        <w:rPr>
          <w:rFonts w:asciiTheme="minorHAnsi" w:eastAsiaTheme="minorEastAsia" w:hAnsiTheme="minorHAnsi" w:cstheme="minorHAnsi"/>
        </w:rPr>
        <w:t>r</w:t>
      </w:r>
      <w:r w:rsidR="00E621D6" w:rsidRPr="000410B3">
        <w:rPr>
          <w:rFonts w:asciiTheme="minorHAnsi" w:eastAsiaTheme="minorEastAsia" w:hAnsiTheme="minorHAnsi" w:cstheme="minorHAnsi"/>
        </w:rPr>
        <w:t>ola opieki interdyscyplinarnej w leczeniu pacjentów ze szczególnymi potrzebami zdrowotnymi</w:t>
      </w:r>
      <w:r w:rsidR="00692DB7" w:rsidRPr="000410B3">
        <w:rPr>
          <w:rFonts w:asciiTheme="minorHAnsi" w:eastAsiaTheme="minorEastAsia" w:hAnsiTheme="minorHAnsi" w:cstheme="minorHAnsi"/>
        </w:rPr>
        <w:t>.</w:t>
      </w:r>
    </w:p>
    <w:p w14:paraId="54946743" w14:textId="33A66FDB" w:rsidR="00E8289E" w:rsidRPr="000410B3" w:rsidRDefault="000D5143" w:rsidP="00CC13B3">
      <w:pPr>
        <w:pStyle w:val="Akapitzlist"/>
        <w:numPr>
          <w:ilvl w:val="0"/>
          <w:numId w:val="234"/>
        </w:numPr>
        <w:ind w:left="851" w:hanging="426"/>
        <w:contextualSpacing w:val="0"/>
        <w:rPr>
          <w:rFonts w:asciiTheme="minorHAnsi" w:hAnsiTheme="minorHAnsi" w:cstheme="minorHAnsi"/>
          <w:lang w:eastAsia="pl-PL"/>
        </w:rPr>
      </w:pPr>
      <w:r w:rsidRPr="000410B3">
        <w:rPr>
          <w:rFonts w:asciiTheme="minorHAnsi" w:eastAsia="Calibri" w:hAnsiTheme="minorHAnsi" w:cstheme="minorHAnsi"/>
        </w:rPr>
        <w:t>a</w:t>
      </w:r>
      <w:r w:rsidR="00E8289E" w:rsidRPr="000410B3">
        <w:rPr>
          <w:rFonts w:asciiTheme="minorHAnsi" w:eastAsia="Calibri" w:hAnsiTheme="minorHAnsi" w:cstheme="minorHAnsi"/>
        </w:rPr>
        <w:t>daptacj</w:t>
      </w:r>
      <w:r w:rsidR="008B3953" w:rsidRPr="000410B3">
        <w:rPr>
          <w:rFonts w:asciiTheme="minorHAnsi" w:eastAsia="Calibri" w:hAnsiTheme="minorHAnsi" w:cstheme="minorHAnsi"/>
        </w:rPr>
        <w:t>a</w:t>
      </w:r>
      <w:r w:rsidR="00E8289E" w:rsidRPr="000410B3">
        <w:rPr>
          <w:rFonts w:asciiTheme="minorHAnsi" w:eastAsia="Calibri" w:hAnsiTheme="minorHAnsi" w:cstheme="minorHAnsi"/>
        </w:rPr>
        <w:t xml:space="preserve"> pacjentów do warunków gabinetu dentystycznego i planowanie wizyty</w:t>
      </w:r>
      <w:r w:rsidR="00692DB7" w:rsidRPr="000410B3">
        <w:rPr>
          <w:rFonts w:asciiTheme="minorHAnsi" w:eastAsia="Calibri" w:hAnsiTheme="minorHAnsi" w:cstheme="minorHAnsi"/>
        </w:rPr>
        <w:t>.</w:t>
      </w:r>
    </w:p>
    <w:p w14:paraId="22FAAF9D" w14:textId="008A42AC" w:rsidR="00A10F23" w:rsidRPr="000410B3" w:rsidRDefault="000D5143" w:rsidP="00CC13B3">
      <w:pPr>
        <w:pStyle w:val="Akapitzlist"/>
        <w:numPr>
          <w:ilvl w:val="0"/>
          <w:numId w:val="234"/>
        </w:numPr>
        <w:ind w:left="851" w:hanging="426"/>
        <w:contextualSpacing w:val="0"/>
        <w:rPr>
          <w:rFonts w:asciiTheme="minorHAnsi" w:hAnsiTheme="minorHAnsi" w:cstheme="minorHAnsi"/>
          <w:lang w:eastAsia="pl-PL"/>
        </w:rPr>
      </w:pPr>
      <w:r w:rsidRPr="000410B3">
        <w:rPr>
          <w:rFonts w:asciiTheme="minorHAnsi" w:hAnsiTheme="minorHAnsi" w:cstheme="minorHAnsi"/>
          <w:lang w:eastAsia="pl-PL"/>
        </w:rPr>
        <w:t>e</w:t>
      </w:r>
      <w:r w:rsidR="00D05D54" w:rsidRPr="000410B3">
        <w:rPr>
          <w:rFonts w:asciiTheme="minorHAnsi" w:hAnsiTheme="minorHAnsi" w:cstheme="minorHAnsi"/>
          <w:lang w:eastAsia="pl-PL"/>
        </w:rPr>
        <w:t xml:space="preserve">dukacja </w:t>
      </w:r>
      <w:r w:rsidR="00056350" w:rsidRPr="000410B3">
        <w:rPr>
          <w:rFonts w:asciiTheme="minorHAnsi" w:hAnsiTheme="minorHAnsi" w:cstheme="minorHAnsi"/>
          <w:lang w:eastAsia="pl-PL"/>
        </w:rPr>
        <w:t xml:space="preserve">z zakresu </w:t>
      </w:r>
      <w:r w:rsidR="005834F5" w:rsidRPr="000410B3">
        <w:rPr>
          <w:rFonts w:asciiTheme="minorHAnsi" w:hAnsiTheme="minorHAnsi" w:cstheme="minorHAnsi"/>
          <w:lang w:eastAsia="pl-PL"/>
        </w:rPr>
        <w:t>profilaktyk</w:t>
      </w:r>
      <w:r w:rsidR="00056350" w:rsidRPr="000410B3">
        <w:rPr>
          <w:rFonts w:asciiTheme="minorHAnsi" w:hAnsiTheme="minorHAnsi" w:cstheme="minorHAnsi"/>
          <w:lang w:eastAsia="pl-PL"/>
        </w:rPr>
        <w:t>i</w:t>
      </w:r>
      <w:r w:rsidR="005834F5" w:rsidRPr="000410B3">
        <w:rPr>
          <w:rFonts w:asciiTheme="minorHAnsi" w:hAnsiTheme="minorHAnsi" w:cstheme="minorHAnsi"/>
          <w:lang w:eastAsia="pl-PL"/>
        </w:rPr>
        <w:t xml:space="preserve"> </w:t>
      </w:r>
      <w:r w:rsidR="00056350" w:rsidRPr="000410B3">
        <w:rPr>
          <w:rFonts w:asciiTheme="minorHAnsi" w:hAnsiTheme="minorHAnsi" w:cstheme="minorHAnsi"/>
          <w:lang w:eastAsia="pl-PL"/>
        </w:rPr>
        <w:t>stomatologicznej</w:t>
      </w:r>
      <w:r w:rsidR="00692DB7" w:rsidRPr="000410B3">
        <w:rPr>
          <w:rFonts w:asciiTheme="minorHAnsi" w:hAnsiTheme="minorHAnsi" w:cstheme="minorHAnsi"/>
          <w:lang w:eastAsia="pl-PL"/>
        </w:rPr>
        <w:t xml:space="preserve"> u</w:t>
      </w:r>
      <w:r w:rsidR="00D05D54" w:rsidRPr="000410B3">
        <w:rPr>
          <w:rFonts w:asciiTheme="minorHAnsi" w:hAnsiTheme="minorHAnsi" w:cstheme="minorHAnsi"/>
          <w:lang w:eastAsia="pl-PL"/>
        </w:rPr>
        <w:t xml:space="preserve"> pacjentów i </w:t>
      </w:r>
      <w:r w:rsidR="00D66BA4" w:rsidRPr="000410B3">
        <w:rPr>
          <w:rFonts w:asciiTheme="minorHAnsi" w:hAnsiTheme="minorHAnsi" w:cstheme="minorHAnsi"/>
          <w:lang w:eastAsia="pl-PL"/>
        </w:rPr>
        <w:t xml:space="preserve">osób </w:t>
      </w:r>
      <w:r w:rsidR="00692DB7" w:rsidRPr="000410B3">
        <w:rPr>
          <w:rFonts w:asciiTheme="minorHAnsi" w:hAnsiTheme="minorHAnsi" w:cstheme="minorHAnsi"/>
          <w:lang w:eastAsia="pl-PL"/>
        </w:rPr>
        <w:t xml:space="preserve">ich </w:t>
      </w:r>
      <w:r w:rsidR="00D66BA4" w:rsidRPr="000410B3">
        <w:rPr>
          <w:rFonts w:asciiTheme="minorHAnsi" w:hAnsiTheme="minorHAnsi" w:cstheme="minorHAnsi"/>
          <w:lang w:eastAsia="pl-PL"/>
        </w:rPr>
        <w:t>wspieraj</w:t>
      </w:r>
      <w:r w:rsidR="00165EC7" w:rsidRPr="000410B3">
        <w:rPr>
          <w:rFonts w:asciiTheme="minorHAnsi" w:hAnsiTheme="minorHAnsi" w:cstheme="minorHAnsi"/>
          <w:lang w:eastAsia="pl-PL"/>
        </w:rPr>
        <w:t>ą</w:t>
      </w:r>
      <w:r w:rsidR="00D66BA4" w:rsidRPr="000410B3">
        <w:rPr>
          <w:rFonts w:asciiTheme="minorHAnsi" w:hAnsiTheme="minorHAnsi" w:cstheme="minorHAnsi"/>
          <w:lang w:eastAsia="pl-PL"/>
        </w:rPr>
        <w:t>cych</w:t>
      </w:r>
      <w:r w:rsidR="00692DB7" w:rsidRPr="000410B3">
        <w:rPr>
          <w:rFonts w:asciiTheme="minorHAnsi" w:hAnsiTheme="minorHAnsi" w:cstheme="minorHAnsi"/>
          <w:lang w:eastAsia="pl-PL"/>
        </w:rPr>
        <w:t>.</w:t>
      </w:r>
    </w:p>
    <w:p w14:paraId="4933B5D9" w14:textId="77777777" w:rsidR="002248B5" w:rsidRPr="000410B3" w:rsidRDefault="000F7E2E" w:rsidP="00CC13B3">
      <w:pPr>
        <w:pStyle w:val="Akapitzlist"/>
        <w:numPr>
          <w:ilvl w:val="0"/>
          <w:numId w:val="226"/>
        </w:numPr>
        <w:ind w:left="426" w:hanging="426"/>
        <w:contextualSpacing w:val="0"/>
        <w:rPr>
          <w:rFonts w:asciiTheme="minorHAnsi" w:hAnsiTheme="minorHAnsi" w:cstheme="minorHAnsi"/>
          <w:lang w:eastAsia="pl-PL"/>
        </w:rPr>
      </w:pPr>
      <w:r w:rsidRPr="000410B3">
        <w:rPr>
          <w:rFonts w:asciiTheme="minorHAnsi" w:hAnsiTheme="minorHAnsi" w:cstheme="minorHAnsi"/>
          <w:b/>
          <w:bCs/>
          <w:lang w:eastAsia="pl-PL"/>
        </w:rPr>
        <w:t>Wybrane aspekty dostępności</w:t>
      </w:r>
    </w:p>
    <w:p w14:paraId="6996ABA6" w14:textId="7B2B0CC4" w:rsidR="00DD3CD9" w:rsidRPr="000410B3" w:rsidRDefault="00381105" w:rsidP="00CC13B3">
      <w:pPr>
        <w:pStyle w:val="Akapitzlist"/>
        <w:numPr>
          <w:ilvl w:val="0"/>
          <w:numId w:val="235"/>
        </w:numPr>
        <w:tabs>
          <w:tab w:val="clear" w:pos="720"/>
        </w:tabs>
        <w:ind w:left="851" w:hanging="426"/>
        <w:contextualSpacing w:val="0"/>
        <w:rPr>
          <w:rFonts w:asciiTheme="minorHAnsi" w:hAnsiTheme="minorHAnsi" w:cstheme="minorHAnsi"/>
          <w:lang w:eastAsia="pl-PL"/>
        </w:rPr>
      </w:pPr>
      <w:r w:rsidRPr="000410B3">
        <w:rPr>
          <w:rFonts w:asciiTheme="minorHAnsi" w:hAnsiTheme="minorHAnsi" w:cstheme="minorHAnsi"/>
          <w:lang w:eastAsia="pl-PL"/>
        </w:rPr>
        <w:t>W</w:t>
      </w:r>
      <w:r w:rsidR="002248B5" w:rsidRPr="000410B3">
        <w:rPr>
          <w:rFonts w:asciiTheme="minorHAnsi" w:hAnsiTheme="minorHAnsi" w:cstheme="minorHAnsi"/>
          <w:lang w:eastAsia="pl-PL"/>
        </w:rPr>
        <w:t>yposa</w:t>
      </w:r>
      <w:r w:rsidR="00DD3CD9" w:rsidRPr="000410B3">
        <w:rPr>
          <w:rFonts w:asciiTheme="minorHAnsi" w:hAnsiTheme="minorHAnsi" w:cstheme="minorHAnsi"/>
          <w:lang w:eastAsia="pl-PL"/>
        </w:rPr>
        <w:t>że</w:t>
      </w:r>
      <w:r w:rsidR="002248B5" w:rsidRPr="000410B3">
        <w:rPr>
          <w:rFonts w:asciiTheme="minorHAnsi" w:hAnsiTheme="minorHAnsi" w:cstheme="minorHAnsi"/>
          <w:lang w:eastAsia="pl-PL"/>
        </w:rPr>
        <w:t xml:space="preserve">nie </w:t>
      </w:r>
      <w:r w:rsidR="00DF40B1" w:rsidRPr="000410B3">
        <w:rPr>
          <w:rFonts w:asciiTheme="minorHAnsi" w:hAnsiTheme="minorHAnsi" w:cstheme="minorHAnsi"/>
          <w:lang w:eastAsia="pl-PL"/>
        </w:rPr>
        <w:t xml:space="preserve">gabinetu </w:t>
      </w:r>
      <w:r w:rsidR="008D1679" w:rsidRPr="000410B3">
        <w:rPr>
          <w:rFonts w:asciiTheme="minorHAnsi" w:hAnsiTheme="minorHAnsi" w:cstheme="minorHAnsi"/>
          <w:lang w:eastAsia="pl-PL"/>
        </w:rPr>
        <w:t xml:space="preserve">zwiększające dostępność </w:t>
      </w:r>
      <w:r w:rsidR="00DF40B1" w:rsidRPr="000410B3">
        <w:rPr>
          <w:rFonts w:asciiTheme="minorHAnsi" w:hAnsiTheme="minorHAnsi" w:cstheme="minorHAnsi"/>
          <w:lang w:eastAsia="pl-PL"/>
        </w:rPr>
        <w:t>usługi stomatologicznej</w:t>
      </w:r>
      <w:r w:rsidR="009120EE" w:rsidRPr="000410B3">
        <w:rPr>
          <w:rFonts w:asciiTheme="minorHAnsi" w:hAnsiTheme="minorHAnsi" w:cstheme="minorHAnsi"/>
          <w:lang w:eastAsia="pl-PL"/>
        </w:rPr>
        <w:t>.</w:t>
      </w:r>
    </w:p>
    <w:p w14:paraId="1F56E51F" w14:textId="763E375F" w:rsidR="00E76F66" w:rsidRPr="000410B3" w:rsidRDefault="002D4659" w:rsidP="00CC13B3">
      <w:pPr>
        <w:pStyle w:val="Akapitzlist"/>
        <w:numPr>
          <w:ilvl w:val="0"/>
          <w:numId w:val="235"/>
        </w:numPr>
        <w:tabs>
          <w:tab w:val="clear" w:pos="720"/>
        </w:tabs>
        <w:ind w:left="851" w:hanging="426"/>
        <w:contextualSpacing w:val="0"/>
        <w:rPr>
          <w:rFonts w:asciiTheme="minorHAnsi" w:hAnsiTheme="minorHAnsi" w:cstheme="minorHAnsi"/>
          <w:lang w:eastAsia="pl-PL"/>
        </w:rPr>
      </w:pPr>
      <w:r w:rsidRPr="000410B3">
        <w:rPr>
          <w:rFonts w:asciiTheme="minorHAnsi" w:hAnsiTheme="minorHAnsi" w:cstheme="minorHAnsi"/>
          <w:lang w:eastAsia="pl-PL"/>
        </w:rPr>
        <w:t xml:space="preserve">Technologie wspierające </w:t>
      </w:r>
      <w:r w:rsidR="00694C2A" w:rsidRPr="000410B3">
        <w:rPr>
          <w:rFonts w:asciiTheme="minorHAnsi" w:hAnsiTheme="minorHAnsi" w:cstheme="minorHAnsi"/>
          <w:lang w:eastAsia="pl-PL"/>
        </w:rPr>
        <w:t>komunikację</w:t>
      </w:r>
      <w:r w:rsidR="009120EE" w:rsidRPr="000410B3">
        <w:rPr>
          <w:rFonts w:asciiTheme="minorHAnsi" w:hAnsiTheme="minorHAnsi" w:cstheme="minorHAnsi"/>
          <w:lang w:eastAsia="pl-PL"/>
        </w:rPr>
        <w:t>.</w:t>
      </w:r>
    </w:p>
    <w:p w14:paraId="70032477" w14:textId="70D30A9B" w:rsidR="00CD5C0B" w:rsidRPr="000410B3" w:rsidRDefault="00383F6B" w:rsidP="00CC13B3">
      <w:pPr>
        <w:pStyle w:val="Akapitzlist"/>
        <w:numPr>
          <w:ilvl w:val="0"/>
          <w:numId w:val="235"/>
        </w:numPr>
        <w:tabs>
          <w:tab w:val="clear" w:pos="720"/>
        </w:tabs>
        <w:ind w:left="851" w:hanging="426"/>
        <w:contextualSpacing w:val="0"/>
        <w:rPr>
          <w:rFonts w:asciiTheme="minorHAnsi" w:hAnsiTheme="minorHAnsi" w:cstheme="minorHAnsi"/>
          <w:lang w:eastAsia="pl-PL"/>
        </w:rPr>
      </w:pPr>
      <w:r w:rsidRPr="000410B3">
        <w:rPr>
          <w:rFonts w:asciiTheme="minorHAnsi" w:hAnsiTheme="minorHAnsi" w:cstheme="minorHAnsi"/>
          <w:lang w:eastAsia="pl-PL"/>
        </w:rPr>
        <w:t>Techniki adaptacji sensorycznej gabinetu.</w:t>
      </w:r>
    </w:p>
    <w:p w14:paraId="73E76402" w14:textId="532C6499" w:rsidR="00FC2B2C" w:rsidRPr="000410B3" w:rsidRDefault="00F47391" w:rsidP="00CC13B3">
      <w:pPr>
        <w:rPr>
          <w:rFonts w:asciiTheme="minorHAnsi" w:eastAsia="Calibri" w:hAnsiTheme="minorHAnsi" w:cstheme="minorBidi"/>
        </w:rPr>
      </w:pPr>
      <w:r w:rsidRPr="000410B3">
        <w:rPr>
          <w:rFonts w:asciiTheme="minorHAnsi" w:eastAsiaTheme="minorEastAsia" w:hAnsiTheme="minorHAnsi" w:cstheme="minorBidi"/>
        </w:rPr>
        <w:t>Zaleca się dostosowanie formy zajęć do możliwości, zarówno kadrowych</w:t>
      </w:r>
      <w:r w:rsidR="000D5143" w:rsidRPr="000410B3">
        <w:rPr>
          <w:rFonts w:asciiTheme="minorHAnsi" w:eastAsiaTheme="minorEastAsia" w:hAnsiTheme="minorHAnsi" w:cstheme="minorBidi"/>
        </w:rPr>
        <w:t>,</w:t>
      </w:r>
      <w:r w:rsidRPr="000410B3">
        <w:rPr>
          <w:rFonts w:asciiTheme="minorHAnsi" w:eastAsiaTheme="minorEastAsia" w:hAnsiTheme="minorHAnsi" w:cstheme="minorBidi"/>
        </w:rPr>
        <w:t xml:space="preserve"> jak i sprzętowych, dostępnych w jednostkach poszczególnych uczelni medycznych, w których miałoby zostać wprowadzone szkolenie studentów z zakresu</w:t>
      </w:r>
      <w:r w:rsidR="0012384B" w:rsidRPr="000410B3">
        <w:rPr>
          <w:rFonts w:asciiTheme="minorHAnsi" w:eastAsiaTheme="minorEastAsia" w:hAnsiTheme="minorHAnsi" w:cstheme="minorBidi"/>
        </w:rPr>
        <w:t xml:space="preserve"> </w:t>
      </w:r>
      <w:r w:rsidR="67C0F8C4" w:rsidRPr="000410B3">
        <w:rPr>
          <w:rFonts w:asciiTheme="minorHAnsi" w:eastAsiaTheme="minorEastAsia" w:hAnsiTheme="minorHAnsi" w:cstheme="minorBidi"/>
        </w:rPr>
        <w:t xml:space="preserve">terapii stomatologicznej u </w:t>
      </w:r>
      <w:r w:rsidR="0012384B" w:rsidRPr="000410B3">
        <w:rPr>
          <w:rFonts w:asciiTheme="minorHAnsi" w:eastAsiaTheme="minorEastAsia" w:hAnsiTheme="minorHAnsi" w:cstheme="minorBidi"/>
        </w:rPr>
        <w:t>osób z</w:t>
      </w:r>
      <w:r w:rsidR="5F5DE63C" w:rsidRPr="000410B3">
        <w:rPr>
          <w:rFonts w:asciiTheme="minorHAnsi" w:eastAsiaTheme="minorEastAsia" w:hAnsiTheme="minorHAnsi" w:cstheme="minorBidi"/>
        </w:rPr>
        <w:t>e szczególnymi potrzebami, w tym także z</w:t>
      </w:r>
      <w:r w:rsidR="0012384B" w:rsidRPr="000410B3">
        <w:rPr>
          <w:rFonts w:asciiTheme="minorHAnsi" w:eastAsiaTheme="minorEastAsia" w:hAnsiTheme="minorHAnsi" w:cstheme="minorBidi"/>
        </w:rPr>
        <w:t xml:space="preserve"> niepełnosprawnościami</w:t>
      </w:r>
      <w:r w:rsidRPr="000410B3">
        <w:rPr>
          <w:rFonts w:asciiTheme="minorHAnsi" w:eastAsiaTheme="minorEastAsia" w:hAnsiTheme="minorHAnsi" w:cstheme="minorBidi"/>
        </w:rPr>
        <w:t xml:space="preserve">. </w:t>
      </w:r>
      <w:r w:rsidR="00984219" w:rsidRPr="000410B3">
        <w:rPr>
          <w:rFonts w:asciiTheme="minorHAnsi" w:eastAsiaTheme="minorEastAsia" w:hAnsiTheme="minorHAnsi" w:cstheme="minorBidi"/>
        </w:rPr>
        <w:t xml:space="preserve">Rekomenduje się </w:t>
      </w:r>
      <w:r w:rsidR="00115B41" w:rsidRPr="000410B3">
        <w:rPr>
          <w:rFonts w:asciiTheme="minorHAnsi" w:eastAsiaTheme="minorEastAsia" w:hAnsiTheme="minorHAnsi" w:cstheme="minorBidi"/>
        </w:rPr>
        <w:t>reali</w:t>
      </w:r>
      <w:r w:rsidR="0089171F" w:rsidRPr="000410B3">
        <w:rPr>
          <w:rFonts w:asciiTheme="minorHAnsi" w:eastAsiaTheme="minorEastAsia" w:hAnsiTheme="minorHAnsi" w:cstheme="minorBidi"/>
        </w:rPr>
        <w:t>z</w:t>
      </w:r>
      <w:r w:rsidR="00115B41" w:rsidRPr="000410B3">
        <w:rPr>
          <w:rFonts w:asciiTheme="minorHAnsi" w:eastAsiaTheme="minorEastAsia" w:hAnsiTheme="minorHAnsi" w:cstheme="minorBidi"/>
        </w:rPr>
        <w:t>ację części zajęć w</w:t>
      </w:r>
      <w:r w:rsidR="002A373A" w:rsidRPr="000410B3">
        <w:rPr>
          <w:rFonts w:asciiTheme="minorHAnsi" w:eastAsiaTheme="minorEastAsia" w:hAnsiTheme="minorHAnsi" w:cstheme="minorBidi"/>
        </w:rPr>
        <w:t> </w:t>
      </w:r>
      <w:r w:rsidR="00115B41" w:rsidRPr="000410B3">
        <w:rPr>
          <w:rFonts w:asciiTheme="minorHAnsi" w:eastAsiaTheme="minorEastAsia" w:hAnsiTheme="minorHAnsi" w:cstheme="minorBidi"/>
        </w:rPr>
        <w:t>trybie stacjonarnym, z udziałem</w:t>
      </w:r>
      <w:r w:rsidR="00984219" w:rsidRPr="000410B3">
        <w:rPr>
          <w:rFonts w:asciiTheme="minorHAnsi" w:eastAsiaTheme="minorEastAsia" w:hAnsiTheme="minorHAnsi" w:cstheme="minorBidi"/>
        </w:rPr>
        <w:t xml:space="preserve"> </w:t>
      </w:r>
      <w:r w:rsidR="0089171F" w:rsidRPr="000410B3">
        <w:rPr>
          <w:rFonts w:asciiTheme="minorHAnsi" w:eastAsiaTheme="minorEastAsia" w:hAnsiTheme="minorHAnsi" w:cstheme="minorBidi"/>
        </w:rPr>
        <w:t xml:space="preserve">specjalistów praktyków. </w:t>
      </w:r>
      <w:r w:rsidR="007520E7" w:rsidRPr="000410B3">
        <w:rPr>
          <w:rFonts w:asciiTheme="minorHAnsi" w:eastAsia="Calibri" w:hAnsiTheme="minorHAnsi" w:cstheme="minorBidi"/>
        </w:rPr>
        <w:t>Do</w:t>
      </w:r>
      <w:r w:rsidR="002B74EE" w:rsidRPr="000410B3">
        <w:rPr>
          <w:rFonts w:asciiTheme="minorHAnsi" w:eastAsia="Calibri" w:hAnsiTheme="minorHAnsi" w:cstheme="minorBidi"/>
        </w:rPr>
        <w:t> </w:t>
      </w:r>
      <w:r w:rsidR="007520E7" w:rsidRPr="000410B3">
        <w:rPr>
          <w:rFonts w:asciiTheme="minorHAnsi" w:eastAsia="Calibri" w:hAnsiTheme="minorHAnsi" w:cstheme="minorBidi"/>
        </w:rPr>
        <w:t>przeprowadzenia pełnego cyklu edukacyjnego wymagany jest gabinet stomatologiczny.</w:t>
      </w:r>
    </w:p>
    <w:p w14:paraId="45D0F5DE" w14:textId="5247A471" w:rsidR="615DD963" w:rsidRPr="000410B3" w:rsidRDefault="002406E6" w:rsidP="00CC13B3">
      <w:pPr>
        <w:pStyle w:val="Akapitzlist"/>
        <w:numPr>
          <w:ilvl w:val="0"/>
          <w:numId w:val="230"/>
        </w:numPr>
        <w:contextualSpacing w:val="0"/>
        <w:rPr>
          <w:rFonts w:asciiTheme="minorHAnsi" w:eastAsia="Calibri" w:hAnsiTheme="minorHAnsi" w:cstheme="minorBidi"/>
        </w:rPr>
      </w:pPr>
      <w:r w:rsidRPr="000410B3">
        <w:rPr>
          <w:rFonts w:asciiTheme="minorHAnsi" w:eastAsiaTheme="minorEastAsia" w:hAnsiTheme="minorHAnsi" w:cstheme="minorBidi"/>
          <w:b/>
          <w:bCs/>
        </w:rPr>
        <w:t>Formy prowadzenia zajęć:</w:t>
      </w:r>
      <w:r w:rsidR="00EB7D3A" w:rsidRPr="000410B3">
        <w:rPr>
          <w:rFonts w:asciiTheme="minorHAnsi" w:eastAsiaTheme="minorEastAsia" w:hAnsiTheme="minorHAnsi" w:cstheme="minorBidi"/>
        </w:rPr>
        <w:t xml:space="preserve"> w</w:t>
      </w:r>
      <w:r w:rsidRPr="000410B3">
        <w:rPr>
          <w:rFonts w:asciiTheme="minorHAnsi" w:eastAsiaTheme="minorEastAsia" w:hAnsiTheme="minorHAnsi" w:cstheme="minorBidi"/>
        </w:rPr>
        <w:t>ykład</w:t>
      </w:r>
      <w:r w:rsidR="00EB7D3A" w:rsidRPr="000410B3">
        <w:rPr>
          <w:rFonts w:asciiTheme="minorHAnsi" w:eastAsiaTheme="minorEastAsia" w:hAnsiTheme="minorHAnsi" w:cstheme="minorBidi"/>
        </w:rPr>
        <w:t xml:space="preserve">y, seminaria, zajęcia </w:t>
      </w:r>
      <w:r w:rsidR="00F47391" w:rsidRPr="000410B3">
        <w:rPr>
          <w:rFonts w:asciiTheme="minorHAnsi" w:eastAsiaTheme="minorEastAsia" w:hAnsiTheme="minorHAnsi" w:cstheme="minorBidi"/>
        </w:rPr>
        <w:t>kliniczne.</w:t>
      </w:r>
    </w:p>
    <w:p w14:paraId="41B9B826" w14:textId="7EA81469" w:rsidR="00130469" w:rsidRPr="000410B3" w:rsidRDefault="70FEDA4E" w:rsidP="00CC13B3">
      <w:pPr>
        <w:rPr>
          <w:rFonts w:asciiTheme="minorHAnsi" w:eastAsia="Calibri" w:hAnsiTheme="minorHAnsi" w:cstheme="minorBidi"/>
        </w:rPr>
      </w:pPr>
      <w:r w:rsidRPr="000410B3">
        <w:rPr>
          <w:rFonts w:asciiTheme="minorHAnsi" w:eastAsia="Calibri" w:hAnsiTheme="minorHAnsi" w:cstheme="minorBidi"/>
          <w:b/>
          <w:bCs/>
        </w:rPr>
        <w:t>Dobra praktyka:</w:t>
      </w:r>
      <w:r w:rsidRPr="000410B3">
        <w:rPr>
          <w:rFonts w:asciiTheme="minorHAnsi" w:eastAsia="Calibri" w:hAnsiTheme="minorHAnsi" w:cstheme="minorBidi"/>
        </w:rPr>
        <w:t xml:space="preserve"> </w:t>
      </w:r>
      <w:r w:rsidR="00DD0794" w:rsidRPr="000410B3">
        <w:rPr>
          <w:rFonts w:asciiTheme="minorHAnsi" w:eastAsia="Calibri" w:hAnsiTheme="minorHAnsi" w:cstheme="minorBidi"/>
        </w:rPr>
        <w:t xml:space="preserve">w załączniku nr 6 do </w:t>
      </w:r>
      <w:r w:rsidR="00A26B63" w:rsidRPr="000410B3">
        <w:rPr>
          <w:rFonts w:asciiTheme="minorHAnsi" w:eastAsia="Calibri" w:hAnsiTheme="minorHAnsi" w:cstheme="minorBidi"/>
        </w:rPr>
        <w:t>S</w:t>
      </w:r>
      <w:r w:rsidR="00DD0794" w:rsidRPr="000410B3">
        <w:rPr>
          <w:rFonts w:asciiTheme="minorHAnsi" w:eastAsia="Calibri" w:hAnsiTheme="minorHAnsi" w:cstheme="minorBidi"/>
        </w:rPr>
        <w:t>tandardu</w:t>
      </w:r>
      <w:r w:rsidRPr="000410B3">
        <w:rPr>
          <w:rFonts w:asciiTheme="minorHAnsi" w:eastAsia="Calibri" w:hAnsiTheme="minorHAnsi" w:cstheme="minorBidi"/>
        </w:rPr>
        <w:t xml:space="preserve"> </w:t>
      </w:r>
      <w:r w:rsidR="00294B9F" w:rsidRPr="000410B3">
        <w:rPr>
          <w:rFonts w:asciiTheme="minorHAnsi" w:eastAsia="Calibri" w:hAnsiTheme="minorHAnsi" w:cstheme="minorBidi"/>
        </w:rPr>
        <w:t xml:space="preserve">znajduje się </w:t>
      </w:r>
      <w:r w:rsidRPr="000410B3">
        <w:rPr>
          <w:rFonts w:asciiTheme="minorHAnsi" w:eastAsia="Calibri" w:hAnsiTheme="minorHAnsi" w:cstheme="minorBidi"/>
        </w:rPr>
        <w:t xml:space="preserve">opis zajęć </w:t>
      </w:r>
      <w:r w:rsidR="1DFC06A4" w:rsidRPr="000410B3">
        <w:rPr>
          <w:rFonts w:asciiTheme="minorHAnsi" w:eastAsia="Calibri" w:hAnsiTheme="minorHAnsi" w:cstheme="minorBidi"/>
        </w:rPr>
        <w:t xml:space="preserve">i aktywności </w:t>
      </w:r>
      <w:r w:rsidRPr="000410B3">
        <w:rPr>
          <w:rFonts w:asciiTheme="minorHAnsi" w:eastAsia="Calibri" w:hAnsiTheme="minorHAnsi" w:cstheme="minorBidi"/>
        </w:rPr>
        <w:t xml:space="preserve">realizowanych z zakresu opieki nad pacjentami z niepełnosprawnościami i przewlekłymi chorobami ogólnoustrojowymi, w tym także rzadkimi, </w:t>
      </w:r>
      <w:r w:rsidR="148C3731" w:rsidRPr="000410B3">
        <w:rPr>
          <w:rFonts w:asciiTheme="minorHAnsi" w:eastAsia="Calibri" w:hAnsiTheme="minorHAnsi" w:cstheme="minorBidi"/>
        </w:rPr>
        <w:t>w Klinice Stomatologii Grup Ryzyka</w:t>
      </w:r>
      <w:r w:rsidRPr="000410B3">
        <w:rPr>
          <w:rFonts w:asciiTheme="minorHAnsi" w:eastAsia="Calibri" w:hAnsiTheme="minorHAnsi" w:cstheme="minorBidi"/>
        </w:rPr>
        <w:t xml:space="preserve"> Uniwersyte</w:t>
      </w:r>
      <w:r w:rsidR="0B7431DF" w:rsidRPr="000410B3">
        <w:rPr>
          <w:rFonts w:asciiTheme="minorHAnsi" w:eastAsia="Calibri" w:hAnsiTheme="minorHAnsi" w:cstheme="minorBidi"/>
        </w:rPr>
        <w:t>tu</w:t>
      </w:r>
      <w:r w:rsidRPr="000410B3">
        <w:rPr>
          <w:rFonts w:asciiTheme="minorHAnsi" w:eastAsia="Calibri" w:hAnsiTheme="minorHAnsi" w:cstheme="minorBidi"/>
        </w:rPr>
        <w:t xml:space="preserve"> Medyczn</w:t>
      </w:r>
      <w:r w:rsidR="54339368" w:rsidRPr="000410B3">
        <w:rPr>
          <w:rFonts w:asciiTheme="minorHAnsi" w:eastAsia="Calibri" w:hAnsiTheme="minorHAnsi" w:cstheme="minorBidi"/>
        </w:rPr>
        <w:t>ego</w:t>
      </w:r>
      <w:r w:rsidRPr="000410B3">
        <w:rPr>
          <w:rFonts w:asciiTheme="minorHAnsi" w:eastAsia="Calibri" w:hAnsiTheme="minorHAnsi" w:cstheme="minorBidi"/>
        </w:rPr>
        <w:t xml:space="preserve"> im</w:t>
      </w:r>
      <w:r w:rsidR="2A2B9A1A" w:rsidRPr="000410B3">
        <w:rPr>
          <w:rFonts w:asciiTheme="minorHAnsi" w:eastAsia="Calibri" w:hAnsiTheme="minorHAnsi" w:cstheme="minorBidi"/>
        </w:rPr>
        <w:t>. Karola Marcinkowskiego w Poznaniu.</w:t>
      </w:r>
      <w:r w:rsidR="00130469" w:rsidRPr="000410B3">
        <w:rPr>
          <w:rFonts w:asciiTheme="minorHAnsi" w:eastAsia="Calibri" w:hAnsiTheme="minorHAnsi" w:cstheme="minorBidi"/>
        </w:rPr>
        <w:br w:type="page"/>
      </w:r>
    </w:p>
    <w:p w14:paraId="58BF4A0F" w14:textId="4625AEAA" w:rsidR="000177A8" w:rsidRPr="000410B3" w:rsidRDefault="000177A8" w:rsidP="00B30EF6">
      <w:pPr>
        <w:pStyle w:val="Nagwek2"/>
      </w:pPr>
      <w:bookmarkStart w:id="423" w:name="_Toc200952274"/>
      <w:bookmarkStart w:id="424" w:name="_Toc201846714"/>
      <w:bookmarkStart w:id="425" w:name="_Toc223935542"/>
      <w:r w:rsidRPr="000410B3">
        <w:lastRenderedPageBreak/>
        <w:t>Katalog sprzętu</w:t>
      </w:r>
      <w:bookmarkEnd w:id="423"/>
      <w:bookmarkEnd w:id="424"/>
      <w:r w:rsidRPr="000410B3">
        <w:t xml:space="preserve"> </w:t>
      </w:r>
      <w:r w:rsidR="00C13880" w:rsidRPr="000410B3">
        <w:t>zwiększającego dostępność</w:t>
      </w:r>
      <w:bookmarkEnd w:id="425"/>
    </w:p>
    <w:p w14:paraId="0372EFA1" w14:textId="4073ECFD" w:rsidR="00405731" w:rsidRPr="000410B3" w:rsidRDefault="00405731" w:rsidP="00893F66">
      <w:pPr>
        <w:pStyle w:val="Nagwek3"/>
      </w:pPr>
      <w:bookmarkStart w:id="426" w:name="_Toc223935543"/>
      <w:r w:rsidRPr="000410B3">
        <w:t>Wykaz niestandardowego wyposażenia</w:t>
      </w:r>
      <w:r w:rsidR="00AD7B43" w:rsidRPr="000410B3">
        <w:t xml:space="preserve"> gabinetu</w:t>
      </w:r>
      <w:r w:rsidR="00AF063F" w:rsidRPr="000410B3">
        <w:t xml:space="preserve"> </w:t>
      </w:r>
      <w:r w:rsidR="001038D9" w:rsidRPr="000410B3">
        <w:t>stomatologicznego</w:t>
      </w:r>
      <w:bookmarkEnd w:id="426"/>
    </w:p>
    <w:p w14:paraId="202BE476" w14:textId="06F42B46" w:rsidR="00AD7B43" w:rsidRPr="000410B3" w:rsidRDefault="00AD7B43" w:rsidP="00A26B63">
      <w:pPr>
        <w:pStyle w:val="Akapitzlist"/>
        <w:numPr>
          <w:ilvl w:val="0"/>
          <w:numId w:val="231"/>
        </w:numPr>
        <w:ind w:left="426" w:hanging="426"/>
        <w:contextualSpacing w:val="0"/>
        <w:rPr>
          <w:rFonts w:asciiTheme="minorHAnsi" w:hAnsiTheme="minorHAnsi" w:cstheme="minorHAnsi"/>
        </w:rPr>
      </w:pPr>
      <w:r w:rsidRPr="000410B3">
        <w:rPr>
          <w:rFonts w:asciiTheme="minorHAnsi" w:hAnsiTheme="minorHAnsi" w:cstheme="minorHAnsi"/>
        </w:rPr>
        <w:t>Unit stomatologiczny (mobilny/umożliwiający podstawienie wózka inwalidzkiego)</w:t>
      </w:r>
    </w:p>
    <w:p w14:paraId="4EE83CC9" w14:textId="77777777" w:rsidR="00AD7B43" w:rsidRPr="000410B3" w:rsidRDefault="00AD7B43" w:rsidP="00A26B63">
      <w:pPr>
        <w:pStyle w:val="Akapitzlist"/>
        <w:numPr>
          <w:ilvl w:val="0"/>
          <w:numId w:val="231"/>
        </w:numPr>
        <w:ind w:left="426" w:hanging="426"/>
        <w:contextualSpacing w:val="0"/>
        <w:rPr>
          <w:rFonts w:asciiTheme="minorHAnsi" w:hAnsiTheme="minorHAnsi" w:cstheme="minorHAnsi"/>
        </w:rPr>
      </w:pPr>
      <w:r w:rsidRPr="000410B3">
        <w:rPr>
          <w:rFonts w:asciiTheme="minorHAnsi" w:hAnsiTheme="minorHAnsi" w:cstheme="minorHAnsi"/>
        </w:rPr>
        <w:t>Unit o zwiększonym udźwigu</w:t>
      </w:r>
    </w:p>
    <w:p w14:paraId="3E70D485" w14:textId="77777777" w:rsidR="00AD7B43" w:rsidRPr="000410B3" w:rsidRDefault="00AD7B43" w:rsidP="00A26B63">
      <w:pPr>
        <w:pStyle w:val="Akapitzlist"/>
        <w:numPr>
          <w:ilvl w:val="0"/>
          <w:numId w:val="231"/>
        </w:numPr>
        <w:ind w:left="426" w:hanging="426"/>
        <w:contextualSpacing w:val="0"/>
        <w:rPr>
          <w:rFonts w:asciiTheme="minorHAnsi" w:hAnsiTheme="minorHAnsi" w:cstheme="minorHAnsi"/>
        </w:rPr>
      </w:pPr>
      <w:r w:rsidRPr="000410B3">
        <w:rPr>
          <w:rFonts w:asciiTheme="minorHAnsi" w:hAnsiTheme="minorHAnsi" w:cstheme="minorHAnsi"/>
        </w:rPr>
        <w:t>Lampa do polimeryzacji przenośna</w:t>
      </w:r>
    </w:p>
    <w:p w14:paraId="0995C291" w14:textId="77777777" w:rsidR="00AD7B43" w:rsidRPr="000410B3" w:rsidRDefault="00AD7B43" w:rsidP="00A26B63">
      <w:pPr>
        <w:pStyle w:val="Akapitzlist"/>
        <w:numPr>
          <w:ilvl w:val="0"/>
          <w:numId w:val="231"/>
        </w:numPr>
        <w:ind w:left="426" w:hanging="426"/>
        <w:contextualSpacing w:val="0"/>
        <w:rPr>
          <w:rFonts w:asciiTheme="minorHAnsi" w:hAnsiTheme="minorHAnsi" w:cstheme="minorHAnsi"/>
        </w:rPr>
      </w:pPr>
      <w:r w:rsidRPr="000410B3">
        <w:rPr>
          <w:rFonts w:asciiTheme="minorHAnsi" w:hAnsiTheme="minorHAnsi" w:cstheme="minorHAnsi"/>
        </w:rPr>
        <w:t>Skaler przenośny</w:t>
      </w:r>
    </w:p>
    <w:p w14:paraId="7705E202" w14:textId="2E2CE4E6" w:rsidR="00AD7B43" w:rsidRPr="000410B3" w:rsidRDefault="31713074" w:rsidP="00A26B63">
      <w:pPr>
        <w:pStyle w:val="Akapitzlist"/>
        <w:numPr>
          <w:ilvl w:val="0"/>
          <w:numId w:val="231"/>
        </w:numPr>
        <w:ind w:left="426" w:hanging="426"/>
        <w:contextualSpacing w:val="0"/>
        <w:rPr>
          <w:rFonts w:asciiTheme="minorHAnsi" w:hAnsiTheme="minorHAnsi" w:cstheme="minorHAnsi"/>
        </w:rPr>
      </w:pPr>
      <w:r w:rsidRPr="000410B3">
        <w:rPr>
          <w:rFonts w:asciiTheme="minorHAnsi" w:hAnsiTheme="minorHAnsi" w:cstheme="minorHAnsi"/>
        </w:rPr>
        <w:t>Tomografia komputerowa dla pacjentów leżących</w:t>
      </w:r>
    </w:p>
    <w:p w14:paraId="2EB312CE" w14:textId="3CA89DD8" w:rsidR="01E07BE8" w:rsidRPr="000410B3" w:rsidRDefault="01E07BE8" w:rsidP="00A26B63">
      <w:pPr>
        <w:pStyle w:val="Akapitzlist"/>
        <w:numPr>
          <w:ilvl w:val="0"/>
          <w:numId w:val="231"/>
        </w:numPr>
        <w:ind w:left="426" w:hanging="426"/>
        <w:contextualSpacing w:val="0"/>
        <w:rPr>
          <w:rFonts w:asciiTheme="minorHAnsi" w:hAnsiTheme="minorHAnsi" w:cstheme="minorHAnsi"/>
        </w:rPr>
      </w:pPr>
      <w:r w:rsidRPr="000410B3">
        <w:rPr>
          <w:rFonts w:asciiTheme="minorHAnsi" w:hAnsiTheme="minorHAnsi" w:cstheme="minorHAnsi"/>
        </w:rPr>
        <w:t>Poduszka bazalna</w:t>
      </w:r>
    </w:p>
    <w:p w14:paraId="6AD91BE1" w14:textId="77777777" w:rsidR="00623E9D" w:rsidRPr="000410B3" w:rsidRDefault="01E07BE8" w:rsidP="00A26B63">
      <w:pPr>
        <w:pStyle w:val="Akapitzlist"/>
        <w:numPr>
          <w:ilvl w:val="0"/>
          <w:numId w:val="231"/>
        </w:numPr>
        <w:ind w:left="426" w:hanging="426"/>
        <w:contextualSpacing w:val="0"/>
        <w:rPr>
          <w:rFonts w:asciiTheme="minorHAnsi" w:hAnsiTheme="minorHAnsi" w:cstheme="minorBidi"/>
        </w:rPr>
      </w:pPr>
      <w:r w:rsidRPr="000410B3">
        <w:rPr>
          <w:rFonts w:asciiTheme="minorHAnsi" w:hAnsiTheme="minorHAnsi" w:cstheme="minorBidi"/>
        </w:rPr>
        <w:t>Koc obciążeniowy</w:t>
      </w:r>
    </w:p>
    <w:p w14:paraId="60174CB8" w14:textId="6F42A5A2" w:rsidR="412B3EDE" w:rsidRPr="000410B3" w:rsidRDefault="412B3EDE" w:rsidP="00A26B63">
      <w:pPr>
        <w:pStyle w:val="Akapitzlist"/>
        <w:numPr>
          <w:ilvl w:val="0"/>
          <w:numId w:val="231"/>
        </w:numPr>
        <w:ind w:left="426" w:hanging="426"/>
        <w:contextualSpacing w:val="0"/>
        <w:rPr>
          <w:rFonts w:asciiTheme="minorHAnsi" w:hAnsiTheme="minorHAnsi" w:cstheme="minorBidi"/>
        </w:rPr>
      </w:pPr>
      <w:r w:rsidRPr="000410B3">
        <w:rPr>
          <w:rFonts w:asciiTheme="minorHAnsi" w:hAnsiTheme="minorHAnsi" w:cstheme="minorBidi"/>
        </w:rPr>
        <w:t>Łóżko bariatryczne</w:t>
      </w:r>
    </w:p>
    <w:p w14:paraId="0D67989C" w14:textId="7EEE8B5A" w:rsidR="00E2370A" w:rsidRPr="000410B3" w:rsidRDefault="00E2370A" w:rsidP="00893F66">
      <w:pPr>
        <w:pStyle w:val="Nagwek3"/>
      </w:pPr>
      <w:bookmarkStart w:id="427" w:name="_Toc223935544"/>
      <w:r w:rsidRPr="000410B3">
        <w:t>Wykaz sprzętu – dostępność informacyjno-komunikacyjna</w:t>
      </w:r>
      <w:bookmarkEnd w:id="427"/>
    </w:p>
    <w:p w14:paraId="3939E3B7" w14:textId="2F1D0FC3" w:rsidR="00E2370A"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Pętla indukcyjna stanowiskowa</w:t>
      </w:r>
    </w:p>
    <w:p w14:paraId="7AE3C790" w14:textId="26D90F32" w:rsidR="00E2370A"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System FM (nadajnik + odbiornik)</w:t>
      </w:r>
    </w:p>
    <w:p w14:paraId="35F23927" w14:textId="2F7EE7FE" w:rsidR="00E2370A"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System</w:t>
      </w:r>
      <w:r w:rsidR="00280351" w:rsidRPr="000410B3">
        <w:rPr>
          <w:rFonts w:asciiTheme="minorHAnsi" w:hAnsiTheme="minorHAnsi" w:cstheme="minorHAnsi"/>
        </w:rPr>
        <w:t>y</w:t>
      </w:r>
      <w:r w:rsidRPr="000410B3">
        <w:rPr>
          <w:rFonts w:asciiTheme="minorHAnsi" w:hAnsiTheme="minorHAnsi" w:cstheme="minorHAnsi"/>
        </w:rPr>
        <w:t xml:space="preserve"> Bluetooth</w:t>
      </w:r>
      <w:r w:rsidR="00280351" w:rsidRPr="000410B3">
        <w:rPr>
          <w:rFonts w:asciiTheme="minorHAnsi" w:hAnsiTheme="minorHAnsi" w:cstheme="minorHAnsi"/>
        </w:rPr>
        <w:t xml:space="preserve">/IR </w:t>
      </w:r>
      <w:r w:rsidRPr="000410B3">
        <w:rPr>
          <w:rFonts w:asciiTheme="minorHAnsi" w:hAnsiTheme="minorHAnsi" w:cstheme="minorHAnsi"/>
        </w:rPr>
        <w:t>wspomagając</w:t>
      </w:r>
      <w:r w:rsidR="00280351" w:rsidRPr="000410B3">
        <w:rPr>
          <w:rFonts w:asciiTheme="minorHAnsi" w:hAnsiTheme="minorHAnsi" w:cstheme="minorHAnsi"/>
        </w:rPr>
        <w:t>e</w:t>
      </w:r>
      <w:r w:rsidRPr="000410B3">
        <w:rPr>
          <w:rFonts w:asciiTheme="minorHAnsi" w:hAnsiTheme="minorHAnsi" w:cstheme="minorHAnsi"/>
        </w:rPr>
        <w:t xml:space="preserve"> słyszenie</w:t>
      </w:r>
    </w:p>
    <w:p w14:paraId="1AD62A2A" w14:textId="2758153E" w:rsidR="00E2370A"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Tłumacz Polskiego Języka Migowego online (tablet/komputer/ekran)</w:t>
      </w:r>
    </w:p>
    <w:p w14:paraId="475F7B4F" w14:textId="081EDDB1" w:rsidR="00E2370A"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Tekstofon (telefon tekstowy)</w:t>
      </w:r>
    </w:p>
    <w:p w14:paraId="6A1701C5" w14:textId="06D5A421" w:rsidR="00E2370A"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Komunikatory (telefon, tablet)</w:t>
      </w:r>
    </w:p>
    <w:p w14:paraId="4B256AEB" w14:textId="2439550A" w:rsidR="00E2370A"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Aplikacje AAC (komunikacja alternatywna)</w:t>
      </w:r>
    </w:p>
    <w:p w14:paraId="531DD703" w14:textId="45D7A568" w:rsidR="00E2370A" w:rsidRPr="000410B3" w:rsidRDefault="75EF6A94"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 xml:space="preserve">Karty z </w:t>
      </w:r>
      <w:r w:rsidR="3F7F3CF4" w:rsidRPr="000410B3">
        <w:rPr>
          <w:rFonts w:asciiTheme="minorHAnsi" w:hAnsiTheme="minorHAnsi" w:cstheme="minorHAnsi"/>
        </w:rPr>
        <w:t xml:space="preserve">symbolami </w:t>
      </w:r>
      <w:r w:rsidRPr="000410B3">
        <w:rPr>
          <w:rFonts w:asciiTheme="minorHAnsi" w:hAnsiTheme="minorHAnsi" w:cstheme="minorHAnsi"/>
        </w:rPr>
        <w:t>AAC</w:t>
      </w:r>
    </w:p>
    <w:p w14:paraId="1EC8C0DB" w14:textId="4F13B5E4" w:rsidR="00E2370A"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System kolejkowy/biletomat z panelem dotykowym</w:t>
      </w:r>
    </w:p>
    <w:p w14:paraId="5ECDEF44" w14:textId="58F0D15B" w:rsidR="00E2370A"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Infokiosk informacyjny</w:t>
      </w:r>
    </w:p>
    <w:p w14:paraId="2AC650A6" w14:textId="37034799" w:rsidR="00E2370A"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System wywoływania pacjentów (tablica/ekran + komunikaty głosowe)</w:t>
      </w:r>
    </w:p>
    <w:p w14:paraId="3E11172B" w14:textId="4604802A" w:rsidR="00E2370A"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System odnajdywania drogi (piktogramy, tabliczki wypukłe, QR/NFC)</w:t>
      </w:r>
    </w:p>
    <w:p w14:paraId="6233A8A9" w14:textId="2659E6DC" w:rsidR="00E2370A"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Beacony/znaczniki informacyjno-przestrzenne</w:t>
      </w:r>
    </w:p>
    <w:p w14:paraId="38CE89BF" w14:textId="7C041FC8" w:rsidR="00E2370A"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System przywoławczy („przycisk SOS”)</w:t>
      </w:r>
    </w:p>
    <w:p w14:paraId="6A01300E" w14:textId="71E104C2" w:rsidR="00E2370A"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System sygnalizacji zajętości (lampka nad drzwiami, sygnał dźwiękowy)</w:t>
      </w:r>
    </w:p>
    <w:p w14:paraId="169D8518" w14:textId="41BF2B27" w:rsidR="00E2370A"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System alarmowy akustyczno-wizualny (sygnał dźwiękowy + światło migowe)</w:t>
      </w:r>
    </w:p>
    <w:p w14:paraId="27D4B303" w14:textId="77777777" w:rsidR="002E30D8" w:rsidRPr="000410B3" w:rsidRDefault="00E2370A" w:rsidP="00A26B63">
      <w:pPr>
        <w:pStyle w:val="Akapitzlist"/>
        <w:numPr>
          <w:ilvl w:val="0"/>
          <w:numId w:val="61"/>
        </w:numPr>
        <w:shd w:val="clear" w:color="auto" w:fill="FFFFFF" w:themeFill="background1"/>
        <w:ind w:left="425" w:hanging="425"/>
        <w:contextualSpacing w:val="0"/>
        <w:rPr>
          <w:rFonts w:asciiTheme="minorHAnsi" w:hAnsiTheme="minorHAnsi" w:cstheme="minorHAnsi"/>
          <w:b/>
        </w:rPr>
      </w:pPr>
      <w:r w:rsidRPr="000410B3">
        <w:rPr>
          <w:rFonts w:asciiTheme="minorHAnsi" w:hAnsiTheme="minorHAnsi" w:cstheme="minorHAnsi"/>
        </w:rPr>
        <w:lastRenderedPageBreak/>
        <w:t>Wideodomofon</w:t>
      </w:r>
    </w:p>
    <w:p w14:paraId="678E2E21" w14:textId="01CFFC1C" w:rsidR="002E30D8" w:rsidRPr="000410B3" w:rsidRDefault="002E30D8"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Materiały informacyjne w ETR/alfabecie Braill</w:t>
      </w:r>
      <w:r w:rsidR="00DA257F" w:rsidRPr="000410B3">
        <w:rPr>
          <w:rFonts w:asciiTheme="minorHAnsi" w:hAnsiTheme="minorHAnsi" w:cstheme="minorHAnsi"/>
        </w:rPr>
        <w:t>e’</w:t>
      </w:r>
      <w:r w:rsidRPr="000410B3">
        <w:rPr>
          <w:rFonts w:asciiTheme="minorHAnsi" w:hAnsiTheme="minorHAnsi" w:cstheme="minorHAnsi"/>
        </w:rPr>
        <w:t>a/druku powiększonym</w:t>
      </w:r>
    </w:p>
    <w:p w14:paraId="1EDB63A3" w14:textId="6E18D091" w:rsidR="002E30D8" w:rsidRPr="000410B3" w:rsidRDefault="002E30D8"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Oprogramowanie oraz urządzenia powiększające/czytniki ekranu</w:t>
      </w:r>
    </w:p>
    <w:p w14:paraId="44062041" w14:textId="77777777" w:rsidR="00A42605" w:rsidRPr="000410B3" w:rsidRDefault="00A42605" w:rsidP="00A26B63">
      <w:pPr>
        <w:pStyle w:val="Akapitzlist"/>
        <w:numPr>
          <w:ilvl w:val="0"/>
          <w:numId w:val="61"/>
        </w:numPr>
        <w:shd w:val="clear" w:color="auto" w:fill="FFFFFF" w:themeFill="background1"/>
        <w:ind w:left="425" w:hanging="425"/>
        <w:contextualSpacing w:val="0"/>
        <w:rPr>
          <w:rFonts w:asciiTheme="minorHAnsi" w:hAnsiTheme="minorHAnsi" w:cstheme="minorHAnsi"/>
        </w:rPr>
      </w:pPr>
      <w:r w:rsidRPr="000410B3">
        <w:rPr>
          <w:rFonts w:asciiTheme="minorHAnsi" w:hAnsiTheme="minorHAnsi" w:cstheme="minorHAnsi"/>
        </w:rPr>
        <w:t>Tablety do komunikacji tekstowej</w:t>
      </w:r>
    </w:p>
    <w:p w14:paraId="2928FF50" w14:textId="0DE1569A" w:rsidR="00E2370A" w:rsidRPr="000410B3" w:rsidRDefault="00A42605" w:rsidP="00A26B63">
      <w:pPr>
        <w:pStyle w:val="Akapitzlist"/>
        <w:numPr>
          <w:ilvl w:val="0"/>
          <w:numId w:val="61"/>
        </w:numPr>
        <w:shd w:val="clear" w:color="auto" w:fill="FFFFFF" w:themeFill="background1"/>
        <w:ind w:left="425" w:hanging="425"/>
        <w:contextualSpacing w:val="0"/>
        <w:rPr>
          <w:rFonts w:asciiTheme="minorHAnsi" w:hAnsiTheme="minorHAnsi" w:cstheme="minorHAnsi"/>
          <w:b/>
        </w:rPr>
      </w:pPr>
      <w:r w:rsidRPr="000410B3">
        <w:rPr>
          <w:rFonts w:asciiTheme="minorHAnsi" w:hAnsiTheme="minorHAnsi" w:cstheme="minorHAnsi"/>
        </w:rPr>
        <w:t>System powiadomień mobilnych</w:t>
      </w:r>
    </w:p>
    <w:p w14:paraId="050C5A4F" w14:textId="08F267F0" w:rsidR="00E16CD3" w:rsidRPr="000410B3" w:rsidRDefault="00E16CD3" w:rsidP="00893F66">
      <w:pPr>
        <w:pStyle w:val="Nagwek3"/>
      </w:pPr>
      <w:bookmarkStart w:id="428" w:name="_Toc223935545"/>
      <w:r w:rsidRPr="000410B3">
        <w:t>Wykaz sprzętu – dostępność cyfrowa</w:t>
      </w:r>
      <w:bookmarkEnd w:id="428"/>
    </w:p>
    <w:p w14:paraId="2C3678AE" w14:textId="63E5BAEC" w:rsidR="007752BD" w:rsidRPr="000410B3" w:rsidRDefault="007752BD" w:rsidP="00A26B63">
      <w:pPr>
        <w:pStyle w:val="Akapitzlist"/>
        <w:numPr>
          <w:ilvl w:val="0"/>
          <w:numId w:val="61"/>
        </w:numPr>
        <w:shd w:val="clear" w:color="auto" w:fill="FFFFFF" w:themeFill="background1"/>
        <w:ind w:left="425" w:hanging="425"/>
        <w:contextualSpacing w:val="0"/>
        <w:rPr>
          <w:rFonts w:asciiTheme="minorHAnsi" w:hAnsiTheme="minorHAnsi" w:cstheme="minorHAnsi"/>
          <w:bCs/>
        </w:rPr>
      </w:pPr>
      <w:r w:rsidRPr="000410B3">
        <w:rPr>
          <w:rFonts w:asciiTheme="minorHAnsi" w:hAnsiTheme="minorHAnsi" w:cstheme="minorHAnsi"/>
          <w:bCs/>
        </w:rPr>
        <w:t>Podkładki pod nadgarstek do myszki</w:t>
      </w:r>
    </w:p>
    <w:p w14:paraId="5146C8BD" w14:textId="3CB7491C" w:rsidR="007752BD" w:rsidRPr="000410B3" w:rsidRDefault="007752BD" w:rsidP="00A26B63">
      <w:pPr>
        <w:pStyle w:val="Akapitzlist"/>
        <w:numPr>
          <w:ilvl w:val="0"/>
          <w:numId w:val="61"/>
        </w:numPr>
        <w:shd w:val="clear" w:color="auto" w:fill="FFFFFF" w:themeFill="background1"/>
        <w:ind w:left="425" w:hanging="425"/>
        <w:contextualSpacing w:val="0"/>
        <w:rPr>
          <w:rFonts w:asciiTheme="minorHAnsi" w:hAnsiTheme="minorHAnsi" w:cstheme="minorHAnsi"/>
          <w:bCs/>
        </w:rPr>
      </w:pPr>
      <w:r w:rsidRPr="000410B3">
        <w:rPr>
          <w:rFonts w:asciiTheme="minorHAnsi" w:hAnsiTheme="minorHAnsi" w:cstheme="minorHAnsi"/>
          <w:bCs/>
        </w:rPr>
        <w:t>Skaner z OCR</w:t>
      </w:r>
    </w:p>
    <w:p w14:paraId="58AA1691" w14:textId="5A1EB778" w:rsidR="006C317B" w:rsidRPr="000410B3" w:rsidRDefault="006C317B" w:rsidP="00A26B63">
      <w:pPr>
        <w:pStyle w:val="Akapitzlist"/>
        <w:numPr>
          <w:ilvl w:val="0"/>
          <w:numId w:val="61"/>
        </w:numPr>
        <w:shd w:val="clear" w:color="auto" w:fill="FFFFFF" w:themeFill="background1"/>
        <w:ind w:left="425" w:hanging="425"/>
        <w:contextualSpacing w:val="0"/>
        <w:rPr>
          <w:rFonts w:asciiTheme="minorHAnsi" w:hAnsiTheme="minorHAnsi" w:cstheme="minorHAnsi"/>
          <w:bCs/>
        </w:rPr>
      </w:pPr>
      <w:r w:rsidRPr="000410B3">
        <w:rPr>
          <w:rFonts w:asciiTheme="minorHAnsi" w:hAnsiTheme="minorHAnsi" w:cstheme="minorHAnsi"/>
          <w:bCs/>
        </w:rPr>
        <w:t>Czytnik ekranu</w:t>
      </w:r>
    </w:p>
    <w:p w14:paraId="60EB8AE8" w14:textId="6C9A9058" w:rsidR="003B14F9" w:rsidRPr="000410B3" w:rsidRDefault="003B14F9" w:rsidP="00893F66">
      <w:pPr>
        <w:pStyle w:val="Nagwek3"/>
      </w:pPr>
      <w:bookmarkStart w:id="429" w:name="_Toc223935546"/>
      <w:r w:rsidRPr="000410B3">
        <w:t>Wykaz sprzętu – dostępność architektoniczna</w:t>
      </w:r>
      <w:bookmarkEnd w:id="429"/>
    </w:p>
    <w:p w14:paraId="261A6814" w14:textId="76BBE8D8" w:rsidR="00E85F4C" w:rsidRPr="000410B3" w:rsidRDefault="00E85F4C" w:rsidP="00A26B63">
      <w:pPr>
        <w:pStyle w:val="Akapitzlist"/>
        <w:numPr>
          <w:ilvl w:val="0"/>
          <w:numId w:val="61"/>
        </w:numPr>
        <w:shd w:val="clear" w:color="auto" w:fill="FFFFFF" w:themeFill="background1"/>
        <w:ind w:left="425" w:hanging="425"/>
        <w:contextualSpacing w:val="0"/>
        <w:rPr>
          <w:rFonts w:asciiTheme="minorHAnsi" w:hAnsiTheme="minorHAnsi" w:cstheme="minorHAnsi"/>
          <w:bCs/>
        </w:rPr>
      </w:pPr>
      <w:r w:rsidRPr="000410B3">
        <w:rPr>
          <w:rFonts w:asciiTheme="minorHAnsi" w:hAnsiTheme="minorHAnsi" w:cstheme="minorHAnsi"/>
          <w:bCs/>
        </w:rPr>
        <w:t>Waga najazdowa dla osób poruszających</w:t>
      </w:r>
      <w:r w:rsidR="002514E9" w:rsidRPr="000410B3">
        <w:rPr>
          <w:rFonts w:asciiTheme="minorHAnsi" w:hAnsiTheme="minorHAnsi" w:cstheme="minorHAnsi"/>
          <w:bCs/>
        </w:rPr>
        <w:t xml:space="preserve"> </w:t>
      </w:r>
      <w:r w:rsidRPr="000410B3">
        <w:rPr>
          <w:rFonts w:asciiTheme="minorHAnsi" w:hAnsiTheme="minorHAnsi" w:cstheme="minorHAnsi"/>
          <w:bCs/>
        </w:rPr>
        <w:t>się na wózkach, z odpowiednim udźwigiem</w:t>
      </w:r>
      <w:r w:rsidR="00DA257F" w:rsidRPr="000410B3">
        <w:rPr>
          <w:rFonts w:asciiTheme="minorHAnsi" w:hAnsiTheme="minorHAnsi" w:cstheme="minorHAnsi"/>
          <w:bCs/>
        </w:rPr>
        <w:t xml:space="preserve"> </w:t>
      </w:r>
      <w:r w:rsidRPr="000410B3">
        <w:rPr>
          <w:rFonts w:asciiTheme="minorHAnsi" w:hAnsiTheme="minorHAnsi" w:cstheme="minorHAnsi"/>
          <w:bCs/>
        </w:rPr>
        <w:t>do</w:t>
      </w:r>
      <w:r w:rsidR="00212BAE" w:rsidRPr="000410B3">
        <w:rPr>
          <w:rFonts w:asciiTheme="minorHAnsi" w:hAnsiTheme="minorHAnsi" w:cstheme="minorHAnsi"/>
          <w:bCs/>
        </w:rPr>
        <w:t> </w:t>
      </w:r>
      <w:r w:rsidRPr="000410B3">
        <w:rPr>
          <w:rFonts w:asciiTheme="minorHAnsi" w:hAnsiTheme="minorHAnsi" w:cstheme="minorHAnsi"/>
          <w:bCs/>
        </w:rPr>
        <w:t>300</w:t>
      </w:r>
      <w:r w:rsidR="00212BAE" w:rsidRPr="000410B3">
        <w:rPr>
          <w:rFonts w:asciiTheme="minorHAnsi" w:hAnsiTheme="minorHAnsi" w:cstheme="minorHAnsi"/>
          <w:bCs/>
        </w:rPr>
        <w:t> </w:t>
      </w:r>
      <w:r w:rsidRPr="000410B3">
        <w:rPr>
          <w:rFonts w:asciiTheme="minorHAnsi" w:hAnsiTheme="minorHAnsi" w:cstheme="minorHAnsi"/>
          <w:bCs/>
        </w:rPr>
        <w:t>kg</w:t>
      </w:r>
    </w:p>
    <w:p w14:paraId="33503A0F" w14:textId="2841B0FD" w:rsidR="0047162F" w:rsidRPr="000410B3" w:rsidRDefault="00972535" w:rsidP="00A26B63">
      <w:pPr>
        <w:pStyle w:val="Akapitzlist"/>
        <w:numPr>
          <w:ilvl w:val="0"/>
          <w:numId w:val="61"/>
        </w:numPr>
        <w:shd w:val="clear" w:color="auto" w:fill="FFFFFF" w:themeFill="background1"/>
        <w:ind w:left="425" w:hanging="425"/>
        <w:contextualSpacing w:val="0"/>
        <w:rPr>
          <w:rFonts w:asciiTheme="minorHAnsi" w:hAnsiTheme="minorHAnsi" w:cstheme="minorHAnsi"/>
          <w:bCs/>
        </w:rPr>
      </w:pPr>
      <w:r w:rsidRPr="000410B3">
        <w:rPr>
          <w:rFonts w:asciiTheme="minorHAnsi" w:hAnsiTheme="minorHAnsi" w:cstheme="minorHAnsi"/>
          <w:bCs/>
        </w:rPr>
        <w:t>Podnośnik podłogowy</w:t>
      </w:r>
    </w:p>
    <w:p w14:paraId="0DFCF3D6" w14:textId="77777777" w:rsidR="00972535" w:rsidRPr="000410B3" w:rsidRDefault="00972535" w:rsidP="00A26B63">
      <w:pPr>
        <w:pStyle w:val="Akapitzlist"/>
        <w:numPr>
          <w:ilvl w:val="0"/>
          <w:numId w:val="61"/>
        </w:numPr>
        <w:shd w:val="clear" w:color="auto" w:fill="FFFFFF" w:themeFill="background1"/>
        <w:ind w:left="425" w:hanging="425"/>
        <w:contextualSpacing w:val="0"/>
        <w:rPr>
          <w:rFonts w:asciiTheme="minorHAnsi" w:hAnsiTheme="minorHAnsi" w:cstheme="minorHAnsi"/>
          <w:bCs/>
        </w:rPr>
      </w:pPr>
      <w:r w:rsidRPr="000410B3">
        <w:rPr>
          <w:rFonts w:asciiTheme="minorHAnsi" w:hAnsiTheme="minorHAnsi" w:cstheme="minorHAnsi"/>
          <w:bCs/>
        </w:rPr>
        <w:t>Podnośnik sufitowy</w:t>
      </w:r>
    </w:p>
    <w:p w14:paraId="43CB3C06" w14:textId="58393894" w:rsidR="00483A90" w:rsidRPr="000410B3" w:rsidRDefault="00483A90" w:rsidP="00A26B63">
      <w:pPr>
        <w:pStyle w:val="Akapitzlist"/>
        <w:numPr>
          <w:ilvl w:val="0"/>
          <w:numId w:val="61"/>
        </w:numPr>
        <w:shd w:val="clear" w:color="auto" w:fill="FFFFFF" w:themeFill="background1"/>
        <w:ind w:left="425" w:hanging="425"/>
        <w:contextualSpacing w:val="0"/>
        <w:rPr>
          <w:rFonts w:asciiTheme="minorHAnsi" w:hAnsiTheme="minorHAnsi" w:cstheme="minorHAnsi"/>
          <w:bCs/>
        </w:rPr>
      </w:pPr>
      <w:r w:rsidRPr="000410B3">
        <w:rPr>
          <w:rFonts w:asciiTheme="minorHAnsi" w:hAnsiTheme="minorHAnsi" w:cstheme="minorHAnsi"/>
          <w:bCs/>
        </w:rPr>
        <w:t xml:space="preserve">Materiał tzw. </w:t>
      </w:r>
      <w:r w:rsidR="000D3BDA" w:rsidRPr="000410B3">
        <w:rPr>
          <w:rFonts w:asciiTheme="minorHAnsi" w:hAnsiTheme="minorHAnsi" w:cstheme="minorHAnsi"/>
          <w:bCs/>
        </w:rPr>
        <w:t>ś</w:t>
      </w:r>
      <w:r w:rsidRPr="000410B3">
        <w:rPr>
          <w:rFonts w:asciiTheme="minorHAnsi" w:hAnsiTheme="minorHAnsi" w:cstheme="minorHAnsi"/>
          <w:bCs/>
        </w:rPr>
        <w:t>lizg</w:t>
      </w:r>
    </w:p>
    <w:p w14:paraId="370D0435" w14:textId="77777777" w:rsidR="00483A90" w:rsidRPr="000410B3" w:rsidRDefault="00483A90" w:rsidP="00A26B63">
      <w:pPr>
        <w:pStyle w:val="Akapitzlist"/>
        <w:numPr>
          <w:ilvl w:val="0"/>
          <w:numId w:val="61"/>
        </w:numPr>
        <w:shd w:val="clear" w:color="auto" w:fill="FFFFFF" w:themeFill="background1"/>
        <w:ind w:left="425" w:hanging="425"/>
        <w:contextualSpacing w:val="0"/>
        <w:rPr>
          <w:rFonts w:asciiTheme="minorHAnsi" w:hAnsiTheme="minorHAnsi" w:cstheme="minorHAnsi"/>
          <w:bCs/>
        </w:rPr>
      </w:pPr>
      <w:r w:rsidRPr="000410B3">
        <w:rPr>
          <w:rFonts w:asciiTheme="minorHAnsi" w:hAnsiTheme="minorHAnsi" w:cstheme="minorHAnsi"/>
          <w:bCs/>
        </w:rPr>
        <w:t>Krzesło ewakuacyjne</w:t>
      </w:r>
    </w:p>
    <w:p w14:paraId="45F46742" w14:textId="5EFAE870" w:rsidR="746B81FC" w:rsidRPr="000410B3" w:rsidRDefault="746B81FC" w:rsidP="00A26B63">
      <w:pPr>
        <w:pStyle w:val="Akapitzlist"/>
        <w:numPr>
          <w:ilvl w:val="0"/>
          <w:numId w:val="61"/>
        </w:numPr>
        <w:shd w:val="clear" w:color="auto" w:fill="FFFFFF" w:themeFill="background1"/>
        <w:ind w:left="425" w:hanging="425"/>
        <w:contextualSpacing w:val="0"/>
        <w:rPr>
          <w:rFonts w:asciiTheme="minorHAnsi" w:hAnsiTheme="minorHAnsi" w:cstheme="minorHAnsi"/>
          <w:bCs/>
        </w:rPr>
      </w:pPr>
      <w:r w:rsidRPr="000410B3">
        <w:rPr>
          <w:rFonts w:asciiTheme="minorHAnsi" w:hAnsiTheme="minorHAnsi" w:cstheme="minorHAnsi"/>
          <w:bCs/>
        </w:rPr>
        <w:t>Materac ewakuacyjny</w:t>
      </w:r>
    </w:p>
    <w:p w14:paraId="606F640B" w14:textId="1A258533" w:rsidR="00787CBC" w:rsidRPr="000410B3" w:rsidRDefault="00787CBC" w:rsidP="00A26B63">
      <w:pPr>
        <w:pStyle w:val="Akapitzlist"/>
        <w:numPr>
          <w:ilvl w:val="0"/>
          <w:numId w:val="61"/>
        </w:numPr>
        <w:shd w:val="clear" w:color="auto" w:fill="FFFFFF" w:themeFill="background1"/>
        <w:ind w:left="425" w:hanging="425"/>
        <w:contextualSpacing w:val="0"/>
        <w:rPr>
          <w:rFonts w:asciiTheme="minorHAnsi" w:hAnsiTheme="minorHAnsi" w:cstheme="minorHAnsi"/>
          <w:bCs/>
        </w:rPr>
      </w:pPr>
      <w:r w:rsidRPr="000410B3">
        <w:rPr>
          <w:rFonts w:asciiTheme="minorHAnsi" w:hAnsiTheme="minorHAnsi" w:cstheme="minorHAnsi"/>
          <w:bCs/>
        </w:rPr>
        <w:t>Mata ewakuacyjna</w:t>
      </w:r>
    </w:p>
    <w:p w14:paraId="13175408" w14:textId="77777777" w:rsidR="00DC03F5" w:rsidRPr="000410B3" w:rsidRDefault="00DC03F5" w:rsidP="00A26B63">
      <w:pPr>
        <w:pStyle w:val="Akapitzlist"/>
        <w:numPr>
          <w:ilvl w:val="0"/>
          <w:numId w:val="61"/>
        </w:numPr>
        <w:shd w:val="clear" w:color="auto" w:fill="FFFFFF" w:themeFill="background1"/>
        <w:ind w:left="425" w:hanging="425"/>
        <w:contextualSpacing w:val="0"/>
        <w:rPr>
          <w:rFonts w:asciiTheme="minorHAnsi" w:hAnsiTheme="minorHAnsi" w:cstheme="minorHAnsi"/>
          <w:bCs/>
        </w:rPr>
      </w:pPr>
      <w:r w:rsidRPr="000410B3">
        <w:rPr>
          <w:rFonts w:asciiTheme="minorHAnsi" w:hAnsiTheme="minorHAnsi" w:cstheme="minorHAnsi"/>
          <w:bCs/>
        </w:rPr>
        <w:t>Pionizator</w:t>
      </w:r>
    </w:p>
    <w:p w14:paraId="27D0291E" w14:textId="4C14402B" w:rsidR="0047162F" w:rsidRPr="000410B3" w:rsidRDefault="003A3F6D" w:rsidP="00A26B63">
      <w:pPr>
        <w:pStyle w:val="Akapitzlist"/>
        <w:numPr>
          <w:ilvl w:val="0"/>
          <w:numId w:val="61"/>
        </w:numPr>
        <w:shd w:val="clear" w:color="auto" w:fill="FFFFFF" w:themeFill="background1"/>
        <w:ind w:left="425" w:hanging="425"/>
        <w:contextualSpacing w:val="0"/>
        <w:rPr>
          <w:rFonts w:asciiTheme="minorHAnsi" w:hAnsiTheme="minorHAnsi" w:cstheme="minorHAnsi"/>
          <w:bCs/>
        </w:rPr>
      </w:pPr>
      <w:r w:rsidRPr="000410B3">
        <w:rPr>
          <w:rFonts w:asciiTheme="minorHAnsi" w:hAnsiTheme="minorHAnsi" w:cstheme="minorHAnsi"/>
          <w:bCs/>
        </w:rPr>
        <w:t xml:space="preserve">Leżanka </w:t>
      </w:r>
      <w:r w:rsidR="00DC03F5" w:rsidRPr="000410B3">
        <w:rPr>
          <w:rFonts w:asciiTheme="minorHAnsi" w:hAnsiTheme="minorHAnsi" w:cstheme="minorHAnsi"/>
          <w:bCs/>
        </w:rPr>
        <w:t xml:space="preserve">z </w:t>
      </w:r>
      <w:r w:rsidR="008A29FC" w:rsidRPr="000410B3">
        <w:rPr>
          <w:rFonts w:asciiTheme="minorHAnsi" w:hAnsiTheme="minorHAnsi" w:cstheme="minorHAnsi"/>
          <w:bCs/>
        </w:rPr>
        <w:t xml:space="preserve">elektryczną </w:t>
      </w:r>
      <w:r w:rsidR="00DC03F5" w:rsidRPr="000410B3">
        <w:rPr>
          <w:rFonts w:asciiTheme="minorHAnsi" w:hAnsiTheme="minorHAnsi" w:cstheme="minorHAnsi"/>
          <w:bCs/>
        </w:rPr>
        <w:t xml:space="preserve">możliwością </w:t>
      </w:r>
      <w:r w:rsidR="008A29FC" w:rsidRPr="000410B3">
        <w:rPr>
          <w:rFonts w:asciiTheme="minorHAnsi" w:hAnsiTheme="minorHAnsi" w:cstheme="minorHAnsi"/>
          <w:bCs/>
        </w:rPr>
        <w:t xml:space="preserve">regulowania </w:t>
      </w:r>
      <w:r w:rsidR="005B2B63" w:rsidRPr="000410B3">
        <w:rPr>
          <w:rFonts w:asciiTheme="minorHAnsi" w:hAnsiTheme="minorHAnsi" w:cstheme="minorHAnsi"/>
          <w:bCs/>
        </w:rPr>
        <w:t>wysokości</w:t>
      </w:r>
    </w:p>
    <w:p w14:paraId="3D9A787A" w14:textId="77777777" w:rsidR="00936B2A" w:rsidRPr="000410B3" w:rsidRDefault="00F64F14" w:rsidP="00A26B63">
      <w:pPr>
        <w:pStyle w:val="Akapitzlist"/>
        <w:numPr>
          <w:ilvl w:val="0"/>
          <w:numId w:val="61"/>
        </w:numPr>
        <w:shd w:val="clear" w:color="auto" w:fill="FFFFFF" w:themeFill="background1"/>
        <w:ind w:left="425" w:hanging="425"/>
        <w:contextualSpacing w:val="0"/>
        <w:rPr>
          <w:rFonts w:asciiTheme="minorHAnsi" w:hAnsiTheme="minorHAnsi" w:cstheme="minorHAnsi"/>
          <w:bCs/>
        </w:rPr>
      </w:pPr>
      <w:r w:rsidRPr="000410B3">
        <w:rPr>
          <w:rFonts w:asciiTheme="minorHAnsi" w:hAnsiTheme="minorHAnsi" w:cstheme="minorHAnsi"/>
          <w:bCs/>
        </w:rPr>
        <w:t>Krzesła z niestandardową szerokością</w:t>
      </w:r>
    </w:p>
    <w:p w14:paraId="6A0CADCB" w14:textId="5483711B" w:rsidR="00936B2A" w:rsidRPr="000410B3" w:rsidRDefault="00936B2A" w:rsidP="00A26B63">
      <w:pPr>
        <w:pStyle w:val="Akapitzlist"/>
        <w:numPr>
          <w:ilvl w:val="0"/>
          <w:numId w:val="61"/>
        </w:numPr>
        <w:ind w:left="425" w:hanging="425"/>
        <w:contextualSpacing w:val="0"/>
        <w:rPr>
          <w:rFonts w:asciiTheme="minorHAnsi" w:hAnsiTheme="minorHAnsi" w:cstheme="minorHAnsi"/>
        </w:rPr>
      </w:pPr>
      <w:r w:rsidRPr="000410B3">
        <w:rPr>
          <w:rFonts w:asciiTheme="minorHAnsi" w:hAnsiTheme="minorHAnsi" w:cstheme="minorHAnsi"/>
        </w:rPr>
        <w:t>Kozetka dla pacjent</w:t>
      </w:r>
      <w:r w:rsidR="008C2C91" w:rsidRPr="000410B3">
        <w:rPr>
          <w:rFonts w:asciiTheme="minorHAnsi" w:hAnsiTheme="minorHAnsi" w:cstheme="minorHAnsi"/>
        </w:rPr>
        <w:t>ów ze szczególnymi potrzebami</w:t>
      </w:r>
    </w:p>
    <w:p w14:paraId="03743DE9" w14:textId="77777777" w:rsidR="00936B2A" w:rsidRPr="000410B3" w:rsidRDefault="00936B2A" w:rsidP="00A26B63">
      <w:pPr>
        <w:pStyle w:val="Akapitzlist"/>
        <w:numPr>
          <w:ilvl w:val="0"/>
          <w:numId w:val="61"/>
        </w:numPr>
        <w:ind w:left="425" w:hanging="425"/>
        <w:contextualSpacing w:val="0"/>
        <w:rPr>
          <w:rFonts w:asciiTheme="minorHAnsi" w:hAnsiTheme="minorHAnsi" w:cstheme="minorHAnsi"/>
        </w:rPr>
      </w:pPr>
      <w:r w:rsidRPr="000410B3">
        <w:rPr>
          <w:rFonts w:asciiTheme="minorHAnsi" w:hAnsiTheme="minorHAnsi" w:cstheme="minorHAnsi"/>
        </w:rPr>
        <w:t>Przewijak lub łóżko pielęgnacyjne</w:t>
      </w:r>
    </w:p>
    <w:p w14:paraId="1D77BC1C" w14:textId="65350BFF" w:rsidR="00936B2A" w:rsidRPr="000410B3" w:rsidRDefault="00936B2A" w:rsidP="00A26B63">
      <w:pPr>
        <w:pStyle w:val="Akapitzlist"/>
        <w:numPr>
          <w:ilvl w:val="0"/>
          <w:numId w:val="61"/>
        </w:numPr>
        <w:ind w:left="425" w:hanging="425"/>
        <w:contextualSpacing w:val="0"/>
        <w:rPr>
          <w:rFonts w:asciiTheme="minorHAnsi" w:hAnsiTheme="minorHAnsi" w:cstheme="minorHAnsi"/>
        </w:rPr>
      </w:pPr>
      <w:r w:rsidRPr="000410B3">
        <w:rPr>
          <w:rFonts w:asciiTheme="minorHAnsi" w:hAnsiTheme="minorHAnsi" w:cstheme="minorHAnsi"/>
        </w:rPr>
        <w:t xml:space="preserve">Wózek </w:t>
      </w:r>
      <w:r w:rsidR="00636673" w:rsidRPr="000410B3">
        <w:rPr>
          <w:rFonts w:asciiTheme="minorHAnsi" w:hAnsiTheme="minorHAnsi" w:cstheme="minorHAnsi"/>
        </w:rPr>
        <w:t>do</w:t>
      </w:r>
      <w:r w:rsidRPr="000410B3">
        <w:rPr>
          <w:rFonts w:asciiTheme="minorHAnsi" w:hAnsiTheme="minorHAnsi" w:cstheme="minorHAnsi"/>
        </w:rPr>
        <w:t xml:space="preserve"> transportu osób </w:t>
      </w:r>
      <w:r w:rsidR="002726DC" w:rsidRPr="000410B3">
        <w:rPr>
          <w:rFonts w:asciiTheme="minorHAnsi" w:hAnsiTheme="minorHAnsi" w:cstheme="minorHAnsi"/>
        </w:rPr>
        <w:t xml:space="preserve">z </w:t>
      </w:r>
      <w:r w:rsidRPr="000410B3">
        <w:rPr>
          <w:rFonts w:asciiTheme="minorHAnsi" w:hAnsiTheme="minorHAnsi" w:cstheme="minorHAnsi"/>
        </w:rPr>
        <w:t>niepełnosprawn</w:t>
      </w:r>
      <w:r w:rsidR="002726DC" w:rsidRPr="000410B3">
        <w:rPr>
          <w:rFonts w:asciiTheme="minorHAnsi" w:hAnsiTheme="minorHAnsi" w:cstheme="minorHAnsi"/>
        </w:rPr>
        <w:t xml:space="preserve">ością </w:t>
      </w:r>
      <w:r w:rsidRPr="000410B3">
        <w:rPr>
          <w:rFonts w:asciiTheme="minorHAnsi" w:hAnsiTheme="minorHAnsi" w:cstheme="minorHAnsi"/>
        </w:rPr>
        <w:t>ruchow</w:t>
      </w:r>
      <w:r w:rsidR="00F87A69" w:rsidRPr="000410B3">
        <w:rPr>
          <w:rFonts w:asciiTheme="minorHAnsi" w:hAnsiTheme="minorHAnsi" w:cstheme="minorHAnsi"/>
        </w:rPr>
        <w:t>ą</w:t>
      </w:r>
    </w:p>
    <w:p w14:paraId="3F885ED2" w14:textId="333D45EB" w:rsidR="00467F6E" w:rsidRPr="000410B3" w:rsidRDefault="00467F6E" w:rsidP="00893F66">
      <w:pPr>
        <w:pStyle w:val="Nagwek3"/>
      </w:pPr>
      <w:bookmarkStart w:id="430" w:name="_Toc223935547"/>
      <w:r w:rsidRPr="000410B3">
        <w:t>Wykaz sprzętu/środków sensorycznych/wyposażenia cichej strefy</w:t>
      </w:r>
      <w:bookmarkEnd w:id="430"/>
    </w:p>
    <w:p w14:paraId="3A145C2B" w14:textId="127C7ECC" w:rsidR="00467F6E" w:rsidRPr="000410B3" w:rsidRDefault="00467F6E" w:rsidP="00A26B63">
      <w:pPr>
        <w:pStyle w:val="Akapitzlist"/>
        <w:numPr>
          <w:ilvl w:val="0"/>
          <w:numId w:val="333"/>
        </w:numPr>
        <w:ind w:left="357" w:hanging="357"/>
        <w:contextualSpacing w:val="0"/>
      </w:pPr>
      <w:r w:rsidRPr="000410B3">
        <w:t>Słuchawki wygłuszające</w:t>
      </w:r>
    </w:p>
    <w:p w14:paraId="3A20BC7B" w14:textId="202BCCF3" w:rsidR="00467F6E" w:rsidRPr="000410B3" w:rsidRDefault="00467F6E" w:rsidP="00A26B63">
      <w:pPr>
        <w:pStyle w:val="Akapitzlist"/>
        <w:numPr>
          <w:ilvl w:val="0"/>
          <w:numId w:val="333"/>
        </w:numPr>
        <w:ind w:left="357" w:hanging="357"/>
        <w:contextualSpacing w:val="0"/>
        <w:rPr>
          <w:bCs/>
        </w:rPr>
      </w:pPr>
      <w:r w:rsidRPr="000410B3">
        <w:t>Opaski dociążające</w:t>
      </w:r>
    </w:p>
    <w:p w14:paraId="1EE25A2F" w14:textId="2D844E8E" w:rsidR="00467F6E" w:rsidRPr="000410B3" w:rsidRDefault="00467F6E" w:rsidP="00A26B63">
      <w:pPr>
        <w:pStyle w:val="Akapitzlist"/>
        <w:numPr>
          <w:ilvl w:val="0"/>
          <w:numId w:val="333"/>
        </w:numPr>
        <w:ind w:left="357" w:hanging="357"/>
        <w:contextualSpacing w:val="0"/>
        <w:rPr>
          <w:bCs/>
        </w:rPr>
      </w:pPr>
      <w:r w:rsidRPr="000410B3">
        <w:rPr>
          <w:bCs/>
        </w:rPr>
        <w:t xml:space="preserve">Opaski na oczy </w:t>
      </w:r>
    </w:p>
    <w:p w14:paraId="59DC38BA" w14:textId="58710366" w:rsidR="00130469" w:rsidRPr="000410B3" w:rsidRDefault="00467F6E" w:rsidP="00A26B63">
      <w:pPr>
        <w:pStyle w:val="Akapitzlist"/>
        <w:numPr>
          <w:ilvl w:val="0"/>
          <w:numId w:val="333"/>
        </w:numPr>
        <w:ind w:left="357" w:hanging="357"/>
        <w:contextualSpacing w:val="0"/>
        <w:rPr>
          <w:rFonts w:asciiTheme="minorHAnsi" w:hAnsiTheme="minorHAnsi" w:cstheme="minorHAnsi"/>
          <w:b/>
          <w:bCs/>
        </w:rPr>
      </w:pPr>
      <w:r w:rsidRPr="000410B3">
        <w:rPr>
          <w:bCs/>
        </w:rPr>
        <w:lastRenderedPageBreak/>
        <w:t>Lampy z regulacją natężenia światła</w:t>
      </w:r>
    </w:p>
    <w:p w14:paraId="5176C313" w14:textId="2EE31CFF" w:rsidR="004847D3" w:rsidRPr="000410B3" w:rsidRDefault="00D01DB8" w:rsidP="00B30EF6">
      <w:pPr>
        <w:pStyle w:val="Nagwek2"/>
      </w:pPr>
      <w:bookmarkStart w:id="431" w:name="_Toc223935548"/>
      <w:r w:rsidRPr="000410B3">
        <w:t>Literatura</w:t>
      </w:r>
      <w:bookmarkEnd w:id="431"/>
    </w:p>
    <w:p w14:paraId="66A7225F" w14:textId="4CA42A18" w:rsidR="004847D3" w:rsidRPr="004E5ADD" w:rsidRDefault="00F93031" w:rsidP="004E5ADD">
      <w:pPr>
        <w:pStyle w:val="Akapitzlist"/>
        <w:numPr>
          <w:ilvl w:val="0"/>
          <w:numId w:val="298"/>
        </w:numPr>
        <w:ind w:left="454" w:hanging="454"/>
        <w:contextualSpacing w:val="0"/>
        <w:rPr>
          <w:rFonts w:asciiTheme="minorHAnsi" w:hAnsiTheme="minorHAnsi" w:cstheme="minorHAnsi"/>
          <w:lang w:val="en-GB"/>
        </w:rPr>
      </w:pPr>
      <w:r w:rsidRPr="004E5ADD">
        <w:rPr>
          <w:rFonts w:asciiTheme="minorHAnsi" w:hAnsiTheme="minorHAnsi" w:cstheme="minorHAnsi"/>
          <w:lang w:val="en-GB"/>
        </w:rPr>
        <w:t>B</w:t>
      </w:r>
      <w:r w:rsidR="004847D3" w:rsidRPr="004E5ADD">
        <w:rPr>
          <w:rFonts w:asciiTheme="minorHAnsi" w:hAnsiTheme="minorHAnsi" w:cstheme="minorHAnsi"/>
          <w:lang w:val="en-GB"/>
        </w:rPr>
        <w:t>hargavan, R.</w:t>
      </w:r>
      <w:r w:rsidR="000410B3" w:rsidRPr="004E5ADD">
        <w:rPr>
          <w:rFonts w:asciiTheme="minorHAnsi" w:hAnsiTheme="minorHAnsi" w:cstheme="minorHAnsi"/>
          <w:lang w:val="en-GB"/>
        </w:rPr>
        <w:t xml:space="preserve"> </w:t>
      </w:r>
      <w:r w:rsidR="004E5ADD" w:rsidRPr="004E5ADD">
        <w:rPr>
          <w:rFonts w:asciiTheme="minorHAnsi" w:hAnsiTheme="minorHAnsi" w:cstheme="minorHAnsi"/>
          <w:lang w:val="en-GB"/>
        </w:rPr>
        <w:t>et. al</w:t>
      </w:r>
      <w:r w:rsidR="000410B3" w:rsidRPr="004E5ADD">
        <w:rPr>
          <w:rFonts w:asciiTheme="minorHAnsi" w:hAnsiTheme="minorHAnsi" w:cstheme="minorHAnsi"/>
          <w:lang w:val="en-GB"/>
        </w:rPr>
        <w:t xml:space="preserve">, </w:t>
      </w:r>
      <w:r w:rsidR="004847D3" w:rsidRPr="004E5ADD">
        <w:rPr>
          <w:rFonts w:asciiTheme="minorHAnsi" w:hAnsiTheme="minorHAnsi" w:cstheme="minorHAnsi"/>
          <w:lang w:val="en-GB"/>
        </w:rPr>
        <w:t>Comparison of Modified Frailty Index, Clinical Frailty Scale, ECOG Score, and ASA PS Score in Predicting Postoperative Outcomes in Cancer Surgery: A</w:t>
      </w:r>
      <w:r w:rsidR="002B74EE" w:rsidRPr="004E5ADD">
        <w:rPr>
          <w:rFonts w:asciiTheme="minorHAnsi" w:hAnsiTheme="minorHAnsi" w:cstheme="minorHAnsi"/>
          <w:lang w:val="en-GB"/>
        </w:rPr>
        <w:t> </w:t>
      </w:r>
      <w:r w:rsidR="004847D3" w:rsidRPr="004E5ADD">
        <w:rPr>
          <w:rFonts w:asciiTheme="minorHAnsi" w:hAnsiTheme="minorHAnsi" w:cstheme="minorHAnsi"/>
          <w:lang w:val="en-GB"/>
        </w:rPr>
        <w:t xml:space="preserve">Prospective Study. </w:t>
      </w:r>
      <w:r w:rsidR="00F20194" w:rsidRPr="004E5ADD">
        <w:rPr>
          <w:rFonts w:asciiTheme="minorHAnsi" w:hAnsiTheme="minorHAnsi" w:cstheme="minorHAnsi"/>
          <w:lang w:val="en-GB"/>
        </w:rPr>
        <w:t>Indian Journal of Surgical Oncology</w:t>
      </w:r>
      <w:r w:rsidR="004847D3" w:rsidRPr="004E5ADD">
        <w:rPr>
          <w:rFonts w:asciiTheme="minorHAnsi" w:hAnsiTheme="minorHAnsi" w:cstheme="minorHAnsi"/>
          <w:lang w:val="en-GB"/>
        </w:rPr>
        <w:t>, 2024. 15(4): p. 938-945.</w:t>
      </w:r>
    </w:p>
    <w:p w14:paraId="34DE93CB" w14:textId="7F479420" w:rsidR="004847D3" w:rsidRPr="000410B3" w:rsidRDefault="004847D3" w:rsidP="004E5ADD">
      <w:pPr>
        <w:pStyle w:val="Akapitzlist"/>
        <w:numPr>
          <w:ilvl w:val="0"/>
          <w:numId w:val="298"/>
        </w:numPr>
        <w:ind w:left="454" w:hanging="454"/>
        <w:contextualSpacing w:val="0"/>
        <w:rPr>
          <w:rFonts w:asciiTheme="minorHAnsi" w:hAnsiTheme="minorHAnsi" w:cstheme="minorHAnsi"/>
        </w:rPr>
      </w:pPr>
      <w:r w:rsidRPr="000410B3">
        <w:rPr>
          <w:rFonts w:asciiTheme="minorHAnsi" w:hAnsiTheme="minorHAnsi" w:cstheme="minorHAnsi"/>
        </w:rPr>
        <w:t>Rogalewska, A.</w:t>
      </w:r>
      <w:r w:rsidR="000410B3" w:rsidRPr="000410B3">
        <w:rPr>
          <w:rFonts w:asciiTheme="minorHAnsi" w:hAnsiTheme="minorHAnsi" w:cstheme="minorHAnsi"/>
        </w:rPr>
        <w:t xml:space="preserve"> </w:t>
      </w:r>
      <w:r w:rsidR="004E5ADD">
        <w:rPr>
          <w:rFonts w:asciiTheme="minorHAnsi" w:hAnsiTheme="minorHAnsi" w:cstheme="minorHAnsi"/>
        </w:rPr>
        <w:t>et. al.</w:t>
      </w:r>
      <w:r w:rsidR="000410B3" w:rsidRPr="000410B3">
        <w:rPr>
          <w:rFonts w:asciiTheme="minorHAnsi" w:hAnsiTheme="minorHAnsi" w:cstheme="minorHAnsi"/>
        </w:rPr>
        <w:t xml:space="preserve">, </w:t>
      </w:r>
      <w:r w:rsidRPr="000410B3">
        <w:rPr>
          <w:rFonts w:asciiTheme="minorHAnsi" w:hAnsiTheme="minorHAnsi" w:cstheme="minorHAnsi"/>
        </w:rPr>
        <w:t>Znieczulenie ogólne w praktyce lekarza</w:t>
      </w:r>
      <w:r w:rsidRPr="00C05217">
        <w:rPr>
          <w:rFonts w:asciiTheme="minorHAnsi" w:hAnsiTheme="minorHAnsi" w:cstheme="minorHAnsi"/>
          <w:lang w:val="en-GB"/>
        </w:rPr>
        <w:t xml:space="preserve"> pedodonty</w:t>
      </w:r>
      <w:r w:rsidR="000410B3" w:rsidRPr="00F20194">
        <w:rPr>
          <w:rFonts w:asciiTheme="minorHAnsi" w:hAnsiTheme="minorHAnsi" w:cstheme="minorHAnsi"/>
          <w:lang w:val="en-GB"/>
        </w:rPr>
        <w:t>,</w:t>
      </w:r>
      <w:r w:rsidRPr="000410B3">
        <w:rPr>
          <w:rFonts w:asciiTheme="minorHAnsi" w:hAnsiTheme="minorHAnsi" w:cstheme="minorHAnsi"/>
        </w:rPr>
        <w:t xml:space="preserve"> Mag</w:t>
      </w:r>
      <w:r w:rsidR="007C1F75" w:rsidRPr="000410B3">
        <w:rPr>
          <w:rFonts w:asciiTheme="minorHAnsi" w:hAnsiTheme="minorHAnsi" w:cstheme="minorHAnsi"/>
        </w:rPr>
        <w:t>azyn</w:t>
      </w:r>
      <w:r w:rsidRPr="000410B3">
        <w:rPr>
          <w:rFonts w:asciiTheme="minorHAnsi" w:hAnsiTheme="minorHAnsi" w:cstheme="minorHAnsi"/>
        </w:rPr>
        <w:t xml:space="preserve"> Stom</w:t>
      </w:r>
      <w:r w:rsidR="007C1F75" w:rsidRPr="000410B3">
        <w:rPr>
          <w:rFonts w:asciiTheme="minorHAnsi" w:hAnsiTheme="minorHAnsi" w:cstheme="minorHAnsi"/>
        </w:rPr>
        <w:t>atologiczny</w:t>
      </w:r>
      <w:r w:rsidRPr="000410B3">
        <w:rPr>
          <w:rFonts w:asciiTheme="minorHAnsi" w:hAnsiTheme="minorHAnsi" w:cstheme="minorHAnsi"/>
        </w:rPr>
        <w:t xml:space="preserve">, </w:t>
      </w:r>
      <w:r w:rsidR="000410B3" w:rsidRPr="000410B3">
        <w:rPr>
          <w:rFonts w:asciiTheme="minorHAnsi" w:hAnsiTheme="minorHAnsi" w:cstheme="minorHAnsi"/>
        </w:rPr>
        <w:t>nr 6/</w:t>
      </w:r>
      <w:r w:rsidRPr="000410B3">
        <w:rPr>
          <w:rFonts w:asciiTheme="minorHAnsi" w:hAnsiTheme="minorHAnsi" w:cstheme="minorHAnsi"/>
        </w:rPr>
        <w:t>2019.</w:t>
      </w:r>
    </w:p>
    <w:p w14:paraId="59D8A132" w14:textId="38FF36FC" w:rsidR="004847D3" w:rsidRPr="000410B3" w:rsidRDefault="004847D3" w:rsidP="004E5ADD">
      <w:pPr>
        <w:pStyle w:val="Akapitzlist"/>
        <w:numPr>
          <w:ilvl w:val="0"/>
          <w:numId w:val="298"/>
        </w:numPr>
        <w:ind w:left="454" w:hanging="454"/>
        <w:contextualSpacing w:val="0"/>
        <w:rPr>
          <w:rFonts w:asciiTheme="minorHAnsi" w:hAnsiTheme="minorHAnsi" w:cstheme="minorHAnsi"/>
        </w:rPr>
      </w:pPr>
      <w:r w:rsidRPr="00F20194">
        <w:rPr>
          <w:rFonts w:asciiTheme="minorHAnsi" w:hAnsiTheme="minorHAnsi" w:cstheme="minorHAnsi"/>
          <w:lang w:val="en-US"/>
        </w:rPr>
        <w:t xml:space="preserve">Beukelman, D.R. and J.C. Light, </w:t>
      </w:r>
      <w:r w:rsidR="00614149" w:rsidRPr="00F20194">
        <w:rPr>
          <w:rFonts w:asciiTheme="minorHAnsi" w:hAnsiTheme="minorHAnsi" w:cstheme="minorHAnsi"/>
          <w:lang w:val="en-US"/>
        </w:rPr>
        <w:t>Augmentative</w:t>
      </w:r>
      <w:r w:rsidRPr="00F20194">
        <w:rPr>
          <w:rFonts w:asciiTheme="minorHAnsi" w:hAnsiTheme="minorHAnsi" w:cstheme="minorHAnsi"/>
          <w:lang w:val="en-US"/>
        </w:rPr>
        <w:t xml:space="preserve"> &amp; Alternative Communication Suppo</w:t>
      </w:r>
      <w:r w:rsidR="007A38FB" w:rsidRPr="00F20194">
        <w:rPr>
          <w:rFonts w:asciiTheme="minorHAnsi" w:hAnsiTheme="minorHAnsi" w:cstheme="minorHAnsi"/>
          <w:lang w:val="en-US"/>
        </w:rPr>
        <w:t>r</w:t>
      </w:r>
      <w:r w:rsidRPr="00F20194">
        <w:rPr>
          <w:rFonts w:asciiTheme="minorHAnsi" w:hAnsiTheme="minorHAnsi" w:cstheme="minorHAnsi"/>
          <w:lang w:val="en-US"/>
        </w:rPr>
        <w:t xml:space="preserve">ting Adults and Children with Complex Communication Needs. 5 </w:t>
      </w:r>
      <w:r w:rsidR="00897BB1" w:rsidRPr="00F20194">
        <w:rPr>
          <w:rFonts w:asciiTheme="minorHAnsi" w:hAnsiTheme="minorHAnsi" w:cstheme="minorHAnsi"/>
          <w:lang w:val="en-US"/>
        </w:rPr>
        <w:t>ed</w:t>
      </w:r>
      <w:r w:rsidR="00897BB1">
        <w:rPr>
          <w:rFonts w:asciiTheme="minorHAnsi" w:hAnsiTheme="minorHAnsi" w:cstheme="minorHAnsi"/>
          <w:lang w:val="en-US"/>
        </w:rPr>
        <w:t>ition</w:t>
      </w:r>
      <w:r w:rsidRPr="00F20194">
        <w:rPr>
          <w:rFonts w:asciiTheme="minorHAnsi" w:hAnsiTheme="minorHAnsi" w:cstheme="minorHAnsi"/>
          <w:lang w:val="en-US"/>
        </w:rPr>
        <w:t>, ed. P.H. Brooks.</w:t>
      </w:r>
      <w:r w:rsidRPr="000410B3">
        <w:rPr>
          <w:rFonts w:asciiTheme="minorHAnsi" w:hAnsiTheme="minorHAnsi" w:cstheme="minorHAnsi"/>
        </w:rPr>
        <w:t xml:space="preserve"> Baltimore, London Sydney.</w:t>
      </w:r>
    </w:p>
    <w:p w14:paraId="66ACDBD2" w14:textId="780A9DB0" w:rsidR="004847D3" w:rsidRPr="000410B3" w:rsidRDefault="004847D3" w:rsidP="004E5ADD">
      <w:pPr>
        <w:pStyle w:val="Akapitzlist"/>
        <w:numPr>
          <w:ilvl w:val="0"/>
          <w:numId w:val="298"/>
        </w:numPr>
        <w:ind w:left="454" w:hanging="454"/>
        <w:contextualSpacing w:val="0"/>
        <w:rPr>
          <w:rFonts w:asciiTheme="minorHAnsi" w:hAnsiTheme="minorHAnsi" w:cstheme="minorHAnsi"/>
        </w:rPr>
      </w:pPr>
      <w:r w:rsidRPr="000410B3">
        <w:rPr>
          <w:rFonts w:asciiTheme="minorHAnsi" w:hAnsiTheme="minorHAnsi" w:cstheme="minorHAnsi"/>
        </w:rPr>
        <w:t>N</w:t>
      </w:r>
      <w:r w:rsidR="000410B3" w:rsidRPr="000410B3">
        <w:rPr>
          <w:rFonts w:asciiTheme="minorHAnsi" w:hAnsiTheme="minorHAnsi" w:cstheme="minorHAnsi"/>
        </w:rPr>
        <w:t>arodowy Fundusz Zdrowia</w:t>
      </w:r>
      <w:r w:rsidR="004E5ADD">
        <w:rPr>
          <w:rFonts w:asciiTheme="minorHAnsi" w:hAnsiTheme="minorHAnsi" w:cstheme="minorHAnsi"/>
        </w:rPr>
        <w:t>,</w:t>
      </w:r>
      <w:r w:rsidRPr="000410B3">
        <w:rPr>
          <w:rFonts w:asciiTheme="minorHAnsi" w:hAnsiTheme="minorHAnsi" w:cstheme="minorHAnsi"/>
        </w:rPr>
        <w:t xml:space="preserve"> </w:t>
      </w:r>
      <w:hyperlink r:id="rId96" w:history="1">
        <w:r w:rsidR="006F7A84" w:rsidRPr="000410B3">
          <w:rPr>
            <w:rStyle w:val="Hipercze"/>
          </w:rPr>
          <w:t>Uprawnienia szczególne osób o znacznym stopniu niepełnosprawności</w:t>
        </w:r>
      </w:hyperlink>
      <w:r w:rsidR="006F7A84" w:rsidRPr="000410B3">
        <w:t xml:space="preserve">, </w:t>
      </w:r>
      <w:r w:rsidRPr="000410B3">
        <w:rPr>
          <w:rFonts w:asciiTheme="minorHAnsi" w:hAnsiTheme="minorHAnsi" w:cstheme="minorHAnsi"/>
        </w:rPr>
        <w:t>2025.</w:t>
      </w:r>
    </w:p>
    <w:p w14:paraId="1079ED45" w14:textId="79BDAACB" w:rsidR="004847D3" w:rsidRPr="000410B3" w:rsidRDefault="004847D3" w:rsidP="004E5ADD">
      <w:pPr>
        <w:pStyle w:val="Akapitzlist"/>
        <w:numPr>
          <w:ilvl w:val="0"/>
          <w:numId w:val="298"/>
        </w:numPr>
        <w:ind w:left="454" w:hanging="454"/>
        <w:contextualSpacing w:val="0"/>
        <w:rPr>
          <w:rFonts w:asciiTheme="minorHAnsi" w:hAnsiTheme="minorHAnsi" w:cstheme="minorHAnsi"/>
        </w:rPr>
      </w:pPr>
      <w:proofErr w:type="spellStart"/>
      <w:r w:rsidRPr="000410B3">
        <w:rPr>
          <w:rFonts w:asciiTheme="minorHAnsi" w:hAnsiTheme="minorHAnsi" w:cstheme="minorHAnsi"/>
        </w:rPr>
        <w:t>Rasławska</w:t>
      </w:r>
      <w:proofErr w:type="spellEnd"/>
      <w:r w:rsidRPr="000410B3">
        <w:rPr>
          <w:rFonts w:asciiTheme="minorHAnsi" w:hAnsiTheme="minorHAnsi" w:cstheme="minorHAnsi"/>
        </w:rPr>
        <w:t>-Socha, J., Pacjent z autyzmem w gabinecie stomatologicznym</w:t>
      </w:r>
      <w:r w:rsidR="000410B3" w:rsidRPr="000410B3">
        <w:rPr>
          <w:rFonts w:asciiTheme="minorHAnsi" w:hAnsiTheme="minorHAnsi" w:cstheme="minorHAnsi"/>
        </w:rPr>
        <w:t>,</w:t>
      </w:r>
      <w:r w:rsidRPr="000410B3">
        <w:rPr>
          <w:rFonts w:asciiTheme="minorHAnsi" w:hAnsiTheme="minorHAnsi" w:cstheme="minorHAnsi"/>
        </w:rPr>
        <w:t xml:space="preserve"> </w:t>
      </w:r>
      <w:r w:rsidR="006F7A84" w:rsidRPr="000410B3">
        <w:rPr>
          <w:rFonts w:asciiTheme="minorHAnsi" w:hAnsiTheme="minorHAnsi" w:cstheme="minorHAnsi"/>
        </w:rPr>
        <w:t>Magazyn Stomatologiczny</w:t>
      </w:r>
      <w:r w:rsidRPr="000410B3">
        <w:rPr>
          <w:rFonts w:asciiTheme="minorHAnsi" w:hAnsiTheme="minorHAnsi" w:cstheme="minorHAnsi"/>
        </w:rPr>
        <w:t xml:space="preserve">, </w:t>
      </w:r>
      <w:r w:rsidR="00F20194">
        <w:rPr>
          <w:rFonts w:asciiTheme="minorHAnsi" w:hAnsiTheme="minorHAnsi" w:cstheme="minorHAnsi"/>
        </w:rPr>
        <w:t>nr 381/</w:t>
      </w:r>
      <w:r w:rsidRPr="000410B3">
        <w:rPr>
          <w:rFonts w:asciiTheme="minorHAnsi" w:hAnsiTheme="minorHAnsi" w:cstheme="minorHAnsi"/>
        </w:rPr>
        <w:t>2025</w:t>
      </w:r>
      <w:r w:rsidR="000410B3" w:rsidRPr="000410B3">
        <w:rPr>
          <w:rFonts w:asciiTheme="minorHAnsi" w:hAnsiTheme="minorHAnsi" w:cstheme="minorHAnsi"/>
        </w:rPr>
        <w:t>, strony</w:t>
      </w:r>
      <w:r w:rsidRPr="000410B3">
        <w:rPr>
          <w:rFonts w:asciiTheme="minorHAnsi" w:hAnsiTheme="minorHAnsi" w:cstheme="minorHAnsi"/>
        </w:rPr>
        <w:t xml:space="preserve"> 70-73.</w:t>
      </w:r>
    </w:p>
    <w:p w14:paraId="30902BB6" w14:textId="597B24EA" w:rsidR="004847D3" w:rsidRPr="000410B3" w:rsidRDefault="004847D3" w:rsidP="004E5ADD">
      <w:pPr>
        <w:pStyle w:val="Akapitzlist"/>
        <w:numPr>
          <w:ilvl w:val="0"/>
          <w:numId w:val="298"/>
        </w:numPr>
        <w:ind w:left="454" w:hanging="454"/>
        <w:contextualSpacing w:val="0"/>
        <w:rPr>
          <w:rFonts w:asciiTheme="minorHAnsi" w:hAnsiTheme="minorHAnsi" w:cstheme="minorHAnsi"/>
        </w:rPr>
      </w:pPr>
      <w:r w:rsidRPr="000410B3">
        <w:rPr>
          <w:rFonts w:asciiTheme="minorHAnsi" w:hAnsiTheme="minorHAnsi" w:cstheme="minorHAnsi"/>
        </w:rPr>
        <w:t>Kaczmarzyk, T.</w:t>
      </w:r>
      <w:r w:rsidR="000410B3" w:rsidRPr="000410B3">
        <w:rPr>
          <w:rFonts w:asciiTheme="minorHAnsi" w:hAnsiTheme="minorHAnsi" w:cstheme="minorHAnsi"/>
        </w:rPr>
        <w:t xml:space="preserve"> i inni</w:t>
      </w:r>
      <w:r w:rsidRPr="000410B3">
        <w:rPr>
          <w:rFonts w:asciiTheme="minorHAnsi" w:hAnsiTheme="minorHAnsi" w:cstheme="minorHAnsi"/>
        </w:rPr>
        <w:t>, Rekomendacje Grupy Roboczej Polskiego Towarzystwa Stomatologicznego i Narodowego Programu Ochrony Antybiotyków w zakresie stosowania antybiotyków w stomatologii</w:t>
      </w:r>
      <w:r w:rsidR="000410B3" w:rsidRPr="000410B3">
        <w:rPr>
          <w:rFonts w:asciiTheme="minorHAnsi" w:hAnsiTheme="minorHAnsi" w:cstheme="minorHAnsi"/>
        </w:rPr>
        <w:t>,</w:t>
      </w:r>
      <w:r w:rsidRPr="000410B3">
        <w:rPr>
          <w:rFonts w:asciiTheme="minorHAnsi" w:hAnsiTheme="minorHAnsi" w:cstheme="minorHAnsi"/>
        </w:rPr>
        <w:t>2020.</w:t>
      </w:r>
    </w:p>
    <w:p w14:paraId="1BD1AB6B" w14:textId="642B9213" w:rsidR="004847D3" w:rsidRPr="000410B3" w:rsidRDefault="004847D3" w:rsidP="004E5ADD">
      <w:pPr>
        <w:pStyle w:val="Akapitzlist"/>
        <w:numPr>
          <w:ilvl w:val="0"/>
          <w:numId w:val="298"/>
        </w:numPr>
        <w:ind w:left="454" w:hanging="454"/>
        <w:contextualSpacing w:val="0"/>
        <w:rPr>
          <w:rFonts w:asciiTheme="minorHAnsi" w:hAnsiTheme="minorHAnsi" w:cstheme="minorHAnsi"/>
        </w:rPr>
      </w:pPr>
      <w:r w:rsidRPr="000410B3">
        <w:rPr>
          <w:rFonts w:asciiTheme="minorHAnsi" w:hAnsiTheme="minorHAnsi" w:cstheme="minorHAnsi"/>
        </w:rPr>
        <w:t>Rzecznik Praw Pacjenta, Świadoma zgoda pacjenta na świadczenia zdrowotne. Wytyczne dla</w:t>
      </w:r>
      <w:r w:rsidR="006F7A84" w:rsidRPr="000410B3">
        <w:rPr>
          <w:rFonts w:asciiTheme="minorHAnsi" w:hAnsiTheme="minorHAnsi" w:cstheme="minorHAnsi"/>
        </w:rPr>
        <w:t> </w:t>
      </w:r>
      <w:r w:rsidRPr="000410B3">
        <w:rPr>
          <w:rFonts w:asciiTheme="minorHAnsi" w:hAnsiTheme="minorHAnsi" w:cstheme="minorHAnsi"/>
        </w:rPr>
        <w:t>pracowników podmiotów leczniczych. 2023</w:t>
      </w:r>
      <w:r w:rsidR="000410B3" w:rsidRPr="000410B3">
        <w:rPr>
          <w:rFonts w:asciiTheme="minorHAnsi" w:hAnsiTheme="minorHAnsi" w:cstheme="minorHAnsi"/>
        </w:rPr>
        <w:t xml:space="preserve">, </w:t>
      </w:r>
      <w:r w:rsidRPr="000410B3">
        <w:rPr>
          <w:rFonts w:asciiTheme="minorHAnsi" w:hAnsiTheme="minorHAnsi" w:cstheme="minorHAnsi"/>
        </w:rPr>
        <w:t>Warszawa.</w:t>
      </w:r>
    </w:p>
    <w:p w14:paraId="73EB6D7D" w14:textId="74CB8901" w:rsidR="004847D3" w:rsidRPr="000410B3" w:rsidRDefault="004847D3" w:rsidP="004E5ADD">
      <w:pPr>
        <w:pStyle w:val="Akapitzlist"/>
        <w:numPr>
          <w:ilvl w:val="0"/>
          <w:numId w:val="298"/>
        </w:numPr>
        <w:ind w:left="454" w:hanging="454"/>
        <w:contextualSpacing w:val="0"/>
        <w:rPr>
          <w:rFonts w:asciiTheme="minorHAnsi" w:hAnsiTheme="minorHAnsi" w:cstheme="minorHAnsi"/>
        </w:rPr>
      </w:pPr>
      <w:hyperlink r:id="rId97" w:history="1">
        <w:r w:rsidRPr="000410B3">
          <w:rPr>
            <w:rStyle w:val="Hipercze"/>
            <w:rFonts w:asciiTheme="minorHAnsi" w:hAnsiTheme="minorHAnsi" w:cstheme="minorHAnsi"/>
          </w:rPr>
          <w:t>Kodeks Etyki Lekarskiej</w:t>
        </w:r>
      </w:hyperlink>
      <w:r w:rsidRPr="000410B3">
        <w:rPr>
          <w:rFonts w:asciiTheme="minorHAnsi" w:hAnsiTheme="minorHAnsi" w:cstheme="minorHAnsi"/>
        </w:rPr>
        <w:t>.</w:t>
      </w:r>
    </w:p>
    <w:p w14:paraId="29D441A8" w14:textId="0E0E0684" w:rsidR="004847D3" w:rsidRPr="000410B3" w:rsidRDefault="004847D3" w:rsidP="004E5ADD">
      <w:pPr>
        <w:pStyle w:val="Akapitzlist"/>
        <w:numPr>
          <w:ilvl w:val="0"/>
          <w:numId w:val="298"/>
        </w:numPr>
        <w:ind w:left="454" w:hanging="454"/>
        <w:contextualSpacing w:val="0"/>
        <w:rPr>
          <w:rFonts w:asciiTheme="minorHAnsi" w:hAnsiTheme="minorHAnsi" w:cstheme="minorHAnsi"/>
        </w:rPr>
      </w:pPr>
      <w:proofErr w:type="spellStart"/>
      <w:r w:rsidRPr="000410B3">
        <w:rPr>
          <w:rFonts w:asciiTheme="minorHAnsi" w:hAnsiTheme="minorHAnsi" w:cstheme="minorHAnsi"/>
        </w:rPr>
        <w:t>Pacian</w:t>
      </w:r>
      <w:proofErr w:type="spellEnd"/>
      <w:r w:rsidRPr="000410B3">
        <w:rPr>
          <w:rFonts w:asciiTheme="minorHAnsi" w:hAnsiTheme="minorHAnsi" w:cstheme="minorHAnsi"/>
        </w:rPr>
        <w:t xml:space="preserve"> J</w:t>
      </w:r>
      <w:r w:rsidR="000410B3" w:rsidRPr="000410B3">
        <w:rPr>
          <w:rFonts w:asciiTheme="minorHAnsi" w:hAnsiTheme="minorHAnsi" w:cstheme="minorHAnsi"/>
        </w:rPr>
        <w:t>olanta</w:t>
      </w:r>
      <w:r w:rsidRPr="000410B3">
        <w:rPr>
          <w:rFonts w:asciiTheme="minorHAnsi" w:hAnsiTheme="minorHAnsi" w:cstheme="minorHAnsi"/>
        </w:rPr>
        <w:t>, Prawo pacjenta do wyrażenia zgody na czynność medyczną - warunki prawnej skuteczności w kontekście współczesnych wyzwań. Z</w:t>
      </w:r>
      <w:r w:rsidR="000410B3">
        <w:rPr>
          <w:rFonts w:asciiTheme="minorHAnsi" w:hAnsiTheme="minorHAnsi" w:cstheme="minorHAnsi"/>
        </w:rPr>
        <w:t>eszyty</w:t>
      </w:r>
      <w:r w:rsidRPr="000410B3">
        <w:rPr>
          <w:rFonts w:asciiTheme="minorHAnsi" w:hAnsiTheme="minorHAnsi" w:cstheme="minorHAnsi"/>
        </w:rPr>
        <w:t xml:space="preserve"> Prawn</w:t>
      </w:r>
      <w:r w:rsidR="000410B3">
        <w:rPr>
          <w:rFonts w:asciiTheme="minorHAnsi" w:hAnsiTheme="minorHAnsi" w:cstheme="minorHAnsi"/>
        </w:rPr>
        <w:t>icze</w:t>
      </w:r>
      <w:r w:rsidRPr="000410B3">
        <w:rPr>
          <w:rFonts w:asciiTheme="minorHAnsi" w:hAnsiTheme="minorHAnsi" w:cstheme="minorHAnsi"/>
        </w:rPr>
        <w:t>, 2023(3)</w:t>
      </w:r>
      <w:r w:rsidR="000410B3">
        <w:rPr>
          <w:rFonts w:asciiTheme="minorHAnsi" w:hAnsiTheme="minorHAnsi" w:cstheme="minorHAnsi"/>
        </w:rPr>
        <w:t xml:space="preserve">, strony </w:t>
      </w:r>
      <w:r w:rsidRPr="000410B3">
        <w:rPr>
          <w:rFonts w:asciiTheme="minorHAnsi" w:hAnsiTheme="minorHAnsi" w:cstheme="minorHAnsi"/>
        </w:rPr>
        <w:t>69-94.</w:t>
      </w:r>
    </w:p>
    <w:p w14:paraId="3C1E9727" w14:textId="23C827B7" w:rsidR="00413911" w:rsidRPr="000410B3" w:rsidRDefault="004847D3" w:rsidP="004E5ADD">
      <w:pPr>
        <w:pStyle w:val="Akapitzlist"/>
        <w:numPr>
          <w:ilvl w:val="0"/>
          <w:numId w:val="298"/>
        </w:numPr>
        <w:ind w:left="454" w:hanging="454"/>
        <w:contextualSpacing w:val="0"/>
        <w:rPr>
          <w:rFonts w:asciiTheme="minorHAnsi" w:hAnsiTheme="minorHAnsi" w:cstheme="minorHAnsi"/>
        </w:rPr>
      </w:pPr>
      <w:r w:rsidRPr="000410B3">
        <w:rPr>
          <w:rFonts w:asciiTheme="minorHAnsi" w:hAnsiTheme="minorHAnsi" w:cstheme="minorHAnsi"/>
        </w:rPr>
        <w:t xml:space="preserve">Jędrzejowski, A., Proces uzyskiwania świadomej zgody w badaniach pediatrycznych, </w:t>
      </w:r>
      <w:r w:rsidR="007C1F75" w:rsidRPr="000410B3">
        <w:rPr>
          <w:rFonts w:asciiTheme="minorHAnsi" w:hAnsiTheme="minorHAnsi" w:cstheme="minorHAnsi"/>
        </w:rPr>
        <w:t>w</w:t>
      </w:r>
      <w:r w:rsidR="000410B3">
        <w:rPr>
          <w:rFonts w:asciiTheme="minorHAnsi" w:hAnsiTheme="minorHAnsi" w:cstheme="minorHAnsi"/>
        </w:rPr>
        <w:t> </w:t>
      </w:r>
      <w:r w:rsidRPr="000410B3">
        <w:rPr>
          <w:rFonts w:asciiTheme="minorHAnsi" w:hAnsiTheme="minorHAnsi" w:cstheme="minorHAnsi"/>
        </w:rPr>
        <w:t xml:space="preserve">Badania kliniczne, Praktyka, Prawo, Etyka. 2024, </w:t>
      </w:r>
      <w:proofErr w:type="spellStart"/>
      <w:r w:rsidRPr="000410B3">
        <w:rPr>
          <w:rFonts w:asciiTheme="minorHAnsi" w:hAnsiTheme="minorHAnsi" w:cstheme="minorHAnsi"/>
        </w:rPr>
        <w:t>CeDeWu</w:t>
      </w:r>
      <w:proofErr w:type="spellEnd"/>
      <w:r w:rsidRPr="000410B3">
        <w:rPr>
          <w:rFonts w:asciiTheme="minorHAnsi" w:hAnsiTheme="minorHAnsi" w:cstheme="minorHAnsi"/>
        </w:rPr>
        <w:t xml:space="preserve"> Sp. z.o.o.</w:t>
      </w:r>
      <w:r w:rsidR="007C1F75" w:rsidRPr="000410B3">
        <w:rPr>
          <w:rFonts w:asciiTheme="minorHAnsi" w:hAnsiTheme="minorHAnsi" w:cstheme="minorHAnsi"/>
        </w:rPr>
        <w:t>,</w:t>
      </w:r>
      <w:r w:rsidR="000410B3" w:rsidRPr="000410B3">
        <w:rPr>
          <w:rFonts w:asciiTheme="minorHAnsi" w:hAnsiTheme="minorHAnsi" w:cstheme="minorHAnsi"/>
        </w:rPr>
        <w:t xml:space="preserve"> </w:t>
      </w:r>
      <w:r w:rsidRPr="000410B3">
        <w:rPr>
          <w:rFonts w:asciiTheme="minorHAnsi" w:hAnsiTheme="minorHAnsi" w:cstheme="minorHAnsi"/>
        </w:rPr>
        <w:t>Warszawa.</w:t>
      </w:r>
    </w:p>
    <w:p w14:paraId="4EE79D93" w14:textId="7AE48375" w:rsidR="004847D3" w:rsidRPr="000410B3" w:rsidRDefault="004847D3" w:rsidP="004E5ADD">
      <w:pPr>
        <w:pStyle w:val="Akapitzlist"/>
        <w:numPr>
          <w:ilvl w:val="0"/>
          <w:numId w:val="298"/>
        </w:numPr>
        <w:ind w:left="454" w:hanging="454"/>
        <w:contextualSpacing w:val="0"/>
        <w:rPr>
          <w:rFonts w:asciiTheme="minorHAnsi" w:hAnsiTheme="minorHAnsi" w:cstheme="minorHAnsi"/>
        </w:rPr>
      </w:pPr>
      <w:r w:rsidRPr="000410B3">
        <w:rPr>
          <w:rFonts w:asciiTheme="minorHAnsi" w:hAnsiTheme="minorHAnsi" w:cstheme="minorHAnsi"/>
        </w:rPr>
        <w:t>Kubicki, L., Sumienie lekarza jako kategoria prawna. Prawo i Medycyna, 1999(4): p. 5-n5.</w:t>
      </w:r>
    </w:p>
    <w:p w14:paraId="2694FE8C" w14:textId="662D69B2" w:rsidR="004847D3" w:rsidRPr="000410B3" w:rsidRDefault="004847D3" w:rsidP="004E5ADD">
      <w:pPr>
        <w:pStyle w:val="Akapitzlist"/>
        <w:numPr>
          <w:ilvl w:val="0"/>
          <w:numId w:val="298"/>
        </w:numPr>
        <w:ind w:left="454" w:hanging="454"/>
        <w:contextualSpacing w:val="0"/>
        <w:rPr>
          <w:rFonts w:asciiTheme="minorHAnsi" w:hAnsiTheme="minorHAnsi" w:cstheme="minorHAnsi"/>
        </w:rPr>
      </w:pPr>
      <w:r w:rsidRPr="000410B3">
        <w:rPr>
          <w:rFonts w:asciiTheme="minorHAnsi" w:hAnsiTheme="minorHAnsi" w:cstheme="minorHAnsi"/>
        </w:rPr>
        <w:t>Prawo do dostępu do dokumentacji medycznej, Dz.U.2024.581</w:t>
      </w:r>
      <w:r w:rsidR="00E1496A" w:rsidRPr="000410B3">
        <w:rPr>
          <w:rFonts w:asciiTheme="minorHAnsi" w:hAnsiTheme="minorHAnsi" w:cstheme="minorHAnsi"/>
        </w:rPr>
        <w:t>,</w:t>
      </w:r>
      <w:r w:rsidRPr="000410B3">
        <w:rPr>
          <w:rFonts w:asciiTheme="minorHAnsi" w:hAnsiTheme="minorHAnsi" w:cstheme="minorHAnsi"/>
        </w:rPr>
        <w:t xml:space="preserve"> </w:t>
      </w:r>
      <w:hyperlink r:id="rId98" w:history="1">
        <w:r w:rsidR="00E1496A" w:rsidRPr="000410B3">
          <w:rPr>
            <w:rStyle w:val="Hipercze"/>
            <w:rFonts w:asciiTheme="minorHAnsi" w:hAnsiTheme="minorHAnsi" w:cstheme="minorHAnsi"/>
          </w:rPr>
          <w:t>Dokument dostępny w</w:t>
        </w:r>
        <w:r w:rsidR="000410B3">
          <w:rPr>
            <w:rStyle w:val="Hipercze"/>
            <w:rFonts w:asciiTheme="minorHAnsi" w:hAnsiTheme="minorHAnsi" w:cstheme="minorHAnsi"/>
          </w:rPr>
          <w:t> </w:t>
        </w:r>
        <w:r w:rsidR="00E1496A" w:rsidRPr="000410B3">
          <w:rPr>
            <w:rStyle w:val="Hipercze"/>
            <w:rFonts w:asciiTheme="minorHAnsi" w:hAnsiTheme="minorHAnsi" w:cstheme="minorHAnsi"/>
          </w:rPr>
          <w:t>Systemie Informacji Prawnej LEX</w:t>
        </w:r>
      </w:hyperlink>
      <w:r w:rsidR="00E1496A" w:rsidRPr="000410B3">
        <w:rPr>
          <w:rFonts w:asciiTheme="minorHAnsi" w:hAnsiTheme="minorHAnsi" w:cstheme="minorHAnsi"/>
        </w:rPr>
        <w:t xml:space="preserve">, </w:t>
      </w:r>
      <w:r w:rsidRPr="000410B3">
        <w:rPr>
          <w:rFonts w:asciiTheme="minorHAnsi" w:hAnsiTheme="minorHAnsi" w:cstheme="minorHAnsi"/>
        </w:rPr>
        <w:t>2024.</w:t>
      </w:r>
    </w:p>
    <w:p w14:paraId="3CF61B26" w14:textId="55991F64" w:rsidR="004847D3" w:rsidRPr="000410B3" w:rsidRDefault="00F20194" w:rsidP="004E5ADD">
      <w:pPr>
        <w:pStyle w:val="Akapitzlist"/>
        <w:numPr>
          <w:ilvl w:val="0"/>
          <w:numId w:val="298"/>
        </w:numPr>
        <w:ind w:left="454" w:hanging="454"/>
        <w:contextualSpacing w:val="0"/>
        <w:rPr>
          <w:rFonts w:asciiTheme="minorHAnsi" w:hAnsiTheme="minorHAnsi" w:cstheme="minorHAnsi"/>
        </w:rPr>
      </w:pPr>
      <w:r w:rsidRPr="00F20194">
        <w:rPr>
          <w:rFonts w:asciiTheme="minorHAnsi" w:hAnsiTheme="minorHAnsi" w:cstheme="minorHAnsi"/>
        </w:rPr>
        <w:t>Obwieszczenie Ministra Zdrowia z dnia 29 września 2020 r. w sprawie ogłoszenia jednolitego tekstu rozporządzenia Ministra Zdrowia w sprawie wykazu produktów leczniczych, które mogą być doraźnie dostarczane w związku z udzielanym świadczeniem zdrowotnym, oraz wykazu produktów leczniczych wchodzących w skład zestawów przeciwwstrząsowych, ratujących życie</w:t>
      </w:r>
      <w:r>
        <w:rPr>
          <w:rFonts w:asciiTheme="minorHAnsi" w:hAnsiTheme="minorHAnsi" w:cstheme="minorHAnsi"/>
        </w:rPr>
        <w:t xml:space="preserve">, </w:t>
      </w:r>
      <w:r w:rsidRPr="00F20194">
        <w:rPr>
          <w:rFonts w:asciiTheme="minorHAnsi" w:hAnsiTheme="minorHAnsi" w:cstheme="minorHAnsi"/>
        </w:rPr>
        <w:t>Dz.U. 2020 poz. 1772</w:t>
      </w:r>
      <w:r>
        <w:rPr>
          <w:rFonts w:asciiTheme="minorHAnsi" w:hAnsiTheme="minorHAnsi" w:cstheme="minorHAnsi"/>
        </w:rPr>
        <w:t>.</w:t>
      </w:r>
    </w:p>
    <w:p w14:paraId="487C55EC" w14:textId="768E3F0A" w:rsidR="004847D3" w:rsidRPr="004E5ADD" w:rsidRDefault="004847D3" w:rsidP="004E5ADD">
      <w:pPr>
        <w:pStyle w:val="Akapitzlist"/>
        <w:numPr>
          <w:ilvl w:val="0"/>
          <w:numId w:val="298"/>
        </w:numPr>
        <w:ind w:left="454" w:hanging="454"/>
        <w:contextualSpacing w:val="0"/>
        <w:rPr>
          <w:rFonts w:asciiTheme="minorHAnsi" w:hAnsiTheme="minorHAnsi" w:cstheme="minorHAnsi"/>
          <w:lang w:val="en-GB"/>
        </w:rPr>
      </w:pPr>
      <w:r w:rsidRPr="004E5ADD">
        <w:rPr>
          <w:rFonts w:asciiTheme="minorHAnsi" w:hAnsiTheme="minorHAnsi" w:cstheme="minorHAnsi"/>
          <w:lang w:val="en-GB"/>
        </w:rPr>
        <w:t>Talaván-Serna, J., et al., Implication of general anesthetic and sedation techniques in</w:t>
      </w:r>
      <w:r w:rsidR="00E6215C">
        <w:rPr>
          <w:rFonts w:asciiTheme="minorHAnsi" w:hAnsiTheme="minorHAnsi" w:cstheme="minorHAnsi"/>
          <w:lang w:val="en-GB"/>
        </w:rPr>
        <w:t> </w:t>
      </w:r>
      <w:r w:rsidRPr="004E5ADD">
        <w:rPr>
          <w:rFonts w:asciiTheme="minorHAnsi" w:hAnsiTheme="minorHAnsi" w:cstheme="minorHAnsi"/>
          <w:lang w:val="en-GB"/>
        </w:rPr>
        <w:t xml:space="preserve">temporomandibular joint disorders - a systematic review. </w:t>
      </w:r>
      <w:r w:rsidR="00C05217" w:rsidRPr="00C05217">
        <w:rPr>
          <w:rFonts w:asciiTheme="minorHAnsi" w:hAnsiTheme="minorHAnsi" w:cstheme="minorHAnsi"/>
          <w:lang w:val="en-GB"/>
        </w:rPr>
        <w:t>Journal of Stomatology Oral and</w:t>
      </w:r>
      <w:r w:rsidR="003B0F43">
        <w:rPr>
          <w:rFonts w:asciiTheme="minorHAnsi" w:hAnsiTheme="minorHAnsi" w:cstheme="minorHAnsi"/>
          <w:lang w:val="en-GB"/>
        </w:rPr>
        <w:t> </w:t>
      </w:r>
      <w:r w:rsidR="00C05217" w:rsidRPr="00C05217">
        <w:rPr>
          <w:rFonts w:asciiTheme="minorHAnsi" w:hAnsiTheme="minorHAnsi" w:cstheme="minorHAnsi"/>
          <w:lang w:val="en-GB"/>
        </w:rPr>
        <w:t>Maxillofacial Surgery</w:t>
      </w:r>
      <w:r w:rsidRPr="004E5ADD">
        <w:rPr>
          <w:rFonts w:asciiTheme="minorHAnsi" w:hAnsiTheme="minorHAnsi" w:cstheme="minorHAnsi"/>
          <w:lang w:val="en-GB"/>
        </w:rPr>
        <w:t>, 2017. 118(1): p. 40-44.</w:t>
      </w:r>
    </w:p>
    <w:p w14:paraId="64F925C2" w14:textId="5CB5BDA5" w:rsidR="004847D3" w:rsidRPr="000410B3" w:rsidRDefault="004847D3" w:rsidP="004E5ADD">
      <w:pPr>
        <w:pStyle w:val="Akapitzlist"/>
        <w:numPr>
          <w:ilvl w:val="0"/>
          <w:numId w:val="298"/>
        </w:numPr>
        <w:ind w:left="454" w:hanging="454"/>
        <w:contextualSpacing w:val="0"/>
        <w:rPr>
          <w:rFonts w:asciiTheme="minorHAnsi" w:hAnsiTheme="minorHAnsi" w:cstheme="minorHAnsi"/>
        </w:rPr>
      </w:pPr>
      <w:r w:rsidRPr="000410B3">
        <w:rPr>
          <w:rFonts w:asciiTheme="minorHAnsi" w:hAnsiTheme="minorHAnsi" w:cstheme="minorHAnsi"/>
        </w:rPr>
        <w:lastRenderedPageBreak/>
        <w:t>Twardowska, M., Premedykacja</w:t>
      </w:r>
      <w:r w:rsidR="004E5ADD">
        <w:rPr>
          <w:rFonts w:asciiTheme="minorHAnsi" w:hAnsiTheme="minorHAnsi" w:cstheme="minorHAnsi"/>
        </w:rPr>
        <w:t xml:space="preserve">, </w:t>
      </w:r>
      <w:r w:rsidRPr="000410B3">
        <w:rPr>
          <w:rFonts w:asciiTheme="minorHAnsi" w:hAnsiTheme="minorHAnsi" w:cstheme="minorHAnsi"/>
        </w:rPr>
        <w:t>Medycyna Praktyczna, 2017.</w:t>
      </w:r>
    </w:p>
    <w:p w14:paraId="452A7A50" w14:textId="136E48B3" w:rsidR="004847D3" w:rsidRPr="000410B3" w:rsidRDefault="004847D3" w:rsidP="004E5ADD">
      <w:pPr>
        <w:pStyle w:val="Akapitzlist"/>
        <w:numPr>
          <w:ilvl w:val="0"/>
          <w:numId w:val="298"/>
        </w:numPr>
        <w:ind w:left="454" w:hanging="454"/>
        <w:contextualSpacing w:val="0"/>
        <w:rPr>
          <w:rFonts w:asciiTheme="minorHAnsi" w:hAnsiTheme="minorHAnsi" w:cstheme="minorHAnsi"/>
        </w:rPr>
      </w:pPr>
      <w:r w:rsidRPr="00C05217">
        <w:rPr>
          <w:rFonts w:asciiTheme="minorHAnsi" w:hAnsiTheme="minorHAnsi" w:cstheme="minorHAnsi"/>
          <w:lang w:val="en-GB"/>
        </w:rPr>
        <w:t>Linas, N., et al., Conservative and endodontic treatment performed under general anesthesia: A discussion of protocols and outcomes.</w:t>
      </w:r>
      <w:r w:rsidRPr="000410B3">
        <w:rPr>
          <w:rFonts w:asciiTheme="minorHAnsi" w:hAnsiTheme="minorHAnsi" w:cstheme="minorHAnsi"/>
        </w:rPr>
        <w:t xml:space="preserve"> Spec </w:t>
      </w:r>
      <w:r w:rsidRPr="00C05217">
        <w:rPr>
          <w:rFonts w:asciiTheme="minorHAnsi" w:hAnsiTheme="minorHAnsi" w:cstheme="minorHAnsi"/>
          <w:lang w:val="en-GB"/>
        </w:rPr>
        <w:t>Care Dentist,</w:t>
      </w:r>
      <w:r w:rsidRPr="000410B3">
        <w:rPr>
          <w:rFonts w:asciiTheme="minorHAnsi" w:hAnsiTheme="minorHAnsi" w:cstheme="minorHAnsi"/>
        </w:rPr>
        <w:t xml:space="preserve"> 2019. 39(5): p.</w:t>
      </w:r>
      <w:r w:rsidR="004F3993" w:rsidRPr="000410B3">
        <w:rPr>
          <w:rFonts w:asciiTheme="minorHAnsi" w:eastAsia="Calibri" w:hAnsiTheme="minorHAnsi" w:cstheme="minorHAnsi"/>
        </w:rPr>
        <w:t> </w:t>
      </w:r>
      <w:r w:rsidRPr="000410B3">
        <w:rPr>
          <w:rFonts w:asciiTheme="minorHAnsi" w:hAnsiTheme="minorHAnsi" w:cstheme="minorHAnsi"/>
        </w:rPr>
        <w:t>453-463.</w:t>
      </w:r>
    </w:p>
    <w:p w14:paraId="09A32C0D" w14:textId="6F4C3D1D" w:rsidR="004847D3" w:rsidRPr="000410B3" w:rsidRDefault="004847D3" w:rsidP="004E5ADD">
      <w:pPr>
        <w:pStyle w:val="Akapitzlist"/>
        <w:numPr>
          <w:ilvl w:val="0"/>
          <w:numId w:val="298"/>
        </w:numPr>
        <w:ind w:left="454" w:hanging="454"/>
        <w:contextualSpacing w:val="0"/>
        <w:rPr>
          <w:rFonts w:asciiTheme="minorHAnsi" w:hAnsiTheme="minorHAnsi" w:cstheme="minorHAnsi"/>
        </w:rPr>
      </w:pPr>
      <w:r w:rsidRPr="00C05217">
        <w:rPr>
          <w:rFonts w:asciiTheme="minorHAnsi" w:hAnsiTheme="minorHAnsi" w:cstheme="minorHAnsi"/>
          <w:lang w:val="en-GB"/>
        </w:rPr>
        <w:t>Geddis-Regan, A.R., et al., The use of general anaesthesia in special care dentistry: A</w:t>
      </w:r>
      <w:r w:rsidR="003C74B6" w:rsidRPr="00C05217">
        <w:rPr>
          <w:rFonts w:asciiTheme="minorHAnsi" w:eastAsia="Calibri" w:hAnsiTheme="minorHAnsi" w:cstheme="minorHAnsi"/>
          <w:lang w:val="en-GB"/>
        </w:rPr>
        <w:t> </w:t>
      </w:r>
      <w:r w:rsidRPr="00C05217">
        <w:rPr>
          <w:rFonts w:asciiTheme="minorHAnsi" w:hAnsiTheme="minorHAnsi" w:cstheme="minorHAnsi"/>
          <w:lang w:val="en-GB"/>
        </w:rPr>
        <w:t>clinical guideline from the British Society for Disability and Oral Health. Spec Care Dentist,</w:t>
      </w:r>
      <w:r w:rsidRPr="000410B3">
        <w:rPr>
          <w:rFonts w:asciiTheme="minorHAnsi" w:hAnsiTheme="minorHAnsi" w:cstheme="minorHAnsi"/>
        </w:rPr>
        <w:t xml:space="preserve"> 2022. 42(S1): p. 3-32.</w:t>
      </w:r>
    </w:p>
    <w:p w14:paraId="5460EB1D" w14:textId="79F47DE2" w:rsidR="00F93031" w:rsidRPr="000410B3" w:rsidRDefault="004847D3" w:rsidP="004E5ADD">
      <w:pPr>
        <w:pStyle w:val="Akapitzlist"/>
        <w:numPr>
          <w:ilvl w:val="0"/>
          <w:numId w:val="298"/>
        </w:numPr>
        <w:ind w:left="454" w:hanging="454"/>
        <w:contextualSpacing w:val="0"/>
        <w:rPr>
          <w:rFonts w:asciiTheme="minorHAnsi" w:hAnsiTheme="minorHAnsi" w:cstheme="minorHAnsi"/>
        </w:rPr>
      </w:pPr>
      <w:r w:rsidRPr="000410B3">
        <w:rPr>
          <w:rFonts w:asciiTheme="minorHAnsi" w:hAnsiTheme="minorHAnsi" w:cstheme="minorHAnsi"/>
        </w:rPr>
        <w:t xml:space="preserve">Duncan, H.F., </w:t>
      </w:r>
      <w:r w:rsidRPr="00C05217">
        <w:rPr>
          <w:rFonts w:asciiTheme="minorHAnsi" w:hAnsiTheme="minorHAnsi" w:cstheme="minorHAnsi"/>
          <w:lang w:val="en-GB"/>
        </w:rPr>
        <w:t xml:space="preserve">Present status and future directions-Vital pulp treatment and pulp preservation strategies. </w:t>
      </w:r>
      <w:r w:rsidR="00C05217" w:rsidRPr="00C05217">
        <w:rPr>
          <w:rFonts w:asciiTheme="minorHAnsi" w:hAnsiTheme="minorHAnsi" w:cstheme="minorHAnsi"/>
          <w:lang w:val="en-GB"/>
        </w:rPr>
        <w:t>International Endodontic Journal</w:t>
      </w:r>
      <w:r w:rsidRPr="00C05217">
        <w:rPr>
          <w:rFonts w:asciiTheme="minorHAnsi" w:hAnsiTheme="minorHAnsi" w:cstheme="minorHAnsi"/>
          <w:lang w:val="en-GB"/>
        </w:rPr>
        <w:t>, 2022. 55 Suppl 3(Suppl 3)</w:t>
      </w:r>
      <w:r w:rsidRPr="000410B3">
        <w:rPr>
          <w:rFonts w:asciiTheme="minorHAnsi" w:hAnsiTheme="minorHAnsi" w:cstheme="minorHAnsi"/>
        </w:rPr>
        <w:t>: p. 497-511.</w:t>
      </w:r>
    </w:p>
    <w:p w14:paraId="31363E06" w14:textId="03F5C541" w:rsidR="007644FD" w:rsidRPr="000410B3" w:rsidRDefault="00003988" w:rsidP="004E5ADD">
      <w:pPr>
        <w:pStyle w:val="Akapitzlist"/>
        <w:numPr>
          <w:ilvl w:val="0"/>
          <w:numId w:val="298"/>
        </w:numPr>
        <w:ind w:left="454" w:hanging="454"/>
        <w:contextualSpacing w:val="0"/>
        <w:rPr>
          <w:rFonts w:asciiTheme="minorHAnsi" w:hAnsiTheme="minorHAnsi" w:cstheme="minorHAnsi"/>
        </w:rPr>
      </w:pPr>
      <w:r w:rsidRPr="000410B3">
        <w:rPr>
          <w:rFonts w:asciiTheme="minorHAnsi" w:hAnsiTheme="minorHAnsi" w:cstheme="minorHAnsi"/>
        </w:rPr>
        <w:t>Rozporządzenie Ministra Zdrowia z dnia 6 grudnia 2012 r. w</w:t>
      </w:r>
      <w:r w:rsidR="00E845F8" w:rsidRPr="000410B3">
        <w:rPr>
          <w:rFonts w:asciiTheme="minorHAnsi" w:eastAsia="Calibri" w:hAnsiTheme="minorHAnsi" w:cstheme="minorHAnsi"/>
        </w:rPr>
        <w:t> </w:t>
      </w:r>
      <w:r w:rsidRPr="000410B3">
        <w:rPr>
          <w:rFonts w:asciiTheme="minorHAnsi" w:hAnsiTheme="minorHAnsi" w:cstheme="minorHAnsi"/>
        </w:rPr>
        <w:t>sprawie świadczeń gwarantowanych z zakresu programów zdrowotnych</w:t>
      </w:r>
      <w:r w:rsidR="004E5ADD">
        <w:rPr>
          <w:rFonts w:asciiTheme="minorHAnsi" w:hAnsiTheme="minorHAnsi" w:cstheme="minorHAnsi"/>
        </w:rPr>
        <w:t>,</w:t>
      </w:r>
      <w:r w:rsidR="004E5ADD" w:rsidRPr="004E5ADD">
        <w:rPr>
          <w:rFonts w:asciiTheme="minorHAnsi" w:hAnsiTheme="minorHAnsi" w:cstheme="minorHAnsi"/>
        </w:rPr>
        <w:t xml:space="preserve"> </w:t>
      </w:r>
      <w:r w:rsidR="004E5ADD" w:rsidRPr="000410B3">
        <w:rPr>
          <w:rFonts w:asciiTheme="minorHAnsi" w:hAnsiTheme="minorHAnsi" w:cstheme="minorHAnsi"/>
        </w:rPr>
        <w:t>Dz. U. 2012 r. poz. 1422</w:t>
      </w:r>
      <w:r w:rsidR="007836FF" w:rsidRPr="000410B3">
        <w:rPr>
          <w:rFonts w:asciiTheme="minorHAnsi" w:hAnsiTheme="minorHAnsi" w:cstheme="minorHAnsi"/>
        </w:rPr>
        <w:t>.</w:t>
      </w:r>
    </w:p>
    <w:p w14:paraId="3210EE2F" w14:textId="77777777" w:rsidR="007644FD" w:rsidRPr="000410B3" w:rsidRDefault="007C1F75" w:rsidP="004E5ADD">
      <w:pPr>
        <w:pStyle w:val="Akapitzlist"/>
        <w:numPr>
          <w:ilvl w:val="0"/>
          <w:numId w:val="298"/>
        </w:numPr>
        <w:ind w:left="454" w:hanging="454"/>
        <w:contextualSpacing w:val="0"/>
        <w:rPr>
          <w:rFonts w:asciiTheme="minorHAnsi" w:hAnsiTheme="minorHAnsi" w:cstheme="minorHAnsi"/>
        </w:rPr>
      </w:pPr>
      <w:hyperlink r:id="rId99" w:history="1">
        <w:r w:rsidRPr="000410B3">
          <w:rPr>
            <w:rStyle w:val="Hipercze"/>
          </w:rPr>
          <w:t>Poradnik ABC, Osoba z niepełnosprawnością w przepisach prawa</w:t>
        </w:r>
      </w:hyperlink>
      <w:r w:rsidRPr="000410B3">
        <w:t>.</w:t>
      </w:r>
    </w:p>
    <w:p w14:paraId="46FDF5FF" w14:textId="77777777" w:rsidR="007644FD" w:rsidRPr="000410B3" w:rsidRDefault="004E51EF" w:rsidP="004E5ADD">
      <w:pPr>
        <w:pStyle w:val="Akapitzlist"/>
        <w:numPr>
          <w:ilvl w:val="0"/>
          <w:numId w:val="298"/>
        </w:numPr>
        <w:ind w:left="454" w:hanging="454"/>
        <w:contextualSpacing w:val="0"/>
        <w:rPr>
          <w:rFonts w:asciiTheme="minorHAnsi" w:hAnsiTheme="minorHAnsi" w:cstheme="minorHAnsi"/>
        </w:rPr>
      </w:pPr>
      <w:r w:rsidRPr="000410B3">
        <w:rPr>
          <w:rFonts w:asciiTheme="minorHAnsi" w:hAnsiTheme="minorHAnsi" w:cstheme="minorHAnsi"/>
        </w:rPr>
        <w:t xml:space="preserve">Gerreth K. Zastosowanie metody ART u chorych na trąd w </w:t>
      </w:r>
      <w:r w:rsidRPr="00C05217">
        <w:rPr>
          <w:rFonts w:asciiTheme="minorHAnsi" w:hAnsiTheme="minorHAnsi" w:cstheme="minorHAnsi"/>
          <w:lang w:val="en-GB"/>
        </w:rPr>
        <w:t>Puri</w:t>
      </w:r>
      <w:r w:rsidRPr="000410B3">
        <w:rPr>
          <w:rFonts w:asciiTheme="minorHAnsi" w:hAnsiTheme="minorHAnsi" w:cstheme="minorHAnsi"/>
        </w:rPr>
        <w:t>. Stomatologia Współczesna 2003, 4:25-29.</w:t>
      </w:r>
    </w:p>
    <w:p w14:paraId="452DFD5C" w14:textId="7FADD7D6" w:rsidR="004E51EF" w:rsidRPr="000410B3" w:rsidRDefault="004E51EF" w:rsidP="004E5ADD">
      <w:pPr>
        <w:pStyle w:val="Akapitzlist"/>
        <w:numPr>
          <w:ilvl w:val="0"/>
          <w:numId w:val="298"/>
        </w:numPr>
        <w:ind w:left="454" w:hanging="454"/>
        <w:contextualSpacing w:val="0"/>
        <w:rPr>
          <w:rFonts w:asciiTheme="minorHAnsi" w:hAnsiTheme="minorHAnsi" w:cstheme="minorHAnsi"/>
        </w:rPr>
      </w:pPr>
      <w:r w:rsidRPr="00494202">
        <w:rPr>
          <w:rFonts w:asciiTheme="minorHAnsi" w:hAnsiTheme="minorHAnsi" w:cstheme="minorHAnsi"/>
        </w:rPr>
        <w:t>Gerreth K.</w:t>
      </w:r>
      <w:r w:rsidRPr="000410B3">
        <w:rPr>
          <w:rFonts w:asciiTheme="minorHAnsi" w:hAnsiTheme="minorHAnsi" w:cstheme="minorHAnsi"/>
        </w:rPr>
        <w:t xml:space="preserve"> </w:t>
      </w:r>
      <w:r w:rsidRPr="00C05217">
        <w:rPr>
          <w:rFonts w:asciiTheme="minorHAnsi" w:hAnsiTheme="minorHAnsi" w:cstheme="minorHAnsi"/>
          <w:lang w:val="en-GB"/>
        </w:rPr>
        <w:t>T</w:t>
      </w:r>
      <w:r w:rsidRPr="00C05217">
        <w:rPr>
          <w:rFonts w:asciiTheme="minorHAnsi" w:hAnsiTheme="minorHAnsi" w:cstheme="minorHAnsi"/>
          <w:color w:val="000000" w:themeColor="text1"/>
          <w:lang w:val="en-GB"/>
        </w:rPr>
        <w:t xml:space="preserve">eaching dental students delivering care in patients with special health care needs in Poznan, Poland. </w:t>
      </w:r>
      <w:hyperlink r:id="rId100">
        <w:proofErr w:type="spellStart"/>
        <w:r w:rsidRPr="00C05217">
          <w:rPr>
            <w:rStyle w:val="Hipercze"/>
            <w:rFonts w:asciiTheme="minorHAnsi" w:hAnsiTheme="minorHAnsi" w:cstheme="minorHAnsi"/>
            <w:color w:val="000000" w:themeColor="text1"/>
            <w:u w:val="none"/>
            <w:lang w:val="en-GB"/>
          </w:rPr>
          <w:t>iADH</w:t>
        </w:r>
        <w:proofErr w:type="spellEnd"/>
        <w:r w:rsidRPr="00C05217">
          <w:rPr>
            <w:rStyle w:val="Hipercze"/>
            <w:rFonts w:asciiTheme="minorHAnsi" w:hAnsiTheme="minorHAnsi" w:cstheme="minorHAnsi"/>
            <w:color w:val="000000" w:themeColor="text1"/>
            <w:u w:val="none"/>
            <w:lang w:val="en-GB"/>
          </w:rPr>
          <w:t xml:space="preserve"> 2024 Seoul "Bridging the Gap in Dental Care: Now and Beyond". Seoul, Korea, Sep. 26-29, 2024.</w:t>
        </w:r>
      </w:hyperlink>
      <w:r w:rsidRPr="000410B3">
        <w:rPr>
          <w:rFonts w:asciiTheme="minorHAnsi" w:hAnsiTheme="minorHAnsi" w:cstheme="minorHAnsi"/>
          <w:color w:val="000000" w:themeColor="text1"/>
        </w:rPr>
        <w:t>, s. 286</w:t>
      </w:r>
      <w:r w:rsidR="007836FF" w:rsidRPr="000410B3">
        <w:rPr>
          <w:rFonts w:asciiTheme="minorHAnsi" w:hAnsiTheme="minorHAnsi" w:cstheme="minorHAnsi"/>
          <w:color w:val="000000" w:themeColor="text1"/>
        </w:rPr>
        <w:t>.</w:t>
      </w:r>
    </w:p>
    <w:p w14:paraId="105D8D77" w14:textId="679DFFA8" w:rsidR="004E51EF" w:rsidRPr="000410B3" w:rsidRDefault="004E51EF" w:rsidP="004E5ADD">
      <w:pPr>
        <w:pStyle w:val="Akapitzlist"/>
        <w:numPr>
          <w:ilvl w:val="0"/>
          <w:numId w:val="298"/>
        </w:numPr>
        <w:ind w:left="454" w:hanging="454"/>
        <w:contextualSpacing w:val="0"/>
        <w:rPr>
          <w:rFonts w:asciiTheme="minorHAnsi" w:hAnsiTheme="minorHAnsi" w:cstheme="minorHAnsi"/>
        </w:rPr>
      </w:pPr>
      <w:r w:rsidRPr="000410B3">
        <w:rPr>
          <w:rFonts w:asciiTheme="minorHAnsi" w:hAnsiTheme="minorHAnsi" w:cstheme="minorHAnsi"/>
          <w:color w:val="000000" w:themeColor="text1"/>
        </w:rPr>
        <w:t xml:space="preserve">Gerreth K., Borysewicz-Lewicka M., Wojsznis </w:t>
      </w:r>
      <w:r w:rsidRPr="00C05217">
        <w:rPr>
          <w:rFonts w:asciiTheme="minorHAnsi" w:hAnsiTheme="minorHAnsi" w:cstheme="minorHAnsi"/>
          <w:color w:val="000000" w:themeColor="text1"/>
          <w:lang w:val="en-GB"/>
        </w:rPr>
        <w:t>L. Qualification of patients with disability for</w:t>
      </w:r>
      <w:r w:rsidR="003B0F43">
        <w:rPr>
          <w:rFonts w:asciiTheme="minorHAnsi" w:hAnsiTheme="minorHAnsi" w:cstheme="minorHAnsi"/>
          <w:color w:val="000000" w:themeColor="text1"/>
          <w:lang w:val="en-GB"/>
        </w:rPr>
        <w:t> </w:t>
      </w:r>
      <w:r w:rsidRPr="00C05217">
        <w:rPr>
          <w:rFonts w:asciiTheme="minorHAnsi" w:hAnsiTheme="minorHAnsi" w:cstheme="minorHAnsi"/>
          <w:color w:val="000000" w:themeColor="text1"/>
          <w:lang w:val="en-GB"/>
        </w:rPr>
        <w:t>dental treatment - proposal of introductory visit to the surgery. Online IADH Presentations Awards</w:t>
      </w:r>
      <w:r w:rsidRPr="000410B3">
        <w:rPr>
          <w:rFonts w:asciiTheme="minorHAnsi" w:hAnsiTheme="minorHAnsi" w:cstheme="minorHAnsi"/>
          <w:color w:val="000000" w:themeColor="text1"/>
        </w:rPr>
        <w:t xml:space="preserve"> 2020.</w:t>
      </w:r>
    </w:p>
    <w:p w14:paraId="1938C2BC" w14:textId="6A905A3A" w:rsidR="004E51EF" w:rsidRPr="000410B3" w:rsidRDefault="004E51EF" w:rsidP="004E5ADD">
      <w:pPr>
        <w:pStyle w:val="Akapitzlist"/>
        <w:numPr>
          <w:ilvl w:val="0"/>
          <w:numId w:val="298"/>
        </w:numPr>
        <w:ind w:left="454" w:hanging="454"/>
        <w:contextualSpacing w:val="0"/>
        <w:rPr>
          <w:rFonts w:asciiTheme="minorHAnsi" w:hAnsiTheme="minorHAnsi" w:cstheme="minorBidi"/>
        </w:rPr>
      </w:pPr>
      <w:r w:rsidRPr="000410B3" w:rsidDel="42761EBE">
        <w:rPr>
          <w:rFonts w:asciiTheme="minorHAnsi" w:hAnsiTheme="minorHAnsi" w:cstheme="minorBidi"/>
        </w:rPr>
        <w:t>Gerreth K</w:t>
      </w:r>
      <w:r w:rsidRPr="000410B3">
        <w:rPr>
          <w:rFonts w:asciiTheme="minorHAnsi" w:hAnsiTheme="minorHAnsi" w:cstheme="minorBidi"/>
        </w:rPr>
        <w:t>. Konferencja „Stomatologia bez barier. Adaptacja i kwalifikacja pacjentów z</w:t>
      </w:r>
      <w:r w:rsidR="007836FF" w:rsidRPr="000410B3">
        <w:rPr>
          <w:rFonts w:asciiTheme="minorHAnsi" w:eastAsia="Calibri" w:hAnsiTheme="minorHAnsi" w:cstheme="minorBidi"/>
        </w:rPr>
        <w:t> </w:t>
      </w:r>
      <w:r w:rsidRPr="000410B3">
        <w:rPr>
          <w:rFonts w:asciiTheme="minorHAnsi" w:hAnsiTheme="minorHAnsi" w:cstheme="minorBidi"/>
        </w:rPr>
        <w:t>niepełnosprawnością”</w:t>
      </w:r>
      <w:r w:rsidR="220B3ED1" w:rsidRPr="000410B3">
        <w:rPr>
          <w:rFonts w:asciiTheme="minorHAnsi" w:hAnsiTheme="minorHAnsi" w:cstheme="minorBidi"/>
        </w:rPr>
        <w:t>.</w:t>
      </w:r>
      <w:r w:rsidRPr="000410B3">
        <w:rPr>
          <w:rFonts w:asciiTheme="minorHAnsi" w:hAnsiTheme="minorHAnsi" w:cstheme="minorBidi"/>
        </w:rPr>
        <w:t xml:space="preserve"> </w:t>
      </w:r>
      <w:hyperlink r:id="rId101" w:history="1">
        <w:r w:rsidR="007C1F75" w:rsidRPr="000410B3">
          <w:rPr>
            <w:rStyle w:val="Hipercze"/>
            <w:rFonts w:asciiTheme="minorHAnsi" w:hAnsiTheme="minorHAnsi" w:cstheme="minorHAnsi"/>
          </w:rPr>
          <w:t>Biuletyn Informacyjny Wielkopolskiej Izby Lekarskiej 2024 nr 7-8</w:t>
        </w:r>
      </w:hyperlink>
      <w:r w:rsidRPr="000410B3">
        <w:rPr>
          <w:rFonts w:asciiTheme="minorHAnsi" w:hAnsiTheme="minorHAnsi" w:cstheme="minorBidi"/>
        </w:rPr>
        <w:t>, s</w:t>
      </w:r>
      <w:r w:rsidR="007C1F75" w:rsidRPr="000410B3">
        <w:rPr>
          <w:rFonts w:asciiTheme="minorHAnsi" w:hAnsiTheme="minorHAnsi" w:cstheme="minorBidi"/>
        </w:rPr>
        <w:t>trona </w:t>
      </w:r>
      <w:r w:rsidRPr="000410B3">
        <w:rPr>
          <w:rFonts w:asciiTheme="minorHAnsi" w:hAnsiTheme="minorHAnsi" w:cstheme="minorBidi"/>
        </w:rPr>
        <w:t>17.</w:t>
      </w:r>
    </w:p>
    <w:p w14:paraId="26633FA3" w14:textId="280C20EB" w:rsidR="007644FD" w:rsidRPr="000410B3" w:rsidRDefault="004E5ADD" w:rsidP="004E5ADD">
      <w:pPr>
        <w:pStyle w:val="Akapitzlist"/>
        <w:numPr>
          <w:ilvl w:val="0"/>
          <w:numId w:val="298"/>
        </w:numPr>
        <w:ind w:left="454" w:hanging="454"/>
        <w:contextualSpacing w:val="0"/>
        <w:rPr>
          <w:rFonts w:asciiTheme="minorHAnsi" w:eastAsia="Calibri" w:hAnsiTheme="minorHAnsi" w:cstheme="minorBidi"/>
        </w:rPr>
      </w:pPr>
      <w:r w:rsidRPr="004E5ADD">
        <w:t>Projekt edukacyjny</w:t>
      </w:r>
      <w:r>
        <w:t xml:space="preserve">, </w:t>
      </w:r>
      <w:hyperlink r:id="rId102" w:history="1">
        <w:r w:rsidRPr="004E5ADD">
          <w:rPr>
            <w:rStyle w:val="Hipercze"/>
          </w:rPr>
          <w:t>Wizyta przedstawicieli 4 gruzińskich uniwersytetów w ramach ERASMUSA</w:t>
        </w:r>
      </w:hyperlink>
      <w:r>
        <w:t xml:space="preserve">. </w:t>
      </w:r>
    </w:p>
    <w:p w14:paraId="0CEA269E" w14:textId="5C0AD391" w:rsidR="5D1C6EE9" w:rsidRPr="000410B3" w:rsidRDefault="7AA92723" w:rsidP="004E5ADD">
      <w:pPr>
        <w:pStyle w:val="Akapitzlist"/>
        <w:numPr>
          <w:ilvl w:val="0"/>
          <w:numId w:val="298"/>
        </w:numPr>
        <w:ind w:left="454" w:hanging="454"/>
        <w:contextualSpacing w:val="0"/>
        <w:rPr>
          <w:rFonts w:asciiTheme="minorHAnsi" w:eastAsia="Calibri" w:hAnsiTheme="minorHAnsi" w:cstheme="minorBidi"/>
        </w:rPr>
      </w:pPr>
      <w:r w:rsidRPr="000410B3">
        <w:rPr>
          <w:rFonts w:asciiTheme="minorHAnsi" w:eastAsia="Calibri" w:hAnsiTheme="minorHAnsi" w:cstheme="minorBidi"/>
        </w:rPr>
        <w:t>Gerreth K. (2013) Sposoby utrzymywania higieny jamy ustnej u pacjentów niepełnosprawnych i przewlekle chorych – na podstawie piśmiennictwa. Przegląd Lekarski 1:31-34.</w:t>
      </w:r>
    </w:p>
    <w:p w14:paraId="2479028D" w14:textId="6211899D" w:rsidR="3316B858" w:rsidRPr="000410B3" w:rsidRDefault="3316B858" w:rsidP="004E5ADD">
      <w:pPr>
        <w:pStyle w:val="Akapitzlist"/>
        <w:numPr>
          <w:ilvl w:val="0"/>
          <w:numId w:val="298"/>
        </w:numPr>
        <w:ind w:left="454" w:hanging="454"/>
        <w:contextualSpacing w:val="0"/>
        <w:rPr>
          <w:rFonts w:eastAsia="Calibri" w:cs="Calibri"/>
        </w:rPr>
      </w:pPr>
      <w:r w:rsidRPr="000410B3">
        <w:rPr>
          <w:rFonts w:eastAsia="Calibri" w:cs="Calibri"/>
        </w:rPr>
        <w:t>Borysewicz-Lewicka M., Hędzelek D., Gerreth K. (2010) Czynności ułatwiające porozumiewanie się lekarza z osobami niepełnosprawnymi. Czasopismo Stomatologiczne 63,8:478-483.</w:t>
      </w:r>
    </w:p>
    <w:p w14:paraId="479E9BBF" w14:textId="3F47372A" w:rsidR="3316B858" w:rsidRPr="000410B3" w:rsidRDefault="3316B858" w:rsidP="004E5ADD">
      <w:pPr>
        <w:pStyle w:val="Akapitzlist"/>
        <w:numPr>
          <w:ilvl w:val="0"/>
          <w:numId w:val="298"/>
        </w:numPr>
        <w:ind w:left="454" w:right="245" w:hanging="454"/>
        <w:contextualSpacing w:val="0"/>
        <w:rPr>
          <w:rFonts w:eastAsia="Calibri" w:cs="Calibri"/>
        </w:rPr>
      </w:pPr>
      <w:r w:rsidRPr="000410B3">
        <w:rPr>
          <w:rFonts w:eastAsia="Calibri" w:cs="Calibri"/>
        </w:rPr>
        <w:t xml:space="preserve">Borysewicz-Lewicka M., Gerreth K., Wiśniewska K., Wysocki J. (2011) Leczenie stomatologiczne jako część wymaganej opieki ogólnomedycznej nad dziećmi niepełnosprawnymi. </w:t>
      </w:r>
      <w:r w:rsidRPr="004E5ADD">
        <w:rPr>
          <w:rFonts w:eastAsia="Calibri" w:cs="Calibri"/>
          <w:lang w:val="en-GB"/>
        </w:rPr>
        <w:t>Dental and Medical Problems</w:t>
      </w:r>
      <w:r w:rsidRPr="000410B3">
        <w:rPr>
          <w:rFonts w:eastAsia="Calibri" w:cs="Calibri"/>
        </w:rPr>
        <w:t xml:space="preserve"> 48,1:45-53.</w:t>
      </w:r>
    </w:p>
    <w:p w14:paraId="2C21EE8E" w14:textId="3221FA0F" w:rsidR="3316B858" w:rsidRPr="000410B3" w:rsidRDefault="3316B858" w:rsidP="004E5ADD">
      <w:pPr>
        <w:pStyle w:val="Akapitzlist"/>
        <w:numPr>
          <w:ilvl w:val="0"/>
          <w:numId w:val="298"/>
        </w:numPr>
        <w:ind w:left="454" w:right="252" w:hanging="454"/>
        <w:contextualSpacing w:val="0"/>
        <w:rPr>
          <w:rFonts w:eastAsia="Calibri" w:cs="Calibri"/>
        </w:rPr>
      </w:pPr>
      <w:r w:rsidRPr="000410B3">
        <w:rPr>
          <w:rFonts w:eastAsia="Calibri" w:cs="Calibri"/>
        </w:rPr>
        <w:lastRenderedPageBreak/>
        <w:t>Gerreth K. (2013) Sprzęt wykorzystywany podczas leczenia stomatologicznego pacjentów niepełnosprawnych i przewlekle chorych – przegląd piśmiennictwa. Magazyn</w:t>
      </w:r>
      <w:r w:rsidRPr="000410B3" w:rsidDel="00E61311">
        <w:rPr>
          <w:rFonts w:eastAsia="Calibri" w:cs="Calibri"/>
        </w:rPr>
        <w:t xml:space="preserve"> </w:t>
      </w:r>
      <w:r w:rsidRPr="000410B3">
        <w:rPr>
          <w:rFonts w:eastAsia="Calibri" w:cs="Calibri"/>
        </w:rPr>
        <w:t>Stomatologiczny 2</w:t>
      </w:r>
      <w:r w:rsidR="004E5ADD">
        <w:rPr>
          <w:rFonts w:eastAsia="Calibri" w:cs="Calibri"/>
        </w:rPr>
        <w:t xml:space="preserve">, </w:t>
      </w:r>
      <w:r w:rsidRPr="000410B3">
        <w:rPr>
          <w:rFonts w:eastAsia="Calibri" w:cs="Calibri"/>
        </w:rPr>
        <w:t>online:158-162.</w:t>
      </w:r>
    </w:p>
    <w:p w14:paraId="1B71E26C" w14:textId="71C894CB" w:rsidR="3316B858" w:rsidRPr="000410B3" w:rsidRDefault="3316B858" w:rsidP="004E5ADD">
      <w:pPr>
        <w:pStyle w:val="Akapitzlist"/>
        <w:numPr>
          <w:ilvl w:val="0"/>
          <w:numId w:val="298"/>
        </w:numPr>
        <w:ind w:left="454" w:right="252" w:hanging="454"/>
        <w:contextualSpacing w:val="0"/>
        <w:rPr>
          <w:rFonts w:eastAsia="Calibri" w:cs="Calibri"/>
        </w:rPr>
      </w:pPr>
      <w:r w:rsidRPr="000410B3">
        <w:rPr>
          <w:rFonts w:eastAsia="Calibri" w:cs="Calibri"/>
        </w:rPr>
        <w:t>Gerreth K. (2015) Leczenie stomatologiczne pacjentów niepełnosprawnych i</w:t>
      </w:r>
      <w:r w:rsidR="00C30150" w:rsidRPr="000410B3">
        <w:rPr>
          <w:rFonts w:eastAsia="Calibri" w:cs="Calibri"/>
        </w:rPr>
        <w:t> </w:t>
      </w:r>
      <w:r w:rsidRPr="000410B3">
        <w:rPr>
          <w:rFonts w:eastAsia="Calibri" w:cs="Calibri"/>
        </w:rPr>
        <w:t>przewlekle chorych - diagnostyka i terapia. Nowa Stomatologia 20,2:59-64.</w:t>
      </w:r>
    </w:p>
    <w:p w14:paraId="0D64D137" w14:textId="13819616" w:rsidR="3316B858" w:rsidRPr="000410B3" w:rsidRDefault="3316B858" w:rsidP="004E5ADD">
      <w:pPr>
        <w:pStyle w:val="Akapitzlist"/>
        <w:numPr>
          <w:ilvl w:val="0"/>
          <w:numId w:val="298"/>
        </w:numPr>
        <w:ind w:left="454" w:right="253" w:hanging="454"/>
        <w:contextualSpacing w:val="0"/>
        <w:rPr>
          <w:rFonts w:eastAsia="Calibri" w:cs="Calibri"/>
        </w:rPr>
      </w:pPr>
      <w:r w:rsidRPr="000410B3">
        <w:rPr>
          <w:rFonts w:eastAsia="Calibri" w:cs="Calibri"/>
        </w:rPr>
        <w:t>Gerreth K., Lewicka A. (2004) Problemy opieki stomatologicznej nad dziećmi niepełnosprawnymi. Polska Medycyna Rodzinna 6,</w:t>
      </w:r>
      <w:r w:rsidR="00816B22" w:rsidRPr="000410B3">
        <w:rPr>
          <w:rFonts w:eastAsia="Calibri" w:cs="Calibri"/>
        </w:rPr>
        <w:t xml:space="preserve"> </w:t>
      </w:r>
      <w:r w:rsidRPr="000410B3">
        <w:rPr>
          <w:rFonts w:eastAsia="Calibri" w:cs="Calibri"/>
        </w:rPr>
        <w:t>Suplement 1:172-176.</w:t>
      </w:r>
    </w:p>
    <w:p w14:paraId="6169EE3C" w14:textId="2F777CD2" w:rsidR="3316B858" w:rsidRPr="000410B3" w:rsidRDefault="3316B858" w:rsidP="004E5ADD">
      <w:pPr>
        <w:pStyle w:val="Akapitzlist"/>
        <w:numPr>
          <w:ilvl w:val="0"/>
          <w:numId w:val="298"/>
        </w:numPr>
        <w:ind w:left="454" w:right="257" w:hanging="454"/>
        <w:contextualSpacing w:val="0"/>
        <w:rPr>
          <w:rFonts w:eastAsia="Calibri" w:cs="Calibri"/>
        </w:rPr>
      </w:pPr>
      <w:r w:rsidRPr="000410B3">
        <w:rPr>
          <w:rFonts w:eastAsia="Calibri" w:cs="Calibri"/>
        </w:rPr>
        <w:t xml:space="preserve">Gerreth K., Borysewicz-Lewicka M. (2009) Występowanie dysfunkcji i parafunkcji narządu żucia u dzieci ze szkół specjalnych – badanie ankietowe rodziców. </w:t>
      </w:r>
      <w:r w:rsidRPr="00366843">
        <w:rPr>
          <w:rFonts w:eastAsia="Calibri" w:cs="Calibri"/>
          <w:lang w:val="en-GB"/>
        </w:rPr>
        <w:t>Dental and Medical Problems</w:t>
      </w:r>
      <w:r w:rsidRPr="000410B3">
        <w:rPr>
          <w:rFonts w:eastAsia="Calibri" w:cs="Calibri"/>
        </w:rPr>
        <w:t xml:space="preserve"> 46,1:75-82.</w:t>
      </w:r>
    </w:p>
    <w:p w14:paraId="2FEFD00C" w14:textId="1943AE95" w:rsidR="3316B858" w:rsidRPr="000410B3" w:rsidRDefault="3316B858" w:rsidP="004E5ADD">
      <w:pPr>
        <w:pStyle w:val="Akapitzlist"/>
        <w:numPr>
          <w:ilvl w:val="0"/>
          <w:numId w:val="298"/>
        </w:numPr>
        <w:ind w:left="454" w:right="242" w:hanging="454"/>
        <w:contextualSpacing w:val="0"/>
        <w:rPr>
          <w:rFonts w:eastAsia="Calibri" w:cs="Calibri"/>
        </w:rPr>
      </w:pPr>
      <w:r w:rsidRPr="000410B3">
        <w:rPr>
          <w:rFonts w:eastAsia="Calibri" w:cs="Calibri"/>
        </w:rPr>
        <w:t>Gerreth K., Borysewicz-Lewicka M. (2009) Opieka stomatologiczna nad pacjentem niepełnosprawnym intelektualnie – potrzeby i ograniczenia. Czasopismo Stomatologiczne 62,1:34-41.</w:t>
      </w:r>
    </w:p>
    <w:p w14:paraId="2BCBB2C3" w14:textId="33EEE720" w:rsidR="3316B858" w:rsidRPr="00366843" w:rsidRDefault="3316B858" w:rsidP="004E5ADD">
      <w:pPr>
        <w:pStyle w:val="Akapitzlist"/>
        <w:numPr>
          <w:ilvl w:val="0"/>
          <w:numId w:val="298"/>
        </w:numPr>
        <w:ind w:left="454" w:right="245" w:hanging="454"/>
        <w:contextualSpacing w:val="0"/>
        <w:rPr>
          <w:rFonts w:eastAsia="Calibri" w:cs="Calibri"/>
          <w:lang w:val="en-GB"/>
        </w:rPr>
      </w:pPr>
      <w:r w:rsidRPr="00366843">
        <w:rPr>
          <w:rFonts w:eastAsia="Calibri" w:cs="Calibri"/>
          <w:lang w:val="en-GB"/>
        </w:rPr>
        <w:t>Gerreth K., Gerreth P. (2011) Dental prevention habits in adults attending special-care schools. A questionnaire study of parents/caregivers</w:t>
      </w:r>
      <w:r w:rsidRPr="00366843">
        <w:rPr>
          <w:rFonts w:eastAsia="Calibri" w:cs="Calibri"/>
        </w:rPr>
        <w:t>. Zdrowie Publiczne</w:t>
      </w:r>
      <w:r w:rsidRPr="00366843">
        <w:rPr>
          <w:rFonts w:eastAsia="Calibri" w:cs="Calibri"/>
          <w:lang w:val="en-GB"/>
        </w:rPr>
        <w:t xml:space="preserve"> 121,2:141-146.</w:t>
      </w:r>
    </w:p>
    <w:p w14:paraId="6C8D2F7F" w14:textId="0C3E0158" w:rsidR="3316B858" w:rsidRPr="00366843" w:rsidRDefault="3316B858" w:rsidP="004E5ADD">
      <w:pPr>
        <w:pStyle w:val="Akapitzlist"/>
        <w:numPr>
          <w:ilvl w:val="0"/>
          <w:numId w:val="298"/>
        </w:numPr>
        <w:ind w:left="454" w:right="254" w:hanging="454"/>
        <w:contextualSpacing w:val="0"/>
        <w:rPr>
          <w:rFonts w:eastAsia="Calibri" w:cs="Calibri"/>
          <w:lang w:val="en-GB"/>
        </w:rPr>
      </w:pPr>
      <w:r w:rsidRPr="00366843">
        <w:rPr>
          <w:rFonts w:eastAsia="Calibri" w:cs="Calibri"/>
          <w:lang w:val="en-GB"/>
        </w:rPr>
        <w:t xml:space="preserve">Gerreth K., Borysewicz-Lewicka M. (2016) Access barriers to dental health care in disabled children. A questionnaire study of parents. Journal of Applied Research in Intellectual Disabilities 29,2:139-145. </w:t>
      </w:r>
      <w:proofErr w:type="spellStart"/>
      <w:r w:rsidRPr="00366843">
        <w:rPr>
          <w:rFonts w:eastAsia="Calibri" w:cs="Calibri"/>
          <w:lang w:val="en-GB"/>
        </w:rPr>
        <w:t>doi</w:t>
      </w:r>
      <w:proofErr w:type="spellEnd"/>
      <w:r w:rsidRPr="00366843">
        <w:rPr>
          <w:rFonts w:eastAsia="Calibri" w:cs="Calibri"/>
          <w:lang w:val="en-GB"/>
        </w:rPr>
        <w:t>: 10.1111/jar.12164.</w:t>
      </w:r>
    </w:p>
    <w:p w14:paraId="4A1F86F9" w14:textId="6A0924BA" w:rsidR="3316B858" w:rsidRPr="000410B3" w:rsidRDefault="3316B858" w:rsidP="004E5ADD">
      <w:pPr>
        <w:pStyle w:val="Akapitzlist"/>
        <w:numPr>
          <w:ilvl w:val="0"/>
          <w:numId w:val="298"/>
        </w:numPr>
        <w:ind w:left="454" w:hanging="454"/>
        <w:contextualSpacing w:val="0"/>
        <w:rPr>
          <w:rFonts w:eastAsia="Calibri" w:cs="Calibri"/>
        </w:rPr>
      </w:pPr>
      <w:r w:rsidRPr="000410B3">
        <w:rPr>
          <w:rFonts w:eastAsia="Calibri" w:cs="Calibri"/>
        </w:rPr>
        <w:t xml:space="preserve">Gerreth K., Olczak-Kowalczyk D., Lewicka M. (2018) Stanowisko Polskiego Towarzystwa Stomatologii Dziecięcej (PTSD), Sekcji Stomatologii Dziecięcej Polskiego Towarzystwa Stomatologicznego (PTS), Polskiego Oddziału Sojuszu dla Przyszłości Wolnej od Próchnicy (ACFF) i konsultanta krajowego w dziedzinie stomatologii dziecięcej dotyczące stomatologicznych zaleceń profilaktycznych dla pacjentów niepełnosprawnych. Nowa Stomatologia 23,1:32-37. </w:t>
      </w:r>
    </w:p>
    <w:p w14:paraId="261675BD" w14:textId="612B3B45" w:rsidR="3316B858" w:rsidRPr="000410B3" w:rsidRDefault="3316B858" w:rsidP="004E5ADD">
      <w:pPr>
        <w:pStyle w:val="Akapitzlist"/>
        <w:numPr>
          <w:ilvl w:val="0"/>
          <w:numId w:val="298"/>
        </w:numPr>
        <w:ind w:left="454" w:right="252" w:hanging="454"/>
        <w:contextualSpacing w:val="0"/>
        <w:rPr>
          <w:rFonts w:eastAsia="Calibri" w:cs="Calibri"/>
        </w:rPr>
      </w:pPr>
      <w:r w:rsidRPr="00494202">
        <w:rPr>
          <w:rFonts w:eastAsia="Calibri" w:cs="Calibri"/>
        </w:rPr>
        <w:t>Gerreth</w:t>
      </w:r>
      <w:r w:rsidRPr="000410B3">
        <w:rPr>
          <w:rFonts w:eastAsia="Calibri" w:cs="Calibri"/>
        </w:rPr>
        <w:t xml:space="preserve"> K, </w:t>
      </w:r>
      <w:r w:rsidRPr="00494202">
        <w:rPr>
          <w:rFonts w:eastAsia="Calibri" w:cs="Calibri"/>
        </w:rPr>
        <w:t>Hoffmann</w:t>
      </w:r>
      <w:r w:rsidRPr="000410B3">
        <w:rPr>
          <w:rFonts w:eastAsia="Calibri" w:cs="Calibri"/>
        </w:rPr>
        <w:t xml:space="preserve"> A, </w:t>
      </w:r>
      <w:r w:rsidRPr="00494202">
        <w:rPr>
          <w:rFonts w:eastAsia="Calibri" w:cs="Calibri"/>
        </w:rPr>
        <w:t>Przybylski</w:t>
      </w:r>
      <w:r w:rsidRPr="000410B3">
        <w:rPr>
          <w:rFonts w:eastAsia="Calibri" w:cs="Calibri"/>
        </w:rPr>
        <w:t xml:space="preserve"> P. (2019) Niepełnosprawność a edukacja i opieka stomatologiczna. Stomatologia Współczesna 26,5-6,28-33.</w:t>
      </w:r>
    </w:p>
    <w:p w14:paraId="43EC5F54" w14:textId="6F2577CF" w:rsidR="004E51EF" w:rsidRPr="00366843" w:rsidRDefault="004E51EF" w:rsidP="004E5ADD">
      <w:pPr>
        <w:pStyle w:val="Akapitzlist"/>
        <w:numPr>
          <w:ilvl w:val="0"/>
          <w:numId w:val="298"/>
        </w:numPr>
        <w:ind w:left="454" w:hanging="454"/>
        <w:contextualSpacing w:val="0"/>
        <w:rPr>
          <w:rFonts w:asciiTheme="minorHAnsi" w:hAnsiTheme="minorHAnsi" w:cstheme="minorHAnsi"/>
          <w:lang w:val="en-GB"/>
        </w:rPr>
      </w:pPr>
      <w:r w:rsidRPr="00366843">
        <w:rPr>
          <w:rFonts w:asciiTheme="minorHAnsi" w:hAnsiTheme="minorHAnsi" w:cstheme="minorHAnsi"/>
          <w:lang w:val="en-GB"/>
        </w:rPr>
        <w:t xml:space="preserve">Teaching dental students delivering care in patients with intellectual and other disabilities and/or chronic illnesses at the Department of Risk Group Dentistry of PUMS. W: Dental services for people with special needs: current situation, challenges, support mechanisms (Georgia, Poland, Turkey, Bulgaria. </w:t>
      </w:r>
      <w:r w:rsidRPr="00366843">
        <w:rPr>
          <w:rFonts w:asciiTheme="minorHAnsi" w:hAnsiTheme="minorHAnsi" w:cstheme="minorHAnsi"/>
          <w:color w:val="000000" w:themeColor="text1"/>
          <w:lang w:val="en-GB"/>
        </w:rPr>
        <w:t>Tbilisi: Publ. Dani 2024,</w:t>
      </w:r>
      <w:r w:rsidRPr="00366843">
        <w:rPr>
          <w:rFonts w:asciiTheme="minorHAnsi" w:hAnsiTheme="minorHAnsi" w:cstheme="minorHAnsi"/>
          <w:lang w:val="en-GB"/>
        </w:rPr>
        <w:t xml:space="preserve"> s. 236-238.</w:t>
      </w:r>
    </w:p>
    <w:p w14:paraId="729A0173" w14:textId="76800550" w:rsidR="00494202" w:rsidRPr="00494202" w:rsidRDefault="00C20FBF" w:rsidP="004E5ADD">
      <w:pPr>
        <w:pStyle w:val="Akapitzlist"/>
        <w:numPr>
          <w:ilvl w:val="0"/>
          <w:numId w:val="298"/>
        </w:numPr>
        <w:ind w:left="454" w:hanging="454"/>
        <w:contextualSpacing w:val="0"/>
        <w:rPr>
          <w:rFonts w:asciiTheme="minorHAnsi" w:eastAsia="Calibri" w:hAnsiTheme="minorHAnsi" w:cstheme="minorHAnsi"/>
          <w:color w:val="000000" w:themeColor="text1"/>
        </w:rPr>
      </w:pPr>
      <w:hyperlink r:id="rId103" w:history="1">
        <w:r w:rsidRPr="00C20FBF">
          <w:rPr>
            <w:rStyle w:val="Hipercze"/>
          </w:rPr>
          <w:t xml:space="preserve">Kampania „Polska mówi </w:t>
        </w:r>
        <w:proofErr w:type="spellStart"/>
        <w:r w:rsidRPr="00C20FBF">
          <w:rPr>
            <w:rStyle w:val="Hipercze"/>
          </w:rPr>
          <w:t>aaa</w:t>
        </w:r>
        <w:proofErr w:type="spellEnd"/>
        <w:r w:rsidRPr="00C20FBF">
          <w:rPr>
            <w:rStyle w:val="Hipercze"/>
          </w:rPr>
          <w:t>”</w:t>
        </w:r>
      </w:hyperlink>
    </w:p>
    <w:p w14:paraId="6EDCEEEF" w14:textId="1E16FAA3" w:rsidR="003E3D14" w:rsidRPr="000410B3" w:rsidRDefault="003E3D14" w:rsidP="004E5ADD">
      <w:pPr>
        <w:pStyle w:val="Akapitzlist"/>
        <w:numPr>
          <w:ilvl w:val="0"/>
          <w:numId w:val="298"/>
        </w:numPr>
        <w:ind w:left="454" w:hanging="454"/>
        <w:contextualSpacing w:val="0"/>
        <w:rPr>
          <w:rFonts w:asciiTheme="minorHAnsi" w:eastAsia="Calibri" w:hAnsiTheme="minorHAnsi" w:cstheme="minorHAnsi"/>
          <w:color w:val="000000" w:themeColor="text1"/>
        </w:rPr>
      </w:pPr>
      <w:r w:rsidRPr="000410B3">
        <w:rPr>
          <w:rFonts w:asciiTheme="minorHAnsi" w:hAnsiTheme="minorHAnsi" w:cstheme="minorHAnsi"/>
        </w:rPr>
        <w:t>Dodatkowe materiały W3C o standardach WCAG:</w:t>
      </w:r>
    </w:p>
    <w:p w14:paraId="3113B2DA" w14:textId="77777777" w:rsidR="00494202" w:rsidRPr="00494202" w:rsidRDefault="00494202" w:rsidP="00494202">
      <w:pPr>
        <w:numPr>
          <w:ilvl w:val="0"/>
          <w:numId w:val="351"/>
        </w:numPr>
        <w:contextualSpacing/>
        <w:rPr>
          <w:rFonts w:cs="Calibri"/>
        </w:rPr>
      </w:pPr>
      <w:hyperlink r:id="rId104" w:history="1">
        <w:r w:rsidRPr="00494202">
          <w:rPr>
            <w:rFonts w:cs="Calibri"/>
            <w:color w:val="0000FF"/>
            <w:u w:val="single"/>
            <w:lang w:val="en-GB"/>
          </w:rPr>
          <w:t>WCAG 2.1 Understanding Docs</w:t>
        </w:r>
      </w:hyperlink>
      <w:r w:rsidRPr="00494202">
        <w:rPr>
          <w:rFonts w:cs="Calibri"/>
          <w:lang w:val="en-GB"/>
        </w:rPr>
        <w:t xml:space="preserve"> –</w:t>
      </w:r>
      <w:r w:rsidRPr="00494202">
        <w:rPr>
          <w:rFonts w:cs="Calibri"/>
        </w:rPr>
        <w:t xml:space="preserve"> materiał w języku angielskim</w:t>
      </w:r>
    </w:p>
    <w:p w14:paraId="08F67F11" w14:textId="582320C4" w:rsidR="00494202" w:rsidRPr="00494202" w:rsidRDefault="003E3D14" w:rsidP="00494202">
      <w:pPr>
        <w:pStyle w:val="Akapitzlist"/>
        <w:numPr>
          <w:ilvl w:val="0"/>
          <w:numId w:val="317"/>
        </w:numPr>
        <w:contextualSpacing w:val="0"/>
        <w:rPr>
          <w:rStyle w:val="Hipercze"/>
          <w:rFonts w:asciiTheme="minorHAnsi" w:hAnsiTheme="minorHAnsi" w:cstheme="minorHAnsi"/>
          <w:color w:val="auto"/>
          <w:u w:val="none"/>
        </w:rPr>
      </w:pPr>
      <w:r w:rsidRPr="000410B3">
        <w:rPr>
          <w:rFonts w:asciiTheme="minorHAnsi" w:hAnsiTheme="minorHAnsi" w:cstheme="minorHAnsi"/>
        </w:rPr>
        <w:t>Materiały o WCAG po polsku</w:t>
      </w:r>
      <w:r w:rsidR="00FB115F" w:rsidRPr="000410B3">
        <w:rPr>
          <w:rFonts w:asciiTheme="minorHAnsi" w:hAnsiTheme="minorHAnsi" w:cstheme="minorHAnsi"/>
        </w:rPr>
        <w:t>:</w:t>
      </w:r>
      <w:r w:rsidR="00494202">
        <w:rPr>
          <w:rFonts w:asciiTheme="minorHAnsi" w:hAnsiTheme="minorHAnsi" w:cstheme="minorHAnsi"/>
        </w:rPr>
        <w:t xml:space="preserve"> </w:t>
      </w:r>
      <w:hyperlink r:id="rId105" w:history="1">
        <w:r w:rsidR="00494202">
          <w:rPr>
            <w:rStyle w:val="Hipercze"/>
          </w:rPr>
          <w:t>LepszyWeb.pl Pracownia Dostępności Cyfrowej</w:t>
        </w:r>
      </w:hyperlink>
      <w:r w:rsidR="00494202">
        <w:t xml:space="preserve"> oraz </w:t>
      </w:r>
      <w:hyperlink r:id="rId106" w:history="1">
        <w:r w:rsidR="00494202" w:rsidRPr="00494202">
          <w:rPr>
            <w:rStyle w:val="Hipercze"/>
            <w:rFonts w:asciiTheme="minorHAnsi" w:hAnsiTheme="minorHAnsi" w:cstheme="minorHAnsi"/>
          </w:rPr>
          <w:t>Akademia WCAG</w:t>
        </w:r>
      </w:hyperlink>
    </w:p>
    <w:p w14:paraId="7C54C11F" w14:textId="495D4F34" w:rsidR="003E3D14" w:rsidRPr="000410B3" w:rsidRDefault="006F79CD" w:rsidP="00131EC6">
      <w:pPr>
        <w:pStyle w:val="Akapitzlist"/>
        <w:numPr>
          <w:ilvl w:val="0"/>
          <w:numId w:val="317"/>
        </w:numPr>
        <w:contextualSpacing w:val="0"/>
        <w:rPr>
          <w:rFonts w:asciiTheme="minorHAnsi" w:eastAsia="Calibri" w:hAnsiTheme="minorHAnsi" w:cstheme="minorHAnsi"/>
        </w:rPr>
      </w:pPr>
      <w:r w:rsidRPr="000410B3">
        <w:rPr>
          <w:rFonts w:asciiTheme="minorHAnsi" w:eastAsia="Calibri" w:hAnsiTheme="minorHAnsi" w:cstheme="minorHAnsi"/>
        </w:rPr>
        <w:lastRenderedPageBreak/>
        <w:t xml:space="preserve">Do samooceny dostępności cyfrowej możesz wykorzystać </w:t>
      </w:r>
      <w:hyperlink r:id="rId107">
        <w:r w:rsidRPr="000410B3">
          <w:rPr>
            <w:rStyle w:val="Hipercze"/>
            <w:rFonts w:asciiTheme="minorHAnsi" w:eastAsia="Calibri" w:hAnsiTheme="minorHAnsi" w:cstheme="minorHAnsi"/>
          </w:rPr>
          <w:t>listę kontrolną</w:t>
        </w:r>
      </w:hyperlink>
      <w:r w:rsidRPr="000410B3">
        <w:rPr>
          <w:rFonts w:asciiTheme="minorHAnsi" w:eastAsia="Calibri" w:hAnsiTheme="minorHAnsi" w:cstheme="minorHAnsi"/>
        </w:rPr>
        <w:t xml:space="preserve"> ze strony Ministerstwa Cyfryzacji. Lista zawiera </w:t>
      </w:r>
      <w:r w:rsidR="00836D4B" w:rsidRPr="000410B3">
        <w:rPr>
          <w:rFonts w:asciiTheme="minorHAnsi" w:eastAsia="Calibri" w:hAnsiTheme="minorHAnsi" w:cstheme="minorHAnsi"/>
        </w:rPr>
        <w:t>c</w:t>
      </w:r>
      <w:r w:rsidR="003E3D14" w:rsidRPr="000410B3">
        <w:rPr>
          <w:rFonts w:asciiTheme="minorHAnsi" w:eastAsia="Calibri" w:hAnsiTheme="minorHAnsi" w:cstheme="minorHAnsi"/>
        </w:rPr>
        <w:t>enne wskazówki w zakresie rozumienia i</w:t>
      </w:r>
      <w:r w:rsidR="00C30150" w:rsidRPr="000410B3">
        <w:rPr>
          <w:rFonts w:asciiTheme="minorHAnsi" w:eastAsia="Calibri" w:hAnsiTheme="minorHAnsi" w:cstheme="minorHAnsi"/>
        </w:rPr>
        <w:t> </w:t>
      </w:r>
      <w:r w:rsidR="003E3D14" w:rsidRPr="000410B3">
        <w:rPr>
          <w:rFonts w:asciiTheme="minorHAnsi" w:eastAsia="Calibri" w:hAnsiTheme="minorHAnsi" w:cstheme="minorHAnsi"/>
        </w:rPr>
        <w:t>sprawdzania poszczególnych wytycznych i</w:t>
      </w:r>
      <w:r w:rsidR="002B74EE" w:rsidRPr="000410B3">
        <w:rPr>
          <w:rFonts w:asciiTheme="minorHAnsi" w:eastAsia="Calibri" w:hAnsiTheme="minorHAnsi" w:cstheme="minorHAnsi"/>
        </w:rPr>
        <w:t> </w:t>
      </w:r>
      <w:r w:rsidR="003E3D14" w:rsidRPr="000410B3">
        <w:rPr>
          <w:rFonts w:asciiTheme="minorHAnsi" w:eastAsia="Calibri" w:hAnsiTheme="minorHAnsi" w:cstheme="minorHAnsi"/>
        </w:rPr>
        <w:t xml:space="preserve">kryteriów sukcesu </w:t>
      </w:r>
    </w:p>
    <w:p w14:paraId="5A81CFA6" w14:textId="0B8B0831" w:rsidR="003E3D14" w:rsidRPr="000410B3" w:rsidRDefault="003E3D14" w:rsidP="00131EC6">
      <w:pPr>
        <w:pStyle w:val="Akapitzlist"/>
        <w:numPr>
          <w:ilvl w:val="0"/>
          <w:numId w:val="317"/>
        </w:numPr>
        <w:contextualSpacing w:val="0"/>
        <w:rPr>
          <w:rFonts w:asciiTheme="minorHAnsi" w:eastAsia="Calibri" w:hAnsiTheme="minorHAnsi" w:cstheme="minorHAnsi"/>
        </w:rPr>
      </w:pPr>
      <w:r w:rsidRPr="000410B3">
        <w:rPr>
          <w:rFonts w:asciiTheme="minorHAnsi" w:eastAsia="Calibri" w:hAnsiTheme="minorHAnsi" w:cstheme="minorHAnsi"/>
        </w:rPr>
        <w:t xml:space="preserve">W przygotowaniu deklaracji dostępności skorzystaj z </w:t>
      </w:r>
      <w:hyperlink r:id="rId108">
        <w:r w:rsidRPr="000410B3">
          <w:rPr>
            <w:rStyle w:val="Hipercze"/>
            <w:rFonts w:asciiTheme="minorHAnsi" w:eastAsia="Calibri" w:hAnsiTheme="minorHAnsi" w:cstheme="minorHAnsi"/>
          </w:rPr>
          <w:t>Warunków technicznych publikacji oraz strukturze dokumentu elektronicznego „Deklaracji Dostępności”</w:t>
        </w:r>
      </w:hyperlink>
      <w:r w:rsidRPr="000410B3">
        <w:rPr>
          <w:rFonts w:asciiTheme="minorHAnsi" w:eastAsia="Calibri" w:hAnsiTheme="minorHAnsi" w:cstheme="minorHAnsi"/>
        </w:rPr>
        <w:t xml:space="preserve"> opublikowanych</w:t>
      </w:r>
      <w:r w:rsidR="00D06A5B" w:rsidRPr="000410B3">
        <w:rPr>
          <w:rFonts w:asciiTheme="minorHAnsi" w:eastAsia="Calibri" w:hAnsiTheme="minorHAnsi" w:cstheme="minorHAnsi"/>
        </w:rPr>
        <w:t>.</w:t>
      </w:r>
      <w:r w:rsidR="00F24CBC" w:rsidRPr="000410B3">
        <w:rPr>
          <w:rFonts w:asciiTheme="minorHAnsi" w:eastAsia="Calibri" w:hAnsiTheme="minorHAnsi" w:cstheme="minorHAnsi"/>
        </w:rPr>
        <w:t xml:space="preserve"> </w:t>
      </w:r>
    </w:p>
    <w:p w14:paraId="650BB2A1" w14:textId="2DE35AB1" w:rsidR="0003238B" w:rsidRPr="000410B3" w:rsidRDefault="00F24CBC" w:rsidP="00F24CBC">
      <w:pPr>
        <w:rPr>
          <w:rFonts w:asciiTheme="minorHAnsi" w:eastAsia="Calibri" w:hAnsiTheme="minorHAnsi" w:cstheme="minorHAnsi"/>
        </w:rPr>
      </w:pPr>
      <w:r w:rsidRPr="000410B3">
        <w:rPr>
          <w:rFonts w:asciiTheme="minorHAnsi" w:eastAsia="Calibri" w:hAnsiTheme="minorHAnsi" w:cstheme="minorHAnsi"/>
        </w:rPr>
        <w:t>Zdjęcia oraz grafiki wykorzystane w niniejszej publikacji są autorstwa Państwowego Funduszu Rehabilitacji Osób Niepełnosprawnych oraz Zespołu przygotowującego opracowanie.</w:t>
      </w:r>
    </w:p>
    <w:p w14:paraId="4D24CDC6" w14:textId="2B0640E9" w:rsidR="00145BDF" w:rsidRPr="000410B3" w:rsidRDefault="00145BDF" w:rsidP="00B30EF6">
      <w:pPr>
        <w:pStyle w:val="Nagwek2"/>
      </w:pPr>
      <w:bookmarkStart w:id="432" w:name="_Toc223935549"/>
      <w:r w:rsidRPr="000410B3">
        <w:t xml:space="preserve">Załączniki </w:t>
      </w:r>
      <w:r w:rsidR="00C7712B" w:rsidRPr="000410B3">
        <w:t xml:space="preserve">do </w:t>
      </w:r>
      <w:r w:rsidR="00A26B63" w:rsidRPr="000410B3">
        <w:t>S</w:t>
      </w:r>
      <w:r w:rsidR="00C7712B" w:rsidRPr="000410B3">
        <w:t>tandardu</w:t>
      </w:r>
      <w:bookmarkEnd w:id="432"/>
    </w:p>
    <w:p w14:paraId="421B33F5" w14:textId="652D54A8" w:rsidR="00FB115F" w:rsidRPr="000410B3" w:rsidRDefault="00FB115F" w:rsidP="005D24EF">
      <w:pPr>
        <w:pStyle w:val="Akapitzlist"/>
        <w:numPr>
          <w:ilvl w:val="2"/>
          <w:numId w:val="316"/>
        </w:numPr>
        <w:ind w:left="425" w:hanging="357"/>
        <w:contextualSpacing w:val="0"/>
        <w:rPr>
          <w:rFonts w:asciiTheme="minorHAnsi" w:eastAsia="Calibri" w:hAnsiTheme="minorHAnsi" w:cstheme="minorHAnsi"/>
        </w:rPr>
      </w:pPr>
      <w:r w:rsidRPr="000410B3">
        <w:rPr>
          <w:rFonts w:asciiTheme="minorHAnsi" w:eastAsia="Calibri" w:hAnsiTheme="minorHAnsi" w:cstheme="minorHAnsi"/>
        </w:rPr>
        <w:t xml:space="preserve">Załącznik nr 1 Regulamin </w:t>
      </w:r>
      <w:r w:rsidR="002D7B11" w:rsidRPr="000410B3">
        <w:rPr>
          <w:rFonts w:asciiTheme="minorHAnsi" w:eastAsia="Calibri" w:hAnsiTheme="minorHAnsi" w:cstheme="minorHAnsi"/>
        </w:rPr>
        <w:t>wejścia na teren placówki (gabinetu stomatologicznego) osoby z psem asystującym (przykład)</w:t>
      </w:r>
    </w:p>
    <w:p w14:paraId="28A52854" w14:textId="2CE2970B" w:rsidR="00FB115F" w:rsidRPr="000410B3" w:rsidRDefault="00FB115F" w:rsidP="005D24EF">
      <w:pPr>
        <w:pStyle w:val="Akapitzlist"/>
        <w:numPr>
          <w:ilvl w:val="2"/>
          <w:numId w:val="316"/>
        </w:numPr>
        <w:ind w:left="425" w:hanging="357"/>
        <w:contextualSpacing w:val="0"/>
        <w:rPr>
          <w:rFonts w:asciiTheme="minorHAnsi" w:eastAsia="Calibri" w:hAnsiTheme="minorHAnsi" w:cstheme="minorHAnsi"/>
        </w:rPr>
      </w:pPr>
      <w:r w:rsidRPr="000410B3">
        <w:rPr>
          <w:rFonts w:asciiTheme="minorHAnsi" w:eastAsia="Calibri" w:hAnsiTheme="minorHAnsi" w:cstheme="minorHAnsi"/>
        </w:rPr>
        <w:t xml:space="preserve">Załącznik nr 2 </w:t>
      </w:r>
      <w:r w:rsidR="006D4450" w:rsidRPr="000410B3">
        <w:rPr>
          <w:rFonts w:asciiTheme="minorHAnsi" w:eastAsia="Calibri" w:hAnsiTheme="minorHAnsi" w:cstheme="minorHAnsi"/>
        </w:rPr>
        <w:t>Formularz komunikacyjny do gabinetu stomatologicznego dla osób ze</w:t>
      </w:r>
      <w:r w:rsidR="006D4450" w:rsidRPr="000410B3">
        <w:rPr>
          <w:rFonts w:eastAsiaTheme="minorEastAsia"/>
        </w:rPr>
        <w:t> </w:t>
      </w:r>
      <w:r w:rsidR="006D4450" w:rsidRPr="000410B3">
        <w:rPr>
          <w:rFonts w:asciiTheme="minorHAnsi" w:eastAsia="Calibri" w:hAnsiTheme="minorHAnsi" w:cstheme="minorHAnsi"/>
        </w:rPr>
        <w:t>szczególnymi potrzebami w komunikacji (zakres danych)</w:t>
      </w:r>
    </w:p>
    <w:p w14:paraId="6308EEB0" w14:textId="2F4A63ED" w:rsidR="00FB115F" w:rsidRPr="000410B3" w:rsidRDefault="00FB115F" w:rsidP="005D24EF">
      <w:pPr>
        <w:pStyle w:val="Akapitzlist"/>
        <w:numPr>
          <w:ilvl w:val="2"/>
          <w:numId w:val="316"/>
        </w:numPr>
        <w:ind w:left="425" w:hanging="357"/>
        <w:contextualSpacing w:val="0"/>
        <w:rPr>
          <w:rFonts w:asciiTheme="minorHAnsi" w:eastAsia="Calibri" w:hAnsiTheme="minorHAnsi" w:cstheme="minorHAnsi"/>
        </w:rPr>
      </w:pPr>
      <w:r w:rsidRPr="000410B3">
        <w:rPr>
          <w:rFonts w:asciiTheme="minorHAnsi" w:eastAsia="Calibri" w:hAnsiTheme="minorHAnsi" w:cstheme="minorHAnsi"/>
        </w:rPr>
        <w:t xml:space="preserve">Załącznik nr 3 </w:t>
      </w:r>
      <w:r w:rsidR="002D7B11" w:rsidRPr="000410B3">
        <w:rPr>
          <w:rFonts w:asciiTheme="minorHAnsi" w:eastAsia="Calibri" w:hAnsiTheme="minorHAnsi" w:cstheme="minorHAnsi"/>
        </w:rPr>
        <w:t>Formularz zgody na leczenie (zakres danych)</w:t>
      </w:r>
    </w:p>
    <w:p w14:paraId="68B9BD69" w14:textId="05CD1437" w:rsidR="00FB115F" w:rsidRPr="000410B3" w:rsidRDefault="00FB115F" w:rsidP="005D24EF">
      <w:pPr>
        <w:pStyle w:val="Akapitzlist"/>
        <w:numPr>
          <w:ilvl w:val="2"/>
          <w:numId w:val="316"/>
        </w:numPr>
        <w:ind w:left="425" w:hanging="357"/>
        <w:contextualSpacing w:val="0"/>
        <w:rPr>
          <w:rFonts w:asciiTheme="minorHAnsi" w:eastAsia="Calibri" w:hAnsiTheme="minorHAnsi" w:cstheme="minorHAnsi"/>
        </w:rPr>
      </w:pPr>
      <w:r w:rsidRPr="000410B3">
        <w:rPr>
          <w:rFonts w:asciiTheme="minorHAnsi" w:eastAsia="Calibri" w:hAnsiTheme="minorHAnsi" w:cstheme="minorHAnsi"/>
        </w:rPr>
        <w:t xml:space="preserve">Załącznik nr 4 </w:t>
      </w:r>
      <w:r w:rsidR="002D7B11" w:rsidRPr="000410B3">
        <w:rPr>
          <w:rFonts w:asciiTheme="minorHAnsi" w:eastAsia="Calibri" w:hAnsiTheme="minorHAnsi" w:cstheme="minorHAnsi"/>
        </w:rPr>
        <w:t>Ankieta satysfakcji pacjentki/pacjenta z leczenia stomatologicznego (przykład)</w:t>
      </w:r>
    </w:p>
    <w:p w14:paraId="25398099" w14:textId="50CCB583" w:rsidR="00400B20" w:rsidRPr="000410B3" w:rsidRDefault="00FB115F" w:rsidP="005D24EF">
      <w:pPr>
        <w:pStyle w:val="Akapitzlist"/>
        <w:numPr>
          <w:ilvl w:val="2"/>
          <w:numId w:val="316"/>
        </w:numPr>
        <w:ind w:left="425" w:hanging="357"/>
        <w:contextualSpacing w:val="0"/>
        <w:rPr>
          <w:rFonts w:asciiTheme="minorHAnsi" w:eastAsia="Calibri" w:hAnsiTheme="minorHAnsi" w:cstheme="minorHAnsi"/>
        </w:rPr>
      </w:pPr>
      <w:r w:rsidRPr="000410B3">
        <w:rPr>
          <w:rFonts w:asciiTheme="minorHAnsi" w:eastAsia="Calibri" w:hAnsiTheme="minorHAnsi" w:cstheme="minorHAnsi"/>
        </w:rPr>
        <w:t xml:space="preserve">Załącznik nr 5 Skierowanie </w:t>
      </w:r>
      <w:r w:rsidR="002D7B11" w:rsidRPr="000410B3">
        <w:rPr>
          <w:rFonts w:asciiTheme="minorHAnsi" w:eastAsia="Calibri" w:hAnsiTheme="minorHAnsi" w:cstheme="minorHAnsi"/>
        </w:rPr>
        <w:t>pacjenta z niepełnosprawnościami do leczenia stomatologicznego w warunkach szpitalnych – w znieczuleniu ogólnym (zakres danych)</w:t>
      </w:r>
    </w:p>
    <w:p w14:paraId="24DB5A7A" w14:textId="240DC854" w:rsidR="00C6276F" w:rsidRPr="00133868" w:rsidRDefault="000223F3" w:rsidP="00594918">
      <w:pPr>
        <w:pStyle w:val="Akapitzlist"/>
        <w:numPr>
          <w:ilvl w:val="2"/>
          <w:numId w:val="316"/>
        </w:numPr>
        <w:ind w:left="425" w:hanging="357"/>
        <w:contextualSpacing w:val="0"/>
        <w:rPr>
          <w:rFonts w:asciiTheme="minorHAnsi" w:eastAsia="Calibri" w:hAnsiTheme="minorHAnsi" w:cstheme="minorHAnsi"/>
        </w:rPr>
      </w:pPr>
      <w:r w:rsidRPr="000410B3">
        <w:rPr>
          <w:rFonts w:asciiTheme="minorHAnsi" w:eastAsia="Calibri" w:hAnsiTheme="minorHAnsi" w:cstheme="minorHAnsi"/>
        </w:rPr>
        <w:t xml:space="preserve">Załącznik nr 6 </w:t>
      </w:r>
      <w:r w:rsidR="006040C4" w:rsidRPr="000410B3">
        <w:rPr>
          <w:rFonts w:asciiTheme="minorHAnsi" w:eastAsia="Calibri" w:hAnsiTheme="minorHAnsi" w:cstheme="minorHAnsi"/>
        </w:rPr>
        <w:t>Dobra praktyka:</w:t>
      </w:r>
      <w:r w:rsidRPr="000410B3">
        <w:rPr>
          <w:rFonts w:asciiTheme="minorHAnsi" w:eastAsia="Calibri" w:hAnsiTheme="minorHAnsi" w:cstheme="minorHAnsi"/>
        </w:rPr>
        <w:t xml:space="preserve"> Model zajęć dydaktycznych odnoszących się do leczenia stomatologicznego pacjentów ze szczególnymi potrzebami wdrożonych w Klinice Stomatologii Grup Ryzyka</w:t>
      </w:r>
      <w:r w:rsidR="002D7B11" w:rsidRPr="000410B3">
        <w:t xml:space="preserve"> </w:t>
      </w:r>
      <w:r w:rsidR="002D7B11" w:rsidRPr="000410B3">
        <w:rPr>
          <w:rFonts w:asciiTheme="minorHAnsi" w:eastAsia="Calibri" w:hAnsiTheme="minorHAnsi" w:cstheme="minorHAnsi"/>
        </w:rPr>
        <w:t>Uniwersytetu Medycznego im. Karola Marcinkowskiego w</w:t>
      </w:r>
      <w:r w:rsidR="00F6454B" w:rsidRPr="000410B3">
        <w:rPr>
          <w:rFonts w:asciiTheme="minorHAnsi" w:eastAsia="Calibri" w:hAnsiTheme="minorHAnsi" w:cstheme="minorHAnsi"/>
        </w:rPr>
        <w:t> </w:t>
      </w:r>
      <w:r w:rsidR="002D7B11" w:rsidRPr="000410B3">
        <w:rPr>
          <w:rFonts w:asciiTheme="minorHAnsi" w:eastAsia="Calibri" w:hAnsiTheme="minorHAnsi" w:cstheme="minorHAnsi"/>
        </w:rPr>
        <w:t>Poznaniu</w:t>
      </w:r>
    </w:p>
    <w:sectPr w:rsidR="00C6276F" w:rsidRPr="00133868" w:rsidSect="00CF2E62">
      <w:footerReference w:type="default" r:id="rId109"/>
      <w:pgSz w:w="11906" w:h="16838"/>
      <w:pgMar w:top="1134" w:right="1133" w:bottom="709" w:left="1276" w:header="142" w:footer="573" w:gutter="0"/>
      <w:pgNumType w:start="2"/>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E8A76" w14:textId="77777777" w:rsidR="00BA7E07" w:rsidRPr="000410B3" w:rsidRDefault="00BA7E07" w:rsidP="008D2F1F">
      <w:r w:rsidRPr="000410B3">
        <w:separator/>
      </w:r>
    </w:p>
  </w:endnote>
  <w:endnote w:type="continuationSeparator" w:id="0">
    <w:p w14:paraId="4DC8CD7A" w14:textId="77777777" w:rsidR="00BA7E07" w:rsidRPr="000410B3" w:rsidRDefault="00BA7E07" w:rsidP="008D2F1F">
      <w:r w:rsidRPr="000410B3">
        <w:continuationSeparator/>
      </w:r>
    </w:p>
  </w:endnote>
  <w:endnote w:type="continuationNotice" w:id="1">
    <w:p w14:paraId="5CD17EA3" w14:textId="77777777" w:rsidR="00BA7E07" w:rsidRPr="000410B3" w:rsidRDefault="00BA7E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DejaVu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B3FCD" w14:textId="62F9A1D1" w:rsidR="007F0277" w:rsidRPr="000410B3" w:rsidRDefault="007F0277" w:rsidP="007F0277">
    <w:pPr>
      <w:pStyle w:val="Stopka"/>
      <w:tabs>
        <w:tab w:val="clear" w:pos="4536"/>
        <w:tab w:val="clear" w:pos="9072"/>
      </w:tabs>
      <w:spacing w:after="240"/>
      <w:jc w:val="right"/>
    </w:pPr>
    <w:r w:rsidRPr="000410B3">
      <w:rPr>
        <w:rFonts w:ascii="Times New Roman" w:hAnsi="Times New Roman"/>
        <w:b/>
        <w:bCs/>
        <w:lang w:eastAsia="pl-PL"/>
      </w:rPr>
      <w:tab/>
    </w:r>
    <w:sdt>
      <w:sdtPr>
        <w:id w:val="698669491"/>
        <w:docPartObj>
          <w:docPartGallery w:val="Page Numbers (Bottom of Page)"/>
          <w:docPartUnique/>
        </w:docPartObj>
      </w:sdtPr>
      <w:sdtEndPr/>
      <w:sdtContent>
        <w:r w:rsidRPr="000410B3">
          <w:fldChar w:fldCharType="begin"/>
        </w:r>
        <w:r w:rsidRPr="000410B3">
          <w:instrText>PAGE   \* MERGEFORMAT</w:instrText>
        </w:r>
        <w:r w:rsidRPr="000410B3">
          <w:fldChar w:fldCharType="separate"/>
        </w:r>
        <w:r w:rsidRPr="000410B3">
          <w:t>1</w:t>
        </w:r>
        <w:r w:rsidRPr="000410B3">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D4488" w14:textId="17ACA5DE" w:rsidR="007F0277" w:rsidRPr="000410B3" w:rsidRDefault="007F0277" w:rsidP="008E58E0">
    <w:pPr>
      <w:pStyle w:val="Stopka"/>
      <w:tabs>
        <w:tab w:val="clear" w:pos="9072"/>
        <w:tab w:val="left" w:pos="4536"/>
      </w:tabs>
      <w:spacing w:after="120" w:line="276" w:lineRule="auto"/>
      <w:ind w:left="28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4788493"/>
      <w:docPartObj>
        <w:docPartGallery w:val="Page Numbers (Bottom of Page)"/>
        <w:docPartUnique/>
      </w:docPartObj>
    </w:sdtPr>
    <w:sdtEndPr/>
    <w:sdtContent>
      <w:sdt>
        <w:sdtPr>
          <w:id w:val="2006774184"/>
          <w:docPartObj>
            <w:docPartGallery w:val="Page Numbers (Top of Page)"/>
            <w:docPartUnique/>
          </w:docPartObj>
        </w:sdtPr>
        <w:sdtEndPr/>
        <w:sdtContent>
          <w:p w14:paraId="61006036" w14:textId="3E8F0197" w:rsidR="00D01096" w:rsidRPr="000410B3" w:rsidRDefault="00D01096" w:rsidP="00406000">
            <w:pPr>
              <w:pStyle w:val="Stopka"/>
              <w:spacing w:before="120" w:after="360"/>
              <w:jc w:val="right"/>
            </w:pPr>
            <w:r w:rsidRPr="000410B3">
              <w:t xml:space="preserve">Strona </w:t>
            </w:r>
            <w:r w:rsidRPr="000410B3">
              <w:rPr>
                <w:b/>
                <w:bCs/>
              </w:rPr>
              <w:fldChar w:fldCharType="begin"/>
            </w:r>
            <w:r w:rsidRPr="000410B3">
              <w:rPr>
                <w:b/>
                <w:bCs/>
              </w:rPr>
              <w:instrText>PAGE</w:instrText>
            </w:r>
            <w:r w:rsidRPr="000410B3">
              <w:rPr>
                <w:b/>
                <w:bCs/>
              </w:rPr>
              <w:fldChar w:fldCharType="separate"/>
            </w:r>
            <w:r w:rsidRPr="000410B3">
              <w:rPr>
                <w:b/>
                <w:bCs/>
              </w:rPr>
              <w:t>2</w:t>
            </w:r>
            <w:r w:rsidRPr="000410B3">
              <w:rPr>
                <w:b/>
                <w:bCs/>
              </w:rPr>
              <w:fldChar w:fldCharType="end"/>
            </w:r>
            <w:r w:rsidRPr="000410B3">
              <w:t xml:space="preserve"> z </w:t>
            </w:r>
            <w:r w:rsidRPr="000410B3">
              <w:rPr>
                <w:b/>
                <w:bCs/>
              </w:rPr>
              <w:fldChar w:fldCharType="begin"/>
            </w:r>
            <w:r w:rsidRPr="000410B3">
              <w:rPr>
                <w:b/>
                <w:bCs/>
              </w:rPr>
              <w:instrText>NUMPAGES</w:instrText>
            </w:r>
            <w:r w:rsidRPr="000410B3">
              <w:rPr>
                <w:b/>
                <w:bCs/>
              </w:rPr>
              <w:fldChar w:fldCharType="separate"/>
            </w:r>
            <w:r w:rsidRPr="000410B3">
              <w:rPr>
                <w:b/>
                <w:bCs/>
              </w:rPr>
              <w:t>2</w:t>
            </w:r>
            <w:r w:rsidRPr="000410B3">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B1CBB" w14:textId="77777777" w:rsidR="00BA7E07" w:rsidRPr="000410B3" w:rsidRDefault="00BA7E07" w:rsidP="008D2F1F">
      <w:r w:rsidRPr="000410B3">
        <w:separator/>
      </w:r>
    </w:p>
  </w:footnote>
  <w:footnote w:type="continuationSeparator" w:id="0">
    <w:p w14:paraId="4009BDC8" w14:textId="77777777" w:rsidR="00BA7E07" w:rsidRPr="000410B3" w:rsidRDefault="00BA7E07" w:rsidP="008D2F1F">
      <w:r w:rsidRPr="000410B3">
        <w:continuationSeparator/>
      </w:r>
    </w:p>
  </w:footnote>
  <w:footnote w:type="continuationNotice" w:id="1">
    <w:p w14:paraId="50C64046" w14:textId="77777777" w:rsidR="00BA7E07" w:rsidRPr="000410B3" w:rsidRDefault="00BA7E0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32F9"/>
    <w:multiLevelType w:val="multilevel"/>
    <w:tmpl w:val="33522B58"/>
    <w:lvl w:ilvl="0">
      <w:start w:val="1"/>
      <w:numFmt w:val="bullet"/>
      <w:lvlText w:val="o"/>
      <w:lvlJc w:val="left"/>
      <w:pPr>
        <w:tabs>
          <w:tab w:val="num" w:pos="1778"/>
        </w:tabs>
        <w:ind w:left="1778" w:hanging="360"/>
      </w:pPr>
      <w:rPr>
        <w:rFonts w:ascii="Courier New" w:hAnsi="Courier New" w:cs="Courier New" w:hint="default"/>
        <w:sz w:val="24"/>
        <w:szCs w:val="24"/>
      </w:rPr>
    </w:lvl>
    <w:lvl w:ilvl="1" w:tentative="1">
      <w:start w:val="1"/>
      <w:numFmt w:val="bullet"/>
      <w:lvlText w:val="o"/>
      <w:lvlJc w:val="left"/>
      <w:pPr>
        <w:tabs>
          <w:tab w:val="num" w:pos="2498"/>
        </w:tabs>
        <w:ind w:left="2498" w:hanging="360"/>
      </w:pPr>
      <w:rPr>
        <w:rFonts w:ascii="Courier New" w:hAnsi="Courier New"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1" w15:restartNumberingAfterBreak="0">
    <w:nsid w:val="0077141F"/>
    <w:multiLevelType w:val="multilevel"/>
    <w:tmpl w:val="2EA268B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F5D82"/>
    <w:multiLevelType w:val="hybridMultilevel"/>
    <w:tmpl w:val="FFFFFFFF"/>
    <w:lvl w:ilvl="0" w:tplc="64185ACA">
      <w:start w:val="1"/>
      <w:numFmt w:val="bullet"/>
      <w:lvlText w:val=""/>
      <w:lvlJc w:val="left"/>
      <w:pPr>
        <w:ind w:left="720" w:hanging="360"/>
      </w:pPr>
      <w:rPr>
        <w:rFonts w:ascii="Symbol" w:hAnsi="Symbol" w:hint="default"/>
      </w:rPr>
    </w:lvl>
    <w:lvl w:ilvl="1" w:tplc="5EA2D11C">
      <w:start w:val="1"/>
      <w:numFmt w:val="bullet"/>
      <w:lvlText w:val="o"/>
      <w:lvlJc w:val="left"/>
      <w:pPr>
        <w:ind w:left="1440" w:hanging="360"/>
      </w:pPr>
      <w:rPr>
        <w:rFonts w:ascii="Courier New" w:hAnsi="Courier New" w:hint="default"/>
      </w:rPr>
    </w:lvl>
    <w:lvl w:ilvl="2" w:tplc="CF162D54">
      <w:start w:val="1"/>
      <w:numFmt w:val="bullet"/>
      <w:lvlText w:val=""/>
      <w:lvlJc w:val="left"/>
      <w:pPr>
        <w:ind w:left="2160" w:hanging="360"/>
      </w:pPr>
      <w:rPr>
        <w:rFonts w:ascii="Wingdings" w:hAnsi="Wingdings" w:hint="default"/>
      </w:rPr>
    </w:lvl>
    <w:lvl w:ilvl="3" w:tplc="34202670">
      <w:start w:val="1"/>
      <w:numFmt w:val="bullet"/>
      <w:lvlText w:val=""/>
      <w:lvlJc w:val="left"/>
      <w:pPr>
        <w:ind w:left="2880" w:hanging="360"/>
      </w:pPr>
      <w:rPr>
        <w:rFonts w:ascii="Symbol" w:hAnsi="Symbol" w:hint="default"/>
      </w:rPr>
    </w:lvl>
    <w:lvl w:ilvl="4" w:tplc="05166A46">
      <w:start w:val="1"/>
      <w:numFmt w:val="bullet"/>
      <w:lvlText w:val="o"/>
      <w:lvlJc w:val="left"/>
      <w:pPr>
        <w:ind w:left="3600" w:hanging="360"/>
      </w:pPr>
      <w:rPr>
        <w:rFonts w:ascii="Courier New" w:hAnsi="Courier New" w:hint="default"/>
      </w:rPr>
    </w:lvl>
    <w:lvl w:ilvl="5" w:tplc="878C7E4C">
      <w:start w:val="1"/>
      <w:numFmt w:val="bullet"/>
      <w:lvlText w:val=""/>
      <w:lvlJc w:val="left"/>
      <w:pPr>
        <w:ind w:left="4320" w:hanging="360"/>
      </w:pPr>
      <w:rPr>
        <w:rFonts w:ascii="Wingdings" w:hAnsi="Wingdings" w:hint="default"/>
      </w:rPr>
    </w:lvl>
    <w:lvl w:ilvl="6" w:tplc="A97A3238">
      <w:start w:val="1"/>
      <w:numFmt w:val="bullet"/>
      <w:lvlText w:val=""/>
      <w:lvlJc w:val="left"/>
      <w:pPr>
        <w:ind w:left="5040" w:hanging="360"/>
      </w:pPr>
      <w:rPr>
        <w:rFonts w:ascii="Symbol" w:hAnsi="Symbol" w:hint="default"/>
      </w:rPr>
    </w:lvl>
    <w:lvl w:ilvl="7" w:tplc="1A2C69F0">
      <w:start w:val="1"/>
      <w:numFmt w:val="bullet"/>
      <w:lvlText w:val="o"/>
      <w:lvlJc w:val="left"/>
      <w:pPr>
        <w:ind w:left="5760" w:hanging="360"/>
      </w:pPr>
      <w:rPr>
        <w:rFonts w:ascii="Courier New" w:hAnsi="Courier New" w:hint="default"/>
      </w:rPr>
    </w:lvl>
    <w:lvl w:ilvl="8" w:tplc="AE522030">
      <w:start w:val="1"/>
      <w:numFmt w:val="bullet"/>
      <w:lvlText w:val=""/>
      <w:lvlJc w:val="left"/>
      <w:pPr>
        <w:ind w:left="6480" w:hanging="360"/>
      </w:pPr>
      <w:rPr>
        <w:rFonts w:ascii="Wingdings" w:hAnsi="Wingdings" w:hint="default"/>
      </w:rPr>
    </w:lvl>
  </w:abstractNum>
  <w:abstractNum w:abstractNumId="3" w15:restartNumberingAfterBreak="0">
    <w:nsid w:val="00CF3CC7"/>
    <w:multiLevelType w:val="hybridMultilevel"/>
    <w:tmpl w:val="3260DD5E"/>
    <w:lvl w:ilvl="0" w:tplc="A080F502">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12A5241"/>
    <w:multiLevelType w:val="hybridMultilevel"/>
    <w:tmpl w:val="ACC0CE6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1AB22AD"/>
    <w:multiLevelType w:val="hybridMultilevel"/>
    <w:tmpl w:val="A34E8CA6"/>
    <w:lvl w:ilvl="0" w:tplc="A080F502">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01BE10FE"/>
    <w:multiLevelType w:val="hybridMultilevel"/>
    <w:tmpl w:val="7FA0B212"/>
    <w:lvl w:ilvl="0" w:tplc="0415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1BE131C"/>
    <w:multiLevelType w:val="hybridMultilevel"/>
    <w:tmpl w:val="85626F7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01C2163F"/>
    <w:multiLevelType w:val="hybridMultilevel"/>
    <w:tmpl w:val="2738FA8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2117117"/>
    <w:multiLevelType w:val="hybridMultilevel"/>
    <w:tmpl w:val="B6BA804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2A65BFA"/>
    <w:multiLevelType w:val="hybridMultilevel"/>
    <w:tmpl w:val="B768B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5F13C6"/>
    <w:multiLevelType w:val="hybridMultilevel"/>
    <w:tmpl w:val="B44A2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4D473C0"/>
    <w:multiLevelType w:val="hybridMultilevel"/>
    <w:tmpl w:val="AD7280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057924F1"/>
    <w:multiLevelType w:val="hybridMultilevel"/>
    <w:tmpl w:val="BB9A7428"/>
    <w:lvl w:ilvl="0" w:tplc="04150001">
      <w:start w:val="1"/>
      <w:numFmt w:val="bullet"/>
      <w:lvlText w:val=""/>
      <w:lvlJc w:val="left"/>
      <w:pPr>
        <w:ind w:left="643"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6592A1F"/>
    <w:multiLevelType w:val="hybridMultilevel"/>
    <w:tmpl w:val="A2E49FFA"/>
    <w:lvl w:ilvl="0" w:tplc="A080F502">
      <w:start w:val="1"/>
      <w:numFmt w:val="bullet"/>
      <w:lvlText w:val="o"/>
      <w:lvlJc w:val="left"/>
      <w:pPr>
        <w:ind w:left="1080" w:hanging="360"/>
      </w:pPr>
      <w:rPr>
        <w:rFonts w:ascii="Courier New" w:hAnsi="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06B5FC19"/>
    <w:multiLevelType w:val="hybridMultilevel"/>
    <w:tmpl w:val="7B16945A"/>
    <w:lvl w:ilvl="0" w:tplc="D584C596">
      <w:start w:val="1"/>
      <w:numFmt w:val="bullet"/>
      <w:lvlText w:val=""/>
      <w:lvlJc w:val="left"/>
      <w:pPr>
        <w:ind w:left="720" w:hanging="360"/>
      </w:pPr>
      <w:rPr>
        <w:rFonts w:ascii="Symbol" w:hAnsi="Symbol" w:hint="default"/>
      </w:rPr>
    </w:lvl>
    <w:lvl w:ilvl="1" w:tplc="95241416">
      <w:start w:val="1"/>
      <w:numFmt w:val="bullet"/>
      <w:lvlText w:val="o"/>
      <w:lvlJc w:val="left"/>
      <w:pPr>
        <w:ind w:left="1440" w:hanging="360"/>
      </w:pPr>
      <w:rPr>
        <w:rFonts w:ascii="Courier New" w:hAnsi="Courier New" w:hint="default"/>
      </w:rPr>
    </w:lvl>
    <w:lvl w:ilvl="2" w:tplc="E048C01A">
      <w:start w:val="1"/>
      <w:numFmt w:val="bullet"/>
      <w:lvlText w:val=""/>
      <w:lvlJc w:val="left"/>
      <w:pPr>
        <w:ind w:left="2160" w:hanging="360"/>
      </w:pPr>
      <w:rPr>
        <w:rFonts w:ascii="Wingdings" w:hAnsi="Wingdings" w:hint="default"/>
      </w:rPr>
    </w:lvl>
    <w:lvl w:ilvl="3" w:tplc="3556A3CA">
      <w:start w:val="1"/>
      <w:numFmt w:val="bullet"/>
      <w:lvlText w:val=""/>
      <w:lvlJc w:val="left"/>
      <w:pPr>
        <w:ind w:left="2880" w:hanging="360"/>
      </w:pPr>
      <w:rPr>
        <w:rFonts w:ascii="Symbol" w:hAnsi="Symbol" w:hint="default"/>
      </w:rPr>
    </w:lvl>
    <w:lvl w:ilvl="4" w:tplc="069A8C44">
      <w:start w:val="1"/>
      <w:numFmt w:val="bullet"/>
      <w:lvlText w:val="o"/>
      <w:lvlJc w:val="left"/>
      <w:pPr>
        <w:ind w:left="3600" w:hanging="360"/>
      </w:pPr>
      <w:rPr>
        <w:rFonts w:ascii="Courier New" w:hAnsi="Courier New" w:hint="default"/>
      </w:rPr>
    </w:lvl>
    <w:lvl w:ilvl="5" w:tplc="9872DE72">
      <w:start w:val="1"/>
      <w:numFmt w:val="bullet"/>
      <w:lvlText w:val=""/>
      <w:lvlJc w:val="left"/>
      <w:pPr>
        <w:ind w:left="4320" w:hanging="360"/>
      </w:pPr>
      <w:rPr>
        <w:rFonts w:ascii="Wingdings" w:hAnsi="Wingdings" w:hint="default"/>
      </w:rPr>
    </w:lvl>
    <w:lvl w:ilvl="6" w:tplc="7B54E742">
      <w:start w:val="1"/>
      <w:numFmt w:val="bullet"/>
      <w:lvlText w:val=""/>
      <w:lvlJc w:val="left"/>
      <w:pPr>
        <w:ind w:left="5040" w:hanging="360"/>
      </w:pPr>
      <w:rPr>
        <w:rFonts w:ascii="Symbol" w:hAnsi="Symbol" w:hint="default"/>
      </w:rPr>
    </w:lvl>
    <w:lvl w:ilvl="7" w:tplc="527CC3CA">
      <w:start w:val="1"/>
      <w:numFmt w:val="bullet"/>
      <w:lvlText w:val="o"/>
      <w:lvlJc w:val="left"/>
      <w:pPr>
        <w:ind w:left="5760" w:hanging="360"/>
      </w:pPr>
      <w:rPr>
        <w:rFonts w:ascii="Courier New" w:hAnsi="Courier New" w:hint="default"/>
      </w:rPr>
    </w:lvl>
    <w:lvl w:ilvl="8" w:tplc="C7AC83C6">
      <w:start w:val="1"/>
      <w:numFmt w:val="bullet"/>
      <w:lvlText w:val=""/>
      <w:lvlJc w:val="left"/>
      <w:pPr>
        <w:ind w:left="6480" w:hanging="360"/>
      </w:pPr>
      <w:rPr>
        <w:rFonts w:ascii="Wingdings" w:hAnsi="Wingdings" w:hint="default"/>
      </w:rPr>
    </w:lvl>
  </w:abstractNum>
  <w:abstractNum w:abstractNumId="16" w15:restartNumberingAfterBreak="0">
    <w:nsid w:val="06FE7D0D"/>
    <w:multiLevelType w:val="hybridMultilevel"/>
    <w:tmpl w:val="5B94A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8316586"/>
    <w:multiLevelType w:val="multilevel"/>
    <w:tmpl w:val="1FCC3E02"/>
    <w:lvl w:ilvl="0">
      <w:start w:val="1"/>
      <w:numFmt w:val="decimal"/>
      <w:lvlText w:val="%1."/>
      <w:lvlJc w:val="left"/>
      <w:pPr>
        <w:ind w:left="4329" w:hanging="360"/>
      </w:pPr>
    </w:lvl>
    <w:lvl w:ilvl="1">
      <w:start w:val="1"/>
      <w:numFmt w:val="decimal"/>
      <w:lvlText w:val="%1.%2."/>
      <w:lvlJc w:val="left"/>
      <w:pPr>
        <w:ind w:left="5535" w:hanging="432"/>
      </w:pPr>
      <w:rPr>
        <w:sz w:val="36"/>
        <w:szCs w:val="3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8432B63"/>
    <w:multiLevelType w:val="hybridMultilevel"/>
    <w:tmpl w:val="8510469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7A269E5C">
      <w:start w:val="1"/>
      <w:numFmt w:val="ordin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89F9BD8"/>
    <w:multiLevelType w:val="hybridMultilevel"/>
    <w:tmpl w:val="FFFFFFFF"/>
    <w:lvl w:ilvl="0" w:tplc="244CDB8A">
      <w:start w:val="1"/>
      <w:numFmt w:val="bullet"/>
      <w:lvlText w:val=""/>
      <w:lvlJc w:val="left"/>
      <w:pPr>
        <w:ind w:left="720" w:hanging="360"/>
      </w:pPr>
      <w:rPr>
        <w:rFonts w:ascii="Symbol" w:hAnsi="Symbol" w:hint="default"/>
      </w:rPr>
    </w:lvl>
    <w:lvl w:ilvl="1" w:tplc="C68A4678">
      <w:start w:val="1"/>
      <w:numFmt w:val="bullet"/>
      <w:lvlText w:val="o"/>
      <w:lvlJc w:val="left"/>
      <w:pPr>
        <w:ind w:left="1440" w:hanging="360"/>
      </w:pPr>
      <w:rPr>
        <w:rFonts w:ascii="Courier New" w:hAnsi="Courier New" w:hint="default"/>
      </w:rPr>
    </w:lvl>
    <w:lvl w:ilvl="2" w:tplc="DFCA098C">
      <w:start w:val="1"/>
      <w:numFmt w:val="bullet"/>
      <w:lvlText w:val=""/>
      <w:lvlJc w:val="left"/>
      <w:pPr>
        <w:ind w:left="2160" w:hanging="360"/>
      </w:pPr>
      <w:rPr>
        <w:rFonts w:ascii="Wingdings" w:hAnsi="Wingdings" w:hint="default"/>
      </w:rPr>
    </w:lvl>
    <w:lvl w:ilvl="3" w:tplc="79563A1E">
      <w:start w:val="1"/>
      <w:numFmt w:val="bullet"/>
      <w:lvlText w:val=""/>
      <w:lvlJc w:val="left"/>
      <w:pPr>
        <w:ind w:left="2880" w:hanging="360"/>
      </w:pPr>
      <w:rPr>
        <w:rFonts w:ascii="Symbol" w:hAnsi="Symbol" w:hint="default"/>
      </w:rPr>
    </w:lvl>
    <w:lvl w:ilvl="4" w:tplc="DA08FF56">
      <w:start w:val="1"/>
      <w:numFmt w:val="bullet"/>
      <w:lvlText w:val="o"/>
      <w:lvlJc w:val="left"/>
      <w:pPr>
        <w:ind w:left="3600" w:hanging="360"/>
      </w:pPr>
      <w:rPr>
        <w:rFonts w:ascii="Courier New" w:hAnsi="Courier New" w:hint="default"/>
      </w:rPr>
    </w:lvl>
    <w:lvl w:ilvl="5" w:tplc="48D4640A">
      <w:start w:val="1"/>
      <w:numFmt w:val="bullet"/>
      <w:lvlText w:val=""/>
      <w:lvlJc w:val="left"/>
      <w:pPr>
        <w:ind w:left="4320" w:hanging="360"/>
      </w:pPr>
      <w:rPr>
        <w:rFonts w:ascii="Wingdings" w:hAnsi="Wingdings" w:hint="default"/>
      </w:rPr>
    </w:lvl>
    <w:lvl w:ilvl="6" w:tplc="477AA5B0">
      <w:start w:val="1"/>
      <w:numFmt w:val="bullet"/>
      <w:lvlText w:val=""/>
      <w:lvlJc w:val="left"/>
      <w:pPr>
        <w:ind w:left="5040" w:hanging="360"/>
      </w:pPr>
      <w:rPr>
        <w:rFonts w:ascii="Symbol" w:hAnsi="Symbol" w:hint="default"/>
      </w:rPr>
    </w:lvl>
    <w:lvl w:ilvl="7" w:tplc="036A5A96">
      <w:start w:val="1"/>
      <w:numFmt w:val="bullet"/>
      <w:lvlText w:val="o"/>
      <w:lvlJc w:val="left"/>
      <w:pPr>
        <w:ind w:left="5760" w:hanging="360"/>
      </w:pPr>
      <w:rPr>
        <w:rFonts w:ascii="Courier New" w:hAnsi="Courier New" w:hint="default"/>
      </w:rPr>
    </w:lvl>
    <w:lvl w:ilvl="8" w:tplc="BCC69832">
      <w:start w:val="1"/>
      <w:numFmt w:val="bullet"/>
      <w:lvlText w:val=""/>
      <w:lvlJc w:val="left"/>
      <w:pPr>
        <w:ind w:left="6480" w:hanging="360"/>
      </w:pPr>
      <w:rPr>
        <w:rFonts w:ascii="Wingdings" w:hAnsi="Wingdings" w:hint="default"/>
      </w:rPr>
    </w:lvl>
  </w:abstractNum>
  <w:abstractNum w:abstractNumId="20" w15:restartNumberingAfterBreak="0">
    <w:nsid w:val="08E85CC5"/>
    <w:multiLevelType w:val="hybridMultilevel"/>
    <w:tmpl w:val="61823FAA"/>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0914056D"/>
    <w:multiLevelType w:val="hybridMultilevel"/>
    <w:tmpl w:val="9ED6FF0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95A6E6F"/>
    <w:multiLevelType w:val="hybridMultilevel"/>
    <w:tmpl w:val="F462E9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9757DEF"/>
    <w:multiLevelType w:val="hybridMultilevel"/>
    <w:tmpl w:val="0262C916"/>
    <w:lvl w:ilvl="0" w:tplc="041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099A0E85"/>
    <w:multiLevelType w:val="hybridMultilevel"/>
    <w:tmpl w:val="88FA5C9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09BF079D"/>
    <w:multiLevelType w:val="hybridMultilevel"/>
    <w:tmpl w:val="939685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9D96A00"/>
    <w:multiLevelType w:val="hybridMultilevel"/>
    <w:tmpl w:val="A0C05E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A5E5DB5"/>
    <w:multiLevelType w:val="hybridMultilevel"/>
    <w:tmpl w:val="54386840"/>
    <w:lvl w:ilvl="0" w:tplc="04150001">
      <w:start w:val="1"/>
      <w:numFmt w:val="bullet"/>
      <w:lvlText w:val=""/>
      <w:lvlJc w:val="left"/>
      <w:pPr>
        <w:ind w:left="360" w:hanging="360"/>
      </w:pPr>
      <w:rPr>
        <w:rFonts w:ascii="Symbol" w:hAnsi="Symbol" w:cs="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0A917EF3"/>
    <w:multiLevelType w:val="hybridMultilevel"/>
    <w:tmpl w:val="5094A94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0A9351BF"/>
    <w:multiLevelType w:val="hybridMultilevel"/>
    <w:tmpl w:val="A7563C14"/>
    <w:lvl w:ilvl="0" w:tplc="04150003">
      <w:start w:val="1"/>
      <w:numFmt w:val="bullet"/>
      <w:lvlText w:val="o"/>
      <w:lvlJc w:val="left"/>
      <w:pPr>
        <w:ind w:left="1713" w:hanging="360"/>
      </w:pPr>
      <w:rPr>
        <w:rFonts w:ascii="Courier New" w:hAnsi="Courier New" w:cs="Courier New"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0" w15:restartNumberingAfterBreak="0">
    <w:nsid w:val="0ACC6E09"/>
    <w:multiLevelType w:val="hybridMultilevel"/>
    <w:tmpl w:val="4B66FB7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AEB19E3"/>
    <w:multiLevelType w:val="hybridMultilevel"/>
    <w:tmpl w:val="A6D818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0B0A3989"/>
    <w:multiLevelType w:val="hybridMultilevel"/>
    <w:tmpl w:val="EE9694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B0D3502"/>
    <w:multiLevelType w:val="hybridMultilevel"/>
    <w:tmpl w:val="9E5489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C1F339E"/>
    <w:multiLevelType w:val="hybridMultilevel"/>
    <w:tmpl w:val="CD9A19C2"/>
    <w:lvl w:ilvl="0" w:tplc="0415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35" w15:restartNumberingAfterBreak="0">
    <w:nsid w:val="0C9E28E9"/>
    <w:multiLevelType w:val="hybridMultilevel"/>
    <w:tmpl w:val="7234B3BC"/>
    <w:lvl w:ilvl="0" w:tplc="04150001">
      <w:start w:val="1"/>
      <w:numFmt w:val="bullet"/>
      <w:lvlText w:val=""/>
      <w:lvlJc w:val="left"/>
      <w:pPr>
        <w:ind w:left="1018" w:hanging="360"/>
      </w:pPr>
      <w:rPr>
        <w:rFonts w:ascii="Symbol" w:hAnsi="Symbol" w:hint="default"/>
      </w:rPr>
    </w:lvl>
    <w:lvl w:ilvl="1" w:tplc="04150003" w:tentative="1">
      <w:start w:val="1"/>
      <w:numFmt w:val="bullet"/>
      <w:lvlText w:val="o"/>
      <w:lvlJc w:val="left"/>
      <w:pPr>
        <w:ind w:left="1738" w:hanging="360"/>
      </w:pPr>
      <w:rPr>
        <w:rFonts w:ascii="Courier New" w:hAnsi="Courier New" w:cs="Courier New" w:hint="default"/>
      </w:rPr>
    </w:lvl>
    <w:lvl w:ilvl="2" w:tplc="04150005" w:tentative="1">
      <w:start w:val="1"/>
      <w:numFmt w:val="bullet"/>
      <w:lvlText w:val=""/>
      <w:lvlJc w:val="left"/>
      <w:pPr>
        <w:ind w:left="2458" w:hanging="360"/>
      </w:pPr>
      <w:rPr>
        <w:rFonts w:ascii="Wingdings" w:hAnsi="Wingdings" w:hint="default"/>
      </w:rPr>
    </w:lvl>
    <w:lvl w:ilvl="3" w:tplc="04150001" w:tentative="1">
      <w:start w:val="1"/>
      <w:numFmt w:val="bullet"/>
      <w:lvlText w:val=""/>
      <w:lvlJc w:val="left"/>
      <w:pPr>
        <w:ind w:left="3178" w:hanging="360"/>
      </w:pPr>
      <w:rPr>
        <w:rFonts w:ascii="Symbol" w:hAnsi="Symbol" w:hint="default"/>
      </w:rPr>
    </w:lvl>
    <w:lvl w:ilvl="4" w:tplc="04150003" w:tentative="1">
      <w:start w:val="1"/>
      <w:numFmt w:val="bullet"/>
      <w:lvlText w:val="o"/>
      <w:lvlJc w:val="left"/>
      <w:pPr>
        <w:ind w:left="3898" w:hanging="360"/>
      </w:pPr>
      <w:rPr>
        <w:rFonts w:ascii="Courier New" w:hAnsi="Courier New" w:cs="Courier New" w:hint="default"/>
      </w:rPr>
    </w:lvl>
    <w:lvl w:ilvl="5" w:tplc="04150005" w:tentative="1">
      <w:start w:val="1"/>
      <w:numFmt w:val="bullet"/>
      <w:lvlText w:val=""/>
      <w:lvlJc w:val="left"/>
      <w:pPr>
        <w:ind w:left="4618" w:hanging="360"/>
      </w:pPr>
      <w:rPr>
        <w:rFonts w:ascii="Wingdings" w:hAnsi="Wingdings" w:hint="default"/>
      </w:rPr>
    </w:lvl>
    <w:lvl w:ilvl="6" w:tplc="04150001" w:tentative="1">
      <w:start w:val="1"/>
      <w:numFmt w:val="bullet"/>
      <w:lvlText w:val=""/>
      <w:lvlJc w:val="left"/>
      <w:pPr>
        <w:ind w:left="5338" w:hanging="360"/>
      </w:pPr>
      <w:rPr>
        <w:rFonts w:ascii="Symbol" w:hAnsi="Symbol" w:hint="default"/>
      </w:rPr>
    </w:lvl>
    <w:lvl w:ilvl="7" w:tplc="04150003" w:tentative="1">
      <w:start w:val="1"/>
      <w:numFmt w:val="bullet"/>
      <w:lvlText w:val="o"/>
      <w:lvlJc w:val="left"/>
      <w:pPr>
        <w:ind w:left="6058" w:hanging="360"/>
      </w:pPr>
      <w:rPr>
        <w:rFonts w:ascii="Courier New" w:hAnsi="Courier New" w:cs="Courier New" w:hint="default"/>
      </w:rPr>
    </w:lvl>
    <w:lvl w:ilvl="8" w:tplc="04150005" w:tentative="1">
      <w:start w:val="1"/>
      <w:numFmt w:val="bullet"/>
      <w:lvlText w:val=""/>
      <w:lvlJc w:val="left"/>
      <w:pPr>
        <w:ind w:left="6778" w:hanging="360"/>
      </w:pPr>
      <w:rPr>
        <w:rFonts w:ascii="Wingdings" w:hAnsi="Wingdings" w:hint="default"/>
      </w:rPr>
    </w:lvl>
  </w:abstractNum>
  <w:abstractNum w:abstractNumId="36" w15:restartNumberingAfterBreak="0">
    <w:nsid w:val="0CA266D8"/>
    <w:multiLevelType w:val="hybridMultilevel"/>
    <w:tmpl w:val="C522397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0CB659FC"/>
    <w:multiLevelType w:val="hybridMultilevel"/>
    <w:tmpl w:val="B6A8F6B8"/>
    <w:lvl w:ilvl="0" w:tplc="04150001">
      <w:start w:val="1"/>
      <w:numFmt w:val="bullet"/>
      <w:lvlText w:val=""/>
      <w:lvlJc w:val="left"/>
      <w:pPr>
        <w:ind w:left="833" w:hanging="360"/>
      </w:pPr>
      <w:rPr>
        <w:rFonts w:ascii="Symbol" w:hAnsi="Symbol"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38" w15:restartNumberingAfterBreak="0">
    <w:nsid w:val="0CDF6C90"/>
    <w:multiLevelType w:val="hybridMultilevel"/>
    <w:tmpl w:val="6380A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D6F0497"/>
    <w:multiLevelType w:val="hybridMultilevel"/>
    <w:tmpl w:val="71740A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DFD5E6E"/>
    <w:multiLevelType w:val="hybridMultilevel"/>
    <w:tmpl w:val="3FCE11DC"/>
    <w:lvl w:ilvl="0" w:tplc="0415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41" w15:restartNumberingAfterBreak="0">
    <w:nsid w:val="0E545F2F"/>
    <w:multiLevelType w:val="hybridMultilevel"/>
    <w:tmpl w:val="A036C35A"/>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2" w15:restartNumberingAfterBreak="0">
    <w:nsid w:val="0E9351FB"/>
    <w:multiLevelType w:val="hybridMultilevel"/>
    <w:tmpl w:val="E078DECA"/>
    <w:lvl w:ilvl="0" w:tplc="0415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0E9F157D"/>
    <w:multiLevelType w:val="hybridMultilevel"/>
    <w:tmpl w:val="431AB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0B43C36"/>
    <w:multiLevelType w:val="hybridMultilevel"/>
    <w:tmpl w:val="FFFFFFFF"/>
    <w:lvl w:ilvl="0" w:tplc="653C109C">
      <w:start w:val="1"/>
      <w:numFmt w:val="bullet"/>
      <w:lvlText w:val=""/>
      <w:lvlJc w:val="left"/>
      <w:pPr>
        <w:ind w:left="786" w:hanging="360"/>
      </w:pPr>
      <w:rPr>
        <w:rFonts w:ascii="Symbol" w:hAnsi="Symbol" w:hint="default"/>
      </w:rPr>
    </w:lvl>
    <w:lvl w:ilvl="1" w:tplc="B704C65C">
      <w:start w:val="1"/>
      <w:numFmt w:val="bullet"/>
      <w:lvlText w:val="o"/>
      <w:lvlJc w:val="left"/>
      <w:pPr>
        <w:ind w:left="1506" w:hanging="360"/>
      </w:pPr>
      <w:rPr>
        <w:rFonts w:ascii="Courier New" w:hAnsi="Courier New" w:hint="default"/>
      </w:rPr>
    </w:lvl>
    <w:lvl w:ilvl="2" w:tplc="60F87372">
      <w:start w:val="1"/>
      <w:numFmt w:val="bullet"/>
      <w:lvlText w:val=""/>
      <w:lvlJc w:val="left"/>
      <w:pPr>
        <w:ind w:left="2226" w:hanging="360"/>
      </w:pPr>
      <w:rPr>
        <w:rFonts w:ascii="Wingdings" w:hAnsi="Wingdings" w:hint="default"/>
      </w:rPr>
    </w:lvl>
    <w:lvl w:ilvl="3" w:tplc="3CE0B0AC">
      <w:start w:val="1"/>
      <w:numFmt w:val="bullet"/>
      <w:lvlText w:val=""/>
      <w:lvlJc w:val="left"/>
      <w:pPr>
        <w:ind w:left="2946" w:hanging="360"/>
      </w:pPr>
      <w:rPr>
        <w:rFonts w:ascii="Symbol" w:hAnsi="Symbol" w:hint="default"/>
      </w:rPr>
    </w:lvl>
    <w:lvl w:ilvl="4" w:tplc="5E765832">
      <w:start w:val="1"/>
      <w:numFmt w:val="bullet"/>
      <w:lvlText w:val="o"/>
      <w:lvlJc w:val="left"/>
      <w:pPr>
        <w:ind w:left="3666" w:hanging="360"/>
      </w:pPr>
      <w:rPr>
        <w:rFonts w:ascii="Courier New" w:hAnsi="Courier New" w:hint="default"/>
      </w:rPr>
    </w:lvl>
    <w:lvl w:ilvl="5" w:tplc="CA663ED8">
      <w:start w:val="1"/>
      <w:numFmt w:val="bullet"/>
      <w:lvlText w:val=""/>
      <w:lvlJc w:val="left"/>
      <w:pPr>
        <w:ind w:left="4386" w:hanging="360"/>
      </w:pPr>
      <w:rPr>
        <w:rFonts w:ascii="Wingdings" w:hAnsi="Wingdings" w:hint="default"/>
      </w:rPr>
    </w:lvl>
    <w:lvl w:ilvl="6" w:tplc="5186F09A">
      <w:start w:val="1"/>
      <w:numFmt w:val="bullet"/>
      <w:lvlText w:val=""/>
      <w:lvlJc w:val="left"/>
      <w:pPr>
        <w:ind w:left="5106" w:hanging="360"/>
      </w:pPr>
      <w:rPr>
        <w:rFonts w:ascii="Symbol" w:hAnsi="Symbol" w:hint="default"/>
      </w:rPr>
    </w:lvl>
    <w:lvl w:ilvl="7" w:tplc="04CA1BD0">
      <w:start w:val="1"/>
      <w:numFmt w:val="bullet"/>
      <w:lvlText w:val="o"/>
      <w:lvlJc w:val="left"/>
      <w:pPr>
        <w:ind w:left="5826" w:hanging="360"/>
      </w:pPr>
      <w:rPr>
        <w:rFonts w:ascii="Courier New" w:hAnsi="Courier New" w:hint="default"/>
      </w:rPr>
    </w:lvl>
    <w:lvl w:ilvl="8" w:tplc="5A1404D0">
      <w:start w:val="1"/>
      <w:numFmt w:val="bullet"/>
      <w:lvlText w:val=""/>
      <w:lvlJc w:val="left"/>
      <w:pPr>
        <w:ind w:left="6546" w:hanging="360"/>
      </w:pPr>
      <w:rPr>
        <w:rFonts w:ascii="Wingdings" w:hAnsi="Wingdings" w:hint="default"/>
      </w:rPr>
    </w:lvl>
  </w:abstractNum>
  <w:abstractNum w:abstractNumId="45" w15:restartNumberingAfterBreak="0">
    <w:nsid w:val="11651229"/>
    <w:multiLevelType w:val="hybridMultilevel"/>
    <w:tmpl w:val="D7323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33E6F81"/>
    <w:multiLevelType w:val="hybridMultilevel"/>
    <w:tmpl w:val="EB9A06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42871A2"/>
    <w:multiLevelType w:val="multilevel"/>
    <w:tmpl w:val="CCD46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A06AE"/>
    <w:multiLevelType w:val="hybridMultilevel"/>
    <w:tmpl w:val="00BEC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51323A3"/>
    <w:multiLevelType w:val="hybridMultilevel"/>
    <w:tmpl w:val="D3842FE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163472CA"/>
    <w:multiLevelType w:val="hybridMultilevel"/>
    <w:tmpl w:val="F872D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651659E"/>
    <w:multiLevelType w:val="hybridMultilevel"/>
    <w:tmpl w:val="0FB62D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6516685"/>
    <w:multiLevelType w:val="hybridMultilevel"/>
    <w:tmpl w:val="B6B4BA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6A03AC3"/>
    <w:multiLevelType w:val="hybridMultilevel"/>
    <w:tmpl w:val="1A9E83B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15:restartNumberingAfterBreak="0">
    <w:nsid w:val="16E33272"/>
    <w:multiLevelType w:val="multilevel"/>
    <w:tmpl w:val="5266932E"/>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B4446"/>
    <w:multiLevelType w:val="hybridMultilevel"/>
    <w:tmpl w:val="0032B92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75E260F"/>
    <w:multiLevelType w:val="hybridMultilevel"/>
    <w:tmpl w:val="AA1C951E"/>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18133B7C"/>
    <w:multiLevelType w:val="hybridMultilevel"/>
    <w:tmpl w:val="9C527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88A163A"/>
    <w:multiLevelType w:val="hybridMultilevel"/>
    <w:tmpl w:val="B3B0E75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18BD3E31"/>
    <w:multiLevelType w:val="hybridMultilevel"/>
    <w:tmpl w:val="317CB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8D13289"/>
    <w:multiLevelType w:val="hybridMultilevel"/>
    <w:tmpl w:val="BC767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8F06969"/>
    <w:multiLevelType w:val="hybridMultilevel"/>
    <w:tmpl w:val="856877D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18F519A2"/>
    <w:multiLevelType w:val="hybridMultilevel"/>
    <w:tmpl w:val="10AAAA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8FF1788"/>
    <w:multiLevelType w:val="hybridMultilevel"/>
    <w:tmpl w:val="E4F0789E"/>
    <w:lvl w:ilvl="0" w:tplc="A080F502">
      <w:start w:val="1"/>
      <w:numFmt w:val="bullet"/>
      <w:lvlText w:val="o"/>
      <w:lvlJc w:val="left"/>
      <w:pPr>
        <w:ind w:left="1080" w:hanging="360"/>
      </w:pPr>
      <w:rPr>
        <w:rFonts w:ascii="Courier New" w:hAnsi="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4" w15:restartNumberingAfterBreak="0">
    <w:nsid w:val="1A4D23AA"/>
    <w:multiLevelType w:val="multilevel"/>
    <w:tmpl w:val="0B481B5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A4D3423"/>
    <w:multiLevelType w:val="hybridMultilevel"/>
    <w:tmpl w:val="A78C1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AAE7975"/>
    <w:multiLevelType w:val="hybridMultilevel"/>
    <w:tmpl w:val="FFFFFFFF"/>
    <w:lvl w:ilvl="0" w:tplc="D8D02C12">
      <w:start w:val="1"/>
      <w:numFmt w:val="bullet"/>
      <w:lvlText w:val=""/>
      <w:lvlJc w:val="left"/>
      <w:pPr>
        <w:ind w:left="720" w:hanging="360"/>
      </w:pPr>
      <w:rPr>
        <w:rFonts w:ascii="Symbol" w:hAnsi="Symbol" w:hint="default"/>
      </w:rPr>
    </w:lvl>
    <w:lvl w:ilvl="1" w:tplc="266A3046">
      <w:start w:val="1"/>
      <w:numFmt w:val="bullet"/>
      <w:lvlText w:val="o"/>
      <w:lvlJc w:val="left"/>
      <w:pPr>
        <w:ind w:left="1440" w:hanging="360"/>
      </w:pPr>
      <w:rPr>
        <w:rFonts w:ascii="Courier New" w:hAnsi="Courier New" w:hint="default"/>
      </w:rPr>
    </w:lvl>
    <w:lvl w:ilvl="2" w:tplc="3AA2CCF4">
      <w:start w:val="1"/>
      <w:numFmt w:val="bullet"/>
      <w:lvlText w:val=""/>
      <w:lvlJc w:val="left"/>
      <w:pPr>
        <w:ind w:left="2160" w:hanging="360"/>
      </w:pPr>
      <w:rPr>
        <w:rFonts w:ascii="Wingdings" w:hAnsi="Wingdings" w:hint="default"/>
      </w:rPr>
    </w:lvl>
    <w:lvl w:ilvl="3" w:tplc="6526E9DE">
      <w:start w:val="1"/>
      <w:numFmt w:val="bullet"/>
      <w:lvlText w:val=""/>
      <w:lvlJc w:val="left"/>
      <w:pPr>
        <w:ind w:left="2880" w:hanging="360"/>
      </w:pPr>
      <w:rPr>
        <w:rFonts w:ascii="Symbol" w:hAnsi="Symbol" w:hint="default"/>
      </w:rPr>
    </w:lvl>
    <w:lvl w:ilvl="4" w:tplc="911C7132">
      <w:start w:val="1"/>
      <w:numFmt w:val="bullet"/>
      <w:lvlText w:val="o"/>
      <w:lvlJc w:val="left"/>
      <w:pPr>
        <w:ind w:left="3600" w:hanging="360"/>
      </w:pPr>
      <w:rPr>
        <w:rFonts w:ascii="Courier New" w:hAnsi="Courier New" w:hint="default"/>
      </w:rPr>
    </w:lvl>
    <w:lvl w:ilvl="5" w:tplc="15E6938C">
      <w:start w:val="1"/>
      <w:numFmt w:val="bullet"/>
      <w:lvlText w:val=""/>
      <w:lvlJc w:val="left"/>
      <w:pPr>
        <w:ind w:left="4320" w:hanging="360"/>
      </w:pPr>
      <w:rPr>
        <w:rFonts w:ascii="Wingdings" w:hAnsi="Wingdings" w:hint="default"/>
      </w:rPr>
    </w:lvl>
    <w:lvl w:ilvl="6" w:tplc="F660767E">
      <w:start w:val="1"/>
      <w:numFmt w:val="bullet"/>
      <w:lvlText w:val=""/>
      <w:lvlJc w:val="left"/>
      <w:pPr>
        <w:ind w:left="5040" w:hanging="360"/>
      </w:pPr>
      <w:rPr>
        <w:rFonts w:ascii="Symbol" w:hAnsi="Symbol" w:hint="default"/>
      </w:rPr>
    </w:lvl>
    <w:lvl w:ilvl="7" w:tplc="2CCCE55A">
      <w:start w:val="1"/>
      <w:numFmt w:val="bullet"/>
      <w:lvlText w:val="o"/>
      <w:lvlJc w:val="left"/>
      <w:pPr>
        <w:ind w:left="5760" w:hanging="360"/>
      </w:pPr>
      <w:rPr>
        <w:rFonts w:ascii="Courier New" w:hAnsi="Courier New" w:hint="default"/>
      </w:rPr>
    </w:lvl>
    <w:lvl w:ilvl="8" w:tplc="4CEA05B6">
      <w:start w:val="1"/>
      <w:numFmt w:val="bullet"/>
      <w:lvlText w:val=""/>
      <w:lvlJc w:val="left"/>
      <w:pPr>
        <w:ind w:left="6480" w:hanging="360"/>
      </w:pPr>
      <w:rPr>
        <w:rFonts w:ascii="Wingdings" w:hAnsi="Wingdings" w:hint="default"/>
      </w:rPr>
    </w:lvl>
  </w:abstractNum>
  <w:abstractNum w:abstractNumId="67" w15:restartNumberingAfterBreak="0">
    <w:nsid w:val="1B1C3221"/>
    <w:multiLevelType w:val="hybridMultilevel"/>
    <w:tmpl w:val="98E403CA"/>
    <w:lvl w:ilvl="0" w:tplc="04150003">
      <w:start w:val="1"/>
      <w:numFmt w:val="bullet"/>
      <w:lvlText w:val="o"/>
      <w:lvlJc w:val="left"/>
      <w:pPr>
        <w:ind w:left="181" w:hanging="360"/>
      </w:pPr>
      <w:rPr>
        <w:rFonts w:ascii="Courier New" w:hAnsi="Courier New" w:cs="Courier New" w:hint="default"/>
      </w:rPr>
    </w:lvl>
    <w:lvl w:ilvl="1" w:tplc="04150003" w:tentative="1">
      <w:start w:val="1"/>
      <w:numFmt w:val="bullet"/>
      <w:lvlText w:val="o"/>
      <w:lvlJc w:val="left"/>
      <w:pPr>
        <w:ind w:left="901" w:hanging="360"/>
      </w:pPr>
      <w:rPr>
        <w:rFonts w:ascii="Courier New" w:hAnsi="Courier New" w:cs="Courier New" w:hint="default"/>
      </w:rPr>
    </w:lvl>
    <w:lvl w:ilvl="2" w:tplc="04150005" w:tentative="1">
      <w:start w:val="1"/>
      <w:numFmt w:val="bullet"/>
      <w:lvlText w:val=""/>
      <w:lvlJc w:val="left"/>
      <w:pPr>
        <w:ind w:left="1621" w:hanging="360"/>
      </w:pPr>
      <w:rPr>
        <w:rFonts w:ascii="Wingdings" w:hAnsi="Wingdings" w:hint="default"/>
      </w:rPr>
    </w:lvl>
    <w:lvl w:ilvl="3" w:tplc="04150001" w:tentative="1">
      <w:start w:val="1"/>
      <w:numFmt w:val="bullet"/>
      <w:lvlText w:val=""/>
      <w:lvlJc w:val="left"/>
      <w:pPr>
        <w:ind w:left="2341" w:hanging="360"/>
      </w:pPr>
      <w:rPr>
        <w:rFonts w:ascii="Symbol" w:hAnsi="Symbol" w:hint="default"/>
      </w:rPr>
    </w:lvl>
    <w:lvl w:ilvl="4" w:tplc="04150003" w:tentative="1">
      <w:start w:val="1"/>
      <w:numFmt w:val="bullet"/>
      <w:lvlText w:val="o"/>
      <w:lvlJc w:val="left"/>
      <w:pPr>
        <w:ind w:left="3061" w:hanging="360"/>
      </w:pPr>
      <w:rPr>
        <w:rFonts w:ascii="Courier New" w:hAnsi="Courier New" w:cs="Courier New" w:hint="default"/>
      </w:rPr>
    </w:lvl>
    <w:lvl w:ilvl="5" w:tplc="04150005" w:tentative="1">
      <w:start w:val="1"/>
      <w:numFmt w:val="bullet"/>
      <w:lvlText w:val=""/>
      <w:lvlJc w:val="left"/>
      <w:pPr>
        <w:ind w:left="3781" w:hanging="360"/>
      </w:pPr>
      <w:rPr>
        <w:rFonts w:ascii="Wingdings" w:hAnsi="Wingdings" w:hint="default"/>
      </w:rPr>
    </w:lvl>
    <w:lvl w:ilvl="6" w:tplc="04150001" w:tentative="1">
      <w:start w:val="1"/>
      <w:numFmt w:val="bullet"/>
      <w:lvlText w:val=""/>
      <w:lvlJc w:val="left"/>
      <w:pPr>
        <w:ind w:left="4501" w:hanging="360"/>
      </w:pPr>
      <w:rPr>
        <w:rFonts w:ascii="Symbol" w:hAnsi="Symbol" w:hint="default"/>
      </w:rPr>
    </w:lvl>
    <w:lvl w:ilvl="7" w:tplc="04150003" w:tentative="1">
      <w:start w:val="1"/>
      <w:numFmt w:val="bullet"/>
      <w:lvlText w:val="o"/>
      <w:lvlJc w:val="left"/>
      <w:pPr>
        <w:ind w:left="5221" w:hanging="360"/>
      </w:pPr>
      <w:rPr>
        <w:rFonts w:ascii="Courier New" w:hAnsi="Courier New" w:cs="Courier New" w:hint="default"/>
      </w:rPr>
    </w:lvl>
    <w:lvl w:ilvl="8" w:tplc="04150005" w:tentative="1">
      <w:start w:val="1"/>
      <w:numFmt w:val="bullet"/>
      <w:lvlText w:val=""/>
      <w:lvlJc w:val="left"/>
      <w:pPr>
        <w:ind w:left="5941" w:hanging="360"/>
      </w:pPr>
      <w:rPr>
        <w:rFonts w:ascii="Wingdings" w:hAnsi="Wingdings" w:hint="default"/>
      </w:rPr>
    </w:lvl>
  </w:abstractNum>
  <w:abstractNum w:abstractNumId="68" w15:restartNumberingAfterBreak="0">
    <w:nsid w:val="1B1E1F20"/>
    <w:multiLevelType w:val="hybridMultilevel"/>
    <w:tmpl w:val="57409340"/>
    <w:lvl w:ilvl="0" w:tplc="6EE4B556">
      <w:start w:val="1"/>
      <w:numFmt w:val="bullet"/>
      <w:lvlText w:val=""/>
      <w:lvlJc w:val="left"/>
      <w:pPr>
        <w:ind w:left="720" w:hanging="360"/>
      </w:pPr>
      <w:rPr>
        <w:rFonts w:ascii="Symbol" w:hAnsi="Symbol" w:hint="default"/>
      </w:rPr>
    </w:lvl>
    <w:lvl w:ilvl="1" w:tplc="2F345926">
      <w:start w:val="1"/>
      <w:numFmt w:val="bullet"/>
      <w:lvlText w:val="o"/>
      <w:lvlJc w:val="left"/>
      <w:pPr>
        <w:ind w:left="1440" w:hanging="360"/>
      </w:pPr>
      <w:rPr>
        <w:rFonts w:ascii="Courier New" w:hAnsi="Courier New" w:hint="default"/>
      </w:rPr>
    </w:lvl>
    <w:lvl w:ilvl="2" w:tplc="66CAD8E2">
      <w:start w:val="1"/>
      <w:numFmt w:val="bullet"/>
      <w:lvlText w:val=""/>
      <w:lvlJc w:val="left"/>
      <w:pPr>
        <w:ind w:left="2160" w:hanging="360"/>
      </w:pPr>
      <w:rPr>
        <w:rFonts w:ascii="Wingdings" w:hAnsi="Wingdings" w:hint="default"/>
      </w:rPr>
    </w:lvl>
    <w:lvl w:ilvl="3" w:tplc="13AADBE8">
      <w:start w:val="1"/>
      <w:numFmt w:val="bullet"/>
      <w:lvlText w:val=""/>
      <w:lvlJc w:val="left"/>
      <w:pPr>
        <w:ind w:left="2880" w:hanging="360"/>
      </w:pPr>
      <w:rPr>
        <w:rFonts w:ascii="Symbol" w:hAnsi="Symbol" w:hint="default"/>
      </w:rPr>
    </w:lvl>
    <w:lvl w:ilvl="4" w:tplc="11B6CBB2">
      <w:start w:val="1"/>
      <w:numFmt w:val="bullet"/>
      <w:lvlText w:val="o"/>
      <w:lvlJc w:val="left"/>
      <w:pPr>
        <w:ind w:left="3600" w:hanging="360"/>
      </w:pPr>
      <w:rPr>
        <w:rFonts w:ascii="Courier New" w:hAnsi="Courier New" w:hint="default"/>
      </w:rPr>
    </w:lvl>
    <w:lvl w:ilvl="5" w:tplc="F5AEDCAA">
      <w:start w:val="1"/>
      <w:numFmt w:val="bullet"/>
      <w:lvlText w:val=""/>
      <w:lvlJc w:val="left"/>
      <w:pPr>
        <w:ind w:left="4320" w:hanging="360"/>
      </w:pPr>
      <w:rPr>
        <w:rFonts w:ascii="Wingdings" w:hAnsi="Wingdings" w:hint="default"/>
      </w:rPr>
    </w:lvl>
    <w:lvl w:ilvl="6" w:tplc="EADCA44C">
      <w:start w:val="1"/>
      <w:numFmt w:val="bullet"/>
      <w:lvlText w:val=""/>
      <w:lvlJc w:val="left"/>
      <w:pPr>
        <w:ind w:left="5040" w:hanging="360"/>
      </w:pPr>
      <w:rPr>
        <w:rFonts w:ascii="Symbol" w:hAnsi="Symbol" w:hint="default"/>
      </w:rPr>
    </w:lvl>
    <w:lvl w:ilvl="7" w:tplc="791C9156">
      <w:start w:val="1"/>
      <w:numFmt w:val="bullet"/>
      <w:lvlText w:val="o"/>
      <w:lvlJc w:val="left"/>
      <w:pPr>
        <w:ind w:left="5760" w:hanging="360"/>
      </w:pPr>
      <w:rPr>
        <w:rFonts w:ascii="Courier New" w:hAnsi="Courier New" w:hint="default"/>
      </w:rPr>
    </w:lvl>
    <w:lvl w:ilvl="8" w:tplc="1B90C2AE">
      <w:start w:val="1"/>
      <w:numFmt w:val="bullet"/>
      <w:lvlText w:val=""/>
      <w:lvlJc w:val="left"/>
      <w:pPr>
        <w:ind w:left="6480" w:hanging="360"/>
      </w:pPr>
      <w:rPr>
        <w:rFonts w:ascii="Wingdings" w:hAnsi="Wingdings" w:hint="default"/>
      </w:rPr>
    </w:lvl>
  </w:abstractNum>
  <w:abstractNum w:abstractNumId="69" w15:restartNumberingAfterBreak="0">
    <w:nsid w:val="1BA07AF6"/>
    <w:multiLevelType w:val="hybridMultilevel"/>
    <w:tmpl w:val="2160E6FC"/>
    <w:lvl w:ilvl="0" w:tplc="A080F502">
      <w:start w:val="1"/>
      <w:numFmt w:val="bullet"/>
      <w:lvlText w:val="o"/>
      <w:lvlJc w:val="left"/>
      <w:pPr>
        <w:ind w:left="1080" w:hanging="360"/>
      </w:pPr>
      <w:rPr>
        <w:rFonts w:ascii="Courier New" w:hAnsi="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1C6B30A4"/>
    <w:multiLevelType w:val="hybridMultilevel"/>
    <w:tmpl w:val="FFFFFFFF"/>
    <w:lvl w:ilvl="0" w:tplc="EAB83356">
      <w:start w:val="1"/>
      <w:numFmt w:val="bullet"/>
      <w:lvlText w:val=""/>
      <w:lvlJc w:val="left"/>
      <w:pPr>
        <w:ind w:left="720" w:hanging="360"/>
      </w:pPr>
      <w:rPr>
        <w:rFonts w:ascii="Symbol" w:hAnsi="Symbol" w:hint="default"/>
      </w:rPr>
    </w:lvl>
    <w:lvl w:ilvl="1" w:tplc="E4BC9272">
      <w:start w:val="1"/>
      <w:numFmt w:val="bullet"/>
      <w:lvlText w:val="o"/>
      <w:lvlJc w:val="left"/>
      <w:pPr>
        <w:ind w:left="1440" w:hanging="360"/>
      </w:pPr>
      <w:rPr>
        <w:rFonts w:ascii="Courier New" w:hAnsi="Courier New" w:hint="default"/>
      </w:rPr>
    </w:lvl>
    <w:lvl w:ilvl="2" w:tplc="AFF86852">
      <w:start w:val="1"/>
      <w:numFmt w:val="bullet"/>
      <w:lvlText w:val=""/>
      <w:lvlJc w:val="left"/>
      <w:pPr>
        <w:ind w:left="2160" w:hanging="360"/>
      </w:pPr>
      <w:rPr>
        <w:rFonts w:ascii="Wingdings" w:hAnsi="Wingdings" w:hint="default"/>
      </w:rPr>
    </w:lvl>
    <w:lvl w:ilvl="3" w:tplc="8D42A40E">
      <w:start w:val="1"/>
      <w:numFmt w:val="bullet"/>
      <w:lvlText w:val=""/>
      <w:lvlJc w:val="left"/>
      <w:pPr>
        <w:ind w:left="2880" w:hanging="360"/>
      </w:pPr>
      <w:rPr>
        <w:rFonts w:ascii="Symbol" w:hAnsi="Symbol" w:hint="default"/>
      </w:rPr>
    </w:lvl>
    <w:lvl w:ilvl="4" w:tplc="2A70892C">
      <w:start w:val="1"/>
      <w:numFmt w:val="bullet"/>
      <w:lvlText w:val="o"/>
      <w:lvlJc w:val="left"/>
      <w:pPr>
        <w:ind w:left="3600" w:hanging="360"/>
      </w:pPr>
      <w:rPr>
        <w:rFonts w:ascii="Courier New" w:hAnsi="Courier New" w:hint="default"/>
      </w:rPr>
    </w:lvl>
    <w:lvl w:ilvl="5" w:tplc="D8AE2702">
      <w:start w:val="1"/>
      <w:numFmt w:val="bullet"/>
      <w:lvlText w:val=""/>
      <w:lvlJc w:val="left"/>
      <w:pPr>
        <w:ind w:left="4320" w:hanging="360"/>
      </w:pPr>
      <w:rPr>
        <w:rFonts w:ascii="Wingdings" w:hAnsi="Wingdings" w:hint="default"/>
      </w:rPr>
    </w:lvl>
    <w:lvl w:ilvl="6" w:tplc="F38CCF4A">
      <w:start w:val="1"/>
      <w:numFmt w:val="bullet"/>
      <w:lvlText w:val=""/>
      <w:lvlJc w:val="left"/>
      <w:pPr>
        <w:ind w:left="5040" w:hanging="360"/>
      </w:pPr>
      <w:rPr>
        <w:rFonts w:ascii="Symbol" w:hAnsi="Symbol" w:hint="default"/>
      </w:rPr>
    </w:lvl>
    <w:lvl w:ilvl="7" w:tplc="E8C8D338">
      <w:start w:val="1"/>
      <w:numFmt w:val="bullet"/>
      <w:lvlText w:val="o"/>
      <w:lvlJc w:val="left"/>
      <w:pPr>
        <w:ind w:left="5760" w:hanging="360"/>
      </w:pPr>
      <w:rPr>
        <w:rFonts w:ascii="Courier New" w:hAnsi="Courier New" w:hint="default"/>
      </w:rPr>
    </w:lvl>
    <w:lvl w:ilvl="8" w:tplc="90966498">
      <w:start w:val="1"/>
      <w:numFmt w:val="bullet"/>
      <w:lvlText w:val=""/>
      <w:lvlJc w:val="left"/>
      <w:pPr>
        <w:ind w:left="6480" w:hanging="360"/>
      </w:pPr>
      <w:rPr>
        <w:rFonts w:ascii="Wingdings" w:hAnsi="Wingdings" w:hint="default"/>
      </w:rPr>
    </w:lvl>
  </w:abstractNum>
  <w:abstractNum w:abstractNumId="71" w15:restartNumberingAfterBreak="0">
    <w:nsid w:val="1C6E69E6"/>
    <w:multiLevelType w:val="hybridMultilevel"/>
    <w:tmpl w:val="CDA85EE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1C7A39B6"/>
    <w:multiLevelType w:val="hybridMultilevel"/>
    <w:tmpl w:val="73F4E8EA"/>
    <w:lvl w:ilvl="0" w:tplc="04150003">
      <w:start w:val="1"/>
      <w:numFmt w:val="bullet"/>
      <w:lvlText w:val="o"/>
      <w:lvlJc w:val="left"/>
      <w:pPr>
        <w:ind w:left="1320" w:hanging="360"/>
      </w:pPr>
      <w:rPr>
        <w:rFonts w:ascii="Courier New" w:hAnsi="Courier New" w:cs="Courier New" w:hint="default"/>
      </w:rPr>
    </w:lvl>
    <w:lvl w:ilvl="1" w:tplc="04150003" w:tentative="1">
      <w:start w:val="1"/>
      <w:numFmt w:val="bullet"/>
      <w:lvlText w:val="o"/>
      <w:lvlJc w:val="left"/>
      <w:pPr>
        <w:ind w:left="2040" w:hanging="360"/>
      </w:pPr>
      <w:rPr>
        <w:rFonts w:ascii="Courier New" w:hAnsi="Courier New" w:cs="Courier New" w:hint="default"/>
      </w:rPr>
    </w:lvl>
    <w:lvl w:ilvl="2" w:tplc="04150005" w:tentative="1">
      <w:start w:val="1"/>
      <w:numFmt w:val="bullet"/>
      <w:lvlText w:val=""/>
      <w:lvlJc w:val="left"/>
      <w:pPr>
        <w:ind w:left="2760" w:hanging="360"/>
      </w:pPr>
      <w:rPr>
        <w:rFonts w:ascii="Wingdings" w:hAnsi="Wingdings" w:hint="default"/>
      </w:rPr>
    </w:lvl>
    <w:lvl w:ilvl="3" w:tplc="04150001" w:tentative="1">
      <w:start w:val="1"/>
      <w:numFmt w:val="bullet"/>
      <w:lvlText w:val=""/>
      <w:lvlJc w:val="left"/>
      <w:pPr>
        <w:ind w:left="3480" w:hanging="360"/>
      </w:pPr>
      <w:rPr>
        <w:rFonts w:ascii="Symbol" w:hAnsi="Symbol" w:hint="default"/>
      </w:rPr>
    </w:lvl>
    <w:lvl w:ilvl="4" w:tplc="04150003" w:tentative="1">
      <w:start w:val="1"/>
      <w:numFmt w:val="bullet"/>
      <w:lvlText w:val="o"/>
      <w:lvlJc w:val="left"/>
      <w:pPr>
        <w:ind w:left="4200" w:hanging="360"/>
      </w:pPr>
      <w:rPr>
        <w:rFonts w:ascii="Courier New" w:hAnsi="Courier New" w:cs="Courier New" w:hint="default"/>
      </w:rPr>
    </w:lvl>
    <w:lvl w:ilvl="5" w:tplc="04150005" w:tentative="1">
      <w:start w:val="1"/>
      <w:numFmt w:val="bullet"/>
      <w:lvlText w:val=""/>
      <w:lvlJc w:val="left"/>
      <w:pPr>
        <w:ind w:left="4920" w:hanging="360"/>
      </w:pPr>
      <w:rPr>
        <w:rFonts w:ascii="Wingdings" w:hAnsi="Wingdings" w:hint="default"/>
      </w:rPr>
    </w:lvl>
    <w:lvl w:ilvl="6" w:tplc="04150001" w:tentative="1">
      <w:start w:val="1"/>
      <w:numFmt w:val="bullet"/>
      <w:lvlText w:val=""/>
      <w:lvlJc w:val="left"/>
      <w:pPr>
        <w:ind w:left="5640" w:hanging="360"/>
      </w:pPr>
      <w:rPr>
        <w:rFonts w:ascii="Symbol" w:hAnsi="Symbol" w:hint="default"/>
      </w:rPr>
    </w:lvl>
    <w:lvl w:ilvl="7" w:tplc="04150003" w:tentative="1">
      <w:start w:val="1"/>
      <w:numFmt w:val="bullet"/>
      <w:lvlText w:val="o"/>
      <w:lvlJc w:val="left"/>
      <w:pPr>
        <w:ind w:left="6360" w:hanging="360"/>
      </w:pPr>
      <w:rPr>
        <w:rFonts w:ascii="Courier New" w:hAnsi="Courier New" w:cs="Courier New" w:hint="default"/>
      </w:rPr>
    </w:lvl>
    <w:lvl w:ilvl="8" w:tplc="04150005" w:tentative="1">
      <w:start w:val="1"/>
      <w:numFmt w:val="bullet"/>
      <w:lvlText w:val=""/>
      <w:lvlJc w:val="left"/>
      <w:pPr>
        <w:ind w:left="7080" w:hanging="360"/>
      </w:pPr>
      <w:rPr>
        <w:rFonts w:ascii="Wingdings" w:hAnsi="Wingdings" w:hint="default"/>
      </w:rPr>
    </w:lvl>
  </w:abstractNum>
  <w:abstractNum w:abstractNumId="73" w15:restartNumberingAfterBreak="0">
    <w:nsid w:val="1CBF71DE"/>
    <w:multiLevelType w:val="hybridMultilevel"/>
    <w:tmpl w:val="578E66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CCD1A7B"/>
    <w:multiLevelType w:val="hybridMultilevel"/>
    <w:tmpl w:val="B2DAEAC0"/>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5" w15:restartNumberingAfterBreak="0">
    <w:nsid w:val="1DC00C5E"/>
    <w:multiLevelType w:val="hybridMultilevel"/>
    <w:tmpl w:val="60AAD758"/>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1E154BD8"/>
    <w:multiLevelType w:val="multilevel"/>
    <w:tmpl w:val="88FE14D4"/>
    <w:lvl w:ilvl="0">
      <w:start w:val="1"/>
      <w:numFmt w:val="decimal"/>
      <w:pStyle w:val="Nagwek2"/>
      <w:lvlText w:val="%1."/>
      <w:lvlJc w:val="left"/>
      <w:pPr>
        <w:ind w:left="360" w:hanging="360"/>
      </w:pPr>
    </w:lvl>
    <w:lvl w:ilvl="1">
      <w:start w:val="1"/>
      <w:numFmt w:val="decimal"/>
      <w:pStyle w:val="Nagwek3"/>
      <w:lvlText w:val="%1.%2."/>
      <w:lvlJc w:val="left"/>
      <w:pPr>
        <w:ind w:left="792" w:hanging="432"/>
      </w:pPr>
    </w:lvl>
    <w:lvl w:ilvl="2">
      <w:start w:val="1"/>
      <w:numFmt w:val="decimal"/>
      <w:pStyle w:val="Nagwek4"/>
      <w:lvlText w:val="%1.%2.%3."/>
      <w:lvlJc w:val="left"/>
      <w:pPr>
        <w:ind w:left="1224" w:hanging="504"/>
      </w:pPr>
    </w:lvl>
    <w:lvl w:ilvl="3">
      <w:start w:val="1"/>
      <w:numFmt w:val="decimal"/>
      <w:pStyle w:val="Nagwek5"/>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1E600B66"/>
    <w:multiLevelType w:val="hybridMultilevel"/>
    <w:tmpl w:val="991AF840"/>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1E777528"/>
    <w:multiLevelType w:val="hybridMultilevel"/>
    <w:tmpl w:val="8C52C626"/>
    <w:lvl w:ilvl="0" w:tplc="04150001">
      <w:start w:val="1"/>
      <w:numFmt w:val="bullet"/>
      <w:lvlText w:val=""/>
      <w:lvlJc w:val="left"/>
      <w:pPr>
        <w:ind w:left="1976" w:hanging="360"/>
      </w:pPr>
      <w:rPr>
        <w:rFonts w:ascii="Symbol" w:hAnsi="Symbol" w:hint="default"/>
      </w:rPr>
    </w:lvl>
    <w:lvl w:ilvl="1" w:tplc="04150003" w:tentative="1">
      <w:start w:val="1"/>
      <w:numFmt w:val="bullet"/>
      <w:lvlText w:val="o"/>
      <w:lvlJc w:val="left"/>
      <w:pPr>
        <w:ind w:left="2696" w:hanging="360"/>
      </w:pPr>
      <w:rPr>
        <w:rFonts w:ascii="Courier New" w:hAnsi="Courier New" w:cs="Courier New" w:hint="default"/>
      </w:rPr>
    </w:lvl>
    <w:lvl w:ilvl="2" w:tplc="04150005" w:tentative="1">
      <w:start w:val="1"/>
      <w:numFmt w:val="bullet"/>
      <w:lvlText w:val=""/>
      <w:lvlJc w:val="left"/>
      <w:pPr>
        <w:ind w:left="3416" w:hanging="360"/>
      </w:pPr>
      <w:rPr>
        <w:rFonts w:ascii="Wingdings" w:hAnsi="Wingdings" w:hint="default"/>
      </w:rPr>
    </w:lvl>
    <w:lvl w:ilvl="3" w:tplc="04150001" w:tentative="1">
      <w:start w:val="1"/>
      <w:numFmt w:val="bullet"/>
      <w:lvlText w:val=""/>
      <w:lvlJc w:val="left"/>
      <w:pPr>
        <w:ind w:left="4136" w:hanging="360"/>
      </w:pPr>
      <w:rPr>
        <w:rFonts w:ascii="Symbol" w:hAnsi="Symbol" w:hint="default"/>
      </w:rPr>
    </w:lvl>
    <w:lvl w:ilvl="4" w:tplc="04150003" w:tentative="1">
      <w:start w:val="1"/>
      <w:numFmt w:val="bullet"/>
      <w:lvlText w:val="o"/>
      <w:lvlJc w:val="left"/>
      <w:pPr>
        <w:ind w:left="4856" w:hanging="360"/>
      </w:pPr>
      <w:rPr>
        <w:rFonts w:ascii="Courier New" w:hAnsi="Courier New" w:cs="Courier New" w:hint="default"/>
      </w:rPr>
    </w:lvl>
    <w:lvl w:ilvl="5" w:tplc="04150005" w:tentative="1">
      <w:start w:val="1"/>
      <w:numFmt w:val="bullet"/>
      <w:lvlText w:val=""/>
      <w:lvlJc w:val="left"/>
      <w:pPr>
        <w:ind w:left="5576" w:hanging="360"/>
      </w:pPr>
      <w:rPr>
        <w:rFonts w:ascii="Wingdings" w:hAnsi="Wingdings" w:hint="default"/>
      </w:rPr>
    </w:lvl>
    <w:lvl w:ilvl="6" w:tplc="04150001" w:tentative="1">
      <w:start w:val="1"/>
      <w:numFmt w:val="bullet"/>
      <w:lvlText w:val=""/>
      <w:lvlJc w:val="left"/>
      <w:pPr>
        <w:ind w:left="6296" w:hanging="360"/>
      </w:pPr>
      <w:rPr>
        <w:rFonts w:ascii="Symbol" w:hAnsi="Symbol" w:hint="default"/>
      </w:rPr>
    </w:lvl>
    <w:lvl w:ilvl="7" w:tplc="04150003" w:tentative="1">
      <w:start w:val="1"/>
      <w:numFmt w:val="bullet"/>
      <w:lvlText w:val="o"/>
      <w:lvlJc w:val="left"/>
      <w:pPr>
        <w:ind w:left="7016" w:hanging="360"/>
      </w:pPr>
      <w:rPr>
        <w:rFonts w:ascii="Courier New" w:hAnsi="Courier New" w:cs="Courier New" w:hint="default"/>
      </w:rPr>
    </w:lvl>
    <w:lvl w:ilvl="8" w:tplc="04150005" w:tentative="1">
      <w:start w:val="1"/>
      <w:numFmt w:val="bullet"/>
      <w:lvlText w:val=""/>
      <w:lvlJc w:val="left"/>
      <w:pPr>
        <w:ind w:left="7736" w:hanging="360"/>
      </w:pPr>
      <w:rPr>
        <w:rFonts w:ascii="Wingdings" w:hAnsi="Wingdings" w:hint="default"/>
      </w:rPr>
    </w:lvl>
  </w:abstractNum>
  <w:abstractNum w:abstractNumId="79" w15:restartNumberingAfterBreak="0">
    <w:nsid w:val="1E985715"/>
    <w:multiLevelType w:val="hybridMultilevel"/>
    <w:tmpl w:val="1E98052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0" w15:restartNumberingAfterBreak="0">
    <w:nsid w:val="1EA84801"/>
    <w:multiLevelType w:val="hybridMultilevel"/>
    <w:tmpl w:val="20F24BE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15:restartNumberingAfterBreak="0">
    <w:nsid w:val="20DA0608"/>
    <w:multiLevelType w:val="hybridMultilevel"/>
    <w:tmpl w:val="0BDE95C0"/>
    <w:lvl w:ilvl="0" w:tplc="04150003">
      <w:start w:val="1"/>
      <w:numFmt w:val="bullet"/>
      <w:lvlText w:val="o"/>
      <w:lvlJc w:val="left"/>
      <w:pPr>
        <w:ind w:left="1571" w:hanging="360"/>
      </w:pPr>
      <w:rPr>
        <w:rFonts w:ascii="Courier New" w:hAnsi="Courier New" w:cs="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2" w15:restartNumberingAfterBreak="0">
    <w:nsid w:val="20E64170"/>
    <w:multiLevelType w:val="hybridMultilevel"/>
    <w:tmpl w:val="BD563378"/>
    <w:lvl w:ilvl="0" w:tplc="0415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3" w15:restartNumberingAfterBreak="0">
    <w:nsid w:val="20F635CB"/>
    <w:multiLevelType w:val="hybridMultilevel"/>
    <w:tmpl w:val="21D4403E"/>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2176585B"/>
    <w:multiLevelType w:val="hybridMultilevel"/>
    <w:tmpl w:val="481CC55C"/>
    <w:lvl w:ilvl="0" w:tplc="0415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5" w15:restartNumberingAfterBreak="0">
    <w:nsid w:val="21EF11EA"/>
    <w:multiLevelType w:val="hybridMultilevel"/>
    <w:tmpl w:val="E084A21E"/>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24B5610"/>
    <w:multiLevelType w:val="hybridMultilevel"/>
    <w:tmpl w:val="D81A0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22846291"/>
    <w:multiLevelType w:val="hybridMultilevel"/>
    <w:tmpl w:val="3A08C0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2FA05D1"/>
    <w:multiLevelType w:val="hybridMultilevel"/>
    <w:tmpl w:val="2242B122"/>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22FB2C80"/>
    <w:multiLevelType w:val="hybridMultilevel"/>
    <w:tmpl w:val="E708A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23010C8B"/>
    <w:multiLevelType w:val="hybridMultilevel"/>
    <w:tmpl w:val="D3CE476C"/>
    <w:lvl w:ilvl="0" w:tplc="04150003">
      <w:start w:val="1"/>
      <w:numFmt w:val="bullet"/>
      <w:lvlText w:val="o"/>
      <w:lvlJc w:val="left"/>
      <w:pPr>
        <w:ind w:left="1560" w:hanging="360"/>
      </w:pPr>
      <w:rPr>
        <w:rFonts w:ascii="Courier New" w:hAnsi="Courier New" w:cs="Courier New" w:hint="default"/>
      </w:rPr>
    </w:lvl>
    <w:lvl w:ilvl="1" w:tplc="04150003" w:tentative="1">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91" w15:restartNumberingAfterBreak="0">
    <w:nsid w:val="23A23988"/>
    <w:multiLevelType w:val="hybridMultilevel"/>
    <w:tmpl w:val="9272B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23D85858"/>
    <w:multiLevelType w:val="hybridMultilevel"/>
    <w:tmpl w:val="59B4C7FA"/>
    <w:lvl w:ilvl="0" w:tplc="758A8CB2">
      <w:start w:val="1"/>
      <w:numFmt w:val="bullet"/>
      <w:lvlText w:val=""/>
      <w:lvlJc w:val="left"/>
      <w:pPr>
        <w:ind w:left="720" w:hanging="360"/>
      </w:pPr>
      <w:rPr>
        <w:rFonts w:ascii="Symbol" w:hAnsi="Symbol" w:hint="default"/>
      </w:rPr>
    </w:lvl>
    <w:lvl w:ilvl="1" w:tplc="2DBAA764">
      <w:start w:val="1"/>
      <w:numFmt w:val="bullet"/>
      <w:lvlText w:val="o"/>
      <w:lvlJc w:val="left"/>
      <w:pPr>
        <w:ind w:left="1440" w:hanging="360"/>
      </w:pPr>
      <w:rPr>
        <w:rFonts w:ascii="Courier New" w:hAnsi="Courier New" w:hint="default"/>
      </w:rPr>
    </w:lvl>
    <w:lvl w:ilvl="2" w:tplc="18EA45F8">
      <w:start w:val="1"/>
      <w:numFmt w:val="bullet"/>
      <w:lvlText w:val=""/>
      <w:lvlJc w:val="left"/>
      <w:pPr>
        <w:ind w:left="2160" w:hanging="360"/>
      </w:pPr>
      <w:rPr>
        <w:rFonts w:ascii="Wingdings" w:hAnsi="Wingdings" w:hint="default"/>
      </w:rPr>
    </w:lvl>
    <w:lvl w:ilvl="3" w:tplc="ADD44E94">
      <w:start w:val="1"/>
      <w:numFmt w:val="bullet"/>
      <w:lvlText w:val=""/>
      <w:lvlJc w:val="left"/>
      <w:pPr>
        <w:ind w:left="2880" w:hanging="360"/>
      </w:pPr>
      <w:rPr>
        <w:rFonts w:ascii="Symbol" w:hAnsi="Symbol" w:hint="default"/>
      </w:rPr>
    </w:lvl>
    <w:lvl w:ilvl="4" w:tplc="EC5E71BE">
      <w:start w:val="1"/>
      <w:numFmt w:val="bullet"/>
      <w:lvlText w:val="o"/>
      <w:lvlJc w:val="left"/>
      <w:pPr>
        <w:ind w:left="3600" w:hanging="360"/>
      </w:pPr>
      <w:rPr>
        <w:rFonts w:ascii="Courier New" w:hAnsi="Courier New" w:hint="default"/>
      </w:rPr>
    </w:lvl>
    <w:lvl w:ilvl="5" w:tplc="27FC5A24">
      <w:start w:val="1"/>
      <w:numFmt w:val="bullet"/>
      <w:lvlText w:val=""/>
      <w:lvlJc w:val="left"/>
      <w:pPr>
        <w:ind w:left="4320" w:hanging="360"/>
      </w:pPr>
      <w:rPr>
        <w:rFonts w:ascii="Wingdings" w:hAnsi="Wingdings" w:hint="default"/>
      </w:rPr>
    </w:lvl>
    <w:lvl w:ilvl="6" w:tplc="8BF01A76">
      <w:start w:val="1"/>
      <w:numFmt w:val="bullet"/>
      <w:lvlText w:val=""/>
      <w:lvlJc w:val="left"/>
      <w:pPr>
        <w:ind w:left="5040" w:hanging="360"/>
      </w:pPr>
      <w:rPr>
        <w:rFonts w:ascii="Symbol" w:hAnsi="Symbol" w:hint="default"/>
      </w:rPr>
    </w:lvl>
    <w:lvl w:ilvl="7" w:tplc="7A929EEA">
      <w:start w:val="1"/>
      <w:numFmt w:val="bullet"/>
      <w:lvlText w:val="o"/>
      <w:lvlJc w:val="left"/>
      <w:pPr>
        <w:ind w:left="5760" w:hanging="360"/>
      </w:pPr>
      <w:rPr>
        <w:rFonts w:ascii="Courier New" w:hAnsi="Courier New" w:hint="default"/>
      </w:rPr>
    </w:lvl>
    <w:lvl w:ilvl="8" w:tplc="FD148AC6">
      <w:start w:val="1"/>
      <w:numFmt w:val="bullet"/>
      <w:lvlText w:val=""/>
      <w:lvlJc w:val="left"/>
      <w:pPr>
        <w:ind w:left="6480" w:hanging="360"/>
      </w:pPr>
      <w:rPr>
        <w:rFonts w:ascii="Wingdings" w:hAnsi="Wingdings" w:hint="default"/>
      </w:rPr>
    </w:lvl>
  </w:abstractNum>
  <w:abstractNum w:abstractNumId="93" w15:restartNumberingAfterBreak="0">
    <w:nsid w:val="24045B79"/>
    <w:multiLevelType w:val="hybridMultilevel"/>
    <w:tmpl w:val="BDFE455A"/>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241D1B2E"/>
    <w:multiLevelType w:val="hybridMultilevel"/>
    <w:tmpl w:val="BE5A24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24BD1C6E"/>
    <w:multiLevelType w:val="hybridMultilevel"/>
    <w:tmpl w:val="98B02B20"/>
    <w:lvl w:ilvl="0" w:tplc="04150003">
      <w:start w:val="1"/>
      <w:numFmt w:val="bullet"/>
      <w:lvlText w:val="o"/>
      <w:lvlJc w:val="left"/>
      <w:pPr>
        <w:ind w:left="1069" w:hanging="360"/>
      </w:pPr>
      <w:rPr>
        <w:rFonts w:ascii="Courier New" w:hAnsi="Courier New" w:cs="Courier New"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96" w15:restartNumberingAfterBreak="0">
    <w:nsid w:val="24F917FD"/>
    <w:multiLevelType w:val="hybridMultilevel"/>
    <w:tmpl w:val="F8881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250A2555"/>
    <w:multiLevelType w:val="hybridMultilevel"/>
    <w:tmpl w:val="D95073AA"/>
    <w:lvl w:ilvl="0" w:tplc="A080F502">
      <w:start w:val="1"/>
      <w:numFmt w:val="bullet"/>
      <w:lvlText w:val="o"/>
      <w:lvlJc w:val="left"/>
      <w:pPr>
        <w:ind w:left="1080" w:hanging="360"/>
      </w:pPr>
      <w:rPr>
        <w:rFonts w:ascii="Courier New" w:hAnsi="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8" w15:restartNumberingAfterBreak="0">
    <w:nsid w:val="25AE477E"/>
    <w:multiLevelType w:val="hybridMultilevel"/>
    <w:tmpl w:val="A802EC0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261704A5"/>
    <w:multiLevelType w:val="hybridMultilevel"/>
    <w:tmpl w:val="A754C8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6357A3A"/>
    <w:multiLevelType w:val="multilevel"/>
    <w:tmpl w:val="1A9AC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7231A09"/>
    <w:multiLevelType w:val="hybridMultilevel"/>
    <w:tmpl w:val="E828E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27465893"/>
    <w:multiLevelType w:val="hybridMultilevel"/>
    <w:tmpl w:val="582E4098"/>
    <w:lvl w:ilvl="0" w:tplc="04150001">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03" w15:restartNumberingAfterBreak="0">
    <w:nsid w:val="27DA13AC"/>
    <w:multiLevelType w:val="hybridMultilevel"/>
    <w:tmpl w:val="D61C986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15:restartNumberingAfterBreak="0">
    <w:nsid w:val="28336FD4"/>
    <w:multiLevelType w:val="hybridMultilevel"/>
    <w:tmpl w:val="B2CE3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833795E"/>
    <w:multiLevelType w:val="hybridMultilevel"/>
    <w:tmpl w:val="CEB236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86A217E"/>
    <w:multiLevelType w:val="hybridMultilevel"/>
    <w:tmpl w:val="E2580484"/>
    <w:lvl w:ilvl="0" w:tplc="0415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07" w15:restartNumberingAfterBreak="0">
    <w:nsid w:val="289F058E"/>
    <w:multiLevelType w:val="hybridMultilevel"/>
    <w:tmpl w:val="FA7AE120"/>
    <w:lvl w:ilvl="0" w:tplc="041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8" w15:restartNumberingAfterBreak="0">
    <w:nsid w:val="28AB5BE6"/>
    <w:multiLevelType w:val="hybridMultilevel"/>
    <w:tmpl w:val="9FA61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8EF0683"/>
    <w:multiLevelType w:val="hybridMultilevel"/>
    <w:tmpl w:val="15FCC5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9943FDC"/>
    <w:multiLevelType w:val="hybridMultilevel"/>
    <w:tmpl w:val="4B6CB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A0369AC"/>
    <w:multiLevelType w:val="hybridMultilevel"/>
    <w:tmpl w:val="5A32C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2" w15:restartNumberingAfterBreak="0">
    <w:nsid w:val="2A872D3A"/>
    <w:multiLevelType w:val="hybridMultilevel"/>
    <w:tmpl w:val="916A38D8"/>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3" w15:restartNumberingAfterBreak="0">
    <w:nsid w:val="2AD60390"/>
    <w:multiLevelType w:val="hybridMultilevel"/>
    <w:tmpl w:val="80326C8A"/>
    <w:lvl w:ilvl="0" w:tplc="04150005">
      <w:start w:val="1"/>
      <w:numFmt w:val="bullet"/>
      <w:lvlText w:val=""/>
      <w:lvlJc w:val="left"/>
      <w:pPr>
        <w:ind w:left="1440" w:hanging="360"/>
      </w:pPr>
      <w:rPr>
        <w:rFonts w:ascii="Wingdings" w:hAnsi="Wingdings" w:cs="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4" w15:restartNumberingAfterBreak="0">
    <w:nsid w:val="2B3710EE"/>
    <w:multiLevelType w:val="hybridMultilevel"/>
    <w:tmpl w:val="66CC24C4"/>
    <w:lvl w:ilvl="0" w:tplc="4F4EBE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BC5515E"/>
    <w:multiLevelType w:val="hybridMultilevel"/>
    <w:tmpl w:val="9648B1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BF51614"/>
    <w:multiLevelType w:val="hybridMultilevel"/>
    <w:tmpl w:val="6CDA683E"/>
    <w:lvl w:ilvl="0" w:tplc="33C20E44">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2BFC0D86"/>
    <w:multiLevelType w:val="hybridMultilevel"/>
    <w:tmpl w:val="14C2D6AE"/>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C1678F4"/>
    <w:multiLevelType w:val="hybridMultilevel"/>
    <w:tmpl w:val="9D3C9C46"/>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2C8647FC"/>
    <w:multiLevelType w:val="hybridMultilevel"/>
    <w:tmpl w:val="364428E2"/>
    <w:lvl w:ilvl="0" w:tplc="04150001">
      <w:start w:val="1"/>
      <w:numFmt w:val="bullet"/>
      <w:lvlText w:val=""/>
      <w:lvlJc w:val="left"/>
      <w:pPr>
        <w:ind w:left="720" w:hanging="360"/>
      </w:pPr>
      <w:rPr>
        <w:rFonts w:ascii="Symbol" w:hAnsi="Symbol" w:hint="default"/>
        <w:b w:val="0"/>
        <w:bCs w:val="0"/>
        <w:i w:val="0"/>
        <w:iCs w:val="0"/>
        <w:color w:val="auto"/>
        <w:spacing w:val="0"/>
        <w:w w:val="132"/>
        <w:sz w:val="24"/>
        <w:szCs w:val="24"/>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2CF323CD"/>
    <w:multiLevelType w:val="hybridMultilevel"/>
    <w:tmpl w:val="7194A0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CF72933"/>
    <w:multiLevelType w:val="hybridMultilevel"/>
    <w:tmpl w:val="8F309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D5972B3"/>
    <w:multiLevelType w:val="hybridMultilevel"/>
    <w:tmpl w:val="26E46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DBD54BF"/>
    <w:multiLevelType w:val="hybridMultilevel"/>
    <w:tmpl w:val="D4D212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DEE2CA9"/>
    <w:multiLevelType w:val="hybridMultilevel"/>
    <w:tmpl w:val="3022E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E8851B6"/>
    <w:multiLevelType w:val="hybridMultilevel"/>
    <w:tmpl w:val="182A73F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E8D5B20"/>
    <w:multiLevelType w:val="hybridMultilevel"/>
    <w:tmpl w:val="FFFFFFFF"/>
    <w:lvl w:ilvl="0" w:tplc="4790AAE8">
      <w:start w:val="1"/>
      <w:numFmt w:val="bullet"/>
      <w:lvlText w:val=""/>
      <w:lvlJc w:val="left"/>
      <w:pPr>
        <w:ind w:left="720" w:hanging="360"/>
      </w:pPr>
      <w:rPr>
        <w:rFonts w:ascii="Symbol" w:hAnsi="Symbol" w:hint="default"/>
      </w:rPr>
    </w:lvl>
    <w:lvl w:ilvl="1" w:tplc="38DE224A">
      <w:start w:val="1"/>
      <w:numFmt w:val="bullet"/>
      <w:lvlText w:val="o"/>
      <w:lvlJc w:val="left"/>
      <w:pPr>
        <w:ind w:left="1440" w:hanging="360"/>
      </w:pPr>
      <w:rPr>
        <w:rFonts w:ascii="Courier New" w:hAnsi="Courier New" w:hint="default"/>
      </w:rPr>
    </w:lvl>
    <w:lvl w:ilvl="2" w:tplc="FD6CBC6C">
      <w:start w:val="1"/>
      <w:numFmt w:val="bullet"/>
      <w:lvlText w:val=""/>
      <w:lvlJc w:val="left"/>
      <w:pPr>
        <w:ind w:left="2160" w:hanging="360"/>
      </w:pPr>
      <w:rPr>
        <w:rFonts w:ascii="Wingdings" w:hAnsi="Wingdings" w:hint="default"/>
      </w:rPr>
    </w:lvl>
    <w:lvl w:ilvl="3" w:tplc="FC10B284">
      <w:start w:val="1"/>
      <w:numFmt w:val="bullet"/>
      <w:lvlText w:val=""/>
      <w:lvlJc w:val="left"/>
      <w:pPr>
        <w:ind w:left="2880" w:hanging="360"/>
      </w:pPr>
      <w:rPr>
        <w:rFonts w:ascii="Symbol" w:hAnsi="Symbol" w:hint="default"/>
      </w:rPr>
    </w:lvl>
    <w:lvl w:ilvl="4" w:tplc="0F98BF0C">
      <w:start w:val="1"/>
      <w:numFmt w:val="bullet"/>
      <w:lvlText w:val="o"/>
      <w:lvlJc w:val="left"/>
      <w:pPr>
        <w:ind w:left="3600" w:hanging="360"/>
      </w:pPr>
      <w:rPr>
        <w:rFonts w:ascii="Courier New" w:hAnsi="Courier New" w:hint="default"/>
      </w:rPr>
    </w:lvl>
    <w:lvl w:ilvl="5" w:tplc="E9DA186C">
      <w:start w:val="1"/>
      <w:numFmt w:val="bullet"/>
      <w:lvlText w:val=""/>
      <w:lvlJc w:val="left"/>
      <w:pPr>
        <w:ind w:left="4320" w:hanging="360"/>
      </w:pPr>
      <w:rPr>
        <w:rFonts w:ascii="Wingdings" w:hAnsi="Wingdings" w:hint="default"/>
      </w:rPr>
    </w:lvl>
    <w:lvl w:ilvl="6" w:tplc="5F3C02C6">
      <w:start w:val="1"/>
      <w:numFmt w:val="bullet"/>
      <w:lvlText w:val=""/>
      <w:lvlJc w:val="left"/>
      <w:pPr>
        <w:ind w:left="5040" w:hanging="360"/>
      </w:pPr>
      <w:rPr>
        <w:rFonts w:ascii="Symbol" w:hAnsi="Symbol" w:hint="default"/>
      </w:rPr>
    </w:lvl>
    <w:lvl w:ilvl="7" w:tplc="A66C0A9A">
      <w:start w:val="1"/>
      <w:numFmt w:val="bullet"/>
      <w:lvlText w:val="o"/>
      <w:lvlJc w:val="left"/>
      <w:pPr>
        <w:ind w:left="5760" w:hanging="360"/>
      </w:pPr>
      <w:rPr>
        <w:rFonts w:ascii="Courier New" w:hAnsi="Courier New" w:hint="default"/>
      </w:rPr>
    </w:lvl>
    <w:lvl w:ilvl="8" w:tplc="2B6AC9FA">
      <w:start w:val="1"/>
      <w:numFmt w:val="bullet"/>
      <w:lvlText w:val=""/>
      <w:lvlJc w:val="left"/>
      <w:pPr>
        <w:ind w:left="6480" w:hanging="360"/>
      </w:pPr>
      <w:rPr>
        <w:rFonts w:ascii="Wingdings" w:hAnsi="Wingdings" w:hint="default"/>
      </w:rPr>
    </w:lvl>
  </w:abstractNum>
  <w:abstractNum w:abstractNumId="127" w15:restartNumberingAfterBreak="0">
    <w:nsid w:val="2F63137C"/>
    <w:multiLevelType w:val="hybridMultilevel"/>
    <w:tmpl w:val="7590939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F9106F1"/>
    <w:multiLevelType w:val="hybridMultilevel"/>
    <w:tmpl w:val="E7FC3FA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9" w15:restartNumberingAfterBreak="0">
    <w:nsid w:val="2FE104B7"/>
    <w:multiLevelType w:val="hybridMultilevel"/>
    <w:tmpl w:val="DD9663A4"/>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30085675"/>
    <w:multiLevelType w:val="hybridMultilevel"/>
    <w:tmpl w:val="1AFCA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308A6059"/>
    <w:multiLevelType w:val="hybridMultilevel"/>
    <w:tmpl w:val="2500E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17E19C6"/>
    <w:multiLevelType w:val="hybridMultilevel"/>
    <w:tmpl w:val="FFFFFFFF"/>
    <w:lvl w:ilvl="0" w:tplc="3564B550">
      <w:start w:val="1"/>
      <w:numFmt w:val="bullet"/>
      <w:lvlText w:val=""/>
      <w:lvlJc w:val="left"/>
      <w:pPr>
        <w:ind w:left="720" w:hanging="360"/>
      </w:pPr>
      <w:rPr>
        <w:rFonts w:ascii="Symbol" w:hAnsi="Symbol" w:hint="default"/>
      </w:rPr>
    </w:lvl>
    <w:lvl w:ilvl="1" w:tplc="2E083B34">
      <w:start w:val="1"/>
      <w:numFmt w:val="bullet"/>
      <w:lvlText w:val="o"/>
      <w:lvlJc w:val="left"/>
      <w:pPr>
        <w:ind w:left="1440" w:hanging="360"/>
      </w:pPr>
      <w:rPr>
        <w:rFonts w:ascii="Courier New" w:hAnsi="Courier New" w:hint="default"/>
      </w:rPr>
    </w:lvl>
    <w:lvl w:ilvl="2" w:tplc="BF1ABF12">
      <w:start w:val="1"/>
      <w:numFmt w:val="bullet"/>
      <w:lvlText w:val=""/>
      <w:lvlJc w:val="left"/>
      <w:pPr>
        <w:ind w:left="2160" w:hanging="360"/>
      </w:pPr>
      <w:rPr>
        <w:rFonts w:ascii="Wingdings" w:hAnsi="Wingdings" w:hint="default"/>
      </w:rPr>
    </w:lvl>
    <w:lvl w:ilvl="3" w:tplc="9708811C">
      <w:start w:val="1"/>
      <w:numFmt w:val="bullet"/>
      <w:lvlText w:val=""/>
      <w:lvlJc w:val="left"/>
      <w:pPr>
        <w:ind w:left="2880" w:hanging="360"/>
      </w:pPr>
      <w:rPr>
        <w:rFonts w:ascii="Symbol" w:hAnsi="Symbol" w:hint="default"/>
      </w:rPr>
    </w:lvl>
    <w:lvl w:ilvl="4" w:tplc="AF689F64">
      <w:start w:val="1"/>
      <w:numFmt w:val="bullet"/>
      <w:lvlText w:val="o"/>
      <w:lvlJc w:val="left"/>
      <w:pPr>
        <w:ind w:left="3600" w:hanging="360"/>
      </w:pPr>
      <w:rPr>
        <w:rFonts w:ascii="Courier New" w:hAnsi="Courier New" w:hint="default"/>
      </w:rPr>
    </w:lvl>
    <w:lvl w:ilvl="5" w:tplc="567EB69C">
      <w:start w:val="1"/>
      <w:numFmt w:val="bullet"/>
      <w:lvlText w:val=""/>
      <w:lvlJc w:val="left"/>
      <w:pPr>
        <w:ind w:left="4320" w:hanging="360"/>
      </w:pPr>
      <w:rPr>
        <w:rFonts w:ascii="Wingdings" w:hAnsi="Wingdings" w:hint="default"/>
      </w:rPr>
    </w:lvl>
    <w:lvl w:ilvl="6" w:tplc="0E9A820A">
      <w:start w:val="1"/>
      <w:numFmt w:val="bullet"/>
      <w:lvlText w:val=""/>
      <w:lvlJc w:val="left"/>
      <w:pPr>
        <w:ind w:left="5040" w:hanging="360"/>
      </w:pPr>
      <w:rPr>
        <w:rFonts w:ascii="Symbol" w:hAnsi="Symbol" w:hint="default"/>
      </w:rPr>
    </w:lvl>
    <w:lvl w:ilvl="7" w:tplc="1E12FFB8">
      <w:start w:val="1"/>
      <w:numFmt w:val="bullet"/>
      <w:lvlText w:val="o"/>
      <w:lvlJc w:val="left"/>
      <w:pPr>
        <w:ind w:left="5760" w:hanging="360"/>
      </w:pPr>
      <w:rPr>
        <w:rFonts w:ascii="Courier New" w:hAnsi="Courier New" w:hint="default"/>
      </w:rPr>
    </w:lvl>
    <w:lvl w:ilvl="8" w:tplc="E9064558">
      <w:start w:val="1"/>
      <w:numFmt w:val="bullet"/>
      <w:lvlText w:val=""/>
      <w:lvlJc w:val="left"/>
      <w:pPr>
        <w:ind w:left="6480" w:hanging="360"/>
      </w:pPr>
      <w:rPr>
        <w:rFonts w:ascii="Wingdings" w:hAnsi="Wingdings" w:hint="default"/>
      </w:rPr>
    </w:lvl>
  </w:abstractNum>
  <w:abstractNum w:abstractNumId="133" w15:restartNumberingAfterBreak="0">
    <w:nsid w:val="31C17327"/>
    <w:multiLevelType w:val="hybridMultilevel"/>
    <w:tmpl w:val="D43C7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31E850B4"/>
    <w:multiLevelType w:val="hybridMultilevel"/>
    <w:tmpl w:val="8C3EA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327327E6"/>
    <w:multiLevelType w:val="hybridMultilevel"/>
    <w:tmpl w:val="DA9E96E0"/>
    <w:lvl w:ilvl="0" w:tplc="FFFFFFFF">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6" w15:restartNumberingAfterBreak="0">
    <w:nsid w:val="329C5728"/>
    <w:multiLevelType w:val="hybridMultilevel"/>
    <w:tmpl w:val="A93015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32C00530"/>
    <w:multiLevelType w:val="hybridMultilevel"/>
    <w:tmpl w:val="FFFFFFFF"/>
    <w:lvl w:ilvl="0" w:tplc="F5740E8C">
      <w:start w:val="1"/>
      <w:numFmt w:val="bullet"/>
      <w:lvlText w:val=""/>
      <w:lvlJc w:val="left"/>
      <w:pPr>
        <w:ind w:left="720" w:hanging="360"/>
      </w:pPr>
      <w:rPr>
        <w:rFonts w:ascii="Symbol" w:hAnsi="Symbol" w:hint="default"/>
      </w:rPr>
    </w:lvl>
    <w:lvl w:ilvl="1" w:tplc="6484A8A2">
      <w:start w:val="1"/>
      <w:numFmt w:val="bullet"/>
      <w:lvlText w:val="o"/>
      <w:lvlJc w:val="left"/>
      <w:pPr>
        <w:ind w:left="1440" w:hanging="360"/>
      </w:pPr>
      <w:rPr>
        <w:rFonts w:ascii="Courier New" w:hAnsi="Courier New" w:hint="default"/>
      </w:rPr>
    </w:lvl>
    <w:lvl w:ilvl="2" w:tplc="BC9063A6">
      <w:start w:val="1"/>
      <w:numFmt w:val="bullet"/>
      <w:lvlText w:val=""/>
      <w:lvlJc w:val="left"/>
      <w:pPr>
        <w:ind w:left="2160" w:hanging="360"/>
      </w:pPr>
      <w:rPr>
        <w:rFonts w:ascii="Wingdings" w:hAnsi="Wingdings" w:hint="default"/>
      </w:rPr>
    </w:lvl>
    <w:lvl w:ilvl="3" w:tplc="330EF8CC">
      <w:start w:val="1"/>
      <w:numFmt w:val="bullet"/>
      <w:lvlText w:val=""/>
      <w:lvlJc w:val="left"/>
      <w:pPr>
        <w:ind w:left="2880" w:hanging="360"/>
      </w:pPr>
      <w:rPr>
        <w:rFonts w:ascii="Symbol" w:hAnsi="Symbol" w:hint="default"/>
      </w:rPr>
    </w:lvl>
    <w:lvl w:ilvl="4" w:tplc="41166416">
      <w:start w:val="1"/>
      <w:numFmt w:val="bullet"/>
      <w:lvlText w:val="o"/>
      <w:lvlJc w:val="left"/>
      <w:pPr>
        <w:ind w:left="3600" w:hanging="360"/>
      </w:pPr>
      <w:rPr>
        <w:rFonts w:ascii="Courier New" w:hAnsi="Courier New" w:hint="default"/>
      </w:rPr>
    </w:lvl>
    <w:lvl w:ilvl="5" w:tplc="FA149094">
      <w:start w:val="1"/>
      <w:numFmt w:val="bullet"/>
      <w:lvlText w:val=""/>
      <w:lvlJc w:val="left"/>
      <w:pPr>
        <w:ind w:left="4320" w:hanging="360"/>
      </w:pPr>
      <w:rPr>
        <w:rFonts w:ascii="Wingdings" w:hAnsi="Wingdings" w:hint="default"/>
      </w:rPr>
    </w:lvl>
    <w:lvl w:ilvl="6" w:tplc="2464671E">
      <w:start w:val="1"/>
      <w:numFmt w:val="bullet"/>
      <w:lvlText w:val=""/>
      <w:lvlJc w:val="left"/>
      <w:pPr>
        <w:ind w:left="5040" w:hanging="360"/>
      </w:pPr>
      <w:rPr>
        <w:rFonts w:ascii="Symbol" w:hAnsi="Symbol" w:hint="default"/>
      </w:rPr>
    </w:lvl>
    <w:lvl w:ilvl="7" w:tplc="62827F48">
      <w:start w:val="1"/>
      <w:numFmt w:val="bullet"/>
      <w:lvlText w:val="o"/>
      <w:lvlJc w:val="left"/>
      <w:pPr>
        <w:ind w:left="5760" w:hanging="360"/>
      </w:pPr>
      <w:rPr>
        <w:rFonts w:ascii="Courier New" w:hAnsi="Courier New" w:hint="default"/>
      </w:rPr>
    </w:lvl>
    <w:lvl w:ilvl="8" w:tplc="86AC14A6">
      <w:start w:val="1"/>
      <w:numFmt w:val="bullet"/>
      <w:lvlText w:val=""/>
      <w:lvlJc w:val="left"/>
      <w:pPr>
        <w:ind w:left="6480" w:hanging="360"/>
      </w:pPr>
      <w:rPr>
        <w:rFonts w:ascii="Wingdings" w:hAnsi="Wingdings" w:hint="default"/>
      </w:rPr>
    </w:lvl>
  </w:abstractNum>
  <w:abstractNum w:abstractNumId="138" w15:restartNumberingAfterBreak="0">
    <w:nsid w:val="33283100"/>
    <w:multiLevelType w:val="hybridMultilevel"/>
    <w:tmpl w:val="2F6A5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355135E"/>
    <w:multiLevelType w:val="hybridMultilevel"/>
    <w:tmpl w:val="801AFFF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0" w15:restartNumberingAfterBreak="0">
    <w:nsid w:val="345F232B"/>
    <w:multiLevelType w:val="hybridMultilevel"/>
    <w:tmpl w:val="41C0B306"/>
    <w:lvl w:ilvl="0" w:tplc="7BA25F0C">
      <w:start w:val="1"/>
      <w:numFmt w:val="bullet"/>
      <w:lvlText w:val=""/>
      <w:lvlJc w:val="left"/>
      <w:pPr>
        <w:ind w:left="720" w:hanging="360"/>
      </w:pPr>
      <w:rPr>
        <w:rFonts w:ascii="Symbol" w:hAnsi="Symbol" w:hint="default"/>
      </w:rPr>
    </w:lvl>
    <w:lvl w:ilvl="1" w:tplc="A6A20320">
      <w:start w:val="1"/>
      <w:numFmt w:val="bullet"/>
      <w:lvlText w:val="o"/>
      <w:lvlJc w:val="left"/>
      <w:pPr>
        <w:ind w:left="1440" w:hanging="360"/>
      </w:pPr>
      <w:rPr>
        <w:rFonts w:ascii="Courier New" w:hAnsi="Courier New" w:hint="default"/>
      </w:rPr>
    </w:lvl>
    <w:lvl w:ilvl="2" w:tplc="54083986">
      <w:start w:val="1"/>
      <w:numFmt w:val="bullet"/>
      <w:lvlText w:val=""/>
      <w:lvlJc w:val="left"/>
      <w:pPr>
        <w:ind w:left="2160" w:hanging="360"/>
      </w:pPr>
      <w:rPr>
        <w:rFonts w:ascii="Wingdings" w:hAnsi="Wingdings" w:hint="default"/>
      </w:rPr>
    </w:lvl>
    <w:lvl w:ilvl="3" w:tplc="2EAA925A">
      <w:start w:val="1"/>
      <w:numFmt w:val="bullet"/>
      <w:lvlText w:val=""/>
      <w:lvlJc w:val="left"/>
      <w:pPr>
        <w:ind w:left="2880" w:hanging="360"/>
      </w:pPr>
      <w:rPr>
        <w:rFonts w:ascii="Symbol" w:hAnsi="Symbol" w:hint="default"/>
      </w:rPr>
    </w:lvl>
    <w:lvl w:ilvl="4" w:tplc="F4888878">
      <w:start w:val="1"/>
      <w:numFmt w:val="bullet"/>
      <w:lvlText w:val="o"/>
      <w:lvlJc w:val="left"/>
      <w:pPr>
        <w:ind w:left="3600" w:hanging="360"/>
      </w:pPr>
      <w:rPr>
        <w:rFonts w:ascii="Courier New" w:hAnsi="Courier New" w:hint="default"/>
      </w:rPr>
    </w:lvl>
    <w:lvl w:ilvl="5" w:tplc="CEE6F794">
      <w:start w:val="1"/>
      <w:numFmt w:val="bullet"/>
      <w:lvlText w:val=""/>
      <w:lvlJc w:val="left"/>
      <w:pPr>
        <w:ind w:left="4320" w:hanging="360"/>
      </w:pPr>
      <w:rPr>
        <w:rFonts w:ascii="Wingdings" w:hAnsi="Wingdings" w:hint="default"/>
      </w:rPr>
    </w:lvl>
    <w:lvl w:ilvl="6" w:tplc="69D0E546">
      <w:start w:val="1"/>
      <w:numFmt w:val="bullet"/>
      <w:lvlText w:val=""/>
      <w:lvlJc w:val="left"/>
      <w:pPr>
        <w:ind w:left="5040" w:hanging="360"/>
      </w:pPr>
      <w:rPr>
        <w:rFonts w:ascii="Symbol" w:hAnsi="Symbol" w:hint="default"/>
      </w:rPr>
    </w:lvl>
    <w:lvl w:ilvl="7" w:tplc="6BAE7682">
      <w:start w:val="1"/>
      <w:numFmt w:val="bullet"/>
      <w:lvlText w:val="o"/>
      <w:lvlJc w:val="left"/>
      <w:pPr>
        <w:ind w:left="5760" w:hanging="360"/>
      </w:pPr>
      <w:rPr>
        <w:rFonts w:ascii="Courier New" w:hAnsi="Courier New" w:hint="default"/>
      </w:rPr>
    </w:lvl>
    <w:lvl w:ilvl="8" w:tplc="C7C66EB2">
      <w:start w:val="1"/>
      <w:numFmt w:val="bullet"/>
      <w:lvlText w:val=""/>
      <w:lvlJc w:val="left"/>
      <w:pPr>
        <w:ind w:left="6480" w:hanging="360"/>
      </w:pPr>
      <w:rPr>
        <w:rFonts w:ascii="Wingdings" w:hAnsi="Wingdings" w:hint="default"/>
      </w:rPr>
    </w:lvl>
  </w:abstractNum>
  <w:abstractNum w:abstractNumId="141" w15:restartNumberingAfterBreak="0">
    <w:nsid w:val="35177B71"/>
    <w:multiLevelType w:val="hybridMultilevel"/>
    <w:tmpl w:val="C6482F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351B06F5"/>
    <w:multiLevelType w:val="hybridMultilevel"/>
    <w:tmpl w:val="2F1CD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5B30413"/>
    <w:multiLevelType w:val="hybridMultilevel"/>
    <w:tmpl w:val="BE205660"/>
    <w:lvl w:ilvl="0" w:tplc="F8B264F8">
      <w:start w:val="1"/>
      <w:numFmt w:val="bullet"/>
      <w:lvlText w:val="·"/>
      <w:lvlJc w:val="left"/>
      <w:pPr>
        <w:ind w:left="720" w:hanging="360"/>
      </w:pPr>
      <w:rPr>
        <w:rFonts w:ascii="Symbol" w:hAnsi="Symbol" w:hint="default"/>
      </w:rPr>
    </w:lvl>
    <w:lvl w:ilvl="1" w:tplc="06E4B13C">
      <w:start w:val="1"/>
      <w:numFmt w:val="bullet"/>
      <w:lvlText w:val="o"/>
      <w:lvlJc w:val="left"/>
      <w:pPr>
        <w:ind w:left="1440" w:hanging="360"/>
      </w:pPr>
      <w:rPr>
        <w:rFonts w:ascii="Courier New" w:hAnsi="Courier New" w:hint="default"/>
      </w:rPr>
    </w:lvl>
    <w:lvl w:ilvl="2" w:tplc="DB7828A4">
      <w:start w:val="1"/>
      <w:numFmt w:val="bullet"/>
      <w:lvlText w:val=""/>
      <w:lvlJc w:val="left"/>
      <w:pPr>
        <w:ind w:left="2160" w:hanging="360"/>
      </w:pPr>
      <w:rPr>
        <w:rFonts w:ascii="Wingdings" w:hAnsi="Wingdings" w:hint="default"/>
      </w:rPr>
    </w:lvl>
    <w:lvl w:ilvl="3" w:tplc="7CB46D88">
      <w:start w:val="1"/>
      <w:numFmt w:val="bullet"/>
      <w:lvlText w:val=""/>
      <w:lvlJc w:val="left"/>
      <w:pPr>
        <w:ind w:left="2880" w:hanging="360"/>
      </w:pPr>
      <w:rPr>
        <w:rFonts w:ascii="Symbol" w:hAnsi="Symbol" w:hint="default"/>
      </w:rPr>
    </w:lvl>
    <w:lvl w:ilvl="4" w:tplc="77EC25A0">
      <w:start w:val="1"/>
      <w:numFmt w:val="bullet"/>
      <w:lvlText w:val="o"/>
      <w:lvlJc w:val="left"/>
      <w:pPr>
        <w:ind w:left="3600" w:hanging="360"/>
      </w:pPr>
      <w:rPr>
        <w:rFonts w:ascii="Courier New" w:hAnsi="Courier New" w:hint="default"/>
      </w:rPr>
    </w:lvl>
    <w:lvl w:ilvl="5" w:tplc="CE46F45A">
      <w:start w:val="1"/>
      <w:numFmt w:val="bullet"/>
      <w:lvlText w:val=""/>
      <w:lvlJc w:val="left"/>
      <w:pPr>
        <w:ind w:left="4320" w:hanging="360"/>
      </w:pPr>
      <w:rPr>
        <w:rFonts w:ascii="Wingdings" w:hAnsi="Wingdings" w:hint="default"/>
      </w:rPr>
    </w:lvl>
    <w:lvl w:ilvl="6" w:tplc="ACC8E5CA">
      <w:start w:val="1"/>
      <w:numFmt w:val="bullet"/>
      <w:lvlText w:val=""/>
      <w:lvlJc w:val="left"/>
      <w:pPr>
        <w:ind w:left="5040" w:hanging="360"/>
      </w:pPr>
      <w:rPr>
        <w:rFonts w:ascii="Symbol" w:hAnsi="Symbol" w:hint="default"/>
      </w:rPr>
    </w:lvl>
    <w:lvl w:ilvl="7" w:tplc="3142FAAA">
      <w:start w:val="1"/>
      <w:numFmt w:val="bullet"/>
      <w:lvlText w:val="o"/>
      <w:lvlJc w:val="left"/>
      <w:pPr>
        <w:ind w:left="5760" w:hanging="360"/>
      </w:pPr>
      <w:rPr>
        <w:rFonts w:ascii="Courier New" w:hAnsi="Courier New" w:hint="default"/>
      </w:rPr>
    </w:lvl>
    <w:lvl w:ilvl="8" w:tplc="08A28C22">
      <w:start w:val="1"/>
      <w:numFmt w:val="bullet"/>
      <w:lvlText w:val=""/>
      <w:lvlJc w:val="left"/>
      <w:pPr>
        <w:ind w:left="6480" w:hanging="360"/>
      </w:pPr>
      <w:rPr>
        <w:rFonts w:ascii="Wingdings" w:hAnsi="Wingdings" w:hint="default"/>
      </w:rPr>
    </w:lvl>
  </w:abstractNum>
  <w:abstractNum w:abstractNumId="144" w15:restartNumberingAfterBreak="0">
    <w:nsid w:val="367E34E7"/>
    <w:multiLevelType w:val="hybridMultilevel"/>
    <w:tmpl w:val="86D083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368A7B81"/>
    <w:multiLevelType w:val="hybridMultilevel"/>
    <w:tmpl w:val="C0BC85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36A81300"/>
    <w:multiLevelType w:val="hybridMultilevel"/>
    <w:tmpl w:val="3E2CB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36B27D56"/>
    <w:multiLevelType w:val="hybridMultilevel"/>
    <w:tmpl w:val="2A1A8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6CF6627"/>
    <w:multiLevelType w:val="hybridMultilevel"/>
    <w:tmpl w:val="AB86C684"/>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380850DC"/>
    <w:multiLevelType w:val="hybridMultilevel"/>
    <w:tmpl w:val="834A4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87E70BF"/>
    <w:multiLevelType w:val="multilevel"/>
    <w:tmpl w:val="DBDAED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89E43EF"/>
    <w:multiLevelType w:val="hybridMultilevel"/>
    <w:tmpl w:val="1480BA7C"/>
    <w:lvl w:ilvl="0" w:tplc="DCC0431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38E911C1"/>
    <w:multiLevelType w:val="hybridMultilevel"/>
    <w:tmpl w:val="B152407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3" w15:restartNumberingAfterBreak="0">
    <w:nsid w:val="38FD735C"/>
    <w:multiLevelType w:val="hybridMultilevel"/>
    <w:tmpl w:val="B288B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3953772E"/>
    <w:multiLevelType w:val="hybridMultilevel"/>
    <w:tmpl w:val="E4E26A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39647649"/>
    <w:multiLevelType w:val="multilevel"/>
    <w:tmpl w:val="D60C44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08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988454D"/>
    <w:multiLevelType w:val="hybridMultilevel"/>
    <w:tmpl w:val="CFD0E6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399704A1"/>
    <w:multiLevelType w:val="hybridMultilevel"/>
    <w:tmpl w:val="86F25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39E718BB"/>
    <w:multiLevelType w:val="hybridMultilevel"/>
    <w:tmpl w:val="8C7A8D0A"/>
    <w:lvl w:ilvl="0" w:tplc="60620594">
      <w:start w:val="1"/>
      <w:numFmt w:val="bullet"/>
      <w:lvlText w:val=""/>
      <w:lvlJc w:val="left"/>
      <w:pPr>
        <w:ind w:left="720" w:hanging="360"/>
      </w:pPr>
      <w:rPr>
        <w:rFonts w:ascii="Symbol" w:hAnsi="Symbol" w:hint="default"/>
      </w:rPr>
    </w:lvl>
    <w:lvl w:ilvl="1" w:tplc="47D2AEFE">
      <w:start w:val="1"/>
      <w:numFmt w:val="bullet"/>
      <w:lvlText w:val="o"/>
      <w:lvlJc w:val="left"/>
      <w:pPr>
        <w:ind w:left="1440" w:hanging="360"/>
      </w:pPr>
      <w:rPr>
        <w:rFonts w:ascii="Courier New" w:hAnsi="Courier New" w:hint="default"/>
      </w:rPr>
    </w:lvl>
    <w:lvl w:ilvl="2" w:tplc="CA6C0BDA">
      <w:start w:val="1"/>
      <w:numFmt w:val="bullet"/>
      <w:lvlText w:val=""/>
      <w:lvlJc w:val="left"/>
      <w:pPr>
        <w:ind w:left="2160" w:hanging="360"/>
      </w:pPr>
      <w:rPr>
        <w:rFonts w:ascii="Wingdings" w:hAnsi="Wingdings" w:hint="default"/>
      </w:rPr>
    </w:lvl>
    <w:lvl w:ilvl="3" w:tplc="1080552C">
      <w:start w:val="1"/>
      <w:numFmt w:val="bullet"/>
      <w:lvlText w:val=""/>
      <w:lvlJc w:val="left"/>
      <w:pPr>
        <w:ind w:left="2880" w:hanging="360"/>
      </w:pPr>
      <w:rPr>
        <w:rFonts w:ascii="Symbol" w:hAnsi="Symbol" w:hint="default"/>
      </w:rPr>
    </w:lvl>
    <w:lvl w:ilvl="4" w:tplc="D498853C">
      <w:start w:val="1"/>
      <w:numFmt w:val="bullet"/>
      <w:lvlText w:val="o"/>
      <w:lvlJc w:val="left"/>
      <w:pPr>
        <w:ind w:left="3600" w:hanging="360"/>
      </w:pPr>
      <w:rPr>
        <w:rFonts w:ascii="Courier New" w:hAnsi="Courier New" w:hint="default"/>
      </w:rPr>
    </w:lvl>
    <w:lvl w:ilvl="5" w:tplc="C9508640">
      <w:start w:val="1"/>
      <w:numFmt w:val="bullet"/>
      <w:lvlText w:val=""/>
      <w:lvlJc w:val="left"/>
      <w:pPr>
        <w:ind w:left="4320" w:hanging="360"/>
      </w:pPr>
      <w:rPr>
        <w:rFonts w:ascii="Wingdings" w:hAnsi="Wingdings" w:hint="default"/>
      </w:rPr>
    </w:lvl>
    <w:lvl w:ilvl="6" w:tplc="B9E4E33C">
      <w:start w:val="1"/>
      <w:numFmt w:val="bullet"/>
      <w:lvlText w:val=""/>
      <w:lvlJc w:val="left"/>
      <w:pPr>
        <w:ind w:left="5040" w:hanging="360"/>
      </w:pPr>
      <w:rPr>
        <w:rFonts w:ascii="Symbol" w:hAnsi="Symbol" w:hint="default"/>
      </w:rPr>
    </w:lvl>
    <w:lvl w:ilvl="7" w:tplc="205E424C">
      <w:start w:val="1"/>
      <w:numFmt w:val="bullet"/>
      <w:lvlText w:val="o"/>
      <w:lvlJc w:val="left"/>
      <w:pPr>
        <w:ind w:left="5760" w:hanging="360"/>
      </w:pPr>
      <w:rPr>
        <w:rFonts w:ascii="Courier New" w:hAnsi="Courier New" w:hint="default"/>
      </w:rPr>
    </w:lvl>
    <w:lvl w:ilvl="8" w:tplc="C2A6D8DC">
      <w:start w:val="1"/>
      <w:numFmt w:val="bullet"/>
      <w:lvlText w:val=""/>
      <w:lvlJc w:val="left"/>
      <w:pPr>
        <w:ind w:left="6480" w:hanging="360"/>
      </w:pPr>
      <w:rPr>
        <w:rFonts w:ascii="Wingdings" w:hAnsi="Wingdings" w:hint="default"/>
      </w:rPr>
    </w:lvl>
  </w:abstractNum>
  <w:abstractNum w:abstractNumId="159" w15:restartNumberingAfterBreak="0">
    <w:nsid w:val="3A7272EC"/>
    <w:multiLevelType w:val="hybridMultilevel"/>
    <w:tmpl w:val="B13A7D7A"/>
    <w:lvl w:ilvl="0" w:tplc="58809A5A">
      <w:start w:val="1"/>
      <w:numFmt w:val="bullet"/>
      <w:lvlText w:val=""/>
      <w:lvlJc w:val="left"/>
      <w:pPr>
        <w:tabs>
          <w:tab w:val="num" w:pos="720"/>
        </w:tabs>
        <w:ind w:left="720" w:hanging="360"/>
      </w:pPr>
      <w:rPr>
        <w:rFonts w:ascii="Symbol" w:hAnsi="Symbol" w:hint="default"/>
        <w:sz w:val="24"/>
        <w:szCs w:val="24"/>
      </w:rPr>
    </w:lvl>
    <w:lvl w:ilvl="1" w:tplc="D91C822E" w:tentative="1">
      <w:start w:val="1"/>
      <w:numFmt w:val="bullet"/>
      <w:lvlText w:val="o"/>
      <w:lvlJc w:val="left"/>
      <w:pPr>
        <w:tabs>
          <w:tab w:val="num" w:pos="1440"/>
        </w:tabs>
        <w:ind w:left="1440" w:hanging="360"/>
      </w:pPr>
      <w:rPr>
        <w:rFonts w:ascii="Courier New" w:hAnsi="Courier New" w:hint="default"/>
        <w:sz w:val="20"/>
      </w:rPr>
    </w:lvl>
    <w:lvl w:ilvl="2" w:tplc="BE869A26" w:tentative="1">
      <w:start w:val="1"/>
      <w:numFmt w:val="bullet"/>
      <w:lvlText w:val=""/>
      <w:lvlJc w:val="left"/>
      <w:pPr>
        <w:tabs>
          <w:tab w:val="num" w:pos="2160"/>
        </w:tabs>
        <w:ind w:left="2160" w:hanging="360"/>
      </w:pPr>
      <w:rPr>
        <w:rFonts w:ascii="Wingdings" w:hAnsi="Wingdings" w:hint="default"/>
        <w:sz w:val="20"/>
      </w:rPr>
    </w:lvl>
    <w:lvl w:ilvl="3" w:tplc="28222F24" w:tentative="1">
      <w:start w:val="1"/>
      <w:numFmt w:val="bullet"/>
      <w:lvlText w:val=""/>
      <w:lvlJc w:val="left"/>
      <w:pPr>
        <w:tabs>
          <w:tab w:val="num" w:pos="2880"/>
        </w:tabs>
        <w:ind w:left="2880" w:hanging="360"/>
      </w:pPr>
      <w:rPr>
        <w:rFonts w:ascii="Wingdings" w:hAnsi="Wingdings" w:hint="default"/>
        <w:sz w:val="20"/>
      </w:rPr>
    </w:lvl>
    <w:lvl w:ilvl="4" w:tplc="D2BE529C" w:tentative="1">
      <w:start w:val="1"/>
      <w:numFmt w:val="bullet"/>
      <w:lvlText w:val=""/>
      <w:lvlJc w:val="left"/>
      <w:pPr>
        <w:tabs>
          <w:tab w:val="num" w:pos="3600"/>
        </w:tabs>
        <w:ind w:left="3600" w:hanging="360"/>
      </w:pPr>
      <w:rPr>
        <w:rFonts w:ascii="Wingdings" w:hAnsi="Wingdings" w:hint="default"/>
        <w:sz w:val="20"/>
      </w:rPr>
    </w:lvl>
    <w:lvl w:ilvl="5" w:tplc="A904860C" w:tentative="1">
      <w:start w:val="1"/>
      <w:numFmt w:val="bullet"/>
      <w:lvlText w:val=""/>
      <w:lvlJc w:val="left"/>
      <w:pPr>
        <w:tabs>
          <w:tab w:val="num" w:pos="4320"/>
        </w:tabs>
        <w:ind w:left="4320" w:hanging="360"/>
      </w:pPr>
      <w:rPr>
        <w:rFonts w:ascii="Wingdings" w:hAnsi="Wingdings" w:hint="default"/>
        <w:sz w:val="20"/>
      </w:rPr>
    </w:lvl>
    <w:lvl w:ilvl="6" w:tplc="106C7FE6" w:tentative="1">
      <w:start w:val="1"/>
      <w:numFmt w:val="bullet"/>
      <w:lvlText w:val=""/>
      <w:lvlJc w:val="left"/>
      <w:pPr>
        <w:tabs>
          <w:tab w:val="num" w:pos="5040"/>
        </w:tabs>
        <w:ind w:left="5040" w:hanging="360"/>
      </w:pPr>
      <w:rPr>
        <w:rFonts w:ascii="Wingdings" w:hAnsi="Wingdings" w:hint="default"/>
        <w:sz w:val="20"/>
      </w:rPr>
    </w:lvl>
    <w:lvl w:ilvl="7" w:tplc="200E3FEC" w:tentative="1">
      <w:start w:val="1"/>
      <w:numFmt w:val="bullet"/>
      <w:lvlText w:val=""/>
      <w:lvlJc w:val="left"/>
      <w:pPr>
        <w:tabs>
          <w:tab w:val="num" w:pos="5760"/>
        </w:tabs>
        <w:ind w:left="5760" w:hanging="360"/>
      </w:pPr>
      <w:rPr>
        <w:rFonts w:ascii="Wingdings" w:hAnsi="Wingdings" w:hint="default"/>
        <w:sz w:val="20"/>
      </w:rPr>
    </w:lvl>
    <w:lvl w:ilvl="8" w:tplc="B0DA0A9E"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AE8112E"/>
    <w:multiLevelType w:val="hybridMultilevel"/>
    <w:tmpl w:val="8C0C132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1" w15:restartNumberingAfterBreak="0">
    <w:nsid w:val="3AF466DC"/>
    <w:multiLevelType w:val="hybridMultilevel"/>
    <w:tmpl w:val="C4DA6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BD47874"/>
    <w:multiLevelType w:val="hybridMultilevel"/>
    <w:tmpl w:val="9D94C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BFD1B2E"/>
    <w:multiLevelType w:val="hybridMultilevel"/>
    <w:tmpl w:val="AE6AC72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3C0728D8"/>
    <w:multiLevelType w:val="hybridMultilevel"/>
    <w:tmpl w:val="630894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3DE006B3"/>
    <w:multiLevelType w:val="hybridMultilevel"/>
    <w:tmpl w:val="7BAC0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3E0756C2"/>
    <w:multiLevelType w:val="hybridMultilevel"/>
    <w:tmpl w:val="2C16BF3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7" w15:restartNumberingAfterBreak="0">
    <w:nsid w:val="3EB019E7"/>
    <w:multiLevelType w:val="hybridMultilevel"/>
    <w:tmpl w:val="C720B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FEE3C80"/>
    <w:multiLevelType w:val="multilevel"/>
    <w:tmpl w:val="223CC8EC"/>
    <w:lvl w:ilvl="0">
      <w:start w:val="1"/>
      <w:numFmt w:val="bullet"/>
      <w:lvlText w:val=""/>
      <w:lvlJc w:val="left"/>
      <w:pPr>
        <w:tabs>
          <w:tab w:val="num" w:pos="1778"/>
        </w:tabs>
        <w:ind w:left="1778" w:hanging="360"/>
      </w:pPr>
      <w:rPr>
        <w:rFonts w:ascii="Symbol" w:hAnsi="Symbol" w:hint="default"/>
        <w:sz w:val="24"/>
        <w:szCs w:val="24"/>
      </w:rPr>
    </w:lvl>
    <w:lvl w:ilvl="1" w:tentative="1">
      <w:start w:val="1"/>
      <w:numFmt w:val="bullet"/>
      <w:lvlText w:val="o"/>
      <w:lvlJc w:val="left"/>
      <w:pPr>
        <w:tabs>
          <w:tab w:val="num" w:pos="2498"/>
        </w:tabs>
        <w:ind w:left="2498" w:hanging="360"/>
      </w:pPr>
      <w:rPr>
        <w:rFonts w:ascii="Courier New" w:hAnsi="Courier New"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169" w15:restartNumberingAfterBreak="0">
    <w:nsid w:val="406C2FDF"/>
    <w:multiLevelType w:val="hybridMultilevel"/>
    <w:tmpl w:val="60DA1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409C61C5"/>
    <w:multiLevelType w:val="hybridMultilevel"/>
    <w:tmpl w:val="388CAD5C"/>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40C168AE"/>
    <w:multiLevelType w:val="hybridMultilevel"/>
    <w:tmpl w:val="FFFFFFFF"/>
    <w:lvl w:ilvl="0" w:tplc="593CB2B8">
      <w:start w:val="1"/>
      <w:numFmt w:val="bullet"/>
      <w:lvlText w:val="·"/>
      <w:lvlJc w:val="left"/>
      <w:pPr>
        <w:ind w:left="720" w:hanging="360"/>
      </w:pPr>
      <w:rPr>
        <w:rFonts w:ascii="Symbol" w:hAnsi="Symbol" w:hint="default"/>
      </w:rPr>
    </w:lvl>
    <w:lvl w:ilvl="1" w:tplc="D3F887DE">
      <w:start w:val="1"/>
      <w:numFmt w:val="bullet"/>
      <w:lvlText w:val="o"/>
      <w:lvlJc w:val="left"/>
      <w:pPr>
        <w:ind w:left="1440" w:hanging="360"/>
      </w:pPr>
      <w:rPr>
        <w:rFonts w:ascii="Courier New" w:hAnsi="Courier New" w:hint="default"/>
      </w:rPr>
    </w:lvl>
    <w:lvl w:ilvl="2" w:tplc="BC048E90">
      <w:start w:val="1"/>
      <w:numFmt w:val="bullet"/>
      <w:lvlText w:val=""/>
      <w:lvlJc w:val="left"/>
      <w:pPr>
        <w:ind w:left="2160" w:hanging="360"/>
      </w:pPr>
      <w:rPr>
        <w:rFonts w:ascii="Wingdings" w:hAnsi="Wingdings" w:hint="default"/>
      </w:rPr>
    </w:lvl>
    <w:lvl w:ilvl="3" w:tplc="B7A6F316">
      <w:start w:val="1"/>
      <w:numFmt w:val="bullet"/>
      <w:lvlText w:val=""/>
      <w:lvlJc w:val="left"/>
      <w:pPr>
        <w:ind w:left="2880" w:hanging="360"/>
      </w:pPr>
      <w:rPr>
        <w:rFonts w:ascii="Symbol" w:hAnsi="Symbol" w:hint="default"/>
      </w:rPr>
    </w:lvl>
    <w:lvl w:ilvl="4" w:tplc="420E7142">
      <w:start w:val="1"/>
      <w:numFmt w:val="bullet"/>
      <w:lvlText w:val="o"/>
      <w:lvlJc w:val="left"/>
      <w:pPr>
        <w:ind w:left="3600" w:hanging="360"/>
      </w:pPr>
      <w:rPr>
        <w:rFonts w:ascii="Courier New" w:hAnsi="Courier New" w:hint="default"/>
      </w:rPr>
    </w:lvl>
    <w:lvl w:ilvl="5" w:tplc="4D82D9C2">
      <w:start w:val="1"/>
      <w:numFmt w:val="bullet"/>
      <w:lvlText w:val=""/>
      <w:lvlJc w:val="left"/>
      <w:pPr>
        <w:ind w:left="4320" w:hanging="360"/>
      </w:pPr>
      <w:rPr>
        <w:rFonts w:ascii="Wingdings" w:hAnsi="Wingdings" w:hint="default"/>
      </w:rPr>
    </w:lvl>
    <w:lvl w:ilvl="6" w:tplc="90A453BE">
      <w:start w:val="1"/>
      <w:numFmt w:val="bullet"/>
      <w:lvlText w:val=""/>
      <w:lvlJc w:val="left"/>
      <w:pPr>
        <w:ind w:left="5040" w:hanging="360"/>
      </w:pPr>
      <w:rPr>
        <w:rFonts w:ascii="Symbol" w:hAnsi="Symbol" w:hint="default"/>
      </w:rPr>
    </w:lvl>
    <w:lvl w:ilvl="7" w:tplc="0D90BE5E">
      <w:start w:val="1"/>
      <w:numFmt w:val="bullet"/>
      <w:lvlText w:val="o"/>
      <w:lvlJc w:val="left"/>
      <w:pPr>
        <w:ind w:left="5760" w:hanging="360"/>
      </w:pPr>
      <w:rPr>
        <w:rFonts w:ascii="Courier New" w:hAnsi="Courier New" w:hint="default"/>
      </w:rPr>
    </w:lvl>
    <w:lvl w:ilvl="8" w:tplc="B20E3A2A">
      <w:start w:val="1"/>
      <w:numFmt w:val="bullet"/>
      <w:lvlText w:val=""/>
      <w:lvlJc w:val="left"/>
      <w:pPr>
        <w:ind w:left="6480" w:hanging="360"/>
      </w:pPr>
      <w:rPr>
        <w:rFonts w:ascii="Wingdings" w:hAnsi="Wingdings" w:hint="default"/>
      </w:rPr>
    </w:lvl>
  </w:abstractNum>
  <w:abstractNum w:abstractNumId="172" w15:restartNumberingAfterBreak="0">
    <w:nsid w:val="40EA098D"/>
    <w:multiLevelType w:val="hybridMultilevel"/>
    <w:tmpl w:val="13BEDF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41063B1A"/>
    <w:multiLevelType w:val="hybridMultilevel"/>
    <w:tmpl w:val="45E0FC4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4" w15:restartNumberingAfterBreak="0">
    <w:nsid w:val="411163FE"/>
    <w:multiLevelType w:val="hybridMultilevel"/>
    <w:tmpl w:val="24E85E44"/>
    <w:lvl w:ilvl="0" w:tplc="0415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5" w15:restartNumberingAfterBreak="0">
    <w:nsid w:val="41495A45"/>
    <w:multiLevelType w:val="hybridMultilevel"/>
    <w:tmpl w:val="C86098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18722FD"/>
    <w:multiLevelType w:val="hybridMultilevel"/>
    <w:tmpl w:val="30DAA8BA"/>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7" w15:restartNumberingAfterBreak="0">
    <w:nsid w:val="41AD38B8"/>
    <w:multiLevelType w:val="hybridMultilevel"/>
    <w:tmpl w:val="447A63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41DC5AFC"/>
    <w:multiLevelType w:val="hybridMultilevel"/>
    <w:tmpl w:val="AD82F9FE"/>
    <w:lvl w:ilvl="0" w:tplc="04150001">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9" w15:restartNumberingAfterBreak="0">
    <w:nsid w:val="41E645D0"/>
    <w:multiLevelType w:val="hybridMultilevel"/>
    <w:tmpl w:val="F8DEFF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41E66928"/>
    <w:multiLevelType w:val="hybridMultilevel"/>
    <w:tmpl w:val="C65C44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429625B4"/>
    <w:multiLevelType w:val="hybridMultilevel"/>
    <w:tmpl w:val="2A961C42"/>
    <w:lvl w:ilvl="0" w:tplc="4F4EBE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2B14260"/>
    <w:multiLevelType w:val="hybridMultilevel"/>
    <w:tmpl w:val="42CE5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33102D0"/>
    <w:multiLevelType w:val="hybridMultilevel"/>
    <w:tmpl w:val="35545892"/>
    <w:lvl w:ilvl="0" w:tplc="653C10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43C068B9"/>
    <w:multiLevelType w:val="hybridMultilevel"/>
    <w:tmpl w:val="B592163A"/>
    <w:lvl w:ilvl="0" w:tplc="B704C65C">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445B2A75"/>
    <w:multiLevelType w:val="hybridMultilevel"/>
    <w:tmpl w:val="E60C116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6" w15:restartNumberingAfterBreak="0">
    <w:nsid w:val="44604814"/>
    <w:multiLevelType w:val="hybridMultilevel"/>
    <w:tmpl w:val="A4F6ECCE"/>
    <w:lvl w:ilvl="0" w:tplc="04150003">
      <w:start w:val="1"/>
      <w:numFmt w:val="bullet"/>
      <w:lvlText w:val="o"/>
      <w:lvlJc w:val="left"/>
      <w:pPr>
        <w:ind w:left="1429" w:hanging="360"/>
      </w:pPr>
      <w:rPr>
        <w:rFonts w:ascii="Courier New" w:hAnsi="Courier New" w:cs="Courier New" w:hint="default"/>
      </w:rPr>
    </w:lvl>
    <w:lvl w:ilvl="1" w:tplc="FFFFFFFF">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hint="default"/>
      </w:rPr>
    </w:lvl>
    <w:lvl w:ilvl="8" w:tplc="FFFFFFFF">
      <w:start w:val="1"/>
      <w:numFmt w:val="bullet"/>
      <w:lvlText w:val=""/>
      <w:lvlJc w:val="left"/>
      <w:pPr>
        <w:ind w:left="7189" w:hanging="360"/>
      </w:pPr>
      <w:rPr>
        <w:rFonts w:ascii="Wingdings" w:hAnsi="Wingdings" w:hint="default"/>
      </w:rPr>
    </w:lvl>
  </w:abstractNum>
  <w:abstractNum w:abstractNumId="187" w15:restartNumberingAfterBreak="0">
    <w:nsid w:val="448A1FF0"/>
    <w:multiLevelType w:val="hybridMultilevel"/>
    <w:tmpl w:val="21505C6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450632D2"/>
    <w:multiLevelType w:val="hybridMultilevel"/>
    <w:tmpl w:val="B9E8A2F0"/>
    <w:lvl w:ilvl="0" w:tplc="4F4EBE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538335D"/>
    <w:multiLevelType w:val="multilevel"/>
    <w:tmpl w:val="175A27F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5657CEC"/>
    <w:multiLevelType w:val="multilevel"/>
    <w:tmpl w:val="5A829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574486C"/>
    <w:multiLevelType w:val="hybridMultilevel"/>
    <w:tmpl w:val="31BA3B12"/>
    <w:lvl w:ilvl="0" w:tplc="0415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92" w15:restartNumberingAfterBreak="0">
    <w:nsid w:val="4609338A"/>
    <w:multiLevelType w:val="hybridMultilevel"/>
    <w:tmpl w:val="FFFFFFFF"/>
    <w:lvl w:ilvl="0" w:tplc="4D0E8C34">
      <w:start w:val="1"/>
      <w:numFmt w:val="bullet"/>
      <w:lvlText w:val=""/>
      <w:lvlJc w:val="left"/>
      <w:pPr>
        <w:ind w:left="720" w:hanging="360"/>
      </w:pPr>
      <w:rPr>
        <w:rFonts w:ascii="Symbol" w:hAnsi="Symbol" w:hint="default"/>
      </w:rPr>
    </w:lvl>
    <w:lvl w:ilvl="1" w:tplc="2BA824E2">
      <w:start w:val="1"/>
      <w:numFmt w:val="bullet"/>
      <w:lvlText w:val="o"/>
      <w:lvlJc w:val="left"/>
      <w:pPr>
        <w:ind w:left="1440" w:hanging="360"/>
      </w:pPr>
      <w:rPr>
        <w:rFonts w:ascii="Courier New" w:hAnsi="Courier New" w:hint="default"/>
      </w:rPr>
    </w:lvl>
    <w:lvl w:ilvl="2" w:tplc="778C9076">
      <w:start w:val="1"/>
      <w:numFmt w:val="bullet"/>
      <w:lvlText w:val=""/>
      <w:lvlJc w:val="left"/>
      <w:pPr>
        <w:ind w:left="2160" w:hanging="360"/>
      </w:pPr>
      <w:rPr>
        <w:rFonts w:ascii="Wingdings" w:hAnsi="Wingdings" w:hint="default"/>
      </w:rPr>
    </w:lvl>
    <w:lvl w:ilvl="3" w:tplc="61B6232E">
      <w:start w:val="1"/>
      <w:numFmt w:val="bullet"/>
      <w:lvlText w:val=""/>
      <w:lvlJc w:val="left"/>
      <w:pPr>
        <w:ind w:left="2880" w:hanging="360"/>
      </w:pPr>
      <w:rPr>
        <w:rFonts w:ascii="Symbol" w:hAnsi="Symbol" w:hint="default"/>
      </w:rPr>
    </w:lvl>
    <w:lvl w:ilvl="4" w:tplc="E176EBB6">
      <w:start w:val="1"/>
      <w:numFmt w:val="bullet"/>
      <w:lvlText w:val="o"/>
      <w:lvlJc w:val="left"/>
      <w:pPr>
        <w:ind w:left="3600" w:hanging="360"/>
      </w:pPr>
      <w:rPr>
        <w:rFonts w:ascii="Courier New" w:hAnsi="Courier New" w:hint="default"/>
      </w:rPr>
    </w:lvl>
    <w:lvl w:ilvl="5" w:tplc="3DD218A4">
      <w:start w:val="1"/>
      <w:numFmt w:val="bullet"/>
      <w:lvlText w:val=""/>
      <w:lvlJc w:val="left"/>
      <w:pPr>
        <w:ind w:left="4320" w:hanging="360"/>
      </w:pPr>
      <w:rPr>
        <w:rFonts w:ascii="Wingdings" w:hAnsi="Wingdings" w:hint="default"/>
      </w:rPr>
    </w:lvl>
    <w:lvl w:ilvl="6" w:tplc="9D2C2262">
      <w:start w:val="1"/>
      <w:numFmt w:val="bullet"/>
      <w:lvlText w:val=""/>
      <w:lvlJc w:val="left"/>
      <w:pPr>
        <w:ind w:left="5040" w:hanging="360"/>
      </w:pPr>
      <w:rPr>
        <w:rFonts w:ascii="Symbol" w:hAnsi="Symbol" w:hint="default"/>
      </w:rPr>
    </w:lvl>
    <w:lvl w:ilvl="7" w:tplc="54247FDA">
      <w:start w:val="1"/>
      <w:numFmt w:val="bullet"/>
      <w:lvlText w:val="o"/>
      <w:lvlJc w:val="left"/>
      <w:pPr>
        <w:ind w:left="5760" w:hanging="360"/>
      </w:pPr>
      <w:rPr>
        <w:rFonts w:ascii="Courier New" w:hAnsi="Courier New" w:hint="default"/>
      </w:rPr>
    </w:lvl>
    <w:lvl w:ilvl="8" w:tplc="596632B2">
      <w:start w:val="1"/>
      <w:numFmt w:val="bullet"/>
      <w:lvlText w:val=""/>
      <w:lvlJc w:val="left"/>
      <w:pPr>
        <w:ind w:left="6480" w:hanging="360"/>
      </w:pPr>
      <w:rPr>
        <w:rFonts w:ascii="Wingdings" w:hAnsi="Wingdings" w:hint="default"/>
      </w:rPr>
    </w:lvl>
  </w:abstractNum>
  <w:abstractNum w:abstractNumId="193" w15:restartNumberingAfterBreak="0">
    <w:nsid w:val="460C7309"/>
    <w:multiLevelType w:val="hybridMultilevel"/>
    <w:tmpl w:val="119CDCFC"/>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4" w15:restartNumberingAfterBreak="0">
    <w:nsid w:val="461F4AEE"/>
    <w:multiLevelType w:val="hybridMultilevel"/>
    <w:tmpl w:val="8A22C8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466C613C"/>
    <w:multiLevelType w:val="hybridMultilevel"/>
    <w:tmpl w:val="1B54D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469E6540"/>
    <w:multiLevelType w:val="hybridMultilevel"/>
    <w:tmpl w:val="2AC664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475A1519"/>
    <w:multiLevelType w:val="hybridMultilevel"/>
    <w:tmpl w:val="C81A41A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8" w15:restartNumberingAfterBreak="0">
    <w:nsid w:val="477E607C"/>
    <w:multiLevelType w:val="hybridMultilevel"/>
    <w:tmpl w:val="A0D0D8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47D04513"/>
    <w:multiLevelType w:val="hybridMultilevel"/>
    <w:tmpl w:val="0F266E2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0" w15:restartNumberingAfterBreak="0">
    <w:nsid w:val="484C4F96"/>
    <w:multiLevelType w:val="multilevel"/>
    <w:tmpl w:val="EF52D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93D7B4E"/>
    <w:multiLevelType w:val="hybridMultilevel"/>
    <w:tmpl w:val="61B61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497A134D"/>
    <w:multiLevelType w:val="hybridMultilevel"/>
    <w:tmpl w:val="F3D6E1BA"/>
    <w:lvl w:ilvl="0" w:tplc="04150001">
      <w:start w:val="1"/>
      <w:numFmt w:val="bullet"/>
      <w:lvlText w:val=""/>
      <w:lvlJc w:val="left"/>
      <w:pPr>
        <w:ind w:left="720" w:hanging="360"/>
      </w:pPr>
      <w:rPr>
        <w:rFonts w:ascii="Symbol" w:hAnsi="Symbol" w:cs="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3" w15:restartNumberingAfterBreak="0">
    <w:nsid w:val="49CD1179"/>
    <w:multiLevelType w:val="hybridMultilevel"/>
    <w:tmpl w:val="28D6F992"/>
    <w:lvl w:ilvl="0" w:tplc="33C20E44">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4A0F4EF0"/>
    <w:multiLevelType w:val="hybridMultilevel"/>
    <w:tmpl w:val="FFFFFFFF"/>
    <w:lvl w:ilvl="0" w:tplc="848A033A">
      <w:start w:val="1"/>
      <w:numFmt w:val="bullet"/>
      <w:lvlText w:val=""/>
      <w:lvlJc w:val="left"/>
      <w:pPr>
        <w:ind w:left="720" w:hanging="360"/>
      </w:pPr>
      <w:rPr>
        <w:rFonts w:ascii="Symbol" w:hAnsi="Symbol" w:hint="default"/>
      </w:rPr>
    </w:lvl>
    <w:lvl w:ilvl="1" w:tplc="1FB82556">
      <w:start w:val="1"/>
      <w:numFmt w:val="bullet"/>
      <w:lvlText w:val="o"/>
      <w:lvlJc w:val="left"/>
      <w:pPr>
        <w:ind w:left="1440" w:hanging="360"/>
      </w:pPr>
      <w:rPr>
        <w:rFonts w:ascii="Courier New" w:hAnsi="Courier New" w:hint="default"/>
      </w:rPr>
    </w:lvl>
    <w:lvl w:ilvl="2" w:tplc="A68E11C2">
      <w:start w:val="1"/>
      <w:numFmt w:val="bullet"/>
      <w:lvlText w:val=""/>
      <w:lvlJc w:val="left"/>
      <w:pPr>
        <w:ind w:left="2160" w:hanging="360"/>
      </w:pPr>
      <w:rPr>
        <w:rFonts w:ascii="Wingdings" w:hAnsi="Wingdings" w:hint="default"/>
      </w:rPr>
    </w:lvl>
    <w:lvl w:ilvl="3" w:tplc="8B0E108C">
      <w:start w:val="1"/>
      <w:numFmt w:val="bullet"/>
      <w:lvlText w:val=""/>
      <w:lvlJc w:val="left"/>
      <w:pPr>
        <w:ind w:left="2880" w:hanging="360"/>
      </w:pPr>
      <w:rPr>
        <w:rFonts w:ascii="Symbol" w:hAnsi="Symbol" w:hint="default"/>
      </w:rPr>
    </w:lvl>
    <w:lvl w:ilvl="4" w:tplc="4C70EC28">
      <w:start w:val="1"/>
      <w:numFmt w:val="bullet"/>
      <w:lvlText w:val="o"/>
      <w:lvlJc w:val="left"/>
      <w:pPr>
        <w:ind w:left="3600" w:hanging="360"/>
      </w:pPr>
      <w:rPr>
        <w:rFonts w:ascii="Courier New" w:hAnsi="Courier New" w:hint="default"/>
      </w:rPr>
    </w:lvl>
    <w:lvl w:ilvl="5" w:tplc="55A4D8A8">
      <w:start w:val="1"/>
      <w:numFmt w:val="bullet"/>
      <w:lvlText w:val=""/>
      <w:lvlJc w:val="left"/>
      <w:pPr>
        <w:ind w:left="4320" w:hanging="360"/>
      </w:pPr>
      <w:rPr>
        <w:rFonts w:ascii="Wingdings" w:hAnsi="Wingdings" w:hint="default"/>
      </w:rPr>
    </w:lvl>
    <w:lvl w:ilvl="6" w:tplc="3FAE6EF0">
      <w:start w:val="1"/>
      <w:numFmt w:val="bullet"/>
      <w:lvlText w:val=""/>
      <w:lvlJc w:val="left"/>
      <w:pPr>
        <w:ind w:left="5040" w:hanging="360"/>
      </w:pPr>
      <w:rPr>
        <w:rFonts w:ascii="Symbol" w:hAnsi="Symbol" w:hint="default"/>
      </w:rPr>
    </w:lvl>
    <w:lvl w:ilvl="7" w:tplc="7DCEBA6E">
      <w:start w:val="1"/>
      <w:numFmt w:val="bullet"/>
      <w:lvlText w:val="o"/>
      <w:lvlJc w:val="left"/>
      <w:pPr>
        <w:ind w:left="5760" w:hanging="360"/>
      </w:pPr>
      <w:rPr>
        <w:rFonts w:ascii="Courier New" w:hAnsi="Courier New" w:hint="default"/>
      </w:rPr>
    </w:lvl>
    <w:lvl w:ilvl="8" w:tplc="906AA32E">
      <w:start w:val="1"/>
      <w:numFmt w:val="bullet"/>
      <w:lvlText w:val=""/>
      <w:lvlJc w:val="left"/>
      <w:pPr>
        <w:ind w:left="6480" w:hanging="360"/>
      </w:pPr>
      <w:rPr>
        <w:rFonts w:ascii="Wingdings" w:hAnsi="Wingdings" w:hint="default"/>
      </w:rPr>
    </w:lvl>
  </w:abstractNum>
  <w:abstractNum w:abstractNumId="205" w15:restartNumberingAfterBreak="0">
    <w:nsid w:val="4A31777E"/>
    <w:multiLevelType w:val="hybridMultilevel"/>
    <w:tmpl w:val="23BA16B2"/>
    <w:lvl w:ilvl="0" w:tplc="2E000E3A">
      <w:start w:val="1"/>
      <w:numFmt w:val="bullet"/>
      <w:lvlText w:val=""/>
      <w:lvlJc w:val="left"/>
      <w:pPr>
        <w:tabs>
          <w:tab w:val="num" w:pos="720"/>
        </w:tabs>
        <w:ind w:left="720" w:hanging="360"/>
      </w:pPr>
      <w:rPr>
        <w:rFonts w:ascii="Symbol" w:hAnsi="Symbol" w:hint="default"/>
        <w:sz w:val="24"/>
        <w:szCs w:val="32"/>
      </w:rPr>
    </w:lvl>
    <w:lvl w:ilvl="1" w:tplc="FED6E6B6" w:tentative="1">
      <w:start w:val="1"/>
      <w:numFmt w:val="bullet"/>
      <w:lvlText w:val="o"/>
      <w:lvlJc w:val="left"/>
      <w:pPr>
        <w:tabs>
          <w:tab w:val="num" w:pos="1440"/>
        </w:tabs>
        <w:ind w:left="1440" w:hanging="360"/>
      </w:pPr>
      <w:rPr>
        <w:rFonts w:ascii="Courier New" w:hAnsi="Courier New" w:hint="default"/>
        <w:sz w:val="20"/>
      </w:rPr>
    </w:lvl>
    <w:lvl w:ilvl="2" w:tplc="561036C2" w:tentative="1">
      <w:start w:val="1"/>
      <w:numFmt w:val="bullet"/>
      <w:lvlText w:val=""/>
      <w:lvlJc w:val="left"/>
      <w:pPr>
        <w:tabs>
          <w:tab w:val="num" w:pos="2160"/>
        </w:tabs>
        <w:ind w:left="2160" w:hanging="360"/>
      </w:pPr>
      <w:rPr>
        <w:rFonts w:ascii="Wingdings" w:hAnsi="Wingdings" w:hint="default"/>
        <w:sz w:val="20"/>
      </w:rPr>
    </w:lvl>
    <w:lvl w:ilvl="3" w:tplc="11B22F92" w:tentative="1">
      <w:start w:val="1"/>
      <w:numFmt w:val="bullet"/>
      <w:lvlText w:val=""/>
      <w:lvlJc w:val="left"/>
      <w:pPr>
        <w:tabs>
          <w:tab w:val="num" w:pos="2880"/>
        </w:tabs>
        <w:ind w:left="2880" w:hanging="360"/>
      </w:pPr>
      <w:rPr>
        <w:rFonts w:ascii="Wingdings" w:hAnsi="Wingdings" w:hint="default"/>
        <w:sz w:val="20"/>
      </w:rPr>
    </w:lvl>
    <w:lvl w:ilvl="4" w:tplc="3DA43782" w:tentative="1">
      <w:start w:val="1"/>
      <w:numFmt w:val="bullet"/>
      <w:lvlText w:val=""/>
      <w:lvlJc w:val="left"/>
      <w:pPr>
        <w:tabs>
          <w:tab w:val="num" w:pos="3600"/>
        </w:tabs>
        <w:ind w:left="3600" w:hanging="360"/>
      </w:pPr>
      <w:rPr>
        <w:rFonts w:ascii="Wingdings" w:hAnsi="Wingdings" w:hint="default"/>
        <w:sz w:val="20"/>
      </w:rPr>
    </w:lvl>
    <w:lvl w:ilvl="5" w:tplc="EDEE4F5A" w:tentative="1">
      <w:start w:val="1"/>
      <w:numFmt w:val="bullet"/>
      <w:lvlText w:val=""/>
      <w:lvlJc w:val="left"/>
      <w:pPr>
        <w:tabs>
          <w:tab w:val="num" w:pos="4320"/>
        </w:tabs>
        <w:ind w:left="4320" w:hanging="360"/>
      </w:pPr>
      <w:rPr>
        <w:rFonts w:ascii="Wingdings" w:hAnsi="Wingdings" w:hint="default"/>
        <w:sz w:val="20"/>
      </w:rPr>
    </w:lvl>
    <w:lvl w:ilvl="6" w:tplc="BC1E622C" w:tentative="1">
      <w:start w:val="1"/>
      <w:numFmt w:val="bullet"/>
      <w:lvlText w:val=""/>
      <w:lvlJc w:val="left"/>
      <w:pPr>
        <w:tabs>
          <w:tab w:val="num" w:pos="5040"/>
        </w:tabs>
        <w:ind w:left="5040" w:hanging="360"/>
      </w:pPr>
      <w:rPr>
        <w:rFonts w:ascii="Wingdings" w:hAnsi="Wingdings" w:hint="default"/>
        <w:sz w:val="20"/>
      </w:rPr>
    </w:lvl>
    <w:lvl w:ilvl="7" w:tplc="C0A89B3C" w:tentative="1">
      <w:start w:val="1"/>
      <w:numFmt w:val="bullet"/>
      <w:lvlText w:val=""/>
      <w:lvlJc w:val="left"/>
      <w:pPr>
        <w:tabs>
          <w:tab w:val="num" w:pos="5760"/>
        </w:tabs>
        <w:ind w:left="5760" w:hanging="360"/>
      </w:pPr>
      <w:rPr>
        <w:rFonts w:ascii="Wingdings" w:hAnsi="Wingdings" w:hint="default"/>
        <w:sz w:val="20"/>
      </w:rPr>
    </w:lvl>
    <w:lvl w:ilvl="8" w:tplc="E6CA6A82"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B251E82"/>
    <w:multiLevelType w:val="hybridMultilevel"/>
    <w:tmpl w:val="1FB2376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7" w15:restartNumberingAfterBreak="0">
    <w:nsid w:val="4C594667"/>
    <w:multiLevelType w:val="hybridMultilevel"/>
    <w:tmpl w:val="4EC42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CF35CC3"/>
    <w:multiLevelType w:val="hybridMultilevel"/>
    <w:tmpl w:val="7A68652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9" w15:restartNumberingAfterBreak="0">
    <w:nsid w:val="4D0860A0"/>
    <w:multiLevelType w:val="hybridMultilevel"/>
    <w:tmpl w:val="3828B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D39C19F"/>
    <w:multiLevelType w:val="hybridMultilevel"/>
    <w:tmpl w:val="FFFFFFFF"/>
    <w:lvl w:ilvl="0" w:tplc="3E4072EE">
      <w:start w:val="1"/>
      <w:numFmt w:val="bullet"/>
      <w:lvlText w:val=""/>
      <w:lvlJc w:val="left"/>
      <w:pPr>
        <w:ind w:left="1080" w:hanging="360"/>
      </w:pPr>
      <w:rPr>
        <w:rFonts w:ascii="Symbol" w:hAnsi="Symbol" w:hint="default"/>
      </w:rPr>
    </w:lvl>
    <w:lvl w:ilvl="1" w:tplc="B25AADBA">
      <w:start w:val="1"/>
      <w:numFmt w:val="bullet"/>
      <w:lvlText w:val="o"/>
      <w:lvlJc w:val="left"/>
      <w:pPr>
        <w:ind w:left="1800" w:hanging="360"/>
      </w:pPr>
      <w:rPr>
        <w:rFonts w:ascii="Courier New" w:hAnsi="Courier New" w:hint="default"/>
      </w:rPr>
    </w:lvl>
    <w:lvl w:ilvl="2" w:tplc="2D8A6C44">
      <w:start w:val="1"/>
      <w:numFmt w:val="bullet"/>
      <w:lvlText w:val=""/>
      <w:lvlJc w:val="left"/>
      <w:pPr>
        <w:ind w:left="2520" w:hanging="360"/>
      </w:pPr>
      <w:rPr>
        <w:rFonts w:ascii="Wingdings" w:hAnsi="Wingdings" w:hint="default"/>
      </w:rPr>
    </w:lvl>
    <w:lvl w:ilvl="3" w:tplc="F6D83DCA">
      <w:start w:val="1"/>
      <w:numFmt w:val="bullet"/>
      <w:lvlText w:val=""/>
      <w:lvlJc w:val="left"/>
      <w:pPr>
        <w:ind w:left="3240" w:hanging="360"/>
      </w:pPr>
      <w:rPr>
        <w:rFonts w:ascii="Symbol" w:hAnsi="Symbol" w:hint="default"/>
      </w:rPr>
    </w:lvl>
    <w:lvl w:ilvl="4" w:tplc="DF1A647A">
      <w:start w:val="1"/>
      <w:numFmt w:val="bullet"/>
      <w:lvlText w:val="o"/>
      <w:lvlJc w:val="left"/>
      <w:pPr>
        <w:ind w:left="3960" w:hanging="360"/>
      </w:pPr>
      <w:rPr>
        <w:rFonts w:ascii="Courier New" w:hAnsi="Courier New" w:hint="default"/>
      </w:rPr>
    </w:lvl>
    <w:lvl w:ilvl="5" w:tplc="173A59B0">
      <w:start w:val="1"/>
      <w:numFmt w:val="bullet"/>
      <w:lvlText w:val=""/>
      <w:lvlJc w:val="left"/>
      <w:pPr>
        <w:ind w:left="4680" w:hanging="360"/>
      </w:pPr>
      <w:rPr>
        <w:rFonts w:ascii="Wingdings" w:hAnsi="Wingdings" w:hint="default"/>
      </w:rPr>
    </w:lvl>
    <w:lvl w:ilvl="6" w:tplc="240C2688">
      <w:start w:val="1"/>
      <w:numFmt w:val="bullet"/>
      <w:lvlText w:val=""/>
      <w:lvlJc w:val="left"/>
      <w:pPr>
        <w:ind w:left="5400" w:hanging="360"/>
      </w:pPr>
      <w:rPr>
        <w:rFonts w:ascii="Symbol" w:hAnsi="Symbol" w:hint="default"/>
      </w:rPr>
    </w:lvl>
    <w:lvl w:ilvl="7" w:tplc="AB94F8F0">
      <w:start w:val="1"/>
      <w:numFmt w:val="bullet"/>
      <w:lvlText w:val="o"/>
      <w:lvlJc w:val="left"/>
      <w:pPr>
        <w:ind w:left="6120" w:hanging="360"/>
      </w:pPr>
      <w:rPr>
        <w:rFonts w:ascii="Courier New" w:hAnsi="Courier New" w:hint="default"/>
      </w:rPr>
    </w:lvl>
    <w:lvl w:ilvl="8" w:tplc="B8B8215C">
      <w:start w:val="1"/>
      <w:numFmt w:val="bullet"/>
      <w:lvlText w:val=""/>
      <w:lvlJc w:val="left"/>
      <w:pPr>
        <w:ind w:left="6840" w:hanging="360"/>
      </w:pPr>
      <w:rPr>
        <w:rFonts w:ascii="Wingdings" w:hAnsi="Wingdings" w:hint="default"/>
      </w:rPr>
    </w:lvl>
  </w:abstractNum>
  <w:abstractNum w:abstractNumId="211" w15:restartNumberingAfterBreak="0">
    <w:nsid w:val="4D527D0B"/>
    <w:multiLevelType w:val="hybridMultilevel"/>
    <w:tmpl w:val="A5ECEDE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15:restartNumberingAfterBreak="0">
    <w:nsid w:val="4D5B5D82"/>
    <w:multiLevelType w:val="hybridMultilevel"/>
    <w:tmpl w:val="096252A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3" w15:restartNumberingAfterBreak="0">
    <w:nsid w:val="4D6C79AE"/>
    <w:multiLevelType w:val="multilevel"/>
    <w:tmpl w:val="C054C64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DA9187D"/>
    <w:multiLevelType w:val="hybridMultilevel"/>
    <w:tmpl w:val="7230371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5" w15:restartNumberingAfterBreak="0">
    <w:nsid w:val="4DF16A2E"/>
    <w:multiLevelType w:val="hybridMultilevel"/>
    <w:tmpl w:val="5C0CB5D2"/>
    <w:lvl w:ilvl="0" w:tplc="4F4EBE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4F581929"/>
    <w:multiLevelType w:val="hybridMultilevel"/>
    <w:tmpl w:val="CC383F8C"/>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7" w15:restartNumberingAfterBreak="0">
    <w:nsid w:val="4FAEAEB5"/>
    <w:multiLevelType w:val="hybridMultilevel"/>
    <w:tmpl w:val="FFFFFFFF"/>
    <w:lvl w:ilvl="0" w:tplc="DC7E4F3E">
      <w:start w:val="1"/>
      <w:numFmt w:val="bullet"/>
      <w:lvlText w:val="·"/>
      <w:lvlJc w:val="left"/>
      <w:pPr>
        <w:ind w:left="720" w:hanging="360"/>
      </w:pPr>
      <w:rPr>
        <w:rFonts w:ascii="Symbol" w:hAnsi="Symbol" w:hint="default"/>
      </w:rPr>
    </w:lvl>
    <w:lvl w:ilvl="1" w:tplc="7A3A709E">
      <w:start w:val="1"/>
      <w:numFmt w:val="bullet"/>
      <w:lvlText w:val="o"/>
      <w:lvlJc w:val="left"/>
      <w:pPr>
        <w:ind w:left="1440" w:hanging="360"/>
      </w:pPr>
      <w:rPr>
        <w:rFonts w:ascii="Courier New" w:hAnsi="Courier New" w:hint="default"/>
      </w:rPr>
    </w:lvl>
    <w:lvl w:ilvl="2" w:tplc="E3BA0324">
      <w:start w:val="1"/>
      <w:numFmt w:val="bullet"/>
      <w:lvlText w:val=""/>
      <w:lvlJc w:val="left"/>
      <w:pPr>
        <w:ind w:left="2160" w:hanging="360"/>
      </w:pPr>
      <w:rPr>
        <w:rFonts w:ascii="Wingdings" w:hAnsi="Wingdings" w:hint="default"/>
      </w:rPr>
    </w:lvl>
    <w:lvl w:ilvl="3" w:tplc="FB32715C">
      <w:start w:val="1"/>
      <w:numFmt w:val="bullet"/>
      <w:lvlText w:val=""/>
      <w:lvlJc w:val="left"/>
      <w:pPr>
        <w:ind w:left="2880" w:hanging="360"/>
      </w:pPr>
      <w:rPr>
        <w:rFonts w:ascii="Symbol" w:hAnsi="Symbol" w:hint="default"/>
      </w:rPr>
    </w:lvl>
    <w:lvl w:ilvl="4" w:tplc="6D803330">
      <w:start w:val="1"/>
      <w:numFmt w:val="bullet"/>
      <w:lvlText w:val="o"/>
      <w:lvlJc w:val="left"/>
      <w:pPr>
        <w:ind w:left="3600" w:hanging="360"/>
      </w:pPr>
      <w:rPr>
        <w:rFonts w:ascii="Courier New" w:hAnsi="Courier New" w:hint="default"/>
      </w:rPr>
    </w:lvl>
    <w:lvl w:ilvl="5" w:tplc="4508D550">
      <w:start w:val="1"/>
      <w:numFmt w:val="bullet"/>
      <w:lvlText w:val=""/>
      <w:lvlJc w:val="left"/>
      <w:pPr>
        <w:ind w:left="4320" w:hanging="360"/>
      </w:pPr>
      <w:rPr>
        <w:rFonts w:ascii="Wingdings" w:hAnsi="Wingdings" w:hint="default"/>
      </w:rPr>
    </w:lvl>
    <w:lvl w:ilvl="6" w:tplc="F904B888">
      <w:start w:val="1"/>
      <w:numFmt w:val="bullet"/>
      <w:lvlText w:val=""/>
      <w:lvlJc w:val="left"/>
      <w:pPr>
        <w:ind w:left="5040" w:hanging="360"/>
      </w:pPr>
      <w:rPr>
        <w:rFonts w:ascii="Symbol" w:hAnsi="Symbol" w:hint="default"/>
      </w:rPr>
    </w:lvl>
    <w:lvl w:ilvl="7" w:tplc="C638CC82">
      <w:start w:val="1"/>
      <w:numFmt w:val="bullet"/>
      <w:lvlText w:val="o"/>
      <w:lvlJc w:val="left"/>
      <w:pPr>
        <w:ind w:left="5760" w:hanging="360"/>
      </w:pPr>
      <w:rPr>
        <w:rFonts w:ascii="Courier New" w:hAnsi="Courier New" w:hint="default"/>
      </w:rPr>
    </w:lvl>
    <w:lvl w:ilvl="8" w:tplc="5452438E">
      <w:start w:val="1"/>
      <w:numFmt w:val="bullet"/>
      <w:lvlText w:val=""/>
      <w:lvlJc w:val="left"/>
      <w:pPr>
        <w:ind w:left="6480" w:hanging="360"/>
      </w:pPr>
      <w:rPr>
        <w:rFonts w:ascii="Wingdings" w:hAnsi="Wingdings" w:hint="default"/>
      </w:rPr>
    </w:lvl>
  </w:abstractNum>
  <w:abstractNum w:abstractNumId="218" w15:restartNumberingAfterBreak="0">
    <w:nsid w:val="4FCF7104"/>
    <w:multiLevelType w:val="hybridMultilevel"/>
    <w:tmpl w:val="80E415D0"/>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9" w15:restartNumberingAfterBreak="0">
    <w:nsid w:val="501A43E5"/>
    <w:multiLevelType w:val="hybridMultilevel"/>
    <w:tmpl w:val="A1E8DF3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0" w15:restartNumberingAfterBreak="0">
    <w:nsid w:val="501C1121"/>
    <w:multiLevelType w:val="hybridMultilevel"/>
    <w:tmpl w:val="A774BA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1" w15:restartNumberingAfterBreak="0">
    <w:nsid w:val="50225D12"/>
    <w:multiLevelType w:val="hybridMultilevel"/>
    <w:tmpl w:val="7062C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50853276"/>
    <w:multiLevelType w:val="hybridMultilevel"/>
    <w:tmpl w:val="3970FF36"/>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3" w15:restartNumberingAfterBreak="0">
    <w:nsid w:val="51FF77A8"/>
    <w:multiLevelType w:val="hybridMultilevel"/>
    <w:tmpl w:val="6F94D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52C75660"/>
    <w:multiLevelType w:val="hybridMultilevel"/>
    <w:tmpl w:val="D52A6B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2C93827"/>
    <w:multiLevelType w:val="hybridMultilevel"/>
    <w:tmpl w:val="8D044584"/>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52E67EF3"/>
    <w:multiLevelType w:val="hybridMultilevel"/>
    <w:tmpl w:val="18F0F670"/>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7" w15:restartNumberingAfterBreak="0">
    <w:nsid w:val="53257C13"/>
    <w:multiLevelType w:val="hybridMultilevel"/>
    <w:tmpl w:val="2C1EDE30"/>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8" w15:restartNumberingAfterBreak="0">
    <w:nsid w:val="53DC6957"/>
    <w:multiLevelType w:val="hybridMultilevel"/>
    <w:tmpl w:val="DE32BFFA"/>
    <w:lvl w:ilvl="0" w:tplc="FFFFFFFF">
      <w:start w:val="1"/>
      <w:numFmt w:val="bullet"/>
      <w:lvlText w:val=""/>
      <w:lvlJc w:val="left"/>
      <w:pPr>
        <w:ind w:left="1080" w:hanging="360"/>
      </w:pPr>
      <w:rPr>
        <w:rFonts w:ascii="Symbol" w:hAnsi="Symbol" w:hint="default"/>
      </w:rPr>
    </w:lvl>
    <w:lvl w:ilvl="1" w:tplc="60F87372">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229" w15:restartNumberingAfterBreak="0">
    <w:nsid w:val="54AF7701"/>
    <w:multiLevelType w:val="hybridMultilevel"/>
    <w:tmpl w:val="A23ECAB0"/>
    <w:lvl w:ilvl="0" w:tplc="041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0" w15:restartNumberingAfterBreak="0">
    <w:nsid w:val="550D0B7E"/>
    <w:multiLevelType w:val="hybridMultilevel"/>
    <w:tmpl w:val="25020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5C53054"/>
    <w:multiLevelType w:val="hybridMultilevel"/>
    <w:tmpl w:val="85188D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570BF9AD"/>
    <w:multiLevelType w:val="hybridMultilevel"/>
    <w:tmpl w:val="FFFFFFFF"/>
    <w:lvl w:ilvl="0" w:tplc="E6640686">
      <w:start w:val="1"/>
      <w:numFmt w:val="bullet"/>
      <w:lvlText w:val=""/>
      <w:lvlJc w:val="left"/>
      <w:pPr>
        <w:ind w:left="720" w:hanging="360"/>
      </w:pPr>
      <w:rPr>
        <w:rFonts w:ascii="Symbol" w:hAnsi="Symbol" w:hint="default"/>
      </w:rPr>
    </w:lvl>
    <w:lvl w:ilvl="1" w:tplc="B450F886">
      <w:start w:val="1"/>
      <w:numFmt w:val="bullet"/>
      <w:lvlText w:val="o"/>
      <w:lvlJc w:val="left"/>
      <w:pPr>
        <w:ind w:left="1440" w:hanging="360"/>
      </w:pPr>
      <w:rPr>
        <w:rFonts w:ascii="Courier New" w:hAnsi="Courier New" w:hint="default"/>
      </w:rPr>
    </w:lvl>
    <w:lvl w:ilvl="2" w:tplc="EFCE4BCC">
      <w:start w:val="1"/>
      <w:numFmt w:val="bullet"/>
      <w:lvlText w:val=""/>
      <w:lvlJc w:val="left"/>
      <w:pPr>
        <w:ind w:left="2160" w:hanging="360"/>
      </w:pPr>
      <w:rPr>
        <w:rFonts w:ascii="Wingdings" w:hAnsi="Wingdings" w:hint="default"/>
      </w:rPr>
    </w:lvl>
    <w:lvl w:ilvl="3" w:tplc="1E3AEDA2">
      <w:start w:val="1"/>
      <w:numFmt w:val="bullet"/>
      <w:lvlText w:val=""/>
      <w:lvlJc w:val="left"/>
      <w:pPr>
        <w:ind w:left="2880" w:hanging="360"/>
      </w:pPr>
      <w:rPr>
        <w:rFonts w:ascii="Symbol" w:hAnsi="Symbol" w:hint="default"/>
      </w:rPr>
    </w:lvl>
    <w:lvl w:ilvl="4" w:tplc="10BA0962">
      <w:start w:val="1"/>
      <w:numFmt w:val="bullet"/>
      <w:lvlText w:val="o"/>
      <w:lvlJc w:val="left"/>
      <w:pPr>
        <w:ind w:left="3600" w:hanging="360"/>
      </w:pPr>
      <w:rPr>
        <w:rFonts w:ascii="Courier New" w:hAnsi="Courier New" w:hint="default"/>
      </w:rPr>
    </w:lvl>
    <w:lvl w:ilvl="5" w:tplc="2E085992">
      <w:start w:val="1"/>
      <w:numFmt w:val="bullet"/>
      <w:lvlText w:val=""/>
      <w:lvlJc w:val="left"/>
      <w:pPr>
        <w:ind w:left="4320" w:hanging="360"/>
      </w:pPr>
      <w:rPr>
        <w:rFonts w:ascii="Wingdings" w:hAnsi="Wingdings" w:hint="default"/>
      </w:rPr>
    </w:lvl>
    <w:lvl w:ilvl="6" w:tplc="8A8CBBE6">
      <w:start w:val="1"/>
      <w:numFmt w:val="bullet"/>
      <w:lvlText w:val=""/>
      <w:lvlJc w:val="left"/>
      <w:pPr>
        <w:ind w:left="5040" w:hanging="360"/>
      </w:pPr>
      <w:rPr>
        <w:rFonts w:ascii="Symbol" w:hAnsi="Symbol" w:hint="default"/>
      </w:rPr>
    </w:lvl>
    <w:lvl w:ilvl="7" w:tplc="DA4AC494">
      <w:start w:val="1"/>
      <w:numFmt w:val="bullet"/>
      <w:lvlText w:val="o"/>
      <w:lvlJc w:val="left"/>
      <w:pPr>
        <w:ind w:left="5760" w:hanging="360"/>
      </w:pPr>
      <w:rPr>
        <w:rFonts w:ascii="Courier New" w:hAnsi="Courier New" w:hint="default"/>
      </w:rPr>
    </w:lvl>
    <w:lvl w:ilvl="8" w:tplc="0E681DBE">
      <w:start w:val="1"/>
      <w:numFmt w:val="bullet"/>
      <w:lvlText w:val=""/>
      <w:lvlJc w:val="left"/>
      <w:pPr>
        <w:ind w:left="6480" w:hanging="360"/>
      </w:pPr>
      <w:rPr>
        <w:rFonts w:ascii="Wingdings" w:hAnsi="Wingdings" w:hint="default"/>
      </w:rPr>
    </w:lvl>
  </w:abstractNum>
  <w:abstractNum w:abstractNumId="233" w15:restartNumberingAfterBreak="0">
    <w:nsid w:val="5778672B"/>
    <w:multiLevelType w:val="hybridMultilevel"/>
    <w:tmpl w:val="75A6BE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58027A38"/>
    <w:multiLevelType w:val="hybridMultilevel"/>
    <w:tmpl w:val="FDD0D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5812644B"/>
    <w:multiLevelType w:val="hybridMultilevel"/>
    <w:tmpl w:val="9F867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58160A77"/>
    <w:multiLevelType w:val="hybridMultilevel"/>
    <w:tmpl w:val="5E02D1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58487E95"/>
    <w:multiLevelType w:val="hybridMultilevel"/>
    <w:tmpl w:val="F1CA9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5890CB57"/>
    <w:multiLevelType w:val="hybridMultilevel"/>
    <w:tmpl w:val="09DA3770"/>
    <w:lvl w:ilvl="0" w:tplc="FFFFFFFF">
      <w:start w:val="1"/>
      <w:numFmt w:val="bullet"/>
      <w:lvlText w:val=""/>
      <w:lvlJc w:val="left"/>
      <w:pPr>
        <w:ind w:left="720" w:hanging="360"/>
      </w:pPr>
      <w:rPr>
        <w:rFonts w:ascii="Symbol" w:hAnsi="Symbol" w:hint="default"/>
      </w:rPr>
    </w:lvl>
    <w:lvl w:ilvl="1" w:tplc="655C1406">
      <w:start w:val="1"/>
      <w:numFmt w:val="bullet"/>
      <w:lvlText w:val="o"/>
      <w:lvlJc w:val="left"/>
      <w:pPr>
        <w:ind w:left="1440" w:hanging="360"/>
      </w:pPr>
      <w:rPr>
        <w:rFonts w:ascii="Courier New" w:hAnsi="Courier New" w:hint="default"/>
      </w:rPr>
    </w:lvl>
    <w:lvl w:ilvl="2" w:tplc="7F02FDAE">
      <w:start w:val="1"/>
      <w:numFmt w:val="bullet"/>
      <w:lvlText w:val=""/>
      <w:lvlJc w:val="left"/>
      <w:pPr>
        <w:ind w:left="2160" w:hanging="360"/>
      </w:pPr>
      <w:rPr>
        <w:rFonts w:ascii="Wingdings" w:hAnsi="Wingdings" w:hint="default"/>
      </w:rPr>
    </w:lvl>
    <w:lvl w:ilvl="3" w:tplc="9F646F88">
      <w:start w:val="1"/>
      <w:numFmt w:val="bullet"/>
      <w:lvlText w:val=""/>
      <w:lvlJc w:val="left"/>
      <w:pPr>
        <w:ind w:left="2880" w:hanging="360"/>
      </w:pPr>
      <w:rPr>
        <w:rFonts w:ascii="Symbol" w:hAnsi="Symbol" w:hint="default"/>
      </w:rPr>
    </w:lvl>
    <w:lvl w:ilvl="4" w:tplc="557CDC22">
      <w:start w:val="1"/>
      <w:numFmt w:val="bullet"/>
      <w:lvlText w:val="o"/>
      <w:lvlJc w:val="left"/>
      <w:pPr>
        <w:ind w:left="3600" w:hanging="360"/>
      </w:pPr>
      <w:rPr>
        <w:rFonts w:ascii="Courier New" w:hAnsi="Courier New" w:hint="default"/>
      </w:rPr>
    </w:lvl>
    <w:lvl w:ilvl="5" w:tplc="8F2E78B8">
      <w:start w:val="1"/>
      <w:numFmt w:val="bullet"/>
      <w:lvlText w:val=""/>
      <w:lvlJc w:val="left"/>
      <w:pPr>
        <w:ind w:left="4320" w:hanging="360"/>
      </w:pPr>
      <w:rPr>
        <w:rFonts w:ascii="Wingdings" w:hAnsi="Wingdings" w:hint="default"/>
      </w:rPr>
    </w:lvl>
    <w:lvl w:ilvl="6" w:tplc="BA36594C">
      <w:start w:val="1"/>
      <w:numFmt w:val="bullet"/>
      <w:lvlText w:val=""/>
      <w:lvlJc w:val="left"/>
      <w:pPr>
        <w:ind w:left="5040" w:hanging="360"/>
      </w:pPr>
      <w:rPr>
        <w:rFonts w:ascii="Symbol" w:hAnsi="Symbol" w:hint="default"/>
      </w:rPr>
    </w:lvl>
    <w:lvl w:ilvl="7" w:tplc="2A94D220">
      <w:start w:val="1"/>
      <w:numFmt w:val="bullet"/>
      <w:lvlText w:val="o"/>
      <w:lvlJc w:val="left"/>
      <w:pPr>
        <w:ind w:left="5760" w:hanging="360"/>
      </w:pPr>
      <w:rPr>
        <w:rFonts w:ascii="Courier New" w:hAnsi="Courier New" w:hint="default"/>
      </w:rPr>
    </w:lvl>
    <w:lvl w:ilvl="8" w:tplc="A7060450">
      <w:start w:val="1"/>
      <w:numFmt w:val="bullet"/>
      <w:lvlText w:val=""/>
      <w:lvlJc w:val="left"/>
      <w:pPr>
        <w:ind w:left="6480" w:hanging="360"/>
      </w:pPr>
      <w:rPr>
        <w:rFonts w:ascii="Wingdings" w:hAnsi="Wingdings" w:hint="default"/>
      </w:rPr>
    </w:lvl>
  </w:abstractNum>
  <w:abstractNum w:abstractNumId="239" w15:restartNumberingAfterBreak="0">
    <w:nsid w:val="58BA283E"/>
    <w:multiLevelType w:val="hybridMultilevel"/>
    <w:tmpl w:val="B2AC08B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0" w15:restartNumberingAfterBreak="0">
    <w:nsid w:val="5A4D7E5A"/>
    <w:multiLevelType w:val="hybridMultilevel"/>
    <w:tmpl w:val="3FB2214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1" w15:restartNumberingAfterBreak="0">
    <w:nsid w:val="5AD271A1"/>
    <w:multiLevelType w:val="hybridMultilevel"/>
    <w:tmpl w:val="F27C4A0E"/>
    <w:lvl w:ilvl="0" w:tplc="73005FD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5B1918C3"/>
    <w:multiLevelType w:val="hybridMultilevel"/>
    <w:tmpl w:val="1B3E7AC4"/>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5C7549CC"/>
    <w:multiLevelType w:val="hybridMultilevel"/>
    <w:tmpl w:val="A1CA3CC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5CAA2815"/>
    <w:multiLevelType w:val="hybridMultilevel"/>
    <w:tmpl w:val="E38C1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D170C1C"/>
    <w:multiLevelType w:val="hybridMultilevel"/>
    <w:tmpl w:val="924E558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6" w15:restartNumberingAfterBreak="0">
    <w:nsid w:val="5DAC5534"/>
    <w:multiLevelType w:val="hybridMultilevel"/>
    <w:tmpl w:val="FC90C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5DFBAE3D"/>
    <w:multiLevelType w:val="hybridMultilevel"/>
    <w:tmpl w:val="6AE072F6"/>
    <w:lvl w:ilvl="0" w:tplc="E1E22CCA">
      <w:start w:val="1"/>
      <w:numFmt w:val="bullet"/>
      <w:lvlText w:val=""/>
      <w:lvlJc w:val="left"/>
      <w:pPr>
        <w:ind w:left="720" w:hanging="360"/>
      </w:pPr>
      <w:rPr>
        <w:rFonts w:ascii="Symbol" w:hAnsi="Symbol" w:hint="default"/>
      </w:rPr>
    </w:lvl>
    <w:lvl w:ilvl="1" w:tplc="912A6D14">
      <w:start w:val="1"/>
      <w:numFmt w:val="bullet"/>
      <w:lvlText w:val="o"/>
      <w:lvlJc w:val="left"/>
      <w:pPr>
        <w:ind w:left="1440" w:hanging="360"/>
      </w:pPr>
      <w:rPr>
        <w:rFonts w:ascii="Courier New" w:hAnsi="Courier New" w:hint="default"/>
      </w:rPr>
    </w:lvl>
    <w:lvl w:ilvl="2" w:tplc="36560C64">
      <w:start w:val="1"/>
      <w:numFmt w:val="bullet"/>
      <w:lvlText w:val=""/>
      <w:lvlJc w:val="left"/>
      <w:pPr>
        <w:ind w:left="2160" w:hanging="360"/>
      </w:pPr>
      <w:rPr>
        <w:rFonts w:ascii="Wingdings" w:hAnsi="Wingdings" w:hint="default"/>
      </w:rPr>
    </w:lvl>
    <w:lvl w:ilvl="3" w:tplc="AD6A6CCC">
      <w:start w:val="1"/>
      <w:numFmt w:val="bullet"/>
      <w:lvlText w:val=""/>
      <w:lvlJc w:val="left"/>
      <w:pPr>
        <w:ind w:left="2880" w:hanging="360"/>
      </w:pPr>
      <w:rPr>
        <w:rFonts w:ascii="Symbol" w:hAnsi="Symbol" w:hint="default"/>
      </w:rPr>
    </w:lvl>
    <w:lvl w:ilvl="4" w:tplc="2DF6AA2E">
      <w:start w:val="1"/>
      <w:numFmt w:val="bullet"/>
      <w:lvlText w:val="o"/>
      <w:lvlJc w:val="left"/>
      <w:pPr>
        <w:ind w:left="3600" w:hanging="360"/>
      </w:pPr>
      <w:rPr>
        <w:rFonts w:ascii="Courier New" w:hAnsi="Courier New" w:hint="default"/>
      </w:rPr>
    </w:lvl>
    <w:lvl w:ilvl="5" w:tplc="3D22D248">
      <w:start w:val="1"/>
      <w:numFmt w:val="bullet"/>
      <w:lvlText w:val=""/>
      <w:lvlJc w:val="left"/>
      <w:pPr>
        <w:ind w:left="4320" w:hanging="360"/>
      </w:pPr>
      <w:rPr>
        <w:rFonts w:ascii="Wingdings" w:hAnsi="Wingdings" w:hint="default"/>
      </w:rPr>
    </w:lvl>
    <w:lvl w:ilvl="6" w:tplc="ABF0A220">
      <w:start w:val="1"/>
      <w:numFmt w:val="bullet"/>
      <w:lvlText w:val=""/>
      <w:lvlJc w:val="left"/>
      <w:pPr>
        <w:ind w:left="5040" w:hanging="360"/>
      </w:pPr>
      <w:rPr>
        <w:rFonts w:ascii="Symbol" w:hAnsi="Symbol" w:hint="default"/>
      </w:rPr>
    </w:lvl>
    <w:lvl w:ilvl="7" w:tplc="1A0EED4E">
      <w:start w:val="1"/>
      <w:numFmt w:val="bullet"/>
      <w:lvlText w:val="o"/>
      <w:lvlJc w:val="left"/>
      <w:pPr>
        <w:ind w:left="5760" w:hanging="360"/>
      </w:pPr>
      <w:rPr>
        <w:rFonts w:ascii="Courier New" w:hAnsi="Courier New" w:hint="default"/>
      </w:rPr>
    </w:lvl>
    <w:lvl w:ilvl="8" w:tplc="7C7628F4">
      <w:start w:val="1"/>
      <w:numFmt w:val="bullet"/>
      <w:lvlText w:val=""/>
      <w:lvlJc w:val="left"/>
      <w:pPr>
        <w:ind w:left="6480" w:hanging="360"/>
      </w:pPr>
      <w:rPr>
        <w:rFonts w:ascii="Wingdings" w:hAnsi="Wingdings" w:hint="default"/>
      </w:rPr>
    </w:lvl>
  </w:abstractNum>
  <w:abstractNum w:abstractNumId="248" w15:restartNumberingAfterBreak="0">
    <w:nsid w:val="5E0A6324"/>
    <w:multiLevelType w:val="hybridMultilevel"/>
    <w:tmpl w:val="D5F26710"/>
    <w:lvl w:ilvl="0" w:tplc="0415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249" w15:restartNumberingAfterBreak="0">
    <w:nsid w:val="5F1621C5"/>
    <w:multiLevelType w:val="hybridMultilevel"/>
    <w:tmpl w:val="66704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5F1900AC"/>
    <w:multiLevelType w:val="hybridMultilevel"/>
    <w:tmpl w:val="FFFFFFFF"/>
    <w:lvl w:ilvl="0" w:tplc="191CA5D4">
      <w:start w:val="1"/>
      <w:numFmt w:val="bullet"/>
      <w:lvlText w:val=""/>
      <w:lvlJc w:val="left"/>
      <w:pPr>
        <w:ind w:left="720" w:hanging="360"/>
      </w:pPr>
      <w:rPr>
        <w:rFonts w:ascii="Symbol" w:hAnsi="Symbol" w:hint="default"/>
      </w:rPr>
    </w:lvl>
    <w:lvl w:ilvl="1" w:tplc="511CEE24">
      <w:start w:val="1"/>
      <w:numFmt w:val="bullet"/>
      <w:lvlText w:val="o"/>
      <w:lvlJc w:val="left"/>
      <w:pPr>
        <w:ind w:left="1440" w:hanging="360"/>
      </w:pPr>
      <w:rPr>
        <w:rFonts w:ascii="Courier New" w:hAnsi="Courier New" w:hint="default"/>
      </w:rPr>
    </w:lvl>
    <w:lvl w:ilvl="2" w:tplc="A0043704">
      <w:start w:val="1"/>
      <w:numFmt w:val="bullet"/>
      <w:lvlText w:val=""/>
      <w:lvlJc w:val="left"/>
      <w:pPr>
        <w:ind w:left="2160" w:hanging="360"/>
      </w:pPr>
      <w:rPr>
        <w:rFonts w:ascii="Wingdings" w:hAnsi="Wingdings" w:hint="default"/>
      </w:rPr>
    </w:lvl>
    <w:lvl w:ilvl="3" w:tplc="217C1330">
      <w:start w:val="1"/>
      <w:numFmt w:val="bullet"/>
      <w:lvlText w:val=""/>
      <w:lvlJc w:val="left"/>
      <w:pPr>
        <w:ind w:left="2880" w:hanging="360"/>
      </w:pPr>
      <w:rPr>
        <w:rFonts w:ascii="Symbol" w:hAnsi="Symbol" w:hint="default"/>
      </w:rPr>
    </w:lvl>
    <w:lvl w:ilvl="4" w:tplc="6D3858DA">
      <w:start w:val="1"/>
      <w:numFmt w:val="bullet"/>
      <w:lvlText w:val="o"/>
      <w:lvlJc w:val="left"/>
      <w:pPr>
        <w:ind w:left="3600" w:hanging="360"/>
      </w:pPr>
      <w:rPr>
        <w:rFonts w:ascii="Courier New" w:hAnsi="Courier New" w:hint="default"/>
      </w:rPr>
    </w:lvl>
    <w:lvl w:ilvl="5" w:tplc="327E91B6">
      <w:start w:val="1"/>
      <w:numFmt w:val="bullet"/>
      <w:lvlText w:val=""/>
      <w:lvlJc w:val="left"/>
      <w:pPr>
        <w:ind w:left="4320" w:hanging="360"/>
      </w:pPr>
      <w:rPr>
        <w:rFonts w:ascii="Wingdings" w:hAnsi="Wingdings" w:hint="default"/>
      </w:rPr>
    </w:lvl>
    <w:lvl w:ilvl="6" w:tplc="895E4B14">
      <w:start w:val="1"/>
      <w:numFmt w:val="bullet"/>
      <w:lvlText w:val=""/>
      <w:lvlJc w:val="left"/>
      <w:pPr>
        <w:ind w:left="5040" w:hanging="360"/>
      </w:pPr>
      <w:rPr>
        <w:rFonts w:ascii="Symbol" w:hAnsi="Symbol" w:hint="default"/>
      </w:rPr>
    </w:lvl>
    <w:lvl w:ilvl="7" w:tplc="902EC48C">
      <w:start w:val="1"/>
      <w:numFmt w:val="bullet"/>
      <w:lvlText w:val="o"/>
      <w:lvlJc w:val="left"/>
      <w:pPr>
        <w:ind w:left="5760" w:hanging="360"/>
      </w:pPr>
      <w:rPr>
        <w:rFonts w:ascii="Courier New" w:hAnsi="Courier New" w:hint="default"/>
      </w:rPr>
    </w:lvl>
    <w:lvl w:ilvl="8" w:tplc="E584B09A">
      <w:start w:val="1"/>
      <w:numFmt w:val="bullet"/>
      <w:lvlText w:val=""/>
      <w:lvlJc w:val="left"/>
      <w:pPr>
        <w:ind w:left="6480" w:hanging="360"/>
      </w:pPr>
      <w:rPr>
        <w:rFonts w:ascii="Wingdings" w:hAnsi="Wingdings" w:hint="default"/>
      </w:rPr>
    </w:lvl>
  </w:abstractNum>
  <w:abstractNum w:abstractNumId="251" w15:restartNumberingAfterBreak="0">
    <w:nsid w:val="5F551404"/>
    <w:multiLevelType w:val="multilevel"/>
    <w:tmpl w:val="46FCC7F4"/>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FB158A9"/>
    <w:multiLevelType w:val="hybridMultilevel"/>
    <w:tmpl w:val="467A221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3" w15:restartNumberingAfterBreak="0">
    <w:nsid w:val="60130C98"/>
    <w:multiLevelType w:val="hybridMultilevel"/>
    <w:tmpl w:val="D05AAFC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4" w15:restartNumberingAfterBreak="0">
    <w:nsid w:val="60223778"/>
    <w:multiLevelType w:val="hybridMultilevel"/>
    <w:tmpl w:val="464AD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60562017"/>
    <w:multiLevelType w:val="hybridMultilevel"/>
    <w:tmpl w:val="65FCD36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6" w15:restartNumberingAfterBreak="0">
    <w:nsid w:val="60E74D19"/>
    <w:multiLevelType w:val="hybridMultilevel"/>
    <w:tmpl w:val="1DFA8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61014081"/>
    <w:multiLevelType w:val="hybridMultilevel"/>
    <w:tmpl w:val="B5E80CD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8" w15:restartNumberingAfterBreak="0">
    <w:nsid w:val="615C5BCD"/>
    <w:multiLevelType w:val="hybridMultilevel"/>
    <w:tmpl w:val="34ACFF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615F5743"/>
    <w:multiLevelType w:val="hybridMultilevel"/>
    <w:tmpl w:val="54DC04F6"/>
    <w:lvl w:ilvl="0" w:tplc="C71064CC">
      <w:start w:val="1"/>
      <w:numFmt w:val="bullet"/>
      <w:lvlText w:val="·"/>
      <w:lvlJc w:val="left"/>
      <w:pPr>
        <w:ind w:left="720" w:hanging="360"/>
      </w:pPr>
      <w:rPr>
        <w:rFonts w:ascii="Symbol" w:hAnsi="Symbol" w:hint="default"/>
      </w:rPr>
    </w:lvl>
    <w:lvl w:ilvl="1" w:tplc="637E3620">
      <w:start w:val="1"/>
      <w:numFmt w:val="bullet"/>
      <w:lvlText w:val="o"/>
      <w:lvlJc w:val="left"/>
      <w:pPr>
        <w:ind w:left="1440" w:hanging="360"/>
      </w:pPr>
      <w:rPr>
        <w:rFonts w:ascii="Courier New" w:hAnsi="Courier New" w:hint="default"/>
      </w:rPr>
    </w:lvl>
    <w:lvl w:ilvl="2" w:tplc="E2BE1260">
      <w:start w:val="1"/>
      <w:numFmt w:val="bullet"/>
      <w:lvlText w:val=""/>
      <w:lvlJc w:val="left"/>
      <w:pPr>
        <w:ind w:left="2160" w:hanging="360"/>
      </w:pPr>
      <w:rPr>
        <w:rFonts w:ascii="Wingdings" w:hAnsi="Wingdings" w:hint="default"/>
      </w:rPr>
    </w:lvl>
    <w:lvl w:ilvl="3" w:tplc="36547D76">
      <w:start w:val="1"/>
      <w:numFmt w:val="bullet"/>
      <w:lvlText w:val=""/>
      <w:lvlJc w:val="left"/>
      <w:pPr>
        <w:ind w:left="2880" w:hanging="360"/>
      </w:pPr>
      <w:rPr>
        <w:rFonts w:ascii="Symbol" w:hAnsi="Symbol" w:hint="default"/>
      </w:rPr>
    </w:lvl>
    <w:lvl w:ilvl="4" w:tplc="B940603C">
      <w:start w:val="1"/>
      <w:numFmt w:val="bullet"/>
      <w:lvlText w:val="o"/>
      <w:lvlJc w:val="left"/>
      <w:pPr>
        <w:ind w:left="3600" w:hanging="360"/>
      </w:pPr>
      <w:rPr>
        <w:rFonts w:ascii="Courier New" w:hAnsi="Courier New" w:hint="default"/>
      </w:rPr>
    </w:lvl>
    <w:lvl w:ilvl="5" w:tplc="314C9032">
      <w:start w:val="1"/>
      <w:numFmt w:val="bullet"/>
      <w:lvlText w:val=""/>
      <w:lvlJc w:val="left"/>
      <w:pPr>
        <w:ind w:left="4320" w:hanging="360"/>
      </w:pPr>
      <w:rPr>
        <w:rFonts w:ascii="Wingdings" w:hAnsi="Wingdings" w:hint="default"/>
      </w:rPr>
    </w:lvl>
    <w:lvl w:ilvl="6" w:tplc="3E827BCC">
      <w:start w:val="1"/>
      <w:numFmt w:val="bullet"/>
      <w:lvlText w:val=""/>
      <w:lvlJc w:val="left"/>
      <w:pPr>
        <w:ind w:left="5040" w:hanging="360"/>
      </w:pPr>
      <w:rPr>
        <w:rFonts w:ascii="Symbol" w:hAnsi="Symbol" w:hint="default"/>
      </w:rPr>
    </w:lvl>
    <w:lvl w:ilvl="7" w:tplc="9FAC2F2E">
      <w:start w:val="1"/>
      <w:numFmt w:val="bullet"/>
      <w:lvlText w:val="o"/>
      <w:lvlJc w:val="left"/>
      <w:pPr>
        <w:ind w:left="5760" w:hanging="360"/>
      </w:pPr>
      <w:rPr>
        <w:rFonts w:ascii="Courier New" w:hAnsi="Courier New" w:hint="default"/>
      </w:rPr>
    </w:lvl>
    <w:lvl w:ilvl="8" w:tplc="616CC59A">
      <w:start w:val="1"/>
      <w:numFmt w:val="bullet"/>
      <w:lvlText w:val=""/>
      <w:lvlJc w:val="left"/>
      <w:pPr>
        <w:ind w:left="6480" w:hanging="360"/>
      </w:pPr>
      <w:rPr>
        <w:rFonts w:ascii="Wingdings" w:hAnsi="Wingdings" w:hint="default"/>
      </w:rPr>
    </w:lvl>
  </w:abstractNum>
  <w:abstractNum w:abstractNumId="260" w15:restartNumberingAfterBreak="0">
    <w:nsid w:val="626A4014"/>
    <w:multiLevelType w:val="hybridMultilevel"/>
    <w:tmpl w:val="F96A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62900224"/>
    <w:multiLevelType w:val="hybridMultilevel"/>
    <w:tmpl w:val="A1ACC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62D140F5"/>
    <w:multiLevelType w:val="multilevel"/>
    <w:tmpl w:val="47863DDA"/>
    <w:lvl w:ilvl="0">
      <w:start w:val="1"/>
      <w:numFmt w:val="bullet"/>
      <w:lvlText w:val="o"/>
      <w:lvlJc w:val="left"/>
      <w:pPr>
        <w:tabs>
          <w:tab w:val="num" w:pos="1070"/>
        </w:tabs>
        <w:ind w:left="107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35167D8"/>
    <w:multiLevelType w:val="hybridMultilevel"/>
    <w:tmpl w:val="49FA6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651F1518"/>
    <w:multiLevelType w:val="hybridMultilevel"/>
    <w:tmpl w:val="DB48F8D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5" w15:restartNumberingAfterBreak="0">
    <w:nsid w:val="65844CCF"/>
    <w:multiLevelType w:val="hybridMultilevel"/>
    <w:tmpl w:val="46FA4C18"/>
    <w:lvl w:ilvl="0" w:tplc="8EF84D46">
      <w:start w:val="1"/>
      <w:numFmt w:val="bullet"/>
      <w:lvlText w:val=""/>
      <w:lvlJc w:val="left"/>
      <w:pPr>
        <w:ind w:left="720" w:hanging="360"/>
      </w:pPr>
      <w:rPr>
        <w:rFonts w:ascii="Symbol" w:hAnsi="Symbol" w:hint="default"/>
      </w:rPr>
    </w:lvl>
    <w:lvl w:ilvl="1" w:tplc="EDA0CC00">
      <w:start w:val="1"/>
      <w:numFmt w:val="bullet"/>
      <w:lvlText w:val="o"/>
      <w:lvlJc w:val="left"/>
      <w:pPr>
        <w:ind w:left="1440" w:hanging="360"/>
      </w:pPr>
      <w:rPr>
        <w:rFonts w:ascii="Courier New" w:hAnsi="Courier New" w:hint="default"/>
      </w:rPr>
    </w:lvl>
    <w:lvl w:ilvl="2" w:tplc="8FB47268">
      <w:start w:val="1"/>
      <w:numFmt w:val="bullet"/>
      <w:lvlText w:val=""/>
      <w:lvlJc w:val="left"/>
      <w:pPr>
        <w:ind w:left="2160" w:hanging="360"/>
      </w:pPr>
      <w:rPr>
        <w:rFonts w:ascii="Wingdings" w:hAnsi="Wingdings" w:hint="default"/>
      </w:rPr>
    </w:lvl>
    <w:lvl w:ilvl="3" w:tplc="89A86CF6">
      <w:start w:val="1"/>
      <w:numFmt w:val="bullet"/>
      <w:lvlText w:val=""/>
      <w:lvlJc w:val="left"/>
      <w:pPr>
        <w:ind w:left="2880" w:hanging="360"/>
      </w:pPr>
      <w:rPr>
        <w:rFonts w:ascii="Symbol" w:hAnsi="Symbol" w:hint="default"/>
      </w:rPr>
    </w:lvl>
    <w:lvl w:ilvl="4" w:tplc="86726B3C">
      <w:start w:val="1"/>
      <w:numFmt w:val="bullet"/>
      <w:lvlText w:val="o"/>
      <w:lvlJc w:val="left"/>
      <w:pPr>
        <w:ind w:left="3600" w:hanging="360"/>
      </w:pPr>
      <w:rPr>
        <w:rFonts w:ascii="Courier New" w:hAnsi="Courier New" w:hint="default"/>
      </w:rPr>
    </w:lvl>
    <w:lvl w:ilvl="5" w:tplc="37623380">
      <w:start w:val="1"/>
      <w:numFmt w:val="bullet"/>
      <w:lvlText w:val=""/>
      <w:lvlJc w:val="left"/>
      <w:pPr>
        <w:ind w:left="4320" w:hanging="360"/>
      </w:pPr>
      <w:rPr>
        <w:rFonts w:ascii="Wingdings" w:hAnsi="Wingdings" w:hint="default"/>
      </w:rPr>
    </w:lvl>
    <w:lvl w:ilvl="6" w:tplc="069E3A4A">
      <w:start w:val="1"/>
      <w:numFmt w:val="bullet"/>
      <w:lvlText w:val=""/>
      <w:lvlJc w:val="left"/>
      <w:pPr>
        <w:ind w:left="5040" w:hanging="360"/>
      </w:pPr>
      <w:rPr>
        <w:rFonts w:ascii="Symbol" w:hAnsi="Symbol" w:hint="default"/>
      </w:rPr>
    </w:lvl>
    <w:lvl w:ilvl="7" w:tplc="A8205060">
      <w:start w:val="1"/>
      <w:numFmt w:val="bullet"/>
      <w:lvlText w:val="o"/>
      <w:lvlJc w:val="left"/>
      <w:pPr>
        <w:ind w:left="5760" w:hanging="360"/>
      </w:pPr>
      <w:rPr>
        <w:rFonts w:ascii="Courier New" w:hAnsi="Courier New" w:hint="default"/>
      </w:rPr>
    </w:lvl>
    <w:lvl w:ilvl="8" w:tplc="E9D08B46">
      <w:start w:val="1"/>
      <w:numFmt w:val="bullet"/>
      <w:lvlText w:val=""/>
      <w:lvlJc w:val="left"/>
      <w:pPr>
        <w:ind w:left="6480" w:hanging="360"/>
      </w:pPr>
      <w:rPr>
        <w:rFonts w:ascii="Wingdings" w:hAnsi="Wingdings" w:hint="default"/>
      </w:rPr>
    </w:lvl>
  </w:abstractNum>
  <w:abstractNum w:abstractNumId="266" w15:restartNumberingAfterBreak="0">
    <w:nsid w:val="65A540C1"/>
    <w:multiLevelType w:val="hybridMultilevel"/>
    <w:tmpl w:val="FAEE4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662037F8"/>
    <w:multiLevelType w:val="hybridMultilevel"/>
    <w:tmpl w:val="B2141A3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8" w15:restartNumberingAfterBreak="0">
    <w:nsid w:val="66407DCE"/>
    <w:multiLevelType w:val="hybridMultilevel"/>
    <w:tmpl w:val="1AB4E6FE"/>
    <w:lvl w:ilvl="0" w:tplc="F70ADC14">
      <w:start w:val="1"/>
      <w:numFmt w:val="bullet"/>
      <w:lvlText w:val=""/>
      <w:lvlJc w:val="left"/>
      <w:pPr>
        <w:ind w:left="363" w:hanging="360"/>
      </w:pPr>
      <w:rPr>
        <w:rFonts w:ascii="Symbol" w:hAnsi="Symbol" w:hint="default"/>
      </w:rPr>
    </w:lvl>
    <w:lvl w:ilvl="1" w:tplc="916A324E" w:tentative="1">
      <w:start w:val="1"/>
      <w:numFmt w:val="bullet"/>
      <w:lvlText w:val="o"/>
      <w:lvlJc w:val="left"/>
      <w:pPr>
        <w:ind w:left="1083" w:hanging="360"/>
      </w:pPr>
      <w:rPr>
        <w:rFonts w:ascii="Courier New" w:hAnsi="Courier New" w:hint="default"/>
      </w:rPr>
    </w:lvl>
    <w:lvl w:ilvl="2" w:tplc="58CAAA22" w:tentative="1">
      <w:start w:val="1"/>
      <w:numFmt w:val="bullet"/>
      <w:lvlText w:val=""/>
      <w:lvlJc w:val="left"/>
      <w:pPr>
        <w:ind w:left="1803" w:hanging="360"/>
      </w:pPr>
      <w:rPr>
        <w:rFonts w:ascii="Wingdings" w:hAnsi="Wingdings" w:hint="default"/>
      </w:rPr>
    </w:lvl>
    <w:lvl w:ilvl="3" w:tplc="62386916" w:tentative="1">
      <w:start w:val="1"/>
      <w:numFmt w:val="bullet"/>
      <w:lvlText w:val=""/>
      <w:lvlJc w:val="left"/>
      <w:pPr>
        <w:ind w:left="2523" w:hanging="360"/>
      </w:pPr>
      <w:rPr>
        <w:rFonts w:ascii="Symbol" w:hAnsi="Symbol" w:hint="default"/>
      </w:rPr>
    </w:lvl>
    <w:lvl w:ilvl="4" w:tplc="F69E9362" w:tentative="1">
      <w:start w:val="1"/>
      <w:numFmt w:val="bullet"/>
      <w:lvlText w:val="o"/>
      <w:lvlJc w:val="left"/>
      <w:pPr>
        <w:ind w:left="3243" w:hanging="360"/>
      </w:pPr>
      <w:rPr>
        <w:rFonts w:ascii="Courier New" w:hAnsi="Courier New" w:hint="default"/>
      </w:rPr>
    </w:lvl>
    <w:lvl w:ilvl="5" w:tplc="BEF696F6" w:tentative="1">
      <w:start w:val="1"/>
      <w:numFmt w:val="bullet"/>
      <w:lvlText w:val=""/>
      <w:lvlJc w:val="left"/>
      <w:pPr>
        <w:ind w:left="3963" w:hanging="360"/>
      </w:pPr>
      <w:rPr>
        <w:rFonts w:ascii="Wingdings" w:hAnsi="Wingdings" w:hint="default"/>
      </w:rPr>
    </w:lvl>
    <w:lvl w:ilvl="6" w:tplc="F9AA967A" w:tentative="1">
      <w:start w:val="1"/>
      <w:numFmt w:val="bullet"/>
      <w:lvlText w:val=""/>
      <w:lvlJc w:val="left"/>
      <w:pPr>
        <w:ind w:left="4683" w:hanging="360"/>
      </w:pPr>
      <w:rPr>
        <w:rFonts w:ascii="Symbol" w:hAnsi="Symbol" w:hint="default"/>
      </w:rPr>
    </w:lvl>
    <w:lvl w:ilvl="7" w:tplc="6C3A4F2A" w:tentative="1">
      <w:start w:val="1"/>
      <w:numFmt w:val="bullet"/>
      <w:lvlText w:val="o"/>
      <w:lvlJc w:val="left"/>
      <w:pPr>
        <w:ind w:left="5403" w:hanging="360"/>
      </w:pPr>
      <w:rPr>
        <w:rFonts w:ascii="Courier New" w:hAnsi="Courier New" w:hint="default"/>
      </w:rPr>
    </w:lvl>
    <w:lvl w:ilvl="8" w:tplc="535EBCF0" w:tentative="1">
      <w:start w:val="1"/>
      <w:numFmt w:val="bullet"/>
      <w:lvlText w:val=""/>
      <w:lvlJc w:val="left"/>
      <w:pPr>
        <w:ind w:left="6123" w:hanging="360"/>
      </w:pPr>
      <w:rPr>
        <w:rFonts w:ascii="Wingdings" w:hAnsi="Wingdings" w:hint="default"/>
      </w:rPr>
    </w:lvl>
  </w:abstractNum>
  <w:abstractNum w:abstractNumId="269" w15:restartNumberingAfterBreak="0">
    <w:nsid w:val="66451901"/>
    <w:multiLevelType w:val="hybridMultilevel"/>
    <w:tmpl w:val="31E6D246"/>
    <w:lvl w:ilvl="0" w:tplc="3DC0420E">
      <w:start w:val="1"/>
      <w:numFmt w:val="bullet"/>
      <w:lvlText w:val=""/>
      <w:lvlJc w:val="left"/>
      <w:pPr>
        <w:ind w:left="1080" w:hanging="360"/>
      </w:pPr>
      <w:rPr>
        <w:rFonts w:ascii="Symbol" w:hAnsi="Symbol" w:hint="default"/>
      </w:rPr>
    </w:lvl>
    <w:lvl w:ilvl="1" w:tplc="A15CBE68">
      <w:start w:val="1"/>
      <w:numFmt w:val="bullet"/>
      <w:lvlText w:val="o"/>
      <w:lvlJc w:val="left"/>
      <w:pPr>
        <w:ind w:left="1800" w:hanging="360"/>
      </w:pPr>
      <w:rPr>
        <w:rFonts w:ascii="Courier New" w:hAnsi="Courier New" w:hint="default"/>
      </w:rPr>
    </w:lvl>
    <w:lvl w:ilvl="2" w:tplc="2BD63526">
      <w:start w:val="1"/>
      <w:numFmt w:val="bullet"/>
      <w:lvlText w:val=""/>
      <w:lvlJc w:val="left"/>
      <w:pPr>
        <w:ind w:left="2520" w:hanging="360"/>
      </w:pPr>
      <w:rPr>
        <w:rFonts w:ascii="Wingdings" w:hAnsi="Wingdings" w:hint="default"/>
      </w:rPr>
    </w:lvl>
    <w:lvl w:ilvl="3" w:tplc="7E8AD34E">
      <w:start w:val="1"/>
      <w:numFmt w:val="bullet"/>
      <w:lvlText w:val=""/>
      <w:lvlJc w:val="left"/>
      <w:pPr>
        <w:ind w:left="3240" w:hanging="360"/>
      </w:pPr>
      <w:rPr>
        <w:rFonts w:ascii="Symbol" w:hAnsi="Symbol" w:hint="default"/>
      </w:rPr>
    </w:lvl>
    <w:lvl w:ilvl="4" w:tplc="E7E6FA1E">
      <w:start w:val="1"/>
      <w:numFmt w:val="bullet"/>
      <w:lvlText w:val="o"/>
      <w:lvlJc w:val="left"/>
      <w:pPr>
        <w:ind w:left="3960" w:hanging="360"/>
      </w:pPr>
      <w:rPr>
        <w:rFonts w:ascii="Courier New" w:hAnsi="Courier New" w:hint="default"/>
      </w:rPr>
    </w:lvl>
    <w:lvl w:ilvl="5" w:tplc="D36094A0">
      <w:start w:val="1"/>
      <w:numFmt w:val="bullet"/>
      <w:lvlText w:val=""/>
      <w:lvlJc w:val="left"/>
      <w:pPr>
        <w:ind w:left="4680" w:hanging="360"/>
      </w:pPr>
      <w:rPr>
        <w:rFonts w:ascii="Wingdings" w:hAnsi="Wingdings" w:hint="default"/>
      </w:rPr>
    </w:lvl>
    <w:lvl w:ilvl="6" w:tplc="37A2BFD8">
      <w:start w:val="1"/>
      <w:numFmt w:val="bullet"/>
      <w:lvlText w:val=""/>
      <w:lvlJc w:val="left"/>
      <w:pPr>
        <w:ind w:left="5400" w:hanging="360"/>
      </w:pPr>
      <w:rPr>
        <w:rFonts w:ascii="Symbol" w:hAnsi="Symbol" w:hint="default"/>
      </w:rPr>
    </w:lvl>
    <w:lvl w:ilvl="7" w:tplc="7C84449C">
      <w:start w:val="1"/>
      <w:numFmt w:val="bullet"/>
      <w:lvlText w:val="o"/>
      <w:lvlJc w:val="left"/>
      <w:pPr>
        <w:ind w:left="6120" w:hanging="360"/>
      </w:pPr>
      <w:rPr>
        <w:rFonts w:ascii="Courier New" w:hAnsi="Courier New" w:hint="default"/>
      </w:rPr>
    </w:lvl>
    <w:lvl w:ilvl="8" w:tplc="6A18A328">
      <w:start w:val="1"/>
      <w:numFmt w:val="bullet"/>
      <w:lvlText w:val=""/>
      <w:lvlJc w:val="left"/>
      <w:pPr>
        <w:ind w:left="6840" w:hanging="360"/>
      </w:pPr>
      <w:rPr>
        <w:rFonts w:ascii="Wingdings" w:hAnsi="Wingdings" w:hint="default"/>
      </w:rPr>
    </w:lvl>
  </w:abstractNum>
  <w:abstractNum w:abstractNumId="270" w15:restartNumberingAfterBreak="0">
    <w:nsid w:val="667868A2"/>
    <w:multiLevelType w:val="hybridMultilevel"/>
    <w:tmpl w:val="C90EA9F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1" w15:restartNumberingAfterBreak="0">
    <w:nsid w:val="670B4DA5"/>
    <w:multiLevelType w:val="hybridMultilevel"/>
    <w:tmpl w:val="100C1A7C"/>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2" w15:restartNumberingAfterBreak="0">
    <w:nsid w:val="672F53A2"/>
    <w:multiLevelType w:val="hybridMultilevel"/>
    <w:tmpl w:val="6B564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681E05B8"/>
    <w:multiLevelType w:val="hybridMultilevel"/>
    <w:tmpl w:val="2814D9DE"/>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4" w15:restartNumberingAfterBreak="0">
    <w:nsid w:val="681F30EE"/>
    <w:multiLevelType w:val="hybridMultilevel"/>
    <w:tmpl w:val="36E8E8B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5" w15:restartNumberingAfterBreak="0">
    <w:nsid w:val="683C0EFE"/>
    <w:multiLevelType w:val="multilevel"/>
    <w:tmpl w:val="E48A1318"/>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84E4E44"/>
    <w:multiLevelType w:val="hybridMultilevel"/>
    <w:tmpl w:val="867CA3A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8DF7F15"/>
    <w:multiLevelType w:val="hybridMultilevel"/>
    <w:tmpl w:val="712C06CA"/>
    <w:lvl w:ilvl="0" w:tplc="A080F502">
      <w:start w:val="1"/>
      <w:numFmt w:val="bullet"/>
      <w:lvlText w:val="o"/>
      <w:lvlJc w:val="left"/>
      <w:pPr>
        <w:ind w:left="1080" w:hanging="360"/>
      </w:pPr>
      <w:rPr>
        <w:rFonts w:ascii="Courier New" w:hAnsi="Courier New"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8" w15:restartNumberingAfterBreak="0">
    <w:nsid w:val="6921696C"/>
    <w:multiLevelType w:val="hybridMultilevel"/>
    <w:tmpl w:val="67C0B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92D1F02"/>
    <w:multiLevelType w:val="hybridMultilevel"/>
    <w:tmpl w:val="A9C20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95395C3"/>
    <w:multiLevelType w:val="hybridMultilevel"/>
    <w:tmpl w:val="FFFFFFFF"/>
    <w:lvl w:ilvl="0" w:tplc="7818A5E6">
      <w:start w:val="1"/>
      <w:numFmt w:val="bullet"/>
      <w:lvlText w:val=""/>
      <w:lvlJc w:val="left"/>
      <w:pPr>
        <w:ind w:left="720" w:hanging="360"/>
      </w:pPr>
      <w:rPr>
        <w:rFonts w:ascii="Symbol" w:hAnsi="Symbol" w:hint="default"/>
      </w:rPr>
    </w:lvl>
    <w:lvl w:ilvl="1" w:tplc="D3B8F4E2">
      <w:start w:val="1"/>
      <w:numFmt w:val="bullet"/>
      <w:lvlText w:val="o"/>
      <w:lvlJc w:val="left"/>
      <w:pPr>
        <w:ind w:left="1440" w:hanging="360"/>
      </w:pPr>
      <w:rPr>
        <w:rFonts w:ascii="Courier New" w:hAnsi="Courier New" w:hint="default"/>
      </w:rPr>
    </w:lvl>
    <w:lvl w:ilvl="2" w:tplc="1AF21A72">
      <w:start w:val="1"/>
      <w:numFmt w:val="bullet"/>
      <w:lvlText w:val=""/>
      <w:lvlJc w:val="left"/>
      <w:pPr>
        <w:ind w:left="2160" w:hanging="360"/>
      </w:pPr>
      <w:rPr>
        <w:rFonts w:ascii="Wingdings" w:hAnsi="Wingdings" w:hint="default"/>
      </w:rPr>
    </w:lvl>
    <w:lvl w:ilvl="3" w:tplc="11067AB0">
      <w:start w:val="1"/>
      <w:numFmt w:val="bullet"/>
      <w:lvlText w:val=""/>
      <w:lvlJc w:val="left"/>
      <w:pPr>
        <w:ind w:left="2880" w:hanging="360"/>
      </w:pPr>
      <w:rPr>
        <w:rFonts w:ascii="Symbol" w:hAnsi="Symbol" w:hint="default"/>
      </w:rPr>
    </w:lvl>
    <w:lvl w:ilvl="4" w:tplc="583A36FE">
      <w:start w:val="1"/>
      <w:numFmt w:val="bullet"/>
      <w:lvlText w:val="o"/>
      <w:lvlJc w:val="left"/>
      <w:pPr>
        <w:ind w:left="3600" w:hanging="360"/>
      </w:pPr>
      <w:rPr>
        <w:rFonts w:ascii="Courier New" w:hAnsi="Courier New" w:hint="default"/>
      </w:rPr>
    </w:lvl>
    <w:lvl w:ilvl="5" w:tplc="F536B408">
      <w:start w:val="1"/>
      <w:numFmt w:val="bullet"/>
      <w:lvlText w:val=""/>
      <w:lvlJc w:val="left"/>
      <w:pPr>
        <w:ind w:left="4320" w:hanging="360"/>
      </w:pPr>
      <w:rPr>
        <w:rFonts w:ascii="Wingdings" w:hAnsi="Wingdings" w:hint="default"/>
      </w:rPr>
    </w:lvl>
    <w:lvl w:ilvl="6" w:tplc="3B62AEAE">
      <w:start w:val="1"/>
      <w:numFmt w:val="bullet"/>
      <w:lvlText w:val=""/>
      <w:lvlJc w:val="left"/>
      <w:pPr>
        <w:ind w:left="5040" w:hanging="360"/>
      </w:pPr>
      <w:rPr>
        <w:rFonts w:ascii="Symbol" w:hAnsi="Symbol" w:hint="default"/>
      </w:rPr>
    </w:lvl>
    <w:lvl w:ilvl="7" w:tplc="CA40A37E">
      <w:start w:val="1"/>
      <w:numFmt w:val="bullet"/>
      <w:lvlText w:val="o"/>
      <w:lvlJc w:val="left"/>
      <w:pPr>
        <w:ind w:left="5760" w:hanging="360"/>
      </w:pPr>
      <w:rPr>
        <w:rFonts w:ascii="Courier New" w:hAnsi="Courier New" w:hint="default"/>
      </w:rPr>
    </w:lvl>
    <w:lvl w:ilvl="8" w:tplc="AF0036BC">
      <w:start w:val="1"/>
      <w:numFmt w:val="bullet"/>
      <w:lvlText w:val=""/>
      <w:lvlJc w:val="left"/>
      <w:pPr>
        <w:ind w:left="6480" w:hanging="360"/>
      </w:pPr>
      <w:rPr>
        <w:rFonts w:ascii="Wingdings" w:hAnsi="Wingdings" w:hint="default"/>
      </w:rPr>
    </w:lvl>
  </w:abstractNum>
  <w:abstractNum w:abstractNumId="281" w15:restartNumberingAfterBreak="0">
    <w:nsid w:val="696A589A"/>
    <w:multiLevelType w:val="hybridMultilevel"/>
    <w:tmpl w:val="1AE8BDE4"/>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2" w15:restartNumberingAfterBreak="0">
    <w:nsid w:val="697579F5"/>
    <w:multiLevelType w:val="hybridMultilevel"/>
    <w:tmpl w:val="EA7A12E2"/>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3" w15:restartNumberingAfterBreak="0">
    <w:nsid w:val="69BD540B"/>
    <w:multiLevelType w:val="hybridMultilevel"/>
    <w:tmpl w:val="D0E433F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4" w15:restartNumberingAfterBreak="0">
    <w:nsid w:val="69C59E34"/>
    <w:multiLevelType w:val="hybridMultilevel"/>
    <w:tmpl w:val="55B21DAC"/>
    <w:lvl w:ilvl="0" w:tplc="D166D302">
      <w:start w:val="1"/>
      <w:numFmt w:val="bullet"/>
      <w:lvlText w:val="·"/>
      <w:lvlJc w:val="left"/>
      <w:pPr>
        <w:ind w:left="720" w:hanging="360"/>
      </w:pPr>
      <w:rPr>
        <w:rFonts w:ascii="Symbol" w:hAnsi="Symbol" w:hint="default"/>
      </w:rPr>
    </w:lvl>
    <w:lvl w:ilvl="1" w:tplc="8DCA06D0">
      <w:start w:val="1"/>
      <w:numFmt w:val="bullet"/>
      <w:lvlText w:val="o"/>
      <w:lvlJc w:val="left"/>
      <w:pPr>
        <w:ind w:left="1440" w:hanging="360"/>
      </w:pPr>
      <w:rPr>
        <w:rFonts w:ascii="Courier New" w:hAnsi="Courier New" w:hint="default"/>
      </w:rPr>
    </w:lvl>
    <w:lvl w:ilvl="2" w:tplc="B7FE1AE6">
      <w:start w:val="1"/>
      <w:numFmt w:val="bullet"/>
      <w:lvlText w:val=""/>
      <w:lvlJc w:val="left"/>
      <w:pPr>
        <w:ind w:left="2160" w:hanging="360"/>
      </w:pPr>
      <w:rPr>
        <w:rFonts w:ascii="Wingdings" w:hAnsi="Wingdings" w:hint="default"/>
      </w:rPr>
    </w:lvl>
    <w:lvl w:ilvl="3" w:tplc="5074FB74">
      <w:start w:val="1"/>
      <w:numFmt w:val="bullet"/>
      <w:lvlText w:val=""/>
      <w:lvlJc w:val="left"/>
      <w:pPr>
        <w:ind w:left="2880" w:hanging="360"/>
      </w:pPr>
      <w:rPr>
        <w:rFonts w:ascii="Symbol" w:hAnsi="Symbol" w:hint="default"/>
      </w:rPr>
    </w:lvl>
    <w:lvl w:ilvl="4" w:tplc="3E164A52">
      <w:start w:val="1"/>
      <w:numFmt w:val="bullet"/>
      <w:lvlText w:val="o"/>
      <w:lvlJc w:val="left"/>
      <w:pPr>
        <w:ind w:left="3600" w:hanging="360"/>
      </w:pPr>
      <w:rPr>
        <w:rFonts w:ascii="Courier New" w:hAnsi="Courier New" w:hint="default"/>
      </w:rPr>
    </w:lvl>
    <w:lvl w:ilvl="5" w:tplc="812E296C">
      <w:start w:val="1"/>
      <w:numFmt w:val="bullet"/>
      <w:lvlText w:val=""/>
      <w:lvlJc w:val="left"/>
      <w:pPr>
        <w:ind w:left="4320" w:hanging="360"/>
      </w:pPr>
      <w:rPr>
        <w:rFonts w:ascii="Wingdings" w:hAnsi="Wingdings" w:hint="default"/>
      </w:rPr>
    </w:lvl>
    <w:lvl w:ilvl="6" w:tplc="7180DDE2">
      <w:start w:val="1"/>
      <w:numFmt w:val="bullet"/>
      <w:lvlText w:val=""/>
      <w:lvlJc w:val="left"/>
      <w:pPr>
        <w:ind w:left="5040" w:hanging="360"/>
      </w:pPr>
      <w:rPr>
        <w:rFonts w:ascii="Symbol" w:hAnsi="Symbol" w:hint="default"/>
      </w:rPr>
    </w:lvl>
    <w:lvl w:ilvl="7" w:tplc="B4768A8C">
      <w:start w:val="1"/>
      <w:numFmt w:val="bullet"/>
      <w:lvlText w:val="o"/>
      <w:lvlJc w:val="left"/>
      <w:pPr>
        <w:ind w:left="5760" w:hanging="360"/>
      </w:pPr>
      <w:rPr>
        <w:rFonts w:ascii="Courier New" w:hAnsi="Courier New" w:hint="default"/>
      </w:rPr>
    </w:lvl>
    <w:lvl w:ilvl="8" w:tplc="82A42CC4">
      <w:start w:val="1"/>
      <w:numFmt w:val="bullet"/>
      <w:lvlText w:val=""/>
      <w:lvlJc w:val="left"/>
      <w:pPr>
        <w:ind w:left="6480" w:hanging="360"/>
      </w:pPr>
      <w:rPr>
        <w:rFonts w:ascii="Wingdings" w:hAnsi="Wingdings" w:hint="default"/>
      </w:rPr>
    </w:lvl>
  </w:abstractNum>
  <w:abstractNum w:abstractNumId="285" w15:restartNumberingAfterBreak="0">
    <w:nsid w:val="6A0A46A0"/>
    <w:multiLevelType w:val="hybridMultilevel"/>
    <w:tmpl w:val="67AA7D96"/>
    <w:lvl w:ilvl="0" w:tplc="33C20E44">
      <w:start w:val="1"/>
      <w:numFmt w:val="bullet"/>
      <w:lvlText w:val="o"/>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6" w15:restartNumberingAfterBreak="0">
    <w:nsid w:val="6A285FA1"/>
    <w:multiLevelType w:val="hybridMultilevel"/>
    <w:tmpl w:val="F7CA8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6ABC0BDE"/>
    <w:multiLevelType w:val="hybridMultilevel"/>
    <w:tmpl w:val="04B4CC7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8" w15:restartNumberingAfterBreak="0">
    <w:nsid w:val="6AD1333D"/>
    <w:multiLevelType w:val="hybridMultilevel"/>
    <w:tmpl w:val="ECBED8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6B085474"/>
    <w:multiLevelType w:val="hybridMultilevel"/>
    <w:tmpl w:val="47B0C21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0" w15:restartNumberingAfterBreak="0">
    <w:nsid w:val="6B127072"/>
    <w:multiLevelType w:val="hybridMultilevel"/>
    <w:tmpl w:val="0AA22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6B765204"/>
    <w:multiLevelType w:val="hybridMultilevel"/>
    <w:tmpl w:val="636475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2" w15:restartNumberingAfterBreak="0">
    <w:nsid w:val="6BF562E8"/>
    <w:multiLevelType w:val="hybridMultilevel"/>
    <w:tmpl w:val="7230388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6CC476EE"/>
    <w:multiLevelType w:val="hybridMultilevel"/>
    <w:tmpl w:val="AE9401BA"/>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94" w15:restartNumberingAfterBreak="0">
    <w:nsid w:val="6D022A8B"/>
    <w:multiLevelType w:val="hybridMultilevel"/>
    <w:tmpl w:val="BF7200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6D260F6B"/>
    <w:multiLevelType w:val="hybridMultilevel"/>
    <w:tmpl w:val="609214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6D3F5D13"/>
    <w:multiLevelType w:val="multilevel"/>
    <w:tmpl w:val="885826AC"/>
    <w:lvl w:ilvl="0">
      <w:start w:val="1"/>
      <w:numFmt w:val="decimal"/>
      <w:lvlText w:val="%1."/>
      <w:lvlJc w:val="left"/>
      <w:pPr>
        <w:ind w:left="858" w:hanging="432"/>
      </w:pPr>
    </w:lvl>
    <w:lvl w:ilvl="1">
      <w:start w:val="1"/>
      <w:numFmt w:val="decimal"/>
      <w:lvlText w:val="%1."/>
      <w:lvlJc w:val="left"/>
      <w:pPr>
        <w:ind w:left="1002" w:hanging="576"/>
      </w:pPr>
    </w:lvl>
    <w:lvl w:ilvl="2">
      <w:start w:val="1"/>
      <w:numFmt w:val="decimal"/>
      <w:lvlText w:val="%1.%2.%3"/>
      <w:lvlJc w:val="left"/>
      <w:pPr>
        <w:ind w:left="4832" w:hanging="720"/>
      </w:pPr>
    </w:lvl>
    <w:lvl w:ilvl="3">
      <w:start w:val="1"/>
      <w:numFmt w:val="decimal"/>
      <w:lvlText w:val="%1.%2.%3.%4"/>
      <w:lvlJc w:val="left"/>
      <w:pPr>
        <w:ind w:left="1290" w:hanging="864"/>
      </w:pPr>
    </w:lvl>
    <w:lvl w:ilvl="4">
      <w:start w:val="1"/>
      <w:numFmt w:val="decimal"/>
      <w:lvlText w:val="%1.%2.%3.%4.%5"/>
      <w:lvlJc w:val="left"/>
      <w:pPr>
        <w:ind w:left="1434" w:hanging="1008"/>
      </w:pPr>
    </w:lvl>
    <w:lvl w:ilvl="5">
      <w:start w:val="1"/>
      <w:numFmt w:val="decimal"/>
      <w:pStyle w:val="Nagwek6"/>
      <w:lvlText w:val="%1.%2.%3.%4.%5.%6"/>
      <w:lvlJc w:val="left"/>
      <w:pPr>
        <w:ind w:left="1578" w:hanging="1152"/>
      </w:pPr>
    </w:lvl>
    <w:lvl w:ilvl="6">
      <w:start w:val="1"/>
      <w:numFmt w:val="decimal"/>
      <w:pStyle w:val="Nagwek7"/>
      <w:lvlText w:val="%1.%2.%3.%4.%5.%6.%7"/>
      <w:lvlJc w:val="left"/>
      <w:pPr>
        <w:ind w:left="1722" w:hanging="1296"/>
      </w:pPr>
    </w:lvl>
    <w:lvl w:ilvl="7">
      <w:start w:val="1"/>
      <w:numFmt w:val="decimal"/>
      <w:pStyle w:val="Nagwek8"/>
      <w:lvlText w:val="%1.%2.%3.%4.%5.%6.%7.%8"/>
      <w:lvlJc w:val="left"/>
      <w:pPr>
        <w:ind w:left="1866" w:hanging="1440"/>
      </w:pPr>
    </w:lvl>
    <w:lvl w:ilvl="8">
      <w:start w:val="1"/>
      <w:numFmt w:val="decimal"/>
      <w:pStyle w:val="Nagwek9"/>
      <w:lvlText w:val="%1.%2.%3.%4.%5.%6.%7.%8.%9"/>
      <w:lvlJc w:val="left"/>
      <w:pPr>
        <w:ind w:left="2010" w:hanging="1584"/>
      </w:pPr>
    </w:lvl>
  </w:abstractNum>
  <w:abstractNum w:abstractNumId="297" w15:restartNumberingAfterBreak="0">
    <w:nsid w:val="6DA23394"/>
    <w:multiLevelType w:val="hybridMultilevel"/>
    <w:tmpl w:val="F2845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6DC14233"/>
    <w:multiLevelType w:val="hybridMultilevel"/>
    <w:tmpl w:val="B770B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9" w15:restartNumberingAfterBreak="0">
    <w:nsid w:val="6E7A1181"/>
    <w:multiLevelType w:val="hybridMultilevel"/>
    <w:tmpl w:val="78F60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6E8FBA24"/>
    <w:multiLevelType w:val="hybridMultilevel"/>
    <w:tmpl w:val="FFFFFFFF"/>
    <w:lvl w:ilvl="0" w:tplc="79FC30A0">
      <w:start w:val="1"/>
      <w:numFmt w:val="bullet"/>
      <w:lvlText w:val="-"/>
      <w:lvlJc w:val="left"/>
      <w:pPr>
        <w:ind w:left="720" w:hanging="360"/>
      </w:pPr>
      <w:rPr>
        <w:rFonts w:ascii="Aptos" w:hAnsi="Aptos" w:hint="default"/>
      </w:rPr>
    </w:lvl>
    <w:lvl w:ilvl="1" w:tplc="CC5C8BE0">
      <w:start w:val="1"/>
      <w:numFmt w:val="bullet"/>
      <w:lvlText w:val="o"/>
      <w:lvlJc w:val="left"/>
      <w:pPr>
        <w:ind w:left="1440" w:hanging="360"/>
      </w:pPr>
      <w:rPr>
        <w:rFonts w:ascii="Courier New" w:hAnsi="Courier New" w:hint="default"/>
      </w:rPr>
    </w:lvl>
    <w:lvl w:ilvl="2" w:tplc="8E6C4E3E">
      <w:start w:val="1"/>
      <w:numFmt w:val="bullet"/>
      <w:lvlText w:val=""/>
      <w:lvlJc w:val="left"/>
      <w:pPr>
        <w:ind w:left="2160" w:hanging="360"/>
      </w:pPr>
      <w:rPr>
        <w:rFonts w:ascii="Wingdings" w:hAnsi="Wingdings" w:hint="default"/>
      </w:rPr>
    </w:lvl>
    <w:lvl w:ilvl="3" w:tplc="1488F50A">
      <w:start w:val="1"/>
      <w:numFmt w:val="bullet"/>
      <w:lvlText w:val=""/>
      <w:lvlJc w:val="left"/>
      <w:pPr>
        <w:ind w:left="2880" w:hanging="360"/>
      </w:pPr>
      <w:rPr>
        <w:rFonts w:ascii="Symbol" w:hAnsi="Symbol" w:hint="default"/>
      </w:rPr>
    </w:lvl>
    <w:lvl w:ilvl="4" w:tplc="3D1A9DB8">
      <w:start w:val="1"/>
      <w:numFmt w:val="bullet"/>
      <w:lvlText w:val="o"/>
      <w:lvlJc w:val="left"/>
      <w:pPr>
        <w:ind w:left="3600" w:hanging="360"/>
      </w:pPr>
      <w:rPr>
        <w:rFonts w:ascii="Courier New" w:hAnsi="Courier New" w:hint="default"/>
      </w:rPr>
    </w:lvl>
    <w:lvl w:ilvl="5" w:tplc="423C46EE">
      <w:start w:val="1"/>
      <w:numFmt w:val="bullet"/>
      <w:lvlText w:val=""/>
      <w:lvlJc w:val="left"/>
      <w:pPr>
        <w:ind w:left="4320" w:hanging="360"/>
      </w:pPr>
      <w:rPr>
        <w:rFonts w:ascii="Wingdings" w:hAnsi="Wingdings" w:hint="default"/>
      </w:rPr>
    </w:lvl>
    <w:lvl w:ilvl="6" w:tplc="83CEEB4E">
      <w:start w:val="1"/>
      <w:numFmt w:val="bullet"/>
      <w:lvlText w:val=""/>
      <w:lvlJc w:val="left"/>
      <w:pPr>
        <w:ind w:left="5040" w:hanging="360"/>
      </w:pPr>
      <w:rPr>
        <w:rFonts w:ascii="Symbol" w:hAnsi="Symbol" w:hint="default"/>
      </w:rPr>
    </w:lvl>
    <w:lvl w:ilvl="7" w:tplc="C456BD5A">
      <w:start w:val="1"/>
      <w:numFmt w:val="bullet"/>
      <w:lvlText w:val="o"/>
      <w:lvlJc w:val="left"/>
      <w:pPr>
        <w:ind w:left="5760" w:hanging="360"/>
      </w:pPr>
      <w:rPr>
        <w:rFonts w:ascii="Courier New" w:hAnsi="Courier New" w:hint="default"/>
      </w:rPr>
    </w:lvl>
    <w:lvl w:ilvl="8" w:tplc="D88C05EA">
      <w:start w:val="1"/>
      <w:numFmt w:val="bullet"/>
      <w:lvlText w:val=""/>
      <w:lvlJc w:val="left"/>
      <w:pPr>
        <w:ind w:left="6480" w:hanging="360"/>
      </w:pPr>
      <w:rPr>
        <w:rFonts w:ascii="Wingdings" w:hAnsi="Wingdings" w:hint="default"/>
      </w:rPr>
    </w:lvl>
  </w:abstractNum>
  <w:abstractNum w:abstractNumId="301" w15:restartNumberingAfterBreak="0">
    <w:nsid w:val="6ECD719C"/>
    <w:multiLevelType w:val="hybridMultilevel"/>
    <w:tmpl w:val="98E03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EF635B7"/>
    <w:multiLevelType w:val="hybridMultilevel"/>
    <w:tmpl w:val="E5CEC97E"/>
    <w:lvl w:ilvl="0" w:tplc="A080F502">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6F6724A5"/>
    <w:multiLevelType w:val="hybridMultilevel"/>
    <w:tmpl w:val="9ED24A86"/>
    <w:lvl w:ilvl="0" w:tplc="041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04" w15:restartNumberingAfterBreak="0">
    <w:nsid w:val="6F9A341A"/>
    <w:multiLevelType w:val="hybridMultilevel"/>
    <w:tmpl w:val="26CA8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6FEE49AE"/>
    <w:multiLevelType w:val="hybridMultilevel"/>
    <w:tmpl w:val="B4CA3F2C"/>
    <w:lvl w:ilvl="0" w:tplc="0415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306" w15:restartNumberingAfterBreak="0">
    <w:nsid w:val="701C4270"/>
    <w:multiLevelType w:val="hybridMultilevel"/>
    <w:tmpl w:val="55B4658C"/>
    <w:lvl w:ilvl="0" w:tplc="04150001">
      <w:start w:val="1"/>
      <w:numFmt w:val="bullet"/>
      <w:lvlText w:val=""/>
      <w:lvlJc w:val="left"/>
      <w:pPr>
        <w:ind w:left="780" w:hanging="360"/>
      </w:pPr>
      <w:rPr>
        <w:rFonts w:ascii="Symbol" w:hAnsi="Symbol" w:cs="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07" w15:restartNumberingAfterBreak="0">
    <w:nsid w:val="701F2E92"/>
    <w:multiLevelType w:val="hybridMultilevel"/>
    <w:tmpl w:val="C53E7AB2"/>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8" w15:restartNumberingAfterBreak="0">
    <w:nsid w:val="71022063"/>
    <w:multiLevelType w:val="hybridMultilevel"/>
    <w:tmpl w:val="7CA65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722F3745"/>
    <w:multiLevelType w:val="hybridMultilevel"/>
    <w:tmpl w:val="5BC8748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0" w15:restartNumberingAfterBreak="0">
    <w:nsid w:val="726444AA"/>
    <w:multiLevelType w:val="hybridMultilevel"/>
    <w:tmpl w:val="6F28DCF4"/>
    <w:lvl w:ilvl="0" w:tplc="0415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1" w15:restartNumberingAfterBreak="0">
    <w:nsid w:val="73100F86"/>
    <w:multiLevelType w:val="multilevel"/>
    <w:tmpl w:val="939C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4193E0C"/>
    <w:multiLevelType w:val="hybridMultilevel"/>
    <w:tmpl w:val="C14ABBD2"/>
    <w:lvl w:ilvl="0" w:tplc="04150003">
      <w:start w:val="1"/>
      <w:numFmt w:val="bullet"/>
      <w:lvlText w:val="o"/>
      <w:lvlJc w:val="left"/>
      <w:pPr>
        <w:ind w:left="502" w:hanging="360"/>
      </w:pPr>
      <w:rPr>
        <w:rFonts w:ascii="Courier New" w:hAnsi="Courier New" w:cs="Courier New"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313" w15:restartNumberingAfterBreak="0">
    <w:nsid w:val="74593B5E"/>
    <w:multiLevelType w:val="hybridMultilevel"/>
    <w:tmpl w:val="E8A6D836"/>
    <w:lvl w:ilvl="0" w:tplc="33C20E44">
      <w:start w:val="1"/>
      <w:numFmt w:val="bullet"/>
      <w:lvlText w:val="o"/>
      <w:lvlJc w:val="left"/>
      <w:pPr>
        <w:ind w:left="1146" w:hanging="360"/>
      </w:pPr>
      <w:rPr>
        <w:rFonts w:ascii="Courier New" w:hAnsi="Courier New"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14" w15:restartNumberingAfterBreak="0">
    <w:nsid w:val="749417FE"/>
    <w:multiLevelType w:val="hybridMultilevel"/>
    <w:tmpl w:val="66F2A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74A8FA39"/>
    <w:multiLevelType w:val="hybridMultilevel"/>
    <w:tmpl w:val="FFFFFFFF"/>
    <w:lvl w:ilvl="0" w:tplc="5BC27FAA">
      <w:start w:val="1"/>
      <w:numFmt w:val="bullet"/>
      <w:lvlText w:val=""/>
      <w:lvlJc w:val="left"/>
      <w:pPr>
        <w:ind w:left="720" w:hanging="360"/>
      </w:pPr>
      <w:rPr>
        <w:rFonts w:ascii="Symbol" w:hAnsi="Symbol" w:hint="default"/>
      </w:rPr>
    </w:lvl>
    <w:lvl w:ilvl="1" w:tplc="02B2BFA6">
      <w:start w:val="1"/>
      <w:numFmt w:val="bullet"/>
      <w:lvlText w:val="o"/>
      <w:lvlJc w:val="left"/>
      <w:pPr>
        <w:ind w:left="1440" w:hanging="360"/>
      </w:pPr>
      <w:rPr>
        <w:rFonts w:ascii="Courier New" w:hAnsi="Courier New" w:hint="default"/>
      </w:rPr>
    </w:lvl>
    <w:lvl w:ilvl="2" w:tplc="D436D80A">
      <w:start w:val="1"/>
      <w:numFmt w:val="bullet"/>
      <w:lvlText w:val=""/>
      <w:lvlJc w:val="left"/>
      <w:pPr>
        <w:ind w:left="2160" w:hanging="360"/>
      </w:pPr>
      <w:rPr>
        <w:rFonts w:ascii="Wingdings" w:hAnsi="Wingdings" w:hint="default"/>
      </w:rPr>
    </w:lvl>
    <w:lvl w:ilvl="3" w:tplc="B55285F4">
      <w:start w:val="1"/>
      <w:numFmt w:val="bullet"/>
      <w:lvlText w:val=""/>
      <w:lvlJc w:val="left"/>
      <w:pPr>
        <w:ind w:left="2880" w:hanging="360"/>
      </w:pPr>
      <w:rPr>
        <w:rFonts w:ascii="Symbol" w:hAnsi="Symbol" w:hint="default"/>
      </w:rPr>
    </w:lvl>
    <w:lvl w:ilvl="4" w:tplc="5D9CBF16">
      <w:start w:val="1"/>
      <w:numFmt w:val="bullet"/>
      <w:lvlText w:val="o"/>
      <w:lvlJc w:val="left"/>
      <w:pPr>
        <w:ind w:left="3600" w:hanging="360"/>
      </w:pPr>
      <w:rPr>
        <w:rFonts w:ascii="Courier New" w:hAnsi="Courier New" w:hint="default"/>
      </w:rPr>
    </w:lvl>
    <w:lvl w:ilvl="5" w:tplc="59848128">
      <w:start w:val="1"/>
      <w:numFmt w:val="bullet"/>
      <w:lvlText w:val=""/>
      <w:lvlJc w:val="left"/>
      <w:pPr>
        <w:ind w:left="4320" w:hanging="360"/>
      </w:pPr>
      <w:rPr>
        <w:rFonts w:ascii="Wingdings" w:hAnsi="Wingdings" w:hint="default"/>
      </w:rPr>
    </w:lvl>
    <w:lvl w:ilvl="6" w:tplc="6B46DF16">
      <w:start w:val="1"/>
      <w:numFmt w:val="bullet"/>
      <w:lvlText w:val=""/>
      <w:lvlJc w:val="left"/>
      <w:pPr>
        <w:ind w:left="5040" w:hanging="360"/>
      </w:pPr>
      <w:rPr>
        <w:rFonts w:ascii="Symbol" w:hAnsi="Symbol" w:hint="default"/>
      </w:rPr>
    </w:lvl>
    <w:lvl w:ilvl="7" w:tplc="CD9EB8CE">
      <w:start w:val="1"/>
      <w:numFmt w:val="bullet"/>
      <w:lvlText w:val="o"/>
      <w:lvlJc w:val="left"/>
      <w:pPr>
        <w:ind w:left="5760" w:hanging="360"/>
      </w:pPr>
      <w:rPr>
        <w:rFonts w:ascii="Courier New" w:hAnsi="Courier New" w:hint="default"/>
      </w:rPr>
    </w:lvl>
    <w:lvl w:ilvl="8" w:tplc="396AE162">
      <w:start w:val="1"/>
      <w:numFmt w:val="bullet"/>
      <w:lvlText w:val=""/>
      <w:lvlJc w:val="left"/>
      <w:pPr>
        <w:ind w:left="6480" w:hanging="360"/>
      </w:pPr>
      <w:rPr>
        <w:rFonts w:ascii="Wingdings" w:hAnsi="Wingdings" w:hint="default"/>
      </w:rPr>
    </w:lvl>
  </w:abstractNum>
  <w:abstractNum w:abstractNumId="316" w15:restartNumberingAfterBreak="0">
    <w:nsid w:val="74BE685C"/>
    <w:multiLevelType w:val="hybridMultilevel"/>
    <w:tmpl w:val="A9325516"/>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7" w15:restartNumberingAfterBreak="0">
    <w:nsid w:val="75188FA5"/>
    <w:multiLevelType w:val="hybridMultilevel"/>
    <w:tmpl w:val="FFFFFFFF"/>
    <w:lvl w:ilvl="0" w:tplc="638C7F56">
      <w:start w:val="1"/>
      <w:numFmt w:val="bullet"/>
      <w:lvlText w:val=""/>
      <w:lvlJc w:val="left"/>
      <w:pPr>
        <w:ind w:left="720" w:hanging="360"/>
      </w:pPr>
      <w:rPr>
        <w:rFonts w:ascii="Symbol" w:hAnsi="Symbol" w:hint="default"/>
      </w:rPr>
    </w:lvl>
    <w:lvl w:ilvl="1" w:tplc="71404510">
      <w:start w:val="1"/>
      <w:numFmt w:val="bullet"/>
      <w:lvlText w:val="o"/>
      <w:lvlJc w:val="left"/>
      <w:pPr>
        <w:ind w:left="1440" w:hanging="360"/>
      </w:pPr>
      <w:rPr>
        <w:rFonts w:ascii="Courier New" w:hAnsi="Courier New" w:hint="default"/>
      </w:rPr>
    </w:lvl>
    <w:lvl w:ilvl="2" w:tplc="F1BAEB26">
      <w:start w:val="1"/>
      <w:numFmt w:val="bullet"/>
      <w:lvlText w:val=""/>
      <w:lvlJc w:val="left"/>
      <w:pPr>
        <w:ind w:left="2160" w:hanging="360"/>
      </w:pPr>
      <w:rPr>
        <w:rFonts w:ascii="Wingdings" w:hAnsi="Wingdings" w:hint="default"/>
      </w:rPr>
    </w:lvl>
    <w:lvl w:ilvl="3" w:tplc="A9EA11F0">
      <w:start w:val="1"/>
      <w:numFmt w:val="bullet"/>
      <w:lvlText w:val=""/>
      <w:lvlJc w:val="left"/>
      <w:pPr>
        <w:ind w:left="2880" w:hanging="360"/>
      </w:pPr>
      <w:rPr>
        <w:rFonts w:ascii="Symbol" w:hAnsi="Symbol" w:hint="default"/>
      </w:rPr>
    </w:lvl>
    <w:lvl w:ilvl="4" w:tplc="70107246">
      <w:start w:val="1"/>
      <w:numFmt w:val="bullet"/>
      <w:lvlText w:val="o"/>
      <w:lvlJc w:val="left"/>
      <w:pPr>
        <w:ind w:left="3600" w:hanging="360"/>
      </w:pPr>
      <w:rPr>
        <w:rFonts w:ascii="Courier New" w:hAnsi="Courier New" w:hint="default"/>
      </w:rPr>
    </w:lvl>
    <w:lvl w:ilvl="5" w:tplc="6C3CB92E">
      <w:start w:val="1"/>
      <w:numFmt w:val="bullet"/>
      <w:lvlText w:val=""/>
      <w:lvlJc w:val="left"/>
      <w:pPr>
        <w:ind w:left="4320" w:hanging="360"/>
      </w:pPr>
      <w:rPr>
        <w:rFonts w:ascii="Wingdings" w:hAnsi="Wingdings" w:hint="default"/>
      </w:rPr>
    </w:lvl>
    <w:lvl w:ilvl="6" w:tplc="CF580514">
      <w:start w:val="1"/>
      <w:numFmt w:val="bullet"/>
      <w:lvlText w:val=""/>
      <w:lvlJc w:val="left"/>
      <w:pPr>
        <w:ind w:left="5040" w:hanging="360"/>
      </w:pPr>
      <w:rPr>
        <w:rFonts w:ascii="Symbol" w:hAnsi="Symbol" w:hint="default"/>
      </w:rPr>
    </w:lvl>
    <w:lvl w:ilvl="7" w:tplc="12B055C6">
      <w:start w:val="1"/>
      <w:numFmt w:val="bullet"/>
      <w:lvlText w:val="o"/>
      <w:lvlJc w:val="left"/>
      <w:pPr>
        <w:ind w:left="5760" w:hanging="360"/>
      </w:pPr>
      <w:rPr>
        <w:rFonts w:ascii="Courier New" w:hAnsi="Courier New" w:hint="default"/>
      </w:rPr>
    </w:lvl>
    <w:lvl w:ilvl="8" w:tplc="E084DC22">
      <w:start w:val="1"/>
      <w:numFmt w:val="bullet"/>
      <w:lvlText w:val=""/>
      <w:lvlJc w:val="left"/>
      <w:pPr>
        <w:ind w:left="6480" w:hanging="360"/>
      </w:pPr>
      <w:rPr>
        <w:rFonts w:ascii="Wingdings" w:hAnsi="Wingdings" w:hint="default"/>
      </w:rPr>
    </w:lvl>
  </w:abstractNum>
  <w:abstractNum w:abstractNumId="318" w15:restartNumberingAfterBreak="0">
    <w:nsid w:val="7537054C"/>
    <w:multiLevelType w:val="hybridMultilevel"/>
    <w:tmpl w:val="9D4277CA"/>
    <w:lvl w:ilvl="0" w:tplc="0DB42686">
      <w:start w:val="1"/>
      <w:numFmt w:val="bullet"/>
      <w:lvlText w:val="·"/>
      <w:lvlJc w:val="left"/>
      <w:pPr>
        <w:ind w:left="720" w:hanging="360"/>
      </w:pPr>
      <w:rPr>
        <w:rFonts w:ascii="Symbol" w:hAnsi="Symbol" w:hint="default"/>
      </w:rPr>
    </w:lvl>
    <w:lvl w:ilvl="1" w:tplc="3BBE3508">
      <w:start w:val="1"/>
      <w:numFmt w:val="bullet"/>
      <w:lvlText w:val="o"/>
      <w:lvlJc w:val="left"/>
      <w:pPr>
        <w:ind w:left="1440" w:hanging="360"/>
      </w:pPr>
      <w:rPr>
        <w:rFonts w:ascii="Courier New" w:hAnsi="Courier New" w:hint="default"/>
      </w:rPr>
    </w:lvl>
    <w:lvl w:ilvl="2" w:tplc="BE9AA8BE">
      <w:start w:val="1"/>
      <w:numFmt w:val="bullet"/>
      <w:lvlText w:val=""/>
      <w:lvlJc w:val="left"/>
      <w:pPr>
        <w:ind w:left="2160" w:hanging="360"/>
      </w:pPr>
      <w:rPr>
        <w:rFonts w:ascii="Wingdings" w:hAnsi="Wingdings" w:hint="default"/>
      </w:rPr>
    </w:lvl>
    <w:lvl w:ilvl="3" w:tplc="353CBBF0">
      <w:start w:val="1"/>
      <w:numFmt w:val="bullet"/>
      <w:lvlText w:val=""/>
      <w:lvlJc w:val="left"/>
      <w:pPr>
        <w:ind w:left="2880" w:hanging="360"/>
      </w:pPr>
      <w:rPr>
        <w:rFonts w:ascii="Symbol" w:hAnsi="Symbol" w:hint="default"/>
      </w:rPr>
    </w:lvl>
    <w:lvl w:ilvl="4" w:tplc="8F3C5ACE">
      <w:start w:val="1"/>
      <w:numFmt w:val="bullet"/>
      <w:lvlText w:val="o"/>
      <w:lvlJc w:val="left"/>
      <w:pPr>
        <w:ind w:left="3600" w:hanging="360"/>
      </w:pPr>
      <w:rPr>
        <w:rFonts w:ascii="Courier New" w:hAnsi="Courier New" w:hint="default"/>
      </w:rPr>
    </w:lvl>
    <w:lvl w:ilvl="5" w:tplc="1D52580A">
      <w:start w:val="1"/>
      <w:numFmt w:val="bullet"/>
      <w:lvlText w:val=""/>
      <w:lvlJc w:val="left"/>
      <w:pPr>
        <w:ind w:left="4320" w:hanging="360"/>
      </w:pPr>
      <w:rPr>
        <w:rFonts w:ascii="Wingdings" w:hAnsi="Wingdings" w:hint="default"/>
      </w:rPr>
    </w:lvl>
    <w:lvl w:ilvl="6" w:tplc="D4403610">
      <w:start w:val="1"/>
      <w:numFmt w:val="bullet"/>
      <w:lvlText w:val=""/>
      <w:lvlJc w:val="left"/>
      <w:pPr>
        <w:ind w:left="5040" w:hanging="360"/>
      </w:pPr>
      <w:rPr>
        <w:rFonts w:ascii="Symbol" w:hAnsi="Symbol" w:hint="default"/>
      </w:rPr>
    </w:lvl>
    <w:lvl w:ilvl="7" w:tplc="820EB418">
      <w:start w:val="1"/>
      <w:numFmt w:val="bullet"/>
      <w:lvlText w:val="o"/>
      <w:lvlJc w:val="left"/>
      <w:pPr>
        <w:ind w:left="5760" w:hanging="360"/>
      </w:pPr>
      <w:rPr>
        <w:rFonts w:ascii="Courier New" w:hAnsi="Courier New" w:hint="default"/>
      </w:rPr>
    </w:lvl>
    <w:lvl w:ilvl="8" w:tplc="971228A0">
      <w:start w:val="1"/>
      <w:numFmt w:val="bullet"/>
      <w:lvlText w:val=""/>
      <w:lvlJc w:val="left"/>
      <w:pPr>
        <w:ind w:left="6480" w:hanging="360"/>
      </w:pPr>
      <w:rPr>
        <w:rFonts w:ascii="Wingdings" w:hAnsi="Wingdings" w:hint="default"/>
      </w:rPr>
    </w:lvl>
  </w:abstractNum>
  <w:abstractNum w:abstractNumId="319" w15:restartNumberingAfterBreak="0">
    <w:nsid w:val="75A803DE"/>
    <w:multiLevelType w:val="hybridMultilevel"/>
    <w:tmpl w:val="69B4785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0" w15:restartNumberingAfterBreak="0">
    <w:nsid w:val="75F7F6DC"/>
    <w:multiLevelType w:val="hybridMultilevel"/>
    <w:tmpl w:val="6DF6F6F4"/>
    <w:lvl w:ilvl="0" w:tplc="B59A683C">
      <w:start w:val="1"/>
      <w:numFmt w:val="bullet"/>
      <w:lvlText w:val=""/>
      <w:lvlJc w:val="left"/>
      <w:pPr>
        <w:ind w:left="720" w:hanging="360"/>
      </w:pPr>
      <w:rPr>
        <w:rFonts w:ascii="Symbol" w:hAnsi="Symbol" w:hint="default"/>
      </w:rPr>
    </w:lvl>
    <w:lvl w:ilvl="1" w:tplc="5ACA6B52">
      <w:start w:val="1"/>
      <w:numFmt w:val="bullet"/>
      <w:lvlText w:val="o"/>
      <w:lvlJc w:val="left"/>
      <w:pPr>
        <w:ind w:left="1440" w:hanging="360"/>
      </w:pPr>
      <w:rPr>
        <w:rFonts w:ascii="Courier New" w:hAnsi="Courier New" w:hint="default"/>
      </w:rPr>
    </w:lvl>
    <w:lvl w:ilvl="2" w:tplc="A484087A">
      <w:start w:val="1"/>
      <w:numFmt w:val="bullet"/>
      <w:lvlText w:val=""/>
      <w:lvlJc w:val="left"/>
      <w:pPr>
        <w:ind w:left="2160" w:hanging="360"/>
      </w:pPr>
      <w:rPr>
        <w:rFonts w:ascii="Wingdings" w:hAnsi="Wingdings" w:hint="default"/>
      </w:rPr>
    </w:lvl>
    <w:lvl w:ilvl="3" w:tplc="79E00C20">
      <w:start w:val="1"/>
      <w:numFmt w:val="bullet"/>
      <w:lvlText w:val=""/>
      <w:lvlJc w:val="left"/>
      <w:pPr>
        <w:ind w:left="2880" w:hanging="360"/>
      </w:pPr>
      <w:rPr>
        <w:rFonts w:ascii="Symbol" w:hAnsi="Symbol" w:hint="default"/>
      </w:rPr>
    </w:lvl>
    <w:lvl w:ilvl="4" w:tplc="6E6EF212">
      <w:start w:val="1"/>
      <w:numFmt w:val="bullet"/>
      <w:lvlText w:val="o"/>
      <w:lvlJc w:val="left"/>
      <w:pPr>
        <w:ind w:left="3600" w:hanging="360"/>
      </w:pPr>
      <w:rPr>
        <w:rFonts w:ascii="Courier New" w:hAnsi="Courier New" w:hint="default"/>
      </w:rPr>
    </w:lvl>
    <w:lvl w:ilvl="5" w:tplc="50D67818">
      <w:start w:val="1"/>
      <w:numFmt w:val="bullet"/>
      <w:lvlText w:val=""/>
      <w:lvlJc w:val="left"/>
      <w:pPr>
        <w:ind w:left="4320" w:hanging="360"/>
      </w:pPr>
      <w:rPr>
        <w:rFonts w:ascii="Wingdings" w:hAnsi="Wingdings" w:hint="default"/>
      </w:rPr>
    </w:lvl>
    <w:lvl w:ilvl="6" w:tplc="8DFC9826">
      <w:start w:val="1"/>
      <w:numFmt w:val="bullet"/>
      <w:lvlText w:val=""/>
      <w:lvlJc w:val="left"/>
      <w:pPr>
        <w:ind w:left="5040" w:hanging="360"/>
      </w:pPr>
      <w:rPr>
        <w:rFonts w:ascii="Symbol" w:hAnsi="Symbol" w:hint="default"/>
      </w:rPr>
    </w:lvl>
    <w:lvl w:ilvl="7" w:tplc="6FB030EA">
      <w:start w:val="1"/>
      <w:numFmt w:val="bullet"/>
      <w:lvlText w:val="o"/>
      <w:lvlJc w:val="left"/>
      <w:pPr>
        <w:ind w:left="5760" w:hanging="360"/>
      </w:pPr>
      <w:rPr>
        <w:rFonts w:ascii="Courier New" w:hAnsi="Courier New" w:hint="default"/>
      </w:rPr>
    </w:lvl>
    <w:lvl w:ilvl="8" w:tplc="04581130">
      <w:start w:val="1"/>
      <w:numFmt w:val="bullet"/>
      <w:lvlText w:val=""/>
      <w:lvlJc w:val="left"/>
      <w:pPr>
        <w:ind w:left="6480" w:hanging="360"/>
      </w:pPr>
      <w:rPr>
        <w:rFonts w:ascii="Wingdings" w:hAnsi="Wingdings" w:hint="default"/>
      </w:rPr>
    </w:lvl>
  </w:abstractNum>
  <w:abstractNum w:abstractNumId="321" w15:restartNumberingAfterBreak="0">
    <w:nsid w:val="76E925A6"/>
    <w:multiLevelType w:val="hybridMultilevel"/>
    <w:tmpl w:val="615ECB94"/>
    <w:lvl w:ilvl="0" w:tplc="A080F502">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2" w15:restartNumberingAfterBreak="0">
    <w:nsid w:val="772528B4"/>
    <w:multiLevelType w:val="hybridMultilevel"/>
    <w:tmpl w:val="68B2E5B2"/>
    <w:lvl w:ilvl="0" w:tplc="04150003">
      <w:start w:val="1"/>
      <w:numFmt w:val="bullet"/>
      <w:lvlText w:val="o"/>
      <w:lvlJc w:val="left"/>
      <w:pPr>
        <w:ind w:left="181" w:hanging="360"/>
      </w:pPr>
      <w:rPr>
        <w:rFonts w:ascii="Courier New" w:hAnsi="Courier New" w:cs="Courier New" w:hint="default"/>
      </w:rPr>
    </w:lvl>
    <w:lvl w:ilvl="1" w:tplc="04150003" w:tentative="1">
      <w:start w:val="1"/>
      <w:numFmt w:val="bullet"/>
      <w:lvlText w:val="o"/>
      <w:lvlJc w:val="left"/>
      <w:pPr>
        <w:ind w:left="901" w:hanging="360"/>
      </w:pPr>
      <w:rPr>
        <w:rFonts w:ascii="Courier New" w:hAnsi="Courier New" w:cs="Courier New" w:hint="default"/>
      </w:rPr>
    </w:lvl>
    <w:lvl w:ilvl="2" w:tplc="04150005" w:tentative="1">
      <w:start w:val="1"/>
      <w:numFmt w:val="bullet"/>
      <w:lvlText w:val=""/>
      <w:lvlJc w:val="left"/>
      <w:pPr>
        <w:ind w:left="1621" w:hanging="360"/>
      </w:pPr>
      <w:rPr>
        <w:rFonts w:ascii="Wingdings" w:hAnsi="Wingdings" w:hint="default"/>
      </w:rPr>
    </w:lvl>
    <w:lvl w:ilvl="3" w:tplc="04150001" w:tentative="1">
      <w:start w:val="1"/>
      <w:numFmt w:val="bullet"/>
      <w:lvlText w:val=""/>
      <w:lvlJc w:val="left"/>
      <w:pPr>
        <w:ind w:left="2341" w:hanging="360"/>
      </w:pPr>
      <w:rPr>
        <w:rFonts w:ascii="Symbol" w:hAnsi="Symbol" w:hint="default"/>
      </w:rPr>
    </w:lvl>
    <w:lvl w:ilvl="4" w:tplc="04150003" w:tentative="1">
      <w:start w:val="1"/>
      <w:numFmt w:val="bullet"/>
      <w:lvlText w:val="o"/>
      <w:lvlJc w:val="left"/>
      <w:pPr>
        <w:ind w:left="3061" w:hanging="360"/>
      </w:pPr>
      <w:rPr>
        <w:rFonts w:ascii="Courier New" w:hAnsi="Courier New" w:cs="Courier New" w:hint="default"/>
      </w:rPr>
    </w:lvl>
    <w:lvl w:ilvl="5" w:tplc="04150005" w:tentative="1">
      <w:start w:val="1"/>
      <w:numFmt w:val="bullet"/>
      <w:lvlText w:val=""/>
      <w:lvlJc w:val="left"/>
      <w:pPr>
        <w:ind w:left="3781" w:hanging="360"/>
      </w:pPr>
      <w:rPr>
        <w:rFonts w:ascii="Wingdings" w:hAnsi="Wingdings" w:hint="default"/>
      </w:rPr>
    </w:lvl>
    <w:lvl w:ilvl="6" w:tplc="04150001" w:tentative="1">
      <w:start w:val="1"/>
      <w:numFmt w:val="bullet"/>
      <w:lvlText w:val=""/>
      <w:lvlJc w:val="left"/>
      <w:pPr>
        <w:ind w:left="4501" w:hanging="360"/>
      </w:pPr>
      <w:rPr>
        <w:rFonts w:ascii="Symbol" w:hAnsi="Symbol" w:hint="default"/>
      </w:rPr>
    </w:lvl>
    <w:lvl w:ilvl="7" w:tplc="04150003" w:tentative="1">
      <w:start w:val="1"/>
      <w:numFmt w:val="bullet"/>
      <w:lvlText w:val="o"/>
      <w:lvlJc w:val="left"/>
      <w:pPr>
        <w:ind w:left="5221" w:hanging="360"/>
      </w:pPr>
      <w:rPr>
        <w:rFonts w:ascii="Courier New" w:hAnsi="Courier New" w:cs="Courier New" w:hint="default"/>
      </w:rPr>
    </w:lvl>
    <w:lvl w:ilvl="8" w:tplc="04150005" w:tentative="1">
      <w:start w:val="1"/>
      <w:numFmt w:val="bullet"/>
      <w:lvlText w:val=""/>
      <w:lvlJc w:val="left"/>
      <w:pPr>
        <w:ind w:left="5941" w:hanging="360"/>
      </w:pPr>
      <w:rPr>
        <w:rFonts w:ascii="Wingdings" w:hAnsi="Wingdings" w:hint="default"/>
      </w:rPr>
    </w:lvl>
  </w:abstractNum>
  <w:abstractNum w:abstractNumId="323" w15:restartNumberingAfterBreak="0">
    <w:nsid w:val="775C4D3C"/>
    <w:multiLevelType w:val="multilevel"/>
    <w:tmpl w:val="4AA06A0E"/>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77639BD"/>
    <w:multiLevelType w:val="hybridMultilevel"/>
    <w:tmpl w:val="7CAC78B4"/>
    <w:lvl w:ilvl="0" w:tplc="63BA383E">
      <w:start w:val="1"/>
      <w:numFmt w:val="bullet"/>
      <w:lvlText w:val=""/>
      <w:lvlJc w:val="left"/>
      <w:pPr>
        <w:ind w:left="2160" w:hanging="360"/>
      </w:pPr>
      <w:rPr>
        <w:rFonts w:ascii="Wingdings" w:hAnsi="Wingdings" w:hint="default"/>
      </w:rPr>
    </w:lvl>
    <w:lvl w:ilvl="1" w:tplc="04150003">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25" w15:restartNumberingAfterBreak="0">
    <w:nsid w:val="77A71EB7"/>
    <w:multiLevelType w:val="hybridMultilevel"/>
    <w:tmpl w:val="18CA52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7DC0852"/>
    <w:multiLevelType w:val="hybridMultilevel"/>
    <w:tmpl w:val="A2E254F2"/>
    <w:lvl w:ilvl="0" w:tplc="33C20E44">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77F702D2"/>
    <w:multiLevelType w:val="hybridMultilevel"/>
    <w:tmpl w:val="C6C053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78924E1D"/>
    <w:multiLevelType w:val="hybridMultilevel"/>
    <w:tmpl w:val="7DB4031A"/>
    <w:lvl w:ilvl="0" w:tplc="04150001">
      <w:start w:val="1"/>
      <w:numFmt w:val="bullet"/>
      <w:lvlText w:val=""/>
      <w:lvlJc w:val="left"/>
      <w:pPr>
        <w:ind w:left="1146" w:hanging="360"/>
      </w:pPr>
      <w:rPr>
        <w:rFonts w:ascii="Symbol" w:hAnsi="Symbo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29" w15:restartNumberingAfterBreak="0">
    <w:nsid w:val="78ED7D6D"/>
    <w:multiLevelType w:val="hybridMultilevel"/>
    <w:tmpl w:val="D56E5CCC"/>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0" w15:restartNumberingAfterBreak="0">
    <w:nsid w:val="7A12662D"/>
    <w:multiLevelType w:val="hybridMultilevel"/>
    <w:tmpl w:val="2BDC1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7A15D68D"/>
    <w:multiLevelType w:val="hybridMultilevel"/>
    <w:tmpl w:val="FFFFFFFF"/>
    <w:lvl w:ilvl="0" w:tplc="B1B88ADE">
      <w:start w:val="1"/>
      <w:numFmt w:val="bullet"/>
      <w:lvlText w:val=""/>
      <w:lvlJc w:val="left"/>
      <w:pPr>
        <w:ind w:left="720" w:hanging="360"/>
      </w:pPr>
      <w:rPr>
        <w:rFonts w:ascii="Symbol" w:hAnsi="Symbol" w:hint="default"/>
      </w:rPr>
    </w:lvl>
    <w:lvl w:ilvl="1" w:tplc="DCF67FC4">
      <w:start w:val="1"/>
      <w:numFmt w:val="bullet"/>
      <w:lvlText w:val="o"/>
      <w:lvlJc w:val="left"/>
      <w:pPr>
        <w:ind w:left="1440" w:hanging="360"/>
      </w:pPr>
      <w:rPr>
        <w:rFonts w:ascii="Courier New" w:hAnsi="Courier New" w:hint="default"/>
      </w:rPr>
    </w:lvl>
    <w:lvl w:ilvl="2" w:tplc="103C4456">
      <w:start w:val="1"/>
      <w:numFmt w:val="bullet"/>
      <w:lvlText w:val=""/>
      <w:lvlJc w:val="left"/>
      <w:pPr>
        <w:ind w:left="2160" w:hanging="360"/>
      </w:pPr>
      <w:rPr>
        <w:rFonts w:ascii="Wingdings" w:hAnsi="Wingdings" w:hint="default"/>
      </w:rPr>
    </w:lvl>
    <w:lvl w:ilvl="3" w:tplc="20A81E50">
      <w:start w:val="1"/>
      <w:numFmt w:val="bullet"/>
      <w:lvlText w:val=""/>
      <w:lvlJc w:val="left"/>
      <w:pPr>
        <w:ind w:left="2880" w:hanging="360"/>
      </w:pPr>
      <w:rPr>
        <w:rFonts w:ascii="Symbol" w:hAnsi="Symbol" w:hint="default"/>
      </w:rPr>
    </w:lvl>
    <w:lvl w:ilvl="4" w:tplc="51BACDAC">
      <w:start w:val="1"/>
      <w:numFmt w:val="bullet"/>
      <w:lvlText w:val="o"/>
      <w:lvlJc w:val="left"/>
      <w:pPr>
        <w:ind w:left="3600" w:hanging="360"/>
      </w:pPr>
      <w:rPr>
        <w:rFonts w:ascii="Courier New" w:hAnsi="Courier New" w:hint="default"/>
      </w:rPr>
    </w:lvl>
    <w:lvl w:ilvl="5" w:tplc="D32494E4">
      <w:start w:val="1"/>
      <w:numFmt w:val="bullet"/>
      <w:lvlText w:val=""/>
      <w:lvlJc w:val="left"/>
      <w:pPr>
        <w:ind w:left="4320" w:hanging="360"/>
      </w:pPr>
      <w:rPr>
        <w:rFonts w:ascii="Wingdings" w:hAnsi="Wingdings" w:hint="default"/>
      </w:rPr>
    </w:lvl>
    <w:lvl w:ilvl="6" w:tplc="819E237E">
      <w:start w:val="1"/>
      <w:numFmt w:val="bullet"/>
      <w:lvlText w:val=""/>
      <w:lvlJc w:val="left"/>
      <w:pPr>
        <w:ind w:left="5040" w:hanging="360"/>
      </w:pPr>
      <w:rPr>
        <w:rFonts w:ascii="Symbol" w:hAnsi="Symbol" w:hint="default"/>
      </w:rPr>
    </w:lvl>
    <w:lvl w:ilvl="7" w:tplc="DC7C44B0">
      <w:start w:val="1"/>
      <w:numFmt w:val="bullet"/>
      <w:lvlText w:val="o"/>
      <w:lvlJc w:val="left"/>
      <w:pPr>
        <w:ind w:left="5760" w:hanging="360"/>
      </w:pPr>
      <w:rPr>
        <w:rFonts w:ascii="Courier New" w:hAnsi="Courier New" w:hint="default"/>
      </w:rPr>
    </w:lvl>
    <w:lvl w:ilvl="8" w:tplc="700294C0">
      <w:start w:val="1"/>
      <w:numFmt w:val="bullet"/>
      <w:lvlText w:val=""/>
      <w:lvlJc w:val="left"/>
      <w:pPr>
        <w:ind w:left="6480" w:hanging="360"/>
      </w:pPr>
      <w:rPr>
        <w:rFonts w:ascii="Wingdings" w:hAnsi="Wingdings" w:hint="default"/>
      </w:rPr>
    </w:lvl>
  </w:abstractNum>
  <w:abstractNum w:abstractNumId="332" w15:restartNumberingAfterBreak="0">
    <w:nsid w:val="7A1C4F8D"/>
    <w:multiLevelType w:val="hybridMultilevel"/>
    <w:tmpl w:val="2C4A93D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3" w15:restartNumberingAfterBreak="0">
    <w:nsid w:val="7A9D2D49"/>
    <w:multiLevelType w:val="hybridMultilevel"/>
    <w:tmpl w:val="FE42CCE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4" w15:restartNumberingAfterBreak="0">
    <w:nsid w:val="7AEE5840"/>
    <w:multiLevelType w:val="hybridMultilevel"/>
    <w:tmpl w:val="8ADA57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7B0E2048"/>
    <w:multiLevelType w:val="hybridMultilevel"/>
    <w:tmpl w:val="231AE9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6" w15:restartNumberingAfterBreak="0">
    <w:nsid w:val="7B94F367"/>
    <w:multiLevelType w:val="hybridMultilevel"/>
    <w:tmpl w:val="FFFFFFFF"/>
    <w:lvl w:ilvl="0" w:tplc="C3BA323E">
      <w:start w:val="1"/>
      <w:numFmt w:val="bullet"/>
      <w:lvlText w:val=""/>
      <w:lvlJc w:val="left"/>
      <w:pPr>
        <w:ind w:left="720" w:hanging="360"/>
      </w:pPr>
      <w:rPr>
        <w:rFonts w:ascii="Symbol" w:hAnsi="Symbol" w:hint="default"/>
      </w:rPr>
    </w:lvl>
    <w:lvl w:ilvl="1" w:tplc="DF66039A">
      <w:start w:val="1"/>
      <w:numFmt w:val="bullet"/>
      <w:lvlText w:val="o"/>
      <w:lvlJc w:val="left"/>
      <w:pPr>
        <w:ind w:left="1440" w:hanging="360"/>
      </w:pPr>
      <w:rPr>
        <w:rFonts w:ascii="Courier New" w:hAnsi="Courier New" w:hint="default"/>
      </w:rPr>
    </w:lvl>
    <w:lvl w:ilvl="2" w:tplc="85AED594">
      <w:start w:val="1"/>
      <w:numFmt w:val="bullet"/>
      <w:lvlText w:val=""/>
      <w:lvlJc w:val="left"/>
      <w:pPr>
        <w:ind w:left="2160" w:hanging="360"/>
      </w:pPr>
      <w:rPr>
        <w:rFonts w:ascii="Wingdings" w:hAnsi="Wingdings" w:hint="default"/>
      </w:rPr>
    </w:lvl>
    <w:lvl w:ilvl="3" w:tplc="3EA81DE0">
      <w:start w:val="1"/>
      <w:numFmt w:val="bullet"/>
      <w:lvlText w:val=""/>
      <w:lvlJc w:val="left"/>
      <w:pPr>
        <w:ind w:left="2880" w:hanging="360"/>
      </w:pPr>
      <w:rPr>
        <w:rFonts w:ascii="Symbol" w:hAnsi="Symbol" w:hint="default"/>
      </w:rPr>
    </w:lvl>
    <w:lvl w:ilvl="4" w:tplc="8ACE8BCE">
      <w:start w:val="1"/>
      <w:numFmt w:val="bullet"/>
      <w:lvlText w:val="o"/>
      <w:lvlJc w:val="left"/>
      <w:pPr>
        <w:ind w:left="3600" w:hanging="360"/>
      </w:pPr>
      <w:rPr>
        <w:rFonts w:ascii="Courier New" w:hAnsi="Courier New" w:hint="default"/>
      </w:rPr>
    </w:lvl>
    <w:lvl w:ilvl="5" w:tplc="E44E0C5A">
      <w:start w:val="1"/>
      <w:numFmt w:val="bullet"/>
      <w:lvlText w:val=""/>
      <w:lvlJc w:val="left"/>
      <w:pPr>
        <w:ind w:left="4320" w:hanging="360"/>
      </w:pPr>
      <w:rPr>
        <w:rFonts w:ascii="Wingdings" w:hAnsi="Wingdings" w:hint="default"/>
      </w:rPr>
    </w:lvl>
    <w:lvl w:ilvl="6" w:tplc="4E929C84">
      <w:start w:val="1"/>
      <w:numFmt w:val="bullet"/>
      <w:lvlText w:val=""/>
      <w:lvlJc w:val="left"/>
      <w:pPr>
        <w:ind w:left="5040" w:hanging="360"/>
      </w:pPr>
      <w:rPr>
        <w:rFonts w:ascii="Symbol" w:hAnsi="Symbol" w:hint="default"/>
      </w:rPr>
    </w:lvl>
    <w:lvl w:ilvl="7" w:tplc="09BE25F8">
      <w:start w:val="1"/>
      <w:numFmt w:val="bullet"/>
      <w:lvlText w:val="o"/>
      <w:lvlJc w:val="left"/>
      <w:pPr>
        <w:ind w:left="5760" w:hanging="360"/>
      </w:pPr>
      <w:rPr>
        <w:rFonts w:ascii="Courier New" w:hAnsi="Courier New" w:hint="default"/>
      </w:rPr>
    </w:lvl>
    <w:lvl w:ilvl="8" w:tplc="E4705592">
      <w:start w:val="1"/>
      <w:numFmt w:val="bullet"/>
      <w:lvlText w:val=""/>
      <w:lvlJc w:val="left"/>
      <w:pPr>
        <w:ind w:left="6480" w:hanging="360"/>
      </w:pPr>
      <w:rPr>
        <w:rFonts w:ascii="Wingdings" w:hAnsi="Wingdings" w:hint="default"/>
      </w:rPr>
    </w:lvl>
  </w:abstractNum>
  <w:abstractNum w:abstractNumId="337" w15:restartNumberingAfterBreak="0">
    <w:nsid w:val="7BCE5BFB"/>
    <w:multiLevelType w:val="hybridMultilevel"/>
    <w:tmpl w:val="AD6A346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8" w15:restartNumberingAfterBreak="0">
    <w:nsid w:val="7C09259A"/>
    <w:multiLevelType w:val="hybridMultilevel"/>
    <w:tmpl w:val="6FDCECA4"/>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9" w15:restartNumberingAfterBreak="0">
    <w:nsid w:val="7D1C2506"/>
    <w:multiLevelType w:val="hybridMultilevel"/>
    <w:tmpl w:val="1AFCA956"/>
    <w:lvl w:ilvl="0" w:tplc="EACE9A6A">
      <w:start w:val="1"/>
      <w:numFmt w:val="bullet"/>
      <w:lvlText w:val=""/>
      <w:lvlJc w:val="left"/>
      <w:pPr>
        <w:ind w:left="720" w:hanging="360"/>
      </w:pPr>
      <w:rPr>
        <w:rFonts w:ascii="Symbol" w:hAnsi="Symbol" w:hint="default"/>
      </w:rPr>
    </w:lvl>
    <w:lvl w:ilvl="1" w:tplc="6D5AB4A2">
      <w:start w:val="1"/>
      <w:numFmt w:val="bullet"/>
      <w:lvlText w:val="o"/>
      <w:lvlJc w:val="left"/>
      <w:pPr>
        <w:ind w:left="1440" w:hanging="360"/>
      </w:pPr>
      <w:rPr>
        <w:rFonts w:ascii="Courier New" w:hAnsi="Courier New" w:hint="default"/>
      </w:rPr>
    </w:lvl>
    <w:lvl w:ilvl="2" w:tplc="5F825B6E">
      <w:start w:val="1"/>
      <w:numFmt w:val="bullet"/>
      <w:lvlText w:val=""/>
      <w:lvlJc w:val="left"/>
      <w:pPr>
        <w:ind w:left="2160" w:hanging="360"/>
      </w:pPr>
      <w:rPr>
        <w:rFonts w:ascii="Wingdings" w:hAnsi="Wingdings" w:hint="default"/>
      </w:rPr>
    </w:lvl>
    <w:lvl w:ilvl="3" w:tplc="277C0F40">
      <w:start w:val="1"/>
      <w:numFmt w:val="bullet"/>
      <w:lvlText w:val=""/>
      <w:lvlJc w:val="left"/>
      <w:pPr>
        <w:ind w:left="2880" w:hanging="360"/>
      </w:pPr>
      <w:rPr>
        <w:rFonts w:ascii="Symbol" w:hAnsi="Symbol" w:hint="default"/>
      </w:rPr>
    </w:lvl>
    <w:lvl w:ilvl="4" w:tplc="8D08D318">
      <w:start w:val="1"/>
      <w:numFmt w:val="bullet"/>
      <w:lvlText w:val="o"/>
      <w:lvlJc w:val="left"/>
      <w:pPr>
        <w:ind w:left="3600" w:hanging="360"/>
      </w:pPr>
      <w:rPr>
        <w:rFonts w:ascii="Courier New" w:hAnsi="Courier New" w:hint="default"/>
      </w:rPr>
    </w:lvl>
    <w:lvl w:ilvl="5" w:tplc="DE8053D2">
      <w:start w:val="1"/>
      <w:numFmt w:val="bullet"/>
      <w:lvlText w:val=""/>
      <w:lvlJc w:val="left"/>
      <w:pPr>
        <w:ind w:left="4320" w:hanging="360"/>
      </w:pPr>
      <w:rPr>
        <w:rFonts w:ascii="Wingdings" w:hAnsi="Wingdings" w:hint="default"/>
      </w:rPr>
    </w:lvl>
    <w:lvl w:ilvl="6" w:tplc="03C4CC40">
      <w:start w:val="1"/>
      <w:numFmt w:val="bullet"/>
      <w:lvlText w:val=""/>
      <w:lvlJc w:val="left"/>
      <w:pPr>
        <w:ind w:left="5040" w:hanging="360"/>
      </w:pPr>
      <w:rPr>
        <w:rFonts w:ascii="Symbol" w:hAnsi="Symbol" w:hint="default"/>
      </w:rPr>
    </w:lvl>
    <w:lvl w:ilvl="7" w:tplc="53AC8392">
      <w:start w:val="1"/>
      <w:numFmt w:val="bullet"/>
      <w:lvlText w:val="o"/>
      <w:lvlJc w:val="left"/>
      <w:pPr>
        <w:ind w:left="5760" w:hanging="360"/>
      </w:pPr>
      <w:rPr>
        <w:rFonts w:ascii="Courier New" w:hAnsi="Courier New" w:hint="default"/>
      </w:rPr>
    </w:lvl>
    <w:lvl w:ilvl="8" w:tplc="0BFAF2C2">
      <w:start w:val="1"/>
      <w:numFmt w:val="bullet"/>
      <w:lvlText w:val=""/>
      <w:lvlJc w:val="left"/>
      <w:pPr>
        <w:ind w:left="6480" w:hanging="360"/>
      </w:pPr>
      <w:rPr>
        <w:rFonts w:ascii="Wingdings" w:hAnsi="Wingdings" w:hint="default"/>
      </w:rPr>
    </w:lvl>
  </w:abstractNum>
  <w:abstractNum w:abstractNumId="340" w15:restartNumberingAfterBreak="0">
    <w:nsid w:val="7D5D1DCF"/>
    <w:multiLevelType w:val="multilevel"/>
    <w:tmpl w:val="8CFE8666"/>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D7B213C"/>
    <w:multiLevelType w:val="hybridMultilevel"/>
    <w:tmpl w:val="56B84BC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7DD10928"/>
    <w:multiLevelType w:val="hybridMultilevel"/>
    <w:tmpl w:val="D40AF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E1ED1D2"/>
    <w:multiLevelType w:val="hybridMultilevel"/>
    <w:tmpl w:val="FFFFFFFF"/>
    <w:lvl w:ilvl="0" w:tplc="EB0E3830">
      <w:start w:val="1"/>
      <w:numFmt w:val="bullet"/>
      <w:lvlText w:val=""/>
      <w:lvlJc w:val="left"/>
      <w:pPr>
        <w:ind w:left="720" w:hanging="360"/>
      </w:pPr>
      <w:rPr>
        <w:rFonts w:ascii="Symbol" w:hAnsi="Symbol" w:hint="default"/>
      </w:rPr>
    </w:lvl>
    <w:lvl w:ilvl="1" w:tplc="086EE62A">
      <w:start w:val="1"/>
      <w:numFmt w:val="bullet"/>
      <w:lvlText w:val="o"/>
      <w:lvlJc w:val="left"/>
      <w:pPr>
        <w:ind w:left="1440" w:hanging="360"/>
      </w:pPr>
      <w:rPr>
        <w:rFonts w:ascii="Courier New" w:hAnsi="Courier New" w:hint="default"/>
      </w:rPr>
    </w:lvl>
    <w:lvl w:ilvl="2" w:tplc="9E64132A">
      <w:start w:val="1"/>
      <w:numFmt w:val="bullet"/>
      <w:lvlText w:val=""/>
      <w:lvlJc w:val="left"/>
      <w:pPr>
        <w:ind w:left="2160" w:hanging="360"/>
      </w:pPr>
      <w:rPr>
        <w:rFonts w:ascii="Wingdings" w:hAnsi="Wingdings" w:hint="default"/>
      </w:rPr>
    </w:lvl>
    <w:lvl w:ilvl="3" w:tplc="94D8A36A">
      <w:start w:val="1"/>
      <w:numFmt w:val="bullet"/>
      <w:lvlText w:val=""/>
      <w:lvlJc w:val="left"/>
      <w:pPr>
        <w:ind w:left="2880" w:hanging="360"/>
      </w:pPr>
      <w:rPr>
        <w:rFonts w:ascii="Symbol" w:hAnsi="Symbol" w:hint="default"/>
      </w:rPr>
    </w:lvl>
    <w:lvl w:ilvl="4" w:tplc="C1AA40DA">
      <w:start w:val="1"/>
      <w:numFmt w:val="bullet"/>
      <w:lvlText w:val="o"/>
      <w:lvlJc w:val="left"/>
      <w:pPr>
        <w:ind w:left="3600" w:hanging="360"/>
      </w:pPr>
      <w:rPr>
        <w:rFonts w:ascii="Courier New" w:hAnsi="Courier New" w:hint="default"/>
      </w:rPr>
    </w:lvl>
    <w:lvl w:ilvl="5" w:tplc="3A121D66">
      <w:start w:val="1"/>
      <w:numFmt w:val="bullet"/>
      <w:lvlText w:val=""/>
      <w:lvlJc w:val="left"/>
      <w:pPr>
        <w:ind w:left="4320" w:hanging="360"/>
      </w:pPr>
      <w:rPr>
        <w:rFonts w:ascii="Wingdings" w:hAnsi="Wingdings" w:hint="default"/>
      </w:rPr>
    </w:lvl>
    <w:lvl w:ilvl="6" w:tplc="3440E492">
      <w:start w:val="1"/>
      <w:numFmt w:val="bullet"/>
      <w:lvlText w:val=""/>
      <w:lvlJc w:val="left"/>
      <w:pPr>
        <w:ind w:left="5040" w:hanging="360"/>
      </w:pPr>
      <w:rPr>
        <w:rFonts w:ascii="Symbol" w:hAnsi="Symbol" w:hint="default"/>
      </w:rPr>
    </w:lvl>
    <w:lvl w:ilvl="7" w:tplc="636EF832">
      <w:start w:val="1"/>
      <w:numFmt w:val="bullet"/>
      <w:lvlText w:val="o"/>
      <w:lvlJc w:val="left"/>
      <w:pPr>
        <w:ind w:left="5760" w:hanging="360"/>
      </w:pPr>
      <w:rPr>
        <w:rFonts w:ascii="Courier New" w:hAnsi="Courier New" w:hint="default"/>
      </w:rPr>
    </w:lvl>
    <w:lvl w:ilvl="8" w:tplc="1D6AD5D4">
      <w:start w:val="1"/>
      <w:numFmt w:val="bullet"/>
      <w:lvlText w:val=""/>
      <w:lvlJc w:val="left"/>
      <w:pPr>
        <w:ind w:left="6480" w:hanging="360"/>
      </w:pPr>
      <w:rPr>
        <w:rFonts w:ascii="Wingdings" w:hAnsi="Wingdings" w:hint="default"/>
      </w:rPr>
    </w:lvl>
  </w:abstractNum>
  <w:abstractNum w:abstractNumId="344" w15:restartNumberingAfterBreak="0">
    <w:nsid w:val="7E987052"/>
    <w:multiLevelType w:val="hybridMultilevel"/>
    <w:tmpl w:val="C8A4CC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644" w:hanging="360"/>
      </w:pPr>
      <w:rPr>
        <w:rFonts w:ascii="Courier New" w:hAnsi="Courier New" w:cs="Courier New" w:hint="default"/>
      </w:rPr>
    </w:lvl>
    <w:lvl w:ilvl="2" w:tplc="AC3AB2A2">
      <w:numFmt w:val="bullet"/>
      <w:lvlText w:val="•"/>
      <w:lvlJc w:val="left"/>
      <w:pPr>
        <w:ind w:left="2508" w:hanging="708"/>
      </w:pPr>
      <w:rPr>
        <w:rFonts w:ascii="Calibri" w:eastAsia="Calibri" w:hAnsi="Calibri" w:cs="Calibr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E9B6097"/>
    <w:multiLevelType w:val="hybridMultilevel"/>
    <w:tmpl w:val="40127E28"/>
    <w:lvl w:ilvl="0" w:tplc="041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6" w15:restartNumberingAfterBreak="0">
    <w:nsid w:val="7EE028CC"/>
    <w:multiLevelType w:val="hybridMultilevel"/>
    <w:tmpl w:val="9A10F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7" w15:restartNumberingAfterBreak="0">
    <w:nsid w:val="7EF8559D"/>
    <w:multiLevelType w:val="hybridMultilevel"/>
    <w:tmpl w:val="636CB920"/>
    <w:lvl w:ilvl="0" w:tplc="33C20E44">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7F0A74E1"/>
    <w:multiLevelType w:val="multilevel"/>
    <w:tmpl w:val="6E6EED5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7F11750F"/>
    <w:multiLevelType w:val="hybridMultilevel"/>
    <w:tmpl w:val="2EFAAF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7F250A16"/>
    <w:multiLevelType w:val="hybridMultilevel"/>
    <w:tmpl w:val="72022E0C"/>
    <w:lvl w:ilvl="0" w:tplc="0415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1" w15:restartNumberingAfterBreak="0">
    <w:nsid w:val="7F7E6C22"/>
    <w:multiLevelType w:val="hybridMultilevel"/>
    <w:tmpl w:val="78A00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169712942">
    <w:abstractNumId w:val="158"/>
  </w:num>
  <w:num w:numId="2" w16cid:durableId="1934432305">
    <w:abstractNumId w:val="126"/>
  </w:num>
  <w:num w:numId="3" w16cid:durableId="750277490">
    <w:abstractNumId w:val="315"/>
  </w:num>
  <w:num w:numId="4" w16cid:durableId="1628663442">
    <w:abstractNumId w:val="44"/>
  </w:num>
  <w:num w:numId="5" w16cid:durableId="296957124">
    <w:abstractNumId w:val="269"/>
  </w:num>
  <w:num w:numId="6" w16cid:durableId="712922034">
    <w:abstractNumId w:val="238"/>
  </w:num>
  <w:num w:numId="7" w16cid:durableId="696853335">
    <w:abstractNumId w:val="7"/>
  </w:num>
  <w:num w:numId="8" w16cid:durableId="146171318">
    <w:abstractNumId w:val="220"/>
  </w:num>
  <w:num w:numId="9" w16cid:durableId="894003638">
    <w:abstractNumId w:val="180"/>
  </w:num>
  <w:num w:numId="10" w16cid:durableId="509637828">
    <w:abstractNumId w:val="284"/>
  </w:num>
  <w:num w:numId="11" w16cid:durableId="1752507589">
    <w:abstractNumId w:val="318"/>
  </w:num>
  <w:num w:numId="12" w16cid:durableId="1645886494">
    <w:abstractNumId w:val="143"/>
  </w:num>
  <w:num w:numId="13" w16cid:durableId="1879007020">
    <w:abstractNumId w:val="259"/>
  </w:num>
  <w:num w:numId="14" w16cid:durableId="1899589425">
    <w:abstractNumId w:val="68"/>
  </w:num>
  <w:num w:numId="15" w16cid:durableId="2077194782">
    <w:abstractNumId w:val="275"/>
  </w:num>
  <w:num w:numId="16" w16cid:durableId="50883690">
    <w:abstractNumId w:val="159"/>
  </w:num>
  <w:num w:numId="17" w16cid:durableId="906964609">
    <w:abstractNumId w:val="251"/>
  </w:num>
  <w:num w:numId="18" w16cid:durableId="567423058">
    <w:abstractNumId w:val="1"/>
  </w:num>
  <w:num w:numId="19" w16cid:durableId="1748842125">
    <w:abstractNumId w:val="150"/>
  </w:num>
  <w:num w:numId="20" w16cid:durableId="715205035">
    <w:abstractNumId w:val="323"/>
  </w:num>
  <w:num w:numId="21" w16cid:durableId="1498576126">
    <w:abstractNumId w:val="205"/>
  </w:num>
  <w:num w:numId="22" w16cid:durableId="952711400">
    <w:abstractNumId w:val="190"/>
  </w:num>
  <w:num w:numId="23" w16cid:durableId="1313295118">
    <w:abstractNumId w:val="120"/>
  </w:num>
  <w:num w:numId="24" w16cid:durableId="1040670441">
    <w:abstractNumId w:val="235"/>
  </w:num>
  <w:num w:numId="25" w16cid:durableId="644049813">
    <w:abstractNumId w:val="200"/>
  </w:num>
  <w:num w:numId="26" w16cid:durableId="1454129115">
    <w:abstractNumId w:val="296"/>
    <w:lvlOverride w:ilvl="0">
      <w:lvl w:ilvl="0">
        <w:start w:val="1"/>
        <w:numFmt w:val="decimal"/>
        <w:lvlText w:val="%1."/>
        <w:lvlJc w:val="left"/>
        <w:pPr>
          <w:ind w:left="716" w:hanging="432"/>
        </w:pPr>
        <w:rPr>
          <w:rFonts w:hint="default"/>
          <w:b/>
          <w:bCs w:val="0"/>
        </w:rPr>
      </w:lvl>
    </w:lvlOverride>
    <w:lvlOverride w:ilvl="1">
      <w:lvl w:ilvl="1">
        <w:start w:val="1"/>
        <w:numFmt w:val="decimal"/>
        <w:lvlText w:val="%1.%2."/>
        <w:lvlJc w:val="left"/>
        <w:pPr>
          <w:ind w:left="1163" w:hanging="737"/>
        </w:pPr>
        <w:rPr>
          <w:rFonts w:hint="default"/>
          <w:sz w:val="32"/>
          <w:szCs w:val="32"/>
        </w:rPr>
      </w:lvl>
    </w:lvlOverride>
    <w:lvlOverride w:ilvl="2">
      <w:lvl w:ilvl="2">
        <w:start w:val="1"/>
        <w:numFmt w:val="decimal"/>
        <w:lvlText w:val="%1.%2.%3"/>
        <w:lvlJc w:val="left"/>
        <w:pPr>
          <w:ind w:left="1004" w:hanging="720"/>
        </w:pPr>
        <w:rPr>
          <w:rFonts w:hint="default"/>
        </w:rPr>
      </w:lvl>
    </w:lvlOverride>
    <w:lvlOverride w:ilvl="3">
      <w:lvl w:ilvl="3">
        <w:start w:val="1"/>
        <w:numFmt w:val="decimal"/>
        <w:lvlText w:val="%1.%2.%3.%4"/>
        <w:lvlJc w:val="left"/>
        <w:pPr>
          <w:ind w:left="1290" w:hanging="864"/>
        </w:pPr>
        <w:rPr>
          <w:rFonts w:hint="default"/>
        </w:rPr>
      </w:lvl>
    </w:lvlOverride>
    <w:lvlOverride w:ilvl="4">
      <w:lvl w:ilvl="4">
        <w:start w:val="1"/>
        <w:numFmt w:val="decimal"/>
        <w:lvlText w:val="%1.%2.%3.%4.%5"/>
        <w:lvlJc w:val="left"/>
        <w:pPr>
          <w:ind w:left="1434" w:hanging="1008"/>
        </w:pPr>
        <w:rPr>
          <w:rFonts w:hint="default"/>
        </w:rPr>
      </w:lvl>
    </w:lvlOverride>
    <w:lvlOverride w:ilvl="5">
      <w:lvl w:ilvl="5">
        <w:start w:val="1"/>
        <w:numFmt w:val="decimal"/>
        <w:pStyle w:val="Nagwek6"/>
        <w:lvlText w:val="%1.%2.%3.%4.%5.%6"/>
        <w:lvlJc w:val="left"/>
        <w:pPr>
          <w:ind w:left="1578" w:hanging="1152"/>
        </w:pPr>
        <w:rPr>
          <w:rFonts w:hint="default"/>
        </w:rPr>
      </w:lvl>
    </w:lvlOverride>
    <w:lvlOverride w:ilvl="6">
      <w:lvl w:ilvl="6">
        <w:start w:val="1"/>
        <w:numFmt w:val="decimal"/>
        <w:pStyle w:val="Nagwek7"/>
        <w:lvlText w:val="%1.%2.%3.%4.%5.%6.%7"/>
        <w:lvlJc w:val="left"/>
        <w:pPr>
          <w:ind w:left="1722" w:hanging="1296"/>
        </w:pPr>
        <w:rPr>
          <w:rFonts w:hint="default"/>
        </w:rPr>
      </w:lvl>
    </w:lvlOverride>
    <w:lvlOverride w:ilvl="7">
      <w:lvl w:ilvl="7">
        <w:start w:val="1"/>
        <w:numFmt w:val="decimal"/>
        <w:pStyle w:val="Nagwek8"/>
        <w:lvlText w:val="%1.%2.%3.%4.%5.%6.%7.%8"/>
        <w:lvlJc w:val="left"/>
        <w:pPr>
          <w:ind w:left="1866" w:hanging="1440"/>
        </w:pPr>
        <w:rPr>
          <w:rFonts w:hint="default"/>
        </w:rPr>
      </w:lvl>
    </w:lvlOverride>
    <w:lvlOverride w:ilvl="8">
      <w:lvl w:ilvl="8">
        <w:start w:val="1"/>
        <w:numFmt w:val="decimal"/>
        <w:pStyle w:val="Nagwek9"/>
        <w:lvlText w:val="%1.%2.%3.%4.%5.%6.%7.%8.%9"/>
        <w:lvlJc w:val="left"/>
        <w:pPr>
          <w:ind w:left="2010" w:hanging="1584"/>
        </w:pPr>
        <w:rPr>
          <w:rFonts w:hint="default"/>
        </w:rPr>
      </w:lvl>
    </w:lvlOverride>
  </w:num>
  <w:num w:numId="27" w16cid:durableId="2130852259">
    <w:abstractNumId w:val="293"/>
  </w:num>
  <w:num w:numId="28" w16cid:durableId="2043630699">
    <w:abstractNumId w:val="137"/>
  </w:num>
  <w:num w:numId="29" w16cid:durableId="2006930187">
    <w:abstractNumId w:val="192"/>
  </w:num>
  <w:num w:numId="30" w16cid:durableId="821392983">
    <w:abstractNumId w:val="343"/>
  </w:num>
  <w:num w:numId="31" w16cid:durableId="171646565">
    <w:abstractNumId w:val="232"/>
  </w:num>
  <w:num w:numId="32" w16cid:durableId="106312068">
    <w:abstractNumId w:val="317"/>
  </w:num>
  <w:num w:numId="33" w16cid:durableId="58867804">
    <w:abstractNumId w:val="331"/>
  </w:num>
  <w:num w:numId="34" w16cid:durableId="1311523485">
    <w:abstractNumId w:val="204"/>
  </w:num>
  <w:num w:numId="35" w16cid:durableId="669331082">
    <w:abstractNumId w:val="171"/>
  </w:num>
  <w:num w:numId="36" w16cid:durableId="1319923742">
    <w:abstractNumId w:val="280"/>
  </w:num>
  <w:num w:numId="37" w16cid:durableId="2143839590">
    <w:abstractNumId w:val="70"/>
  </w:num>
  <w:num w:numId="38" w16cid:durableId="1199245467">
    <w:abstractNumId w:val="66"/>
  </w:num>
  <w:num w:numId="39" w16cid:durableId="139076476">
    <w:abstractNumId w:val="2"/>
  </w:num>
  <w:num w:numId="40" w16cid:durableId="1351684828">
    <w:abstractNumId w:val="336"/>
  </w:num>
  <w:num w:numId="41" w16cid:durableId="1583295468">
    <w:abstractNumId w:val="217"/>
  </w:num>
  <w:num w:numId="42" w16cid:durableId="587540324">
    <w:abstractNumId w:val="19"/>
  </w:num>
  <w:num w:numId="43" w16cid:durableId="581649023">
    <w:abstractNumId w:val="132"/>
  </w:num>
  <w:num w:numId="44" w16cid:durableId="1161460683">
    <w:abstractNumId w:val="250"/>
  </w:num>
  <w:num w:numId="45" w16cid:durableId="1218511075">
    <w:abstractNumId w:val="300"/>
  </w:num>
  <w:num w:numId="46" w16cid:durableId="1558977786">
    <w:abstractNumId w:val="268"/>
  </w:num>
  <w:num w:numId="47" w16cid:durableId="581986850">
    <w:abstractNumId w:val="92"/>
  </w:num>
  <w:num w:numId="48" w16cid:durableId="426659096">
    <w:abstractNumId w:val="247"/>
  </w:num>
  <w:num w:numId="49" w16cid:durableId="184683655">
    <w:abstractNumId w:val="265"/>
  </w:num>
  <w:num w:numId="50" w16cid:durableId="686247843">
    <w:abstractNumId w:val="339"/>
  </w:num>
  <w:num w:numId="51" w16cid:durableId="2137336974">
    <w:abstractNumId w:val="332"/>
  </w:num>
  <w:num w:numId="52" w16cid:durableId="2005933124">
    <w:abstractNumId w:val="21"/>
  </w:num>
  <w:num w:numId="53" w16cid:durableId="1536043335">
    <w:abstractNumId w:val="95"/>
  </w:num>
  <w:num w:numId="54" w16cid:durableId="1179661954">
    <w:abstractNumId w:val="178"/>
  </w:num>
  <w:num w:numId="55" w16cid:durableId="1784879058">
    <w:abstractNumId w:val="27"/>
  </w:num>
  <w:num w:numId="56" w16cid:durableId="1453862670">
    <w:abstractNumId w:val="306"/>
  </w:num>
  <w:num w:numId="57" w16cid:durableId="1911109999">
    <w:abstractNumId w:val="90"/>
  </w:num>
  <w:num w:numId="58" w16cid:durableId="1114978785">
    <w:abstractNumId w:val="348"/>
  </w:num>
  <w:num w:numId="59" w16cid:durableId="1937715540">
    <w:abstractNumId w:val="85"/>
  </w:num>
  <w:num w:numId="60" w16cid:durableId="601382811">
    <w:abstractNumId w:val="202"/>
  </w:num>
  <w:num w:numId="61" w16cid:durableId="185144751">
    <w:abstractNumId w:val="344"/>
  </w:num>
  <w:num w:numId="62" w16cid:durableId="958485898">
    <w:abstractNumId w:val="237"/>
  </w:num>
  <w:num w:numId="63" w16cid:durableId="185869074">
    <w:abstractNumId w:val="28"/>
  </w:num>
  <w:num w:numId="64" w16cid:durableId="1891383393">
    <w:abstractNumId w:val="187"/>
  </w:num>
  <w:num w:numId="65" w16cid:durableId="1925070479">
    <w:abstractNumId w:val="208"/>
  </w:num>
  <w:num w:numId="66" w16cid:durableId="2000038560">
    <w:abstractNumId w:val="64"/>
  </w:num>
  <w:num w:numId="67" w16cid:durableId="572618223">
    <w:abstractNumId w:val="87"/>
  </w:num>
  <w:num w:numId="68" w16cid:durableId="44569202">
    <w:abstractNumId w:val="239"/>
  </w:num>
  <w:num w:numId="69" w16cid:durableId="1739547209">
    <w:abstractNumId w:val="98"/>
  </w:num>
  <w:num w:numId="70" w16cid:durableId="1715423885">
    <w:abstractNumId w:val="240"/>
  </w:num>
  <w:num w:numId="71" w16cid:durableId="1654288883">
    <w:abstractNumId w:val="211"/>
  </w:num>
  <w:num w:numId="72" w16cid:durableId="189612782">
    <w:abstractNumId w:val="197"/>
  </w:num>
  <w:num w:numId="73" w16cid:durableId="1492018464">
    <w:abstractNumId w:val="9"/>
  </w:num>
  <w:num w:numId="74" w16cid:durableId="409622613">
    <w:abstractNumId w:val="320"/>
  </w:num>
  <w:num w:numId="75" w16cid:durableId="1292706036">
    <w:abstractNumId w:val="140"/>
  </w:num>
  <w:num w:numId="76" w16cid:durableId="1925994656">
    <w:abstractNumId w:val="15"/>
  </w:num>
  <w:num w:numId="77" w16cid:durableId="1956597843">
    <w:abstractNumId w:val="218"/>
  </w:num>
  <w:num w:numId="78" w16cid:durableId="1220894433">
    <w:abstractNumId w:val="110"/>
  </w:num>
  <w:num w:numId="79" w16cid:durableId="2079594404">
    <w:abstractNumId w:val="122"/>
  </w:num>
  <w:num w:numId="80" w16cid:durableId="2146963504">
    <w:abstractNumId w:val="225"/>
  </w:num>
  <w:num w:numId="81" w16cid:durableId="731930443">
    <w:abstractNumId w:val="242"/>
  </w:num>
  <w:num w:numId="82" w16cid:durableId="16588864">
    <w:abstractNumId w:val="329"/>
  </w:num>
  <w:num w:numId="83" w16cid:durableId="1423142972">
    <w:abstractNumId w:val="97"/>
  </w:num>
  <w:num w:numId="84" w16cid:durableId="368798428">
    <w:abstractNumId w:val="277"/>
  </w:num>
  <w:num w:numId="85" w16cid:durableId="714544998">
    <w:abstractNumId w:val="14"/>
  </w:num>
  <w:num w:numId="86" w16cid:durableId="80489353">
    <w:abstractNumId w:val="63"/>
  </w:num>
  <w:num w:numId="87" w16cid:durableId="2029286684">
    <w:abstractNumId w:val="69"/>
  </w:num>
  <w:num w:numId="88" w16cid:durableId="1273442287">
    <w:abstractNumId w:val="3"/>
  </w:num>
  <w:num w:numId="89" w16cid:durableId="294793743">
    <w:abstractNumId w:val="321"/>
  </w:num>
  <w:num w:numId="90" w16cid:durableId="1311135206">
    <w:abstractNumId w:val="108"/>
  </w:num>
  <w:num w:numId="91" w16cid:durableId="890965975">
    <w:abstractNumId w:val="279"/>
  </w:num>
  <w:num w:numId="92" w16cid:durableId="2127309365">
    <w:abstractNumId w:val="297"/>
  </w:num>
  <w:num w:numId="93" w16cid:durableId="1890140626">
    <w:abstractNumId w:val="223"/>
  </w:num>
  <w:num w:numId="94" w16cid:durableId="257569133">
    <w:abstractNumId w:val="233"/>
  </w:num>
  <w:num w:numId="95" w16cid:durableId="1918175463">
    <w:abstractNumId w:val="310"/>
  </w:num>
  <w:num w:numId="96" w16cid:durableId="378016795">
    <w:abstractNumId w:val="46"/>
  </w:num>
  <w:num w:numId="97" w16cid:durableId="385686091">
    <w:abstractNumId w:val="288"/>
  </w:num>
  <w:num w:numId="98" w16cid:durableId="1939289099">
    <w:abstractNumId w:val="198"/>
  </w:num>
  <w:num w:numId="99" w16cid:durableId="728040676">
    <w:abstractNumId w:val="61"/>
  </w:num>
  <w:num w:numId="100" w16cid:durableId="563948791">
    <w:abstractNumId w:val="75"/>
  </w:num>
  <w:num w:numId="101" w16cid:durableId="1287273218">
    <w:abstractNumId w:val="314"/>
  </w:num>
  <w:num w:numId="102" w16cid:durableId="1085079675">
    <w:abstractNumId w:val="89"/>
  </w:num>
  <w:num w:numId="103" w16cid:durableId="806557749">
    <w:abstractNumId w:val="207"/>
  </w:num>
  <w:num w:numId="104" w16cid:durableId="1196966250">
    <w:abstractNumId w:val="161"/>
  </w:num>
  <w:num w:numId="105" w16cid:durableId="1360937245">
    <w:abstractNumId w:val="99"/>
  </w:num>
  <w:num w:numId="106" w16cid:durableId="359166759">
    <w:abstractNumId w:val="129"/>
  </w:num>
  <w:num w:numId="107" w16cid:durableId="221789418">
    <w:abstractNumId w:val="62"/>
  </w:num>
  <w:num w:numId="108" w16cid:durableId="18701990">
    <w:abstractNumId w:val="118"/>
  </w:num>
  <w:num w:numId="109" w16cid:durableId="1917352860">
    <w:abstractNumId w:val="337"/>
  </w:num>
  <w:num w:numId="110" w16cid:durableId="1310213357">
    <w:abstractNumId w:val="11"/>
  </w:num>
  <w:num w:numId="111" w16cid:durableId="174345260">
    <w:abstractNumId w:val="301"/>
  </w:num>
  <w:num w:numId="112" w16cid:durableId="1321275996">
    <w:abstractNumId w:val="325"/>
  </w:num>
  <w:num w:numId="113" w16cid:durableId="587929663">
    <w:abstractNumId w:val="312"/>
  </w:num>
  <w:num w:numId="114" w16cid:durableId="1523397990">
    <w:abstractNumId w:val="145"/>
  </w:num>
  <w:num w:numId="115" w16cid:durableId="1747727062">
    <w:abstractNumId w:val="30"/>
  </w:num>
  <w:num w:numId="116" w16cid:durableId="998507455">
    <w:abstractNumId w:val="304"/>
  </w:num>
  <w:num w:numId="117" w16cid:durableId="1032418887">
    <w:abstractNumId w:val="148"/>
  </w:num>
  <w:num w:numId="118" w16cid:durableId="55008398">
    <w:abstractNumId w:val="22"/>
  </w:num>
  <w:num w:numId="119" w16cid:durableId="341670575">
    <w:abstractNumId w:val="243"/>
  </w:num>
  <w:num w:numId="120" w16cid:durableId="174616716">
    <w:abstractNumId w:val="38"/>
  </w:num>
  <w:num w:numId="121" w16cid:durableId="819466641">
    <w:abstractNumId w:val="227"/>
  </w:num>
  <w:num w:numId="122" w16cid:durableId="1457143358">
    <w:abstractNumId w:val="73"/>
  </w:num>
  <w:num w:numId="123" w16cid:durableId="1955672872">
    <w:abstractNumId w:val="219"/>
  </w:num>
  <w:num w:numId="124" w16cid:durableId="122043055">
    <w:abstractNumId w:val="35"/>
  </w:num>
  <w:num w:numId="125" w16cid:durableId="293952547">
    <w:abstractNumId w:val="13"/>
  </w:num>
  <w:num w:numId="126" w16cid:durableId="374548561">
    <w:abstractNumId w:val="185"/>
  </w:num>
  <w:num w:numId="127" w16cid:durableId="1359545988">
    <w:abstractNumId w:val="255"/>
  </w:num>
  <w:num w:numId="128" w16cid:durableId="1843932527">
    <w:abstractNumId w:val="84"/>
  </w:num>
  <w:num w:numId="129" w16cid:durableId="938219703">
    <w:abstractNumId w:val="272"/>
  </w:num>
  <w:num w:numId="130" w16cid:durableId="1554152409">
    <w:abstractNumId w:val="16"/>
  </w:num>
  <w:num w:numId="131" w16cid:durableId="1014067894">
    <w:abstractNumId w:val="33"/>
  </w:num>
  <w:num w:numId="132" w16cid:durableId="1292174513">
    <w:abstractNumId w:val="104"/>
  </w:num>
  <w:num w:numId="133" w16cid:durableId="2080327439">
    <w:abstractNumId w:val="163"/>
  </w:num>
  <w:num w:numId="134" w16cid:durableId="1546671690">
    <w:abstractNumId w:val="270"/>
  </w:num>
  <w:num w:numId="135" w16cid:durableId="185363917">
    <w:abstractNumId w:val="309"/>
  </w:num>
  <w:num w:numId="136" w16cid:durableId="1845516078">
    <w:abstractNumId w:val="267"/>
  </w:num>
  <w:num w:numId="137" w16cid:durableId="1610550772">
    <w:abstractNumId w:val="281"/>
  </w:num>
  <w:num w:numId="138" w16cid:durableId="1282489772">
    <w:abstractNumId w:val="345"/>
  </w:num>
  <w:num w:numId="139" w16cid:durableId="887646701">
    <w:abstractNumId w:val="289"/>
  </w:num>
  <w:num w:numId="140" w16cid:durableId="64379946">
    <w:abstractNumId w:val="29"/>
  </w:num>
  <w:num w:numId="141" w16cid:durableId="582572540">
    <w:abstractNumId w:val="74"/>
  </w:num>
  <w:num w:numId="142" w16cid:durableId="2023512109">
    <w:abstractNumId w:val="271"/>
  </w:num>
  <w:num w:numId="143" w16cid:durableId="2098359319">
    <w:abstractNumId w:val="282"/>
  </w:num>
  <w:num w:numId="144" w16cid:durableId="316154611">
    <w:abstractNumId w:val="226"/>
  </w:num>
  <w:num w:numId="145" w16cid:durableId="1116289007">
    <w:abstractNumId w:val="341"/>
  </w:num>
  <w:num w:numId="146" w16cid:durableId="783575494">
    <w:abstractNumId w:val="20"/>
  </w:num>
  <w:num w:numId="147" w16cid:durableId="865286857">
    <w:abstractNumId w:val="252"/>
  </w:num>
  <w:num w:numId="148" w16cid:durableId="513572317">
    <w:abstractNumId w:val="257"/>
  </w:num>
  <w:num w:numId="149" w16cid:durableId="944505938">
    <w:abstractNumId w:val="116"/>
  </w:num>
  <w:num w:numId="150" w16cid:durableId="2035768102">
    <w:abstractNumId w:val="349"/>
  </w:num>
  <w:num w:numId="151" w16cid:durableId="815418009">
    <w:abstractNumId w:val="199"/>
  </w:num>
  <w:num w:numId="152" w16cid:durableId="1132559667">
    <w:abstractNumId w:val="263"/>
  </w:num>
  <w:num w:numId="153" w16cid:durableId="1214587274">
    <w:abstractNumId w:val="260"/>
  </w:num>
  <w:num w:numId="154" w16cid:durableId="1420172590">
    <w:abstractNumId w:val="274"/>
  </w:num>
  <w:num w:numId="155" w16cid:durableId="1853907932">
    <w:abstractNumId w:val="124"/>
  </w:num>
  <w:num w:numId="156" w16cid:durableId="1349140513">
    <w:abstractNumId w:val="334"/>
  </w:num>
  <w:num w:numId="157" w16cid:durableId="1715695233">
    <w:abstractNumId w:val="32"/>
  </w:num>
  <w:num w:numId="158" w16cid:durableId="603462141">
    <w:abstractNumId w:val="139"/>
  </w:num>
  <w:num w:numId="159" w16cid:durableId="1135027067">
    <w:abstractNumId w:val="42"/>
  </w:num>
  <w:num w:numId="160" w16cid:durableId="1957172682">
    <w:abstractNumId w:val="103"/>
  </w:num>
  <w:num w:numId="161" w16cid:durableId="1783723252">
    <w:abstractNumId w:val="12"/>
  </w:num>
  <w:num w:numId="162" w16cid:durableId="1779258167">
    <w:abstractNumId w:val="80"/>
  </w:num>
  <w:num w:numId="163" w16cid:durableId="386689268">
    <w:abstractNumId w:val="82"/>
  </w:num>
  <w:num w:numId="164" w16cid:durableId="251014860">
    <w:abstractNumId w:val="168"/>
  </w:num>
  <w:num w:numId="165" w16cid:durableId="254629469">
    <w:abstractNumId w:val="346"/>
  </w:num>
  <w:num w:numId="166" w16cid:durableId="1065372245">
    <w:abstractNumId w:val="249"/>
  </w:num>
  <w:num w:numId="167" w16cid:durableId="1425540136">
    <w:abstractNumId w:val="53"/>
  </w:num>
  <w:num w:numId="168" w16cid:durableId="1254123817">
    <w:abstractNumId w:val="174"/>
  </w:num>
  <w:num w:numId="169" w16cid:durableId="723404426">
    <w:abstractNumId w:val="36"/>
  </w:num>
  <w:num w:numId="170" w16cid:durableId="1901864460">
    <w:abstractNumId w:val="236"/>
  </w:num>
  <w:num w:numId="171" w16cid:durableId="1089740535">
    <w:abstractNumId w:val="135"/>
  </w:num>
  <w:num w:numId="172" w16cid:durableId="14581033">
    <w:abstractNumId w:val="5"/>
  </w:num>
  <w:num w:numId="173" w16cid:durableId="360473151">
    <w:abstractNumId w:val="230"/>
  </w:num>
  <w:num w:numId="174" w16cid:durableId="643049399">
    <w:abstractNumId w:val="212"/>
  </w:num>
  <w:num w:numId="175" w16cid:durableId="1242643174">
    <w:abstractNumId w:val="169"/>
  </w:num>
  <w:num w:numId="176" w16cid:durableId="1184055083">
    <w:abstractNumId w:val="0"/>
  </w:num>
  <w:num w:numId="177" w16cid:durableId="2096432172">
    <w:abstractNumId w:val="215"/>
  </w:num>
  <w:num w:numId="178" w16cid:durableId="1490095265">
    <w:abstractNumId w:val="114"/>
  </w:num>
  <w:num w:numId="179" w16cid:durableId="876937407">
    <w:abstractNumId w:val="188"/>
  </w:num>
  <w:num w:numId="180" w16cid:durableId="670445930">
    <w:abstractNumId w:val="302"/>
  </w:num>
  <w:num w:numId="181" w16cid:durableId="2065760924">
    <w:abstractNumId w:val="181"/>
  </w:num>
  <w:num w:numId="182" w16cid:durableId="1115515772">
    <w:abstractNumId w:val="201"/>
  </w:num>
  <w:num w:numId="183" w16cid:durableId="1134373054">
    <w:abstractNumId w:val="175"/>
  </w:num>
  <w:num w:numId="184" w16cid:durableId="504708253">
    <w:abstractNumId w:val="23"/>
  </w:num>
  <w:num w:numId="185" w16cid:durableId="1965698439">
    <w:abstractNumId w:val="186"/>
  </w:num>
  <w:num w:numId="186" w16cid:durableId="25371912">
    <w:abstractNumId w:val="244"/>
  </w:num>
  <w:num w:numId="187" w16cid:durableId="1586694553">
    <w:abstractNumId w:val="307"/>
  </w:num>
  <w:num w:numId="188" w16cid:durableId="1188717159">
    <w:abstractNumId w:val="182"/>
  </w:num>
  <w:num w:numId="189" w16cid:durableId="1806897329">
    <w:abstractNumId w:val="83"/>
  </w:num>
  <w:num w:numId="190" w16cid:durableId="1854297606">
    <w:abstractNumId w:val="276"/>
  </w:num>
  <w:num w:numId="191" w16cid:durableId="1628659222">
    <w:abstractNumId w:val="130"/>
  </w:num>
  <w:num w:numId="192" w16cid:durableId="1564564325">
    <w:abstractNumId w:val="8"/>
  </w:num>
  <w:num w:numId="193" w16cid:durableId="84806612">
    <w:abstractNumId w:val="10"/>
  </w:num>
  <w:num w:numId="194" w16cid:durableId="1101755903">
    <w:abstractNumId w:val="39"/>
  </w:num>
  <w:num w:numId="195" w16cid:durableId="1025861921">
    <w:abstractNumId w:val="292"/>
  </w:num>
  <w:num w:numId="196" w16cid:durableId="633830901">
    <w:abstractNumId w:val="261"/>
  </w:num>
  <w:num w:numId="197" w16cid:durableId="1425492488">
    <w:abstractNumId w:val="56"/>
  </w:num>
  <w:num w:numId="198" w16cid:durableId="1632400000">
    <w:abstractNumId w:val="299"/>
  </w:num>
  <w:num w:numId="199" w16cid:durableId="1244023397">
    <w:abstractNumId w:val="234"/>
  </w:num>
  <w:num w:numId="200" w16cid:durableId="341442689">
    <w:abstractNumId w:val="273"/>
  </w:num>
  <w:num w:numId="201" w16cid:durableId="1507481235">
    <w:abstractNumId w:val="25"/>
  </w:num>
  <w:num w:numId="202" w16cid:durableId="1716927414">
    <w:abstractNumId w:val="222"/>
  </w:num>
  <w:num w:numId="203" w16cid:durableId="951399688">
    <w:abstractNumId w:val="119"/>
  </w:num>
  <w:num w:numId="204" w16cid:durableId="204298411">
    <w:abstractNumId w:val="303"/>
  </w:num>
  <w:num w:numId="205" w16cid:durableId="1492721532">
    <w:abstractNumId w:val="52"/>
  </w:num>
  <w:num w:numId="206" w16cid:durableId="1430199462">
    <w:abstractNumId w:val="231"/>
  </w:num>
  <w:num w:numId="207" w16cid:durableId="552696776">
    <w:abstractNumId w:val="286"/>
  </w:num>
  <w:num w:numId="208" w16cid:durableId="1293633853">
    <w:abstractNumId w:val="245"/>
  </w:num>
  <w:num w:numId="209" w16cid:durableId="349915764">
    <w:abstractNumId w:val="51"/>
  </w:num>
  <w:num w:numId="210" w16cid:durableId="89552548">
    <w:abstractNumId w:val="157"/>
  </w:num>
  <w:num w:numId="211" w16cid:durableId="2003121159">
    <w:abstractNumId w:val="91"/>
  </w:num>
  <w:num w:numId="212" w16cid:durableId="518546643">
    <w:abstractNumId w:val="146"/>
  </w:num>
  <w:num w:numId="213" w16cid:durableId="59211361">
    <w:abstractNumId w:val="105"/>
  </w:num>
  <w:num w:numId="214" w16cid:durableId="636179820">
    <w:abstractNumId w:val="278"/>
  </w:num>
  <w:num w:numId="215" w16cid:durableId="729690455">
    <w:abstractNumId w:val="45"/>
  </w:num>
  <w:num w:numId="216" w16cid:durableId="459346205">
    <w:abstractNumId w:val="138"/>
  </w:num>
  <w:num w:numId="217" w16cid:durableId="1158690306">
    <w:abstractNumId w:val="57"/>
  </w:num>
  <w:num w:numId="218" w16cid:durableId="2016226308">
    <w:abstractNumId w:val="209"/>
  </w:num>
  <w:num w:numId="219" w16cid:durableId="183249669">
    <w:abstractNumId w:val="86"/>
  </w:num>
  <w:num w:numId="220" w16cid:durableId="371274078">
    <w:abstractNumId w:val="136"/>
  </w:num>
  <w:num w:numId="221" w16cid:durableId="35812684">
    <w:abstractNumId w:val="195"/>
  </w:num>
  <w:num w:numId="222" w16cid:durableId="494686737">
    <w:abstractNumId w:val="50"/>
  </w:num>
  <w:num w:numId="223" w16cid:durableId="1325740188">
    <w:abstractNumId w:val="37"/>
  </w:num>
  <w:num w:numId="224" w16cid:durableId="1556241013">
    <w:abstractNumId w:val="48"/>
  </w:num>
  <w:num w:numId="225" w16cid:durableId="495152031">
    <w:abstractNumId w:val="316"/>
  </w:num>
  <w:num w:numId="226" w16cid:durableId="375548857">
    <w:abstractNumId w:val="340"/>
  </w:num>
  <w:num w:numId="227" w16cid:durableId="1893272406">
    <w:abstractNumId w:val="43"/>
  </w:num>
  <w:num w:numId="228" w16cid:durableId="1929188143">
    <w:abstractNumId w:val="123"/>
  </w:num>
  <w:num w:numId="229" w16cid:durableId="126050399">
    <w:abstractNumId w:val="290"/>
  </w:num>
  <w:num w:numId="230" w16cid:durableId="910114962">
    <w:abstractNumId w:val="221"/>
  </w:num>
  <w:num w:numId="231" w16cid:durableId="222106802">
    <w:abstractNumId w:val="115"/>
  </w:num>
  <w:num w:numId="232" w16cid:durableId="906769741">
    <w:abstractNumId w:val="189"/>
  </w:num>
  <w:num w:numId="233" w16cid:durableId="1162742708">
    <w:abstractNumId w:val="262"/>
  </w:num>
  <w:num w:numId="234" w16cid:durableId="2440262">
    <w:abstractNumId w:val="193"/>
  </w:num>
  <w:num w:numId="235" w16cid:durableId="1220483515">
    <w:abstractNumId w:val="213"/>
  </w:num>
  <w:num w:numId="236" w16cid:durableId="272328325">
    <w:abstractNumId w:val="6"/>
  </w:num>
  <w:num w:numId="237" w16cid:durableId="1473981703">
    <w:abstractNumId w:val="102"/>
  </w:num>
  <w:num w:numId="238" w16cid:durableId="1489057933">
    <w:abstractNumId w:val="128"/>
  </w:num>
  <w:num w:numId="239" w16cid:durableId="697974467">
    <w:abstractNumId w:val="26"/>
  </w:num>
  <w:num w:numId="240" w16cid:durableId="467666928">
    <w:abstractNumId w:val="101"/>
  </w:num>
  <w:num w:numId="241" w16cid:durableId="1764641488">
    <w:abstractNumId w:val="93"/>
  </w:num>
  <w:num w:numId="242" w16cid:durableId="859051807">
    <w:abstractNumId w:val="338"/>
  </w:num>
  <w:num w:numId="243" w16cid:durableId="1999918324">
    <w:abstractNumId w:val="216"/>
  </w:num>
  <w:num w:numId="244" w16cid:durableId="1289314554">
    <w:abstractNumId w:val="78"/>
  </w:num>
  <w:num w:numId="245" w16cid:durableId="600262149">
    <w:abstractNumId w:val="283"/>
  </w:num>
  <w:num w:numId="246" w16cid:durableId="294995756">
    <w:abstractNumId w:val="60"/>
  </w:num>
  <w:num w:numId="247" w16cid:durableId="1655792599">
    <w:abstractNumId w:val="333"/>
  </w:num>
  <w:num w:numId="248" w16cid:durableId="901910948">
    <w:abstractNumId w:val="248"/>
  </w:num>
  <w:num w:numId="249" w16cid:durableId="717896369">
    <w:abstractNumId w:val="206"/>
  </w:num>
  <w:num w:numId="250" w16cid:durableId="675039245">
    <w:abstractNumId w:val="106"/>
  </w:num>
  <w:num w:numId="251" w16cid:durableId="1177110943">
    <w:abstractNumId w:val="79"/>
  </w:num>
  <w:num w:numId="252" w16cid:durableId="436412001">
    <w:abstractNumId w:val="191"/>
  </w:num>
  <w:num w:numId="253" w16cid:durableId="9378561">
    <w:abstractNumId w:val="166"/>
  </w:num>
  <w:num w:numId="254" w16cid:durableId="1809088316">
    <w:abstractNumId w:val="34"/>
  </w:num>
  <w:num w:numId="255" w16cid:durableId="1910729538">
    <w:abstractNumId w:val="40"/>
  </w:num>
  <w:num w:numId="256" w16cid:durableId="1321346555">
    <w:abstractNumId w:val="305"/>
  </w:num>
  <w:num w:numId="257" w16cid:durableId="483661025">
    <w:abstractNumId w:val="152"/>
  </w:num>
  <w:num w:numId="258" w16cid:durableId="1982731114">
    <w:abstractNumId w:val="322"/>
  </w:num>
  <w:num w:numId="259" w16cid:durableId="35274462">
    <w:abstractNumId w:val="67"/>
  </w:num>
  <w:num w:numId="260" w16cid:durableId="1737316943">
    <w:abstractNumId w:val="328"/>
  </w:num>
  <w:num w:numId="261" w16cid:durableId="255211901">
    <w:abstractNumId w:val="173"/>
  </w:num>
  <w:num w:numId="262" w16cid:durableId="247346871">
    <w:abstractNumId w:val="160"/>
  </w:num>
  <w:num w:numId="263" w16cid:durableId="1881241204">
    <w:abstractNumId w:val="58"/>
  </w:num>
  <w:num w:numId="264" w16cid:durableId="940801011">
    <w:abstractNumId w:val="256"/>
  </w:num>
  <w:num w:numId="265" w16cid:durableId="307712263">
    <w:abstractNumId w:val="144"/>
  </w:num>
  <w:num w:numId="266" w16cid:durableId="738938233">
    <w:abstractNumId w:val="264"/>
  </w:num>
  <w:num w:numId="267" w16cid:durableId="1066026570">
    <w:abstractNumId w:val="141"/>
  </w:num>
  <w:num w:numId="268" w16cid:durableId="1327519206">
    <w:abstractNumId w:val="41"/>
  </w:num>
  <w:num w:numId="269" w16cid:durableId="72699453">
    <w:abstractNumId w:val="77"/>
  </w:num>
  <w:num w:numId="270" w16cid:durableId="1523593015">
    <w:abstractNumId w:val="100"/>
  </w:num>
  <w:num w:numId="271" w16cid:durableId="1967616250">
    <w:abstractNumId w:val="24"/>
  </w:num>
  <w:num w:numId="272" w16cid:durableId="371544018">
    <w:abstractNumId w:val="155"/>
  </w:num>
  <w:num w:numId="273" w16cid:durableId="1819300523">
    <w:abstractNumId w:val="134"/>
  </w:num>
  <w:num w:numId="274" w16cid:durableId="1768187777">
    <w:abstractNumId w:val="49"/>
  </w:num>
  <w:num w:numId="275" w16cid:durableId="21052117">
    <w:abstractNumId w:val="319"/>
  </w:num>
  <w:num w:numId="276" w16cid:durableId="719666834">
    <w:abstractNumId w:val="133"/>
  </w:num>
  <w:num w:numId="277" w16cid:durableId="103576003">
    <w:abstractNumId w:val="59"/>
  </w:num>
  <w:num w:numId="278" w16cid:durableId="26834681">
    <w:abstractNumId w:val="31"/>
  </w:num>
  <w:num w:numId="279" w16cid:durableId="651759424">
    <w:abstractNumId w:val="164"/>
  </w:num>
  <w:num w:numId="280" w16cid:durableId="1101336709">
    <w:abstractNumId w:val="266"/>
  </w:num>
  <w:num w:numId="281" w16cid:durableId="555628391">
    <w:abstractNumId w:val="350"/>
  </w:num>
  <w:num w:numId="282" w16cid:durableId="1828940423">
    <w:abstractNumId w:val="113"/>
  </w:num>
  <w:num w:numId="283" w16cid:durableId="807556359">
    <w:abstractNumId w:val="131"/>
  </w:num>
  <w:num w:numId="284" w16cid:durableId="1970545373">
    <w:abstractNumId w:val="112"/>
  </w:num>
  <w:num w:numId="285" w16cid:durableId="1548567949">
    <w:abstractNumId w:val="335"/>
  </w:num>
  <w:num w:numId="286" w16cid:durableId="458885432">
    <w:abstractNumId w:val="291"/>
  </w:num>
  <w:num w:numId="287" w16cid:durableId="447969470">
    <w:abstractNumId w:val="287"/>
  </w:num>
  <w:num w:numId="288" w16cid:durableId="1135953849">
    <w:abstractNumId w:val="156"/>
  </w:num>
  <w:num w:numId="289" w16cid:durableId="1342977365">
    <w:abstractNumId w:val="177"/>
  </w:num>
  <w:num w:numId="290" w16cid:durableId="588000291">
    <w:abstractNumId w:val="47"/>
  </w:num>
  <w:num w:numId="291" w16cid:durableId="1682194495">
    <w:abstractNumId w:val="298"/>
  </w:num>
  <w:num w:numId="292" w16cid:durableId="1442071269">
    <w:abstractNumId w:val="71"/>
  </w:num>
  <w:num w:numId="293" w16cid:durableId="641009990">
    <w:abstractNumId w:val="4"/>
  </w:num>
  <w:num w:numId="294" w16cid:durableId="1967999366">
    <w:abstractNumId w:val="254"/>
  </w:num>
  <w:num w:numId="295" w16cid:durableId="1424304435">
    <w:abstractNumId w:val="162"/>
  </w:num>
  <w:num w:numId="296" w16cid:durableId="1546329309">
    <w:abstractNumId w:val="88"/>
  </w:num>
  <w:num w:numId="297" w16cid:durableId="18898494">
    <w:abstractNumId w:val="149"/>
  </w:num>
  <w:num w:numId="298" w16cid:durableId="833910505">
    <w:abstractNumId w:val="117"/>
  </w:num>
  <w:num w:numId="299" w16cid:durableId="69347555">
    <w:abstractNumId w:val="154"/>
  </w:num>
  <w:num w:numId="300" w16cid:durableId="36975132">
    <w:abstractNumId w:val="176"/>
  </w:num>
  <w:num w:numId="301" w16cid:durableId="498619785">
    <w:abstractNumId w:val="54"/>
  </w:num>
  <w:num w:numId="302" w16cid:durableId="22487521">
    <w:abstractNumId w:val="327"/>
  </w:num>
  <w:num w:numId="303" w16cid:durableId="1864661650">
    <w:abstractNumId w:val="324"/>
  </w:num>
  <w:num w:numId="304" w16cid:durableId="1307709999">
    <w:abstractNumId w:val="179"/>
  </w:num>
  <w:num w:numId="305" w16cid:durableId="863403721">
    <w:abstractNumId w:val="121"/>
  </w:num>
  <w:num w:numId="306" w16cid:durableId="2032535538">
    <w:abstractNumId w:val="308"/>
  </w:num>
  <w:num w:numId="307" w16cid:durableId="216549653">
    <w:abstractNumId w:val="295"/>
  </w:num>
  <w:num w:numId="308" w16cid:durableId="1141465737">
    <w:abstractNumId w:val="311"/>
  </w:num>
  <w:num w:numId="309" w16cid:durableId="12845101">
    <w:abstractNumId w:val="258"/>
  </w:num>
  <w:num w:numId="310" w16cid:durableId="1532380096">
    <w:abstractNumId w:val="214"/>
  </w:num>
  <w:num w:numId="311" w16cid:durableId="1529100812">
    <w:abstractNumId w:val="111"/>
  </w:num>
  <w:num w:numId="312" w16cid:durableId="1054085155">
    <w:abstractNumId w:val="196"/>
  </w:num>
  <w:num w:numId="313" w16cid:durableId="905530462">
    <w:abstractNumId w:val="294"/>
  </w:num>
  <w:num w:numId="314" w16cid:durableId="2008749403">
    <w:abstractNumId w:val="228"/>
  </w:num>
  <w:num w:numId="315" w16cid:durableId="1606040161">
    <w:abstractNumId w:val="253"/>
  </w:num>
  <w:num w:numId="316" w16cid:durableId="845052133">
    <w:abstractNumId w:val="18"/>
  </w:num>
  <w:num w:numId="317" w16cid:durableId="738478150">
    <w:abstractNumId w:val="330"/>
  </w:num>
  <w:num w:numId="318" w16cid:durableId="1211453432">
    <w:abstractNumId w:val="94"/>
  </w:num>
  <w:num w:numId="319" w16cid:durableId="10223662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16cid:durableId="1072854796">
    <w:abstractNumId w:val="229"/>
  </w:num>
  <w:num w:numId="321" w16cid:durableId="1123036303">
    <w:abstractNumId w:val="109"/>
  </w:num>
  <w:num w:numId="322" w16cid:durableId="676420760">
    <w:abstractNumId w:val="210"/>
  </w:num>
  <w:num w:numId="323" w16cid:durableId="1934364146">
    <w:abstractNumId w:val="153"/>
  </w:num>
  <w:num w:numId="324" w16cid:durableId="389498413">
    <w:abstractNumId w:val="246"/>
  </w:num>
  <w:num w:numId="325" w16cid:durableId="492377790">
    <w:abstractNumId w:val="142"/>
  </w:num>
  <w:num w:numId="326" w16cid:durableId="1013607028">
    <w:abstractNumId w:val="167"/>
  </w:num>
  <w:num w:numId="327" w16cid:durableId="1107427464">
    <w:abstractNumId w:val="65"/>
  </w:num>
  <w:num w:numId="328" w16cid:durableId="465045999">
    <w:abstractNumId w:val="172"/>
  </w:num>
  <w:num w:numId="329" w16cid:durableId="114838647">
    <w:abstractNumId w:val="147"/>
  </w:num>
  <w:num w:numId="330" w16cid:durableId="1503546702">
    <w:abstractNumId w:val="107"/>
  </w:num>
  <w:num w:numId="331" w16cid:durableId="981082604">
    <w:abstractNumId w:val="96"/>
  </w:num>
  <w:num w:numId="332" w16cid:durableId="1886601771">
    <w:abstractNumId w:val="165"/>
  </w:num>
  <w:num w:numId="333" w16cid:durableId="346061907">
    <w:abstractNumId w:val="194"/>
  </w:num>
  <w:num w:numId="334" w16cid:durableId="1955091184">
    <w:abstractNumId w:val="351"/>
  </w:num>
  <w:num w:numId="335" w16cid:durableId="847209796">
    <w:abstractNumId w:val="81"/>
  </w:num>
  <w:num w:numId="336" w16cid:durableId="1148982600">
    <w:abstractNumId w:val="72"/>
  </w:num>
  <w:num w:numId="337" w16cid:durableId="713429950">
    <w:abstractNumId w:val="55"/>
  </w:num>
  <w:num w:numId="338" w16cid:durableId="1963539051">
    <w:abstractNumId w:val="224"/>
  </w:num>
  <w:num w:numId="339" w16cid:durableId="215047852">
    <w:abstractNumId w:val="170"/>
  </w:num>
  <w:num w:numId="340" w16cid:durableId="227808905">
    <w:abstractNumId w:val="127"/>
  </w:num>
  <w:num w:numId="341" w16cid:durableId="846792410">
    <w:abstractNumId w:val="347"/>
  </w:num>
  <w:num w:numId="342" w16cid:durableId="292173312">
    <w:abstractNumId w:val="285"/>
  </w:num>
  <w:num w:numId="343" w16cid:durableId="1163669438">
    <w:abstractNumId w:val="184"/>
  </w:num>
  <w:num w:numId="344" w16cid:durableId="2070497932">
    <w:abstractNumId w:val="125"/>
  </w:num>
  <w:num w:numId="345" w16cid:durableId="1152135530">
    <w:abstractNumId w:val="326"/>
  </w:num>
  <w:num w:numId="346" w16cid:durableId="1147554555">
    <w:abstractNumId w:val="203"/>
  </w:num>
  <w:num w:numId="347" w16cid:durableId="1873572889">
    <w:abstractNumId w:val="183"/>
  </w:num>
  <w:num w:numId="348" w16cid:durableId="1122845793">
    <w:abstractNumId w:val="342"/>
  </w:num>
  <w:num w:numId="349" w16cid:durableId="828980057">
    <w:abstractNumId w:val="313"/>
  </w:num>
  <w:num w:numId="350" w16cid:durableId="2006198246">
    <w:abstractNumId w:val="241"/>
  </w:num>
  <w:num w:numId="351" w16cid:durableId="991955342">
    <w:abstractNumId w:val="330"/>
  </w:num>
  <w:num w:numId="352" w16cid:durableId="174270150">
    <w:abstractNumId w:val="151"/>
  </w:num>
  <w:num w:numId="353" w16cid:durableId="1430270008">
    <w:abstractNumId w:val="76"/>
  </w:num>
  <w:numIdMacAtCleanup w:val="3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25D"/>
    <w:rsid w:val="0000006E"/>
    <w:rsid w:val="000000A8"/>
    <w:rsid w:val="000000B0"/>
    <w:rsid w:val="000001BF"/>
    <w:rsid w:val="0000041B"/>
    <w:rsid w:val="0000046C"/>
    <w:rsid w:val="00000494"/>
    <w:rsid w:val="000004D4"/>
    <w:rsid w:val="000007F5"/>
    <w:rsid w:val="000009E8"/>
    <w:rsid w:val="00000B44"/>
    <w:rsid w:val="00000C80"/>
    <w:rsid w:val="00000CE4"/>
    <w:rsid w:val="00000E62"/>
    <w:rsid w:val="00000EA4"/>
    <w:rsid w:val="00000EA5"/>
    <w:rsid w:val="00001040"/>
    <w:rsid w:val="000011FF"/>
    <w:rsid w:val="00001282"/>
    <w:rsid w:val="000012CD"/>
    <w:rsid w:val="00001360"/>
    <w:rsid w:val="000016DA"/>
    <w:rsid w:val="000017E4"/>
    <w:rsid w:val="000018A2"/>
    <w:rsid w:val="00001967"/>
    <w:rsid w:val="00001AC2"/>
    <w:rsid w:val="00001EF7"/>
    <w:rsid w:val="00002039"/>
    <w:rsid w:val="000020D7"/>
    <w:rsid w:val="00002581"/>
    <w:rsid w:val="000027EC"/>
    <w:rsid w:val="000029FA"/>
    <w:rsid w:val="00002A37"/>
    <w:rsid w:val="00002A3E"/>
    <w:rsid w:val="00002A62"/>
    <w:rsid w:val="00002B89"/>
    <w:rsid w:val="00002D3C"/>
    <w:rsid w:val="00002D81"/>
    <w:rsid w:val="00002E0F"/>
    <w:rsid w:val="00002E64"/>
    <w:rsid w:val="00002F5D"/>
    <w:rsid w:val="00003277"/>
    <w:rsid w:val="000035CC"/>
    <w:rsid w:val="000035F6"/>
    <w:rsid w:val="000036C8"/>
    <w:rsid w:val="00003709"/>
    <w:rsid w:val="000037D4"/>
    <w:rsid w:val="00003821"/>
    <w:rsid w:val="00003861"/>
    <w:rsid w:val="000038B7"/>
    <w:rsid w:val="000038BF"/>
    <w:rsid w:val="000038E6"/>
    <w:rsid w:val="00003988"/>
    <w:rsid w:val="000039A3"/>
    <w:rsid w:val="000039EB"/>
    <w:rsid w:val="00003C4B"/>
    <w:rsid w:val="00003CC2"/>
    <w:rsid w:val="00003D5E"/>
    <w:rsid w:val="00003D76"/>
    <w:rsid w:val="00003DB1"/>
    <w:rsid w:val="00003DB2"/>
    <w:rsid w:val="00003E3E"/>
    <w:rsid w:val="0000400C"/>
    <w:rsid w:val="00004263"/>
    <w:rsid w:val="000047B7"/>
    <w:rsid w:val="0000482A"/>
    <w:rsid w:val="00004AFF"/>
    <w:rsid w:val="00004CB4"/>
    <w:rsid w:val="00004D86"/>
    <w:rsid w:val="000051CE"/>
    <w:rsid w:val="0000535E"/>
    <w:rsid w:val="00005502"/>
    <w:rsid w:val="00005692"/>
    <w:rsid w:val="00005852"/>
    <w:rsid w:val="000059F3"/>
    <w:rsid w:val="00005E8D"/>
    <w:rsid w:val="00006140"/>
    <w:rsid w:val="0000617D"/>
    <w:rsid w:val="0000678D"/>
    <w:rsid w:val="000067CC"/>
    <w:rsid w:val="00006823"/>
    <w:rsid w:val="00006965"/>
    <w:rsid w:val="00006C2E"/>
    <w:rsid w:val="00006CCC"/>
    <w:rsid w:val="00006E50"/>
    <w:rsid w:val="00006FAA"/>
    <w:rsid w:val="0000705F"/>
    <w:rsid w:val="0000707C"/>
    <w:rsid w:val="00007110"/>
    <w:rsid w:val="000073DD"/>
    <w:rsid w:val="00007865"/>
    <w:rsid w:val="00007871"/>
    <w:rsid w:val="000078CB"/>
    <w:rsid w:val="00007989"/>
    <w:rsid w:val="00007A1F"/>
    <w:rsid w:val="00007ACE"/>
    <w:rsid w:val="00007B76"/>
    <w:rsid w:val="00007BF8"/>
    <w:rsid w:val="00007D21"/>
    <w:rsid w:val="00007DF0"/>
    <w:rsid w:val="00010397"/>
    <w:rsid w:val="0001041E"/>
    <w:rsid w:val="000104F2"/>
    <w:rsid w:val="000105A1"/>
    <w:rsid w:val="00010784"/>
    <w:rsid w:val="00010811"/>
    <w:rsid w:val="000109E1"/>
    <w:rsid w:val="00010AA6"/>
    <w:rsid w:val="00010C05"/>
    <w:rsid w:val="00010D99"/>
    <w:rsid w:val="00010DE4"/>
    <w:rsid w:val="00010F65"/>
    <w:rsid w:val="00011065"/>
    <w:rsid w:val="00011072"/>
    <w:rsid w:val="00011206"/>
    <w:rsid w:val="00011221"/>
    <w:rsid w:val="0001123F"/>
    <w:rsid w:val="00011329"/>
    <w:rsid w:val="00011427"/>
    <w:rsid w:val="000114C8"/>
    <w:rsid w:val="00011513"/>
    <w:rsid w:val="000115A9"/>
    <w:rsid w:val="000115F9"/>
    <w:rsid w:val="00011678"/>
    <w:rsid w:val="0001167B"/>
    <w:rsid w:val="0001185C"/>
    <w:rsid w:val="00011A4C"/>
    <w:rsid w:val="00011AF0"/>
    <w:rsid w:val="00011B34"/>
    <w:rsid w:val="00011C8A"/>
    <w:rsid w:val="00011D0E"/>
    <w:rsid w:val="00011E4C"/>
    <w:rsid w:val="00011FB9"/>
    <w:rsid w:val="0001216F"/>
    <w:rsid w:val="00012293"/>
    <w:rsid w:val="000124AD"/>
    <w:rsid w:val="00012549"/>
    <w:rsid w:val="0001260C"/>
    <w:rsid w:val="00012697"/>
    <w:rsid w:val="00012966"/>
    <w:rsid w:val="000129DD"/>
    <w:rsid w:val="00012A53"/>
    <w:rsid w:val="00012A9C"/>
    <w:rsid w:val="00012BD3"/>
    <w:rsid w:val="00012D9C"/>
    <w:rsid w:val="00012E13"/>
    <w:rsid w:val="00012E37"/>
    <w:rsid w:val="00012EEF"/>
    <w:rsid w:val="00012F8E"/>
    <w:rsid w:val="00012FCA"/>
    <w:rsid w:val="000131B1"/>
    <w:rsid w:val="000131DE"/>
    <w:rsid w:val="00013276"/>
    <w:rsid w:val="00013582"/>
    <w:rsid w:val="0001384E"/>
    <w:rsid w:val="000138BC"/>
    <w:rsid w:val="000138C6"/>
    <w:rsid w:val="0001395A"/>
    <w:rsid w:val="000139DB"/>
    <w:rsid w:val="00013AA2"/>
    <w:rsid w:val="00013CAF"/>
    <w:rsid w:val="00013D7D"/>
    <w:rsid w:val="00013DDD"/>
    <w:rsid w:val="00013EE1"/>
    <w:rsid w:val="00013F40"/>
    <w:rsid w:val="00014038"/>
    <w:rsid w:val="00014049"/>
    <w:rsid w:val="00014186"/>
    <w:rsid w:val="00014210"/>
    <w:rsid w:val="00014251"/>
    <w:rsid w:val="00014272"/>
    <w:rsid w:val="00014928"/>
    <w:rsid w:val="00014B15"/>
    <w:rsid w:val="00014B4C"/>
    <w:rsid w:val="00014B4D"/>
    <w:rsid w:val="00014BEB"/>
    <w:rsid w:val="00014D2A"/>
    <w:rsid w:val="00014E06"/>
    <w:rsid w:val="00015127"/>
    <w:rsid w:val="000154DC"/>
    <w:rsid w:val="0001552D"/>
    <w:rsid w:val="000155EC"/>
    <w:rsid w:val="00015721"/>
    <w:rsid w:val="00015EB9"/>
    <w:rsid w:val="00015F74"/>
    <w:rsid w:val="00015FCE"/>
    <w:rsid w:val="000160F6"/>
    <w:rsid w:val="000162DF"/>
    <w:rsid w:val="0001641B"/>
    <w:rsid w:val="0001662D"/>
    <w:rsid w:val="0001663D"/>
    <w:rsid w:val="000166E9"/>
    <w:rsid w:val="0001678B"/>
    <w:rsid w:val="000167B6"/>
    <w:rsid w:val="0001688C"/>
    <w:rsid w:val="000168E0"/>
    <w:rsid w:val="00016904"/>
    <w:rsid w:val="00016A47"/>
    <w:rsid w:val="00016B54"/>
    <w:rsid w:val="00016C69"/>
    <w:rsid w:val="00016C86"/>
    <w:rsid w:val="00016F8D"/>
    <w:rsid w:val="0001711B"/>
    <w:rsid w:val="00017206"/>
    <w:rsid w:val="00017225"/>
    <w:rsid w:val="00017253"/>
    <w:rsid w:val="00017269"/>
    <w:rsid w:val="000174E9"/>
    <w:rsid w:val="00017549"/>
    <w:rsid w:val="000175CE"/>
    <w:rsid w:val="000176A4"/>
    <w:rsid w:val="000176EC"/>
    <w:rsid w:val="000177A8"/>
    <w:rsid w:val="00017985"/>
    <w:rsid w:val="00017AD0"/>
    <w:rsid w:val="00017AD9"/>
    <w:rsid w:val="00017B2C"/>
    <w:rsid w:val="00017B56"/>
    <w:rsid w:val="00017DFC"/>
    <w:rsid w:val="00017E7C"/>
    <w:rsid w:val="00017F51"/>
    <w:rsid w:val="00020071"/>
    <w:rsid w:val="000202E2"/>
    <w:rsid w:val="00020432"/>
    <w:rsid w:val="00020544"/>
    <w:rsid w:val="00020635"/>
    <w:rsid w:val="00020723"/>
    <w:rsid w:val="00020A8F"/>
    <w:rsid w:val="00020C02"/>
    <w:rsid w:val="00020DBE"/>
    <w:rsid w:val="00020E01"/>
    <w:rsid w:val="00020EB6"/>
    <w:rsid w:val="00021127"/>
    <w:rsid w:val="00021229"/>
    <w:rsid w:val="0002158E"/>
    <w:rsid w:val="000215F6"/>
    <w:rsid w:val="00021695"/>
    <w:rsid w:val="000216AE"/>
    <w:rsid w:val="000219AF"/>
    <w:rsid w:val="00021A26"/>
    <w:rsid w:val="00021AE0"/>
    <w:rsid w:val="00021AE2"/>
    <w:rsid w:val="00021AE9"/>
    <w:rsid w:val="00021C5A"/>
    <w:rsid w:val="0002203A"/>
    <w:rsid w:val="000220BC"/>
    <w:rsid w:val="000221CA"/>
    <w:rsid w:val="0002226A"/>
    <w:rsid w:val="0002227F"/>
    <w:rsid w:val="000223F3"/>
    <w:rsid w:val="0002249F"/>
    <w:rsid w:val="00022621"/>
    <w:rsid w:val="000227BC"/>
    <w:rsid w:val="000228C2"/>
    <w:rsid w:val="00022C4E"/>
    <w:rsid w:val="00022EDE"/>
    <w:rsid w:val="00022F2A"/>
    <w:rsid w:val="0002333E"/>
    <w:rsid w:val="0002348A"/>
    <w:rsid w:val="00023578"/>
    <w:rsid w:val="000235F0"/>
    <w:rsid w:val="00023644"/>
    <w:rsid w:val="000236C1"/>
    <w:rsid w:val="0002383C"/>
    <w:rsid w:val="00023846"/>
    <w:rsid w:val="00023969"/>
    <w:rsid w:val="00023AD0"/>
    <w:rsid w:val="00023B0B"/>
    <w:rsid w:val="00023D2B"/>
    <w:rsid w:val="00023D39"/>
    <w:rsid w:val="00023DB7"/>
    <w:rsid w:val="000241EE"/>
    <w:rsid w:val="000242B5"/>
    <w:rsid w:val="00024630"/>
    <w:rsid w:val="00024688"/>
    <w:rsid w:val="00024744"/>
    <w:rsid w:val="00024808"/>
    <w:rsid w:val="000248CB"/>
    <w:rsid w:val="00024964"/>
    <w:rsid w:val="000249F9"/>
    <w:rsid w:val="00024BF3"/>
    <w:rsid w:val="00024C80"/>
    <w:rsid w:val="00024CE5"/>
    <w:rsid w:val="00024CFA"/>
    <w:rsid w:val="00024D8A"/>
    <w:rsid w:val="00025283"/>
    <w:rsid w:val="000253CA"/>
    <w:rsid w:val="00025513"/>
    <w:rsid w:val="00025528"/>
    <w:rsid w:val="000258C6"/>
    <w:rsid w:val="0002594F"/>
    <w:rsid w:val="00025BA6"/>
    <w:rsid w:val="00025DBD"/>
    <w:rsid w:val="00025DC6"/>
    <w:rsid w:val="00025DFC"/>
    <w:rsid w:val="00025E33"/>
    <w:rsid w:val="00026110"/>
    <w:rsid w:val="000262BD"/>
    <w:rsid w:val="0002654A"/>
    <w:rsid w:val="000267AA"/>
    <w:rsid w:val="00026801"/>
    <w:rsid w:val="0002680C"/>
    <w:rsid w:val="00026A49"/>
    <w:rsid w:val="00026AD5"/>
    <w:rsid w:val="00026D26"/>
    <w:rsid w:val="00026DE5"/>
    <w:rsid w:val="00026DE8"/>
    <w:rsid w:val="00026E68"/>
    <w:rsid w:val="00026EF4"/>
    <w:rsid w:val="0002703D"/>
    <w:rsid w:val="00027062"/>
    <w:rsid w:val="00027215"/>
    <w:rsid w:val="000272B3"/>
    <w:rsid w:val="00027579"/>
    <w:rsid w:val="0002767D"/>
    <w:rsid w:val="000276E4"/>
    <w:rsid w:val="00027B71"/>
    <w:rsid w:val="00027BAF"/>
    <w:rsid w:val="00027C26"/>
    <w:rsid w:val="00027D35"/>
    <w:rsid w:val="00027D48"/>
    <w:rsid w:val="00027D56"/>
    <w:rsid w:val="00027DDC"/>
    <w:rsid w:val="0003004E"/>
    <w:rsid w:val="00030080"/>
    <w:rsid w:val="00030153"/>
    <w:rsid w:val="000301F1"/>
    <w:rsid w:val="000302AA"/>
    <w:rsid w:val="00030601"/>
    <w:rsid w:val="00030647"/>
    <w:rsid w:val="00030681"/>
    <w:rsid w:val="000306C7"/>
    <w:rsid w:val="0003072D"/>
    <w:rsid w:val="00030890"/>
    <w:rsid w:val="0003090C"/>
    <w:rsid w:val="00030AFE"/>
    <w:rsid w:val="00030C17"/>
    <w:rsid w:val="00030C81"/>
    <w:rsid w:val="00030C8B"/>
    <w:rsid w:val="00030D2C"/>
    <w:rsid w:val="00030DEE"/>
    <w:rsid w:val="00031097"/>
    <w:rsid w:val="00031157"/>
    <w:rsid w:val="0003130D"/>
    <w:rsid w:val="000313B3"/>
    <w:rsid w:val="00031484"/>
    <w:rsid w:val="0003148F"/>
    <w:rsid w:val="00031562"/>
    <w:rsid w:val="00031577"/>
    <w:rsid w:val="00031638"/>
    <w:rsid w:val="000316A0"/>
    <w:rsid w:val="000316CB"/>
    <w:rsid w:val="0003191A"/>
    <w:rsid w:val="00031A53"/>
    <w:rsid w:val="00031AC2"/>
    <w:rsid w:val="00031BF1"/>
    <w:rsid w:val="00031D35"/>
    <w:rsid w:val="00031E6C"/>
    <w:rsid w:val="0003200F"/>
    <w:rsid w:val="00032023"/>
    <w:rsid w:val="0003205C"/>
    <w:rsid w:val="00032077"/>
    <w:rsid w:val="0003238B"/>
    <w:rsid w:val="0003294B"/>
    <w:rsid w:val="00032993"/>
    <w:rsid w:val="00032A81"/>
    <w:rsid w:val="00032BCB"/>
    <w:rsid w:val="00032C0B"/>
    <w:rsid w:val="00032DC9"/>
    <w:rsid w:val="00032DDB"/>
    <w:rsid w:val="00032F2B"/>
    <w:rsid w:val="00032F68"/>
    <w:rsid w:val="00033230"/>
    <w:rsid w:val="000332A1"/>
    <w:rsid w:val="000332E9"/>
    <w:rsid w:val="000336D1"/>
    <w:rsid w:val="000337BD"/>
    <w:rsid w:val="00033836"/>
    <w:rsid w:val="00033AF2"/>
    <w:rsid w:val="00033C06"/>
    <w:rsid w:val="00033FFE"/>
    <w:rsid w:val="000342B0"/>
    <w:rsid w:val="000344B0"/>
    <w:rsid w:val="0003471D"/>
    <w:rsid w:val="000347B2"/>
    <w:rsid w:val="000347F0"/>
    <w:rsid w:val="000348A1"/>
    <w:rsid w:val="00034AB5"/>
    <w:rsid w:val="00034C14"/>
    <w:rsid w:val="00034CD9"/>
    <w:rsid w:val="00034DBE"/>
    <w:rsid w:val="00034F39"/>
    <w:rsid w:val="0003511B"/>
    <w:rsid w:val="00035156"/>
    <w:rsid w:val="0003544F"/>
    <w:rsid w:val="0003551B"/>
    <w:rsid w:val="00035524"/>
    <w:rsid w:val="0003562B"/>
    <w:rsid w:val="0003577A"/>
    <w:rsid w:val="00035864"/>
    <w:rsid w:val="000359B1"/>
    <w:rsid w:val="00035A3C"/>
    <w:rsid w:val="00035B7E"/>
    <w:rsid w:val="00035B93"/>
    <w:rsid w:val="00035E8A"/>
    <w:rsid w:val="00035E90"/>
    <w:rsid w:val="00035F09"/>
    <w:rsid w:val="00035F95"/>
    <w:rsid w:val="000360C9"/>
    <w:rsid w:val="00036118"/>
    <w:rsid w:val="00036132"/>
    <w:rsid w:val="00036260"/>
    <w:rsid w:val="0003649E"/>
    <w:rsid w:val="00036525"/>
    <w:rsid w:val="000365B1"/>
    <w:rsid w:val="000367B8"/>
    <w:rsid w:val="00036BBD"/>
    <w:rsid w:val="00036E12"/>
    <w:rsid w:val="00036E14"/>
    <w:rsid w:val="0003724F"/>
    <w:rsid w:val="0003753B"/>
    <w:rsid w:val="0003759F"/>
    <w:rsid w:val="00037847"/>
    <w:rsid w:val="000379CE"/>
    <w:rsid w:val="00037B0F"/>
    <w:rsid w:val="00037B30"/>
    <w:rsid w:val="00037BBB"/>
    <w:rsid w:val="00037CF6"/>
    <w:rsid w:val="00037EEE"/>
    <w:rsid w:val="0004021F"/>
    <w:rsid w:val="000402DF"/>
    <w:rsid w:val="000402E9"/>
    <w:rsid w:val="00040333"/>
    <w:rsid w:val="00040552"/>
    <w:rsid w:val="000405B3"/>
    <w:rsid w:val="000406F7"/>
    <w:rsid w:val="00040A8F"/>
    <w:rsid w:val="00040D3E"/>
    <w:rsid w:val="00040D4D"/>
    <w:rsid w:val="00040E41"/>
    <w:rsid w:val="00040EC6"/>
    <w:rsid w:val="00040F50"/>
    <w:rsid w:val="00041095"/>
    <w:rsid w:val="000410B3"/>
    <w:rsid w:val="00041145"/>
    <w:rsid w:val="00041187"/>
    <w:rsid w:val="000411DB"/>
    <w:rsid w:val="000413E4"/>
    <w:rsid w:val="000415FD"/>
    <w:rsid w:val="000418BD"/>
    <w:rsid w:val="000419B9"/>
    <w:rsid w:val="00041A37"/>
    <w:rsid w:val="00041B9C"/>
    <w:rsid w:val="00041BEB"/>
    <w:rsid w:val="00041C83"/>
    <w:rsid w:val="00041DDE"/>
    <w:rsid w:val="00042178"/>
    <w:rsid w:val="0004227D"/>
    <w:rsid w:val="00042290"/>
    <w:rsid w:val="00042362"/>
    <w:rsid w:val="00042593"/>
    <w:rsid w:val="0004269B"/>
    <w:rsid w:val="000427C8"/>
    <w:rsid w:val="00042815"/>
    <w:rsid w:val="000429F1"/>
    <w:rsid w:val="00042ABF"/>
    <w:rsid w:val="00042BBA"/>
    <w:rsid w:val="00042BDC"/>
    <w:rsid w:val="00042CC0"/>
    <w:rsid w:val="00042D20"/>
    <w:rsid w:val="00042D68"/>
    <w:rsid w:val="0004308A"/>
    <w:rsid w:val="00043148"/>
    <w:rsid w:val="000431F8"/>
    <w:rsid w:val="00043202"/>
    <w:rsid w:val="0004337A"/>
    <w:rsid w:val="00043464"/>
    <w:rsid w:val="0004354D"/>
    <w:rsid w:val="000435F4"/>
    <w:rsid w:val="00043698"/>
    <w:rsid w:val="000436F2"/>
    <w:rsid w:val="00043763"/>
    <w:rsid w:val="000438BF"/>
    <w:rsid w:val="0004399D"/>
    <w:rsid w:val="000439D9"/>
    <w:rsid w:val="00043A7F"/>
    <w:rsid w:val="00043B8F"/>
    <w:rsid w:val="00043BD7"/>
    <w:rsid w:val="00043E6C"/>
    <w:rsid w:val="00043E8A"/>
    <w:rsid w:val="00043EDB"/>
    <w:rsid w:val="000441BA"/>
    <w:rsid w:val="00044232"/>
    <w:rsid w:val="00044318"/>
    <w:rsid w:val="0004451A"/>
    <w:rsid w:val="00044523"/>
    <w:rsid w:val="000446B7"/>
    <w:rsid w:val="00044709"/>
    <w:rsid w:val="000447C3"/>
    <w:rsid w:val="00044814"/>
    <w:rsid w:val="000448B6"/>
    <w:rsid w:val="0004499A"/>
    <w:rsid w:val="00044D8A"/>
    <w:rsid w:val="00044E11"/>
    <w:rsid w:val="000450B9"/>
    <w:rsid w:val="000451BC"/>
    <w:rsid w:val="0004527A"/>
    <w:rsid w:val="000452CE"/>
    <w:rsid w:val="00045326"/>
    <w:rsid w:val="00045399"/>
    <w:rsid w:val="00045431"/>
    <w:rsid w:val="00045444"/>
    <w:rsid w:val="00045450"/>
    <w:rsid w:val="0004545F"/>
    <w:rsid w:val="00045548"/>
    <w:rsid w:val="00045705"/>
    <w:rsid w:val="00045787"/>
    <w:rsid w:val="000458F6"/>
    <w:rsid w:val="00045981"/>
    <w:rsid w:val="00045D6E"/>
    <w:rsid w:val="00045E29"/>
    <w:rsid w:val="00045E2A"/>
    <w:rsid w:val="00045F5A"/>
    <w:rsid w:val="0004606E"/>
    <w:rsid w:val="00046148"/>
    <w:rsid w:val="00046249"/>
    <w:rsid w:val="0004629D"/>
    <w:rsid w:val="0004648C"/>
    <w:rsid w:val="00046515"/>
    <w:rsid w:val="0004655B"/>
    <w:rsid w:val="00046726"/>
    <w:rsid w:val="00046740"/>
    <w:rsid w:val="00046842"/>
    <w:rsid w:val="000468F8"/>
    <w:rsid w:val="00046A62"/>
    <w:rsid w:val="00046A90"/>
    <w:rsid w:val="00046AFC"/>
    <w:rsid w:val="00046B11"/>
    <w:rsid w:val="00046C8E"/>
    <w:rsid w:val="00046D22"/>
    <w:rsid w:val="00046DAF"/>
    <w:rsid w:val="00047055"/>
    <w:rsid w:val="00047142"/>
    <w:rsid w:val="00047167"/>
    <w:rsid w:val="00047228"/>
    <w:rsid w:val="0004727C"/>
    <w:rsid w:val="000473CC"/>
    <w:rsid w:val="00047409"/>
    <w:rsid w:val="0004752B"/>
    <w:rsid w:val="00047690"/>
    <w:rsid w:val="000477B4"/>
    <w:rsid w:val="00047941"/>
    <w:rsid w:val="00047A6B"/>
    <w:rsid w:val="00047A87"/>
    <w:rsid w:val="00047B19"/>
    <w:rsid w:val="00047B9C"/>
    <w:rsid w:val="00047D70"/>
    <w:rsid w:val="00047EE6"/>
    <w:rsid w:val="000501DF"/>
    <w:rsid w:val="00050274"/>
    <w:rsid w:val="00050374"/>
    <w:rsid w:val="000503EE"/>
    <w:rsid w:val="00050604"/>
    <w:rsid w:val="00050718"/>
    <w:rsid w:val="00050759"/>
    <w:rsid w:val="0005096C"/>
    <w:rsid w:val="000509FE"/>
    <w:rsid w:val="00050A4B"/>
    <w:rsid w:val="00050B30"/>
    <w:rsid w:val="00050BFF"/>
    <w:rsid w:val="00050D5F"/>
    <w:rsid w:val="00050E2E"/>
    <w:rsid w:val="00050F2D"/>
    <w:rsid w:val="0005126D"/>
    <w:rsid w:val="0005135A"/>
    <w:rsid w:val="00051374"/>
    <w:rsid w:val="00051435"/>
    <w:rsid w:val="00051832"/>
    <w:rsid w:val="0005188F"/>
    <w:rsid w:val="00051A8B"/>
    <w:rsid w:val="00051A96"/>
    <w:rsid w:val="00051A9D"/>
    <w:rsid w:val="00051BA6"/>
    <w:rsid w:val="00051C22"/>
    <w:rsid w:val="00051CE5"/>
    <w:rsid w:val="00051E1B"/>
    <w:rsid w:val="00051FCF"/>
    <w:rsid w:val="00052036"/>
    <w:rsid w:val="000520A8"/>
    <w:rsid w:val="000521EE"/>
    <w:rsid w:val="0005229E"/>
    <w:rsid w:val="00052305"/>
    <w:rsid w:val="000525FC"/>
    <w:rsid w:val="0005262E"/>
    <w:rsid w:val="0005292D"/>
    <w:rsid w:val="00052AC4"/>
    <w:rsid w:val="00052B50"/>
    <w:rsid w:val="00052C8C"/>
    <w:rsid w:val="00052D72"/>
    <w:rsid w:val="00052D83"/>
    <w:rsid w:val="00052EE0"/>
    <w:rsid w:val="00052FFC"/>
    <w:rsid w:val="0005300B"/>
    <w:rsid w:val="000533E1"/>
    <w:rsid w:val="00053590"/>
    <w:rsid w:val="00053591"/>
    <w:rsid w:val="000537AB"/>
    <w:rsid w:val="000538D1"/>
    <w:rsid w:val="000538D7"/>
    <w:rsid w:val="00053931"/>
    <w:rsid w:val="00053942"/>
    <w:rsid w:val="000539BF"/>
    <w:rsid w:val="00053C4F"/>
    <w:rsid w:val="00053C71"/>
    <w:rsid w:val="00053CA8"/>
    <w:rsid w:val="00053CD1"/>
    <w:rsid w:val="00053DF6"/>
    <w:rsid w:val="00053E7C"/>
    <w:rsid w:val="00054116"/>
    <w:rsid w:val="00054137"/>
    <w:rsid w:val="0005416A"/>
    <w:rsid w:val="0005421B"/>
    <w:rsid w:val="000542C7"/>
    <w:rsid w:val="000542D8"/>
    <w:rsid w:val="000544D0"/>
    <w:rsid w:val="000545DB"/>
    <w:rsid w:val="00054619"/>
    <w:rsid w:val="00054628"/>
    <w:rsid w:val="00054640"/>
    <w:rsid w:val="000548C8"/>
    <w:rsid w:val="00054C2E"/>
    <w:rsid w:val="00054C6B"/>
    <w:rsid w:val="00054EF4"/>
    <w:rsid w:val="000550C7"/>
    <w:rsid w:val="000551EB"/>
    <w:rsid w:val="000551F7"/>
    <w:rsid w:val="00055209"/>
    <w:rsid w:val="00055481"/>
    <w:rsid w:val="000554A1"/>
    <w:rsid w:val="00055504"/>
    <w:rsid w:val="00055550"/>
    <w:rsid w:val="000555CE"/>
    <w:rsid w:val="00055614"/>
    <w:rsid w:val="0005585E"/>
    <w:rsid w:val="000559AC"/>
    <w:rsid w:val="00055A61"/>
    <w:rsid w:val="00055DB4"/>
    <w:rsid w:val="00055F5F"/>
    <w:rsid w:val="00056002"/>
    <w:rsid w:val="000560E9"/>
    <w:rsid w:val="00056350"/>
    <w:rsid w:val="0005640D"/>
    <w:rsid w:val="00056432"/>
    <w:rsid w:val="000564AD"/>
    <w:rsid w:val="0005657D"/>
    <w:rsid w:val="000565B3"/>
    <w:rsid w:val="000565F7"/>
    <w:rsid w:val="0005667F"/>
    <w:rsid w:val="00056793"/>
    <w:rsid w:val="000567D8"/>
    <w:rsid w:val="000568B8"/>
    <w:rsid w:val="00056A1D"/>
    <w:rsid w:val="00056BC9"/>
    <w:rsid w:val="00056C8E"/>
    <w:rsid w:val="00056DEC"/>
    <w:rsid w:val="00056E05"/>
    <w:rsid w:val="00056E32"/>
    <w:rsid w:val="00056E9C"/>
    <w:rsid w:val="00056FA3"/>
    <w:rsid w:val="00057013"/>
    <w:rsid w:val="0005707D"/>
    <w:rsid w:val="00057258"/>
    <w:rsid w:val="00057269"/>
    <w:rsid w:val="000572F2"/>
    <w:rsid w:val="000573BC"/>
    <w:rsid w:val="000573FC"/>
    <w:rsid w:val="0005742D"/>
    <w:rsid w:val="0005747A"/>
    <w:rsid w:val="0005752A"/>
    <w:rsid w:val="00057882"/>
    <w:rsid w:val="00057935"/>
    <w:rsid w:val="0005796D"/>
    <w:rsid w:val="00057A78"/>
    <w:rsid w:val="00057A9D"/>
    <w:rsid w:val="00057B4C"/>
    <w:rsid w:val="00057C0C"/>
    <w:rsid w:val="00060032"/>
    <w:rsid w:val="0006020C"/>
    <w:rsid w:val="00060219"/>
    <w:rsid w:val="00060363"/>
    <w:rsid w:val="0006038E"/>
    <w:rsid w:val="00060BAE"/>
    <w:rsid w:val="00060DFD"/>
    <w:rsid w:val="00060ED2"/>
    <w:rsid w:val="00061037"/>
    <w:rsid w:val="00061052"/>
    <w:rsid w:val="0006183C"/>
    <w:rsid w:val="0006190B"/>
    <w:rsid w:val="00061D68"/>
    <w:rsid w:val="00061DF7"/>
    <w:rsid w:val="00061E45"/>
    <w:rsid w:val="00061F40"/>
    <w:rsid w:val="00061F48"/>
    <w:rsid w:val="00061FF0"/>
    <w:rsid w:val="00061FF4"/>
    <w:rsid w:val="000620C4"/>
    <w:rsid w:val="000621B1"/>
    <w:rsid w:val="000623DD"/>
    <w:rsid w:val="0006283D"/>
    <w:rsid w:val="0006294B"/>
    <w:rsid w:val="00062AE8"/>
    <w:rsid w:val="00062C93"/>
    <w:rsid w:val="00062CF6"/>
    <w:rsid w:val="00062E03"/>
    <w:rsid w:val="00063539"/>
    <w:rsid w:val="00063570"/>
    <w:rsid w:val="0006367F"/>
    <w:rsid w:val="0006382C"/>
    <w:rsid w:val="00063ACC"/>
    <w:rsid w:val="00063AF5"/>
    <w:rsid w:val="00063BCE"/>
    <w:rsid w:val="00063DAD"/>
    <w:rsid w:val="00063DB1"/>
    <w:rsid w:val="000642E2"/>
    <w:rsid w:val="000642F5"/>
    <w:rsid w:val="00064370"/>
    <w:rsid w:val="0006438F"/>
    <w:rsid w:val="000644CA"/>
    <w:rsid w:val="00064516"/>
    <w:rsid w:val="0006463A"/>
    <w:rsid w:val="0006474A"/>
    <w:rsid w:val="00064766"/>
    <w:rsid w:val="00064786"/>
    <w:rsid w:val="00064BB1"/>
    <w:rsid w:val="00064BFD"/>
    <w:rsid w:val="00064E07"/>
    <w:rsid w:val="00065135"/>
    <w:rsid w:val="0006513F"/>
    <w:rsid w:val="0006514B"/>
    <w:rsid w:val="0006517B"/>
    <w:rsid w:val="0006524E"/>
    <w:rsid w:val="0006531E"/>
    <w:rsid w:val="00065324"/>
    <w:rsid w:val="00065416"/>
    <w:rsid w:val="00065593"/>
    <w:rsid w:val="000655D8"/>
    <w:rsid w:val="000655EB"/>
    <w:rsid w:val="000657C9"/>
    <w:rsid w:val="0006586A"/>
    <w:rsid w:val="00065B3F"/>
    <w:rsid w:val="00065B89"/>
    <w:rsid w:val="00065E51"/>
    <w:rsid w:val="00065F3B"/>
    <w:rsid w:val="0006610F"/>
    <w:rsid w:val="00066147"/>
    <w:rsid w:val="00066280"/>
    <w:rsid w:val="0006629F"/>
    <w:rsid w:val="0006642A"/>
    <w:rsid w:val="00066431"/>
    <w:rsid w:val="0006647C"/>
    <w:rsid w:val="0006674A"/>
    <w:rsid w:val="0006683D"/>
    <w:rsid w:val="00066A22"/>
    <w:rsid w:val="00066AB2"/>
    <w:rsid w:val="00066AF5"/>
    <w:rsid w:val="00066BA2"/>
    <w:rsid w:val="00066D7F"/>
    <w:rsid w:val="00066DCB"/>
    <w:rsid w:val="00066E9E"/>
    <w:rsid w:val="0006705C"/>
    <w:rsid w:val="00067152"/>
    <w:rsid w:val="000671E6"/>
    <w:rsid w:val="0006722B"/>
    <w:rsid w:val="000672D1"/>
    <w:rsid w:val="00067326"/>
    <w:rsid w:val="000674C2"/>
    <w:rsid w:val="000675A4"/>
    <w:rsid w:val="000677FA"/>
    <w:rsid w:val="000679DA"/>
    <w:rsid w:val="00067B85"/>
    <w:rsid w:val="00067BE9"/>
    <w:rsid w:val="00067C9E"/>
    <w:rsid w:val="00067D82"/>
    <w:rsid w:val="00067DBE"/>
    <w:rsid w:val="0006BEA7"/>
    <w:rsid w:val="00070089"/>
    <w:rsid w:val="000701C0"/>
    <w:rsid w:val="00070207"/>
    <w:rsid w:val="00070245"/>
    <w:rsid w:val="00070627"/>
    <w:rsid w:val="000708E6"/>
    <w:rsid w:val="00070933"/>
    <w:rsid w:val="00070A76"/>
    <w:rsid w:val="00070F64"/>
    <w:rsid w:val="00071276"/>
    <w:rsid w:val="00071428"/>
    <w:rsid w:val="00071AF3"/>
    <w:rsid w:val="00071AF6"/>
    <w:rsid w:val="00071BC8"/>
    <w:rsid w:val="00071C9F"/>
    <w:rsid w:val="00071F38"/>
    <w:rsid w:val="00072142"/>
    <w:rsid w:val="0007215D"/>
    <w:rsid w:val="0007216D"/>
    <w:rsid w:val="0007239B"/>
    <w:rsid w:val="00072436"/>
    <w:rsid w:val="00072484"/>
    <w:rsid w:val="00072531"/>
    <w:rsid w:val="00072887"/>
    <w:rsid w:val="000728DA"/>
    <w:rsid w:val="000728ED"/>
    <w:rsid w:val="0007292F"/>
    <w:rsid w:val="0007296F"/>
    <w:rsid w:val="00072C5F"/>
    <w:rsid w:val="00072CF3"/>
    <w:rsid w:val="00072E15"/>
    <w:rsid w:val="00072EA8"/>
    <w:rsid w:val="00072FC3"/>
    <w:rsid w:val="00073068"/>
    <w:rsid w:val="0007307C"/>
    <w:rsid w:val="0007344A"/>
    <w:rsid w:val="0007347F"/>
    <w:rsid w:val="000735C4"/>
    <w:rsid w:val="000735EE"/>
    <w:rsid w:val="000735FD"/>
    <w:rsid w:val="00073608"/>
    <w:rsid w:val="00073784"/>
    <w:rsid w:val="00073880"/>
    <w:rsid w:val="000738C2"/>
    <w:rsid w:val="0007392E"/>
    <w:rsid w:val="000739C7"/>
    <w:rsid w:val="00073BA4"/>
    <w:rsid w:val="00073BFB"/>
    <w:rsid w:val="00073D30"/>
    <w:rsid w:val="00074018"/>
    <w:rsid w:val="00074078"/>
    <w:rsid w:val="000740E7"/>
    <w:rsid w:val="00074318"/>
    <w:rsid w:val="000744DF"/>
    <w:rsid w:val="0007459E"/>
    <w:rsid w:val="00074615"/>
    <w:rsid w:val="00074713"/>
    <w:rsid w:val="000747EA"/>
    <w:rsid w:val="000748BE"/>
    <w:rsid w:val="00074BD1"/>
    <w:rsid w:val="00074CC9"/>
    <w:rsid w:val="00074DFE"/>
    <w:rsid w:val="00074E6E"/>
    <w:rsid w:val="00074ECD"/>
    <w:rsid w:val="00074F14"/>
    <w:rsid w:val="00074F81"/>
    <w:rsid w:val="00075074"/>
    <w:rsid w:val="0007507A"/>
    <w:rsid w:val="00075099"/>
    <w:rsid w:val="00075148"/>
    <w:rsid w:val="00075235"/>
    <w:rsid w:val="000752F5"/>
    <w:rsid w:val="0007543D"/>
    <w:rsid w:val="0007554E"/>
    <w:rsid w:val="000755C0"/>
    <w:rsid w:val="00075662"/>
    <w:rsid w:val="00075687"/>
    <w:rsid w:val="0007568C"/>
    <w:rsid w:val="00075756"/>
    <w:rsid w:val="000759D9"/>
    <w:rsid w:val="00075A98"/>
    <w:rsid w:val="00075AE4"/>
    <w:rsid w:val="00075C1D"/>
    <w:rsid w:val="00075CE7"/>
    <w:rsid w:val="00075F82"/>
    <w:rsid w:val="00075F94"/>
    <w:rsid w:val="00075FBD"/>
    <w:rsid w:val="00076131"/>
    <w:rsid w:val="00076183"/>
    <w:rsid w:val="000761D8"/>
    <w:rsid w:val="000761DA"/>
    <w:rsid w:val="000761FD"/>
    <w:rsid w:val="00076387"/>
    <w:rsid w:val="000764E9"/>
    <w:rsid w:val="000765D2"/>
    <w:rsid w:val="00076749"/>
    <w:rsid w:val="00076A6F"/>
    <w:rsid w:val="00076B86"/>
    <w:rsid w:val="00076D2D"/>
    <w:rsid w:val="00076E8F"/>
    <w:rsid w:val="00076EC8"/>
    <w:rsid w:val="000771AB"/>
    <w:rsid w:val="00077252"/>
    <w:rsid w:val="00077316"/>
    <w:rsid w:val="00077398"/>
    <w:rsid w:val="0007747E"/>
    <w:rsid w:val="000775DD"/>
    <w:rsid w:val="0007768E"/>
    <w:rsid w:val="000777FC"/>
    <w:rsid w:val="000778D8"/>
    <w:rsid w:val="000778E4"/>
    <w:rsid w:val="00077AB7"/>
    <w:rsid w:val="00077CFE"/>
    <w:rsid w:val="00077EBB"/>
    <w:rsid w:val="00077F9E"/>
    <w:rsid w:val="00077FB6"/>
    <w:rsid w:val="00080224"/>
    <w:rsid w:val="000802F0"/>
    <w:rsid w:val="000803BE"/>
    <w:rsid w:val="000804AF"/>
    <w:rsid w:val="0008053D"/>
    <w:rsid w:val="000806C6"/>
    <w:rsid w:val="000806F4"/>
    <w:rsid w:val="0008077F"/>
    <w:rsid w:val="0008093C"/>
    <w:rsid w:val="00080B7D"/>
    <w:rsid w:val="00080C22"/>
    <w:rsid w:val="00080C3F"/>
    <w:rsid w:val="00080CE8"/>
    <w:rsid w:val="00080E1E"/>
    <w:rsid w:val="00080F78"/>
    <w:rsid w:val="00080FB8"/>
    <w:rsid w:val="0008107F"/>
    <w:rsid w:val="000810CC"/>
    <w:rsid w:val="00081162"/>
    <w:rsid w:val="000811B4"/>
    <w:rsid w:val="000813D6"/>
    <w:rsid w:val="000814FE"/>
    <w:rsid w:val="00081695"/>
    <w:rsid w:val="000816DD"/>
    <w:rsid w:val="000816FD"/>
    <w:rsid w:val="00081739"/>
    <w:rsid w:val="000819B0"/>
    <w:rsid w:val="00081BCE"/>
    <w:rsid w:val="00081CA2"/>
    <w:rsid w:val="00081D7C"/>
    <w:rsid w:val="00081F42"/>
    <w:rsid w:val="000820EA"/>
    <w:rsid w:val="00082193"/>
    <w:rsid w:val="00082200"/>
    <w:rsid w:val="000822FA"/>
    <w:rsid w:val="000823CE"/>
    <w:rsid w:val="0008242A"/>
    <w:rsid w:val="000826E6"/>
    <w:rsid w:val="0008273F"/>
    <w:rsid w:val="000828C8"/>
    <w:rsid w:val="0008290C"/>
    <w:rsid w:val="00082DE9"/>
    <w:rsid w:val="00082E4E"/>
    <w:rsid w:val="00082E73"/>
    <w:rsid w:val="00082ED1"/>
    <w:rsid w:val="00082F5D"/>
    <w:rsid w:val="0008307B"/>
    <w:rsid w:val="00083260"/>
    <w:rsid w:val="00083302"/>
    <w:rsid w:val="00083447"/>
    <w:rsid w:val="000836A4"/>
    <w:rsid w:val="000836FF"/>
    <w:rsid w:val="00083783"/>
    <w:rsid w:val="000838D4"/>
    <w:rsid w:val="000838DA"/>
    <w:rsid w:val="000838F9"/>
    <w:rsid w:val="0008390C"/>
    <w:rsid w:val="0008397E"/>
    <w:rsid w:val="00083A96"/>
    <w:rsid w:val="00083BC7"/>
    <w:rsid w:val="00083BEB"/>
    <w:rsid w:val="00083C19"/>
    <w:rsid w:val="00083C6E"/>
    <w:rsid w:val="00083DBD"/>
    <w:rsid w:val="00083F4A"/>
    <w:rsid w:val="0008403A"/>
    <w:rsid w:val="00084126"/>
    <w:rsid w:val="0008418D"/>
    <w:rsid w:val="000845DD"/>
    <w:rsid w:val="00084606"/>
    <w:rsid w:val="00084765"/>
    <w:rsid w:val="00084B23"/>
    <w:rsid w:val="00084BD2"/>
    <w:rsid w:val="00084C77"/>
    <w:rsid w:val="00084CDA"/>
    <w:rsid w:val="00084CE7"/>
    <w:rsid w:val="00084DA8"/>
    <w:rsid w:val="00084EC3"/>
    <w:rsid w:val="00084F60"/>
    <w:rsid w:val="00085281"/>
    <w:rsid w:val="00085483"/>
    <w:rsid w:val="000854CF"/>
    <w:rsid w:val="0008599A"/>
    <w:rsid w:val="000859C7"/>
    <w:rsid w:val="00085BED"/>
    <w:rsid w:val="00085C4E"/>
    <w:rsid w:val="00085E1B"/>
    <w:rsid w:val="0008609B"/>
    <w:rsid w:val="00086190"/>
    <w:rsid w:val="000863AF"/>
    <w:rsid w:val="00086418"/>
    <w:rsid w:val="000864F8"/>
    <w:rsid w:val="0008656B"/>
    <w:rsid w:val="00086623"/>
    <w:rsid w:val="000867E9"/>
    <w:rsid w:val="00086948"/>
    <w:rsid w:val="00086AA5"/>
    <w:rsid w:val="00086C02"/>
    <w:rsid w:val="00086C10"/>
    <w:rsid w:val="00086C95"/>
    <w:rsid w:val="00086F8C"/>
    <w:rsid w:val="00087012"/>
    <w:rsid w:val="00087204"/>
    <w:rsid w:val="00087368"/>
    <w:rsid w:val="00087409"/>
    <w:rsid w:val="0008744C"/>
    <w:rsid w:val="000874F9"/>
    <w:rsid w:val="00087A4D"/>
    <w:rsid w:val="00087BB7"/>
    <w:rsid w:val="00087F41"/>
    <w:rsid w:val="00087F68"/>
    <w:rsid w:val="00087FDD"/>
    <w:rsid w:val="00090126"/>
    <w:rsid w:val="00090145"/>
    <w:rsid w:val="00090379"/>
    <w:rsid w:val="000903D2"/>
    <w:rsid w:val="00090578"/>
    <w:rsid w:val="00090AE1"/>
    <w:rsid w:val="00090C15"/>
    <w:rsid w:val="00090ED0"/>
    <w:rsid w:val="00090F2C"/>
    <w:rsid w:val="00090FDA"/>
    <w:rsid w:val="00091120"/>
    <w:rsid w:val="00091191"/>
    <w:rsid w:val="000912DD"/>
    <w:rsid w:val="00091427"/>
    <w:rsid w:val="00091499"/>
    <w:rsid w:val="000916F8"/>
    <w:rsid w:val="0009188D"/>
    <w:rsid w:val="00091A28"/>
    <w:rsid w:val="00091B5B"/>
    <w:rsid w:val="00091B99"/>
    <w:rsid w:val="00091D2F"/>
    <w:rsid w:val="00091DFD"/>
    <w:rsid w:val="00091E7E"/>
    <w:rsid w:val="0009214F"/>
    <w:rsid w:val="00092297"/>
    <w:rsid w:val="000924E9"/>
    <w:rsid w:val="0009265D"/>
    <w:rsid w:val="000926CE"/>
    <w:rsid w:val="0009279D"/>
    <w:rsid w:val="000927EA"/>
    <w:rsid w:val="00092837"/>
    <w:rsid w:val="00092842"/>
    <w:rsid w:val="00092898"/>
    <w:rsid w:val="000928FD"/>
    <w:rsid w:val="0009291F"/>
    <w:rsid w:val="00092982"/>
    <w:rsid w:val="00092987"/>
    <w:rsid w:val="00092A25"/>
    <w:rsid w:val="00092F25"/>
    <w:rsid w:val="000930E1"/>
    <w:rsid w:val="000932A5"/>
    <w:rsid w:val="000932B7"/>
    <w:rsid w:val="000932E5"/>
    <w:rsid w:val="000933ED"/>
    <w:rsid w:val="00093533"/>
    <w:rsid w:val="0009354C"/>
    <w:rsid w:val="00093650"/>
    <w:rsid w:val="000936A8"/>
    <w:rsid w:val="000938ED"/>
    <w:rsid w:val="000939AD"/>
    <w:rsid w:val="000939C7"/>
    <w:rsid w:val="00093BBD"/>
    <w:rsid w:val="00093C9B"/>
    <w:rsid w:val="00093CDE"/>
    <w:rsid w:val="00093DE3"/>
    <w:rsid w:val="00093E83"/>
    <w:rsid w:val="00093F02"/>
    <w:rsid w:val="0009427A"/>
    <w:rsid w:val="000942C3"/>
    <w:rsid w:val="0009456C"/>
    <w:rsid w:val="00094653"/>
    <w:rsid w:val="00094AD2"/>
    <w:rsid w:val="00094B28"/>
    <w:rsid w:val="00094C2E"/>
    <w:rsid w:val="00094CAD"/>
    <w:rsid w:val="00094F75"/>
    <w:rsid w:val="00094FC7"/>
    <w:rsid w:val="0009515E"/>
    <w:rsid w:val="0009525C"/>
    <w:rsid w:val="000952EC"/>
    <w:rsid w:val="0009545D"/>
    <w:rsid w:val="00095498"/>
    <w:rsid w:val="0009558B"/>
    <w:rsid w:val="000955FF"/>
    <w:rsid w:val="0009585C"/>
    <w:rsid w:val="00095A31"/>
    <w:rsid w:val="00095AE9"/>
    <w:rsid w:val="00095B2B"/>
    <w:rsid w:val="00095DF1"/>
    <w:rsid w:val="00095E1D"/>
    <w:rsid w:val="00095E34"/>
    <w:rsid w:val="00095EDC"/>
    <w:rsid w:val="00095FB3"/>
    <w:rsid w:val="00096072"/>
    <w:rsid w:val="000961F7"/>
    <w:rsid w:val="00096482"/>
    <w:rsid w:val="000964B2"/>
    <w:rsid w:val="00096524"/>
    <w:rsid w:val="000965EC"/>
    <w:rsid w:val="00096627"/>
    <w:rsid w:val="00096913"/>
    <w:rsid w:val="00096B4A"/>
    <w:rsid w:val="00096C66"/>
    <w:rsid w:val="00096DBE"/>
    <w:rsid w:val="00096E99"/>
    <w:rsid w:val="00096FAE"/>
    <w:rsid w:val="0009736B"/>
    <w:rsid w:val="000973AF"/>
    <w:rsid w:val="000975F4"/>
    <w:rsid w:val="00097677"/>
    <w:rsid w:val="0009773D"/>
    <w:rsid w:val="000978A5"/>
    <w:rsid w:val="000979A4"/>
    <w:rsid w:val="000979FA"/>
    <w:rsid w:val="00097A02"/>
    <w:rsid w:val="00097D6E"/>
    <w:rsid w:val="0009CC59"/>
    <w:rsid w:val="000A02C0"/>
    <w:rsid w:val="000A0361"/>
    <w:rsid w:val="000A037D"/>
    <w:rsid w:val="000A0496"/>
    <w:rsid w:val="000A0627"/>
    <w:rsid w:val="000A0A61"/>
    <w:rsid w:val="000A0A87"/>
    <w:rsid w:val="000A0BCD"/>
    <w:rsid w:val="000A0F40"/>
    <w:rsid w:val="000A1188"/>
    <w:rsid w:val="000A1243"/>
    <w:rsid w:val="000A13DA"/>
    <w:rsid w:val="000A1580"/>
    <w:rsid w:val="000A169D"/>
    <w:rsid w:val="000A1744"/>
    <w:rsid w:val="000A1880"/>
    <w:rsid w:val="000A18DE"/>
    <w:rsid w:val="000A1948"/>
    <w:rsid w:val="000A19AC"/>
    <w:rsid w:val="000A1A30"/>
    <w:rsid w:val="000A1A47"/>
    <w:rsid w:val="000A1A56"/>
    <w:rsid w:val="000A1AC4"/>
    <w:rsid w:val="000A1B7F"/>
    <w:rsid w:val="000A1C6B"/>
    <w:rsid w:val="000A1D69"/>
    <w:rsid w:val="000A1D85"/>
    <w:rsid w:val="000A1E0D"/>
    <w:rsid w:val="000A1E67"/>
    <w:rsid w:val="000A1E84"/>
    <w:rsid w:val="000A1F09"/>
    <w:rsid w:val="000A1F5B"/>
    <w:rsid w:val="000A21A8"/>
    <w:rsid w:val="000A21C0"/>
    <w:rsid w:val="000A230B"/>
    <w:rsid w:val="000A2400"/>
    <w:rsid w:val="000A24A7"/>
    <w:rsid w:val="000A24AD"/>
    <w:rsid w:val="000A24BF"/>
    <w:rsid w:val="000A25FD"/>
    <w:rsid w:val="000A2645"/>
    <w:rsid w:val="000A2649"/>
    <w:rsid w:val="000A2774"/>
    <w:rsid w:val="000A2824"/>
    <w:rsid w:val="000A2884"/>
    <w:rsid w:val="000A2945"/>
    <w:rsid w:val="000A29EE"/>
    <w:rsid w:val="000A29F1"/>
    <w:rsid w:val="000A2C17"/>
    <w:rsid w:val="000A2C6D"/>
    <w:rsid w:val="000A2D6A"/>
    <w:rsid w:val="000A2D9E"/>
    <w:rsid w:val="000A2E25"/>
    <w:rsid w:val="000A2F06"/>
    <w:rsid w:val="000A306A"/>
    <w:rsid w:val="000A3097"/>
    <w:rsid w:val="000A31B5"/>
    <w:rsid w:val="000A3483"/>
    <w:rsid w:val="000A348D"/>
    <w:rsid w:val="000A34CC"/>
    <w:rsid w:val="000A34FB"/>
    <w:rsid w:val="000A3569"/>
    <w:rsid w:val="000A35C1"/>
    <w:rsid w:val="000A369E"/>
    <w:rsid w:val="000A36C8"/>
    <w:rsid w:val="000A37AF"/>
    <w:rsid w:val="000A39C0"/>
    <w:rsid w:val="000A3A4E"/>
    <w:rsid w:val="000A3CF3"/>
    <w:rsid w:val="000A3EF3"/>
    <w:rsid w:val="000A4029"/>
    <w:rsid w:val="000A4032"/>
    <w:rsid w:val="000A40CC"/>
    <w:rsid w:val="000A4275"/>
    <w:rsid w:val="000A42C5"/>
    <w:rsid w:val="000A4543"/>
    <w:rsid w:val="000A4642"/>
    <w:rsid w:val="000A4925"/>
    <w:rsid w:val="000A4CB9"/>
    <w:rsid w:val="000A4F17"/>
    <w:rsid w:val="000A4FAB"/>
    <w:rsid w:val="000A4FBE"/>
    <w:rsid w:val="000A5157"/>
    <w:rsid w:val="000A535A"/>
    <w:rsid w:val="000A5591"/>
    <w:rsid w:val="000A55BD"/>
    <w:rsid w:val="000A55DF"/>
    <w:rsid w:val="000A585F"/>
    <w:rsid w:val="000A58DF"/>
    <w:rsid w:val="000A5A14"/>
    <w:rsid w:val="000A5A66"/>
    <w:rsid w:val="000A5C63"/>
    <w:rsid w:val="000A5CAC"/>
    <w:rsid w:val="000A5CF5"/>
    <w:rsid w:val="000A61A5"/>
    <w:rsid w:val="000A638F"/>
    <w:rsid w:val="000A6465"/>
    <w:rsid w:val="000A64FC"/>
    <w:rsid w:val="000A6580"/>
    <w:rsid w:val="000A668B"/>
    <w:rsid w:val="000A66EA"/>
    <w:rsid w:val="000A6907"/>
    <w:rsid w:val="000A6A98"/>
    <w:rsid w:val="000A6BE9"/>
    <w:rsid w:val="000A6C06"/>
    <w:rsid w:val="000A6E7F"/>
    <w:rsid w:val="000A6F00"/>
    <w:rsid w:val="000A6F15"/>
    <w:rsid w:val="000A700B"/>
    <w:rsid w:val="000A7382"/>
    <w:rsid w:val="000A75A1"/>
    <w:rsid w:val="000A7684"/>
    <w:rsid w:val="000A7776"/>
    <w:rsid w:val="000A77C2"/>
    <w:rsid w:val="000A7853"/>
    <w:rsid w:val="000A7864"/>
    <w:rsid w:val="000A78DC"/>
    <w:rsid w:val="000A793E"/>
    <w:rsid w:val="000A796A"/>
    <w:rsid w:val="000A79DB"/>
    <w:rsid w:val="000A7AD7"/>
    <w:rsid w:val="000A7C32"/>
    <w:rsid w:val="000A7DFA"/>
    <w:rsid w:val="000A7E7B"/>
    <w:rsid w:val="000A7F33"/>
    <w:rsid w:val="000B00F3"/>
    <w:rsid w:val="000B01A4"/>
    <w:rsid w:val="000B0271"/>
    <w:rsid w:val="000B03A6"/>
    <w:rsid w:val="000B0448"/>
    <w:rsid w:val="000B0480"/>
    <w:rsid w:val="000B048B"/>
    <w:rsid w:val="000B049C"/>
    <w:rsid w:val="000B054C"/>
    <w:rsid w:val="000B058B"/>
    <w:rsid w:val="000B076C"/>
    <w:rsid w:val="000B0782"/>
    <w:rsid w:val="000B08F6"/>
    <w:rsid w:val="000B091A"/>
    <w:rsid w:val="000B09F4"/>
    <w:rsid w:val="000B0AA2"/>
    <w:rsid w:val="000B0AC7"/>
    <w:rsid w:val="000B0B78"/>
    <w:rsid w:val="000B0C33"/>
    <w:rsid w:val="000B0C39"/>
    <w:rsid w:val="000B0E83"/>
    <w:rsid w:val="000B0EC6"/>
    <w:rsid w:val="000B116A"/>
    <w:rsid w:val="000B1433"/>
    <w:rsid w:val="000B148C"/>
    <w:rsid w:val="000B14D0"/>
    <w:rsid w:val="000B1752"/>
    <w:rsid w:val="000B1846"/>
    <w:rsid w:val="000B18BA"/>
    <w:rsid w:val="000B18E1"/>
    <w:rsid w:val="000B1AA1"/>
    <w:rsid w:val="000B1B53"/>
    <w:rsid w:val="000B1EE3"/>
    <w:rsid w:val="000B214D"/>
    <w:rsid w:val="000B21AE"/>
    <w:rsid w:val="000B2246"/>
    <w:rsid w:val="000B228C"/>
    <w:rsid w:val="000B27F8"/>
    <w:rsid w:val="000B2909"/>
    <w:rsid w:val="000B2A4B"/>
    <w:rsid w:val="000B2B69"/>
    <w:rsid w:val="000B2C74"/>
    <w:rsid w:val="000B2CFB"/>
    <w:rsid w:val="000B2D69"/>
    <w:rsid w:val="000B2E41"/>
    <w:rsid w:val="000B3191"/>
    <w:rsid w:val="000B32E9"/>
    <w:rsid w:val="000B3312"/>
    <w:rsid w:val="000B3429"/>
    <w:rsid w:val="000B35DE"/>
    <w:rsid w:val="000B3636"/>
    <w:rsid w:val="000B36DB"/>
    <w:rsid w:val="000B39C4"/>
    <w:rsid w:val="000B3A89"/>
    <w:rsid w:val="000B3AAB"/>
    <w:rsid w:val="000B3C82"/>
    <w:rsid w:val="000B3DA9"/>
    <w:rsid w:val="000B3EE3"/>
    <w:rsid w:val="000B4499"/>
    <w:rsid w:val="000B454E"/>
    <w:rsid w:val="000B45FA"/>
    <w:rsid w:val="000B468B"/>
    <w:rsid w:val="000B4720"/>
    <w:rsid w:val="000B4735"/>
    <w:rsid w:val="000B488D"/>
    <w:rsid w:val="000B491E"/>
    <w:rsid w:val="000B49C2"/>
    <w:rsid w:val="000B4B51"/>
    <w:rsid w:val="000B4C4C"/>
    <w:rsid w:val="000B4C68"/>
    <w:rsid w:val="000B4C94"/>
    <w:rsid w:val="000B4CFD"/>
    <w:rsid w:val="000B4DAD"/>
    <w:rsid w:val="000B4F10"/>
    <w:rsid w:val="000B5016"/>
    <w:rsid w:val="000B50DF"/>
    <w:rsid w:val="000B539E"/>
    <w:rsid w:val="000B545A"/>
    <w:rsid w:val="000B56CA"/>
    <w:rsid w:val="000B57BB"/>
    <w:rsid w:val="000B5839"/>
    <w:rsid w:val="000B584C"/>
    <w:rsid w:val="000B58ED"/>
    <w:rsid w:val="000B5986"/>
    <w:rsid w:val="000B5D2F"/>
    <w:rsid w:val="000B60EA"/>
    <w:rsid w:val="000B618B"/>
    <w:rsid w:val="000B61F1"/>
    <w:rsid w:val="000B6277"/>
    <w:rsid w:val="000B6537"/>
    <w:rsid w:val="000B66A2"/>
    <w:rsid w:val="000B677B"/>
    <w:rsid w:val="000B67C5"/>
    <w:rsid w:val="000B6871"/>
    <w:rsid w:val="000B69CC"/>
    <w:rsid w:val="000B69DA"/>
    <w:rsid w:val="000B6A81"/>
    <w:rsid w:val="000B6D15"/>
    <w:rsid w:val="000B6DDC"/>
    <w:rsid w:val="000B6EB0"/>
    <w:rsid w:val="000B6EC0"/>
    <w:rsid w:val="000B6ECB"/>
    <w:rsid w:val="000B6ED8"/>
    <w:rsid w:val="000B7036"/>
    <w:rsid w:val="000B71EE"/>
    <w:rsid w:val="000B71F0"/>
    <w:rsid w:val="000B7362"/>
    <w:rsid w:val="000B73DD"/>
    <w:rsid w:val="000B751E"/>
    <w:rsid w:val="000B77A1"/>
    <w:rsid w:val="000B780A"/>
    <w:rsid w:val="000B79A6"/>
    <w:rsid w:val="000B7B52"/>
    <w:rsid w:val="000B7BF7"/>
    <w:rsid w:val="000B7C10"/>
    <w:rsid w:val="000B7D26"/>
    <w:rsid w:val="000B7D50"/>
    <w:rsid w:val="000B7D93"/>
    <w:rsid w:val="000B7D9A"/>
    <w:rsid w:val="000C0142"/>
    <w:rsid w:val="000C0275"/>
    <w:rsid w:val="000C02E8"/>
    <w:rsid w:val="000C0452"/>
    <w:rsid w:val="000C05E6"/>
    <w:rsid w:val="000C08F8"/>
    <w:rsid w:val="000C0914"/>
    <w:rsid w:val="000C0981"/>
    <w:rsid w:val="000C0991"/>
    <w:rsid w:val="000C0B7F"/>
    <w:rsid w:val="000C0BC9"/>
    <w:rsid w:val="000C0C39"/>
    <w:rsid w:val="000C0C59"/>
    <w:rsid w:val="000C0C83"/>
    <w:rsid w:val="000C0DB1"/>
    <w:rsid w:val="000C0E35"/>
    <w:rsid w:val="000C0FAD"/>
    <w:rsid w:val="000C1023"/>
    <w:rsid w:val="000C1103"/>
    <w:rsid w:val="000C14A8"/>
    <w:rsid w:val="000C156B"/>
    <w:rsid w:val="000C16AF"/>
    <w:rsid w:val="000C172A"/>
    <w:rsid w:val="000C1AF6"/>
    <w:rsid w:val="000C1B33"/>
    <w:rsid w:val="000C1D53"/>
    <w:rsid w:val="000C1F63"/>
    <w:rsid w:val="000C208A"/>
    <w:rsid w:val="000C20EA"/>
    <w:rsid w:val="000C21AD"/>
    <w:rsid w:val="000C23F7"/>
    <w:rsid w:val="000C2455"/>
    <w:rsid w:val="000C262D"/>
    <w:rsid w:val="000C266A"/>
    <w:rsid w:val="000C282F"/>
    <w:rsid w:val="000C286C"/>
    <w:rsid w:val="000C28E6"/>
    <w:rsid w:val="000C29DE"/>
    <w:rsid w:val="000C2A64"/>
    <w:rsid w:val="000C2ABA"/>
    <w:rsid w:val="000C2F98"/>
    <w:rsid w:val="000C303F"/>
    <w:rsid w:val="000C3127"/>
    <w:rsid w:val="000C31DC"/>
    <w:rsid w:val="000C324F"/>
    <w:rsid w:val="000C3457"/>
    <w:rsid w:val="000C34F0"/>
    <w:rsid w:val="000C3564"/>
    <w:rsid w:val="000C3720"/>
    <w:rsid w:val="000C3F11"/>
    <w:rsid w:val="000C3F20"/>
    <w:rsid w:val="000C3F6C"/>
    <w:rsid w:val="000C3FA5"/>
    <w:rsid w:val="000C42CF"/>
    <w:rsid w:val="000C4342"/>
    <w:rsid w:val="000C49CE"/>
    <w:rsid w:val="000C4A0F"/>
    <w:rsid w:val="000C4A43"/>
    <w:rsid w:val="000C4ABD"/>
    <w:rsid w:val="000C4B65"/>
    <w:rsid w:val="000C4BF7"/>
    <w:rsid w:val="000C4D17"/>
    <w:rsid w:val="000C4F2C"/>
    <w:rsid w:val="000C50A9"/>
    <w:rsid w:val="000C510E"/>
    <w:rsid w:val="000C515A"/>
    <w:rsid w:val="000C51FF"/>
    <w:rsid w:val="000C55B2"/>
    <w:rsid w:val="000C5749"/>
    <w:rsid w:val="000C581C"/>
    <w:rsid w:val="000C5A10"/>
    <w:rsid w:val="000C5B0E"/>
    <w:rsid w:val="000C5CA5"/>
    <w:rsid w:val="000C5D32"/>
    <w:rsid w:val="000C5DBF"/>
    <w:rsid w:val="000C5ED6"/>
    <w:rsid w:val="000C603F"/>
    <w:rsid w:val="000C6238"/>
    <w:rsid w:val="000C63A4"/>
    <w:rsid w:val="000C6439"/>
    <w:rsid w:val="000C6496"/>
    <w:rsid w:val="000C64AF"/>
    <w:rsid w:val="000C679B"/>
    <w:rsid w:val="000C68B7"/>
    <w:rsid w:val="000C6AEC"/>
    <w:rsid w:val="000C6AF9"/>
    <w:rsid w:val="000C6B54"/>
    <w:rsid w:val="000C6C3D"/>
    <w:rsid w:val="000C6F9C"/>
    <w:rsid w:val="000C7084"/>
    <w:rsid w:val="000C71FD"/>
    <w:rsid w:val="000C7223"/>
    <w:rsid w:val="000C734C"/>
    <w:rsid w:val="000C7358"/>
    <w:rsid w:val="000C735A"/>
    <w:rsid w:val="000C7486"/>
    <w:rsid w:val="000C7669"/>
    <w:rsid w:val="000C76F6"/>
    <w:rsid w:val="000C77CC"/>
    <w:rsid w:val="000C7A03"/>
    <w:rsid w:val="000C7BE7"/>
    <w:rsid w:val="000C7C12"/>
    <w:rsid w:val="000C7D39"/>
    <w:rsid w:val="000C7D9C"/>
    <w:rsid w:val="000C7DE8"/>
    <w:rsid w:val="000C7DEF"/>
    <w:rsid w:val="000C7FA7"/>
    <w:rsid w:val="000D00EC"/>
    <w:rsid w:val="000D018B"/>
    <w:rsid w:val="000D01F1"/>
    <w:rsid w:val="000D020A"/>
    <w:rsid w:val="000D0340"/>
    <w:rsid w:val="000D03FC"/>
    <w:rsid w:val="000D06A2"/>
    <w:rsid w:val="000D07C2"/>
    <w:rsid w:val="000D0968"/>
    <w:rsid w:val="000D09FC"/>
    <w:rsid w:val="000D0A1A"/>
    <w:rsid w:val="000D0B8D"/>
    <w:rsid w:val="000D0D65"/>
    <w:rsid w:val="000D0E8E"/>
    <w:rsid w:val="000D0EFD"/>
    <w:rsid w:val="000D1060"/>
    <w:rsid w:val="000D109E"/>
    <w:rsid w:val="000D118B"/>
    <w:rsid w:val="000D1202"/>
    <w:rsid w:val="000D128C"/>
    <w:rsid w:val="000D1395"/>
    <w:rsid w:val="000D13DD"/>
    <w:rsid w:val="000D18D3"/>
    <w:rsid w:val="000D19AE"/>
    <w:rsid w:val="000D19AF"/>
    <w:rsid w:val="000D1B12"/>
    <w:rsid w:val="000D1B83"/>
    <w:rsid w:val="000D1C59"/>
    <w:rsid w:val="000D1D1C"/>
    <w:rsid w:val="000D1D7A"/>
    <w:rsid w:val="000D1E41"/>
    <w:rsid w:val="000D1F0E"/>
    <w:rsid w:val="000D1FCD"/>
    <w:rsid w:val="000D1FDB"/>
    <w:rsid w:val="000D213C"/>
    <w:rsid w:val="000D225E"/>
    <w:rsid w:val="000D22DE"/>
    <w:rsid w:val="000D2543"/>
    <w:rsid w:val="000D268D"/>
    <w:rsid w:val="000D27B6"/>
    <w:rsid w:val="000D27C1"/>
    <w:rsid w:val="000D2B6A"/>
    <w:rsid w:val="000D2C14"/>
    <w:rsid w:val="000D2C80"/>
    <w:rsid w:val="000D2D47"/>
    <w:rsid w:val="000D2E7B"/>
    <w:rsid w:val="000D2EA7"/>
    <w:rsid w:val="000D304B"/>
    <w:rsid w:val="000D3057"/>
    <w:rsid w:val="000D3086"/>
    <w:rsid w:val="000D31B7"/>
    <w:rsid w:val="000D3405"/>
    <w:rsid w:val="000D35E5"/>
    <w:rsid w:val="000D374B"/>
    <w:rsid w:val="000D37A7"/>
    <w:rsid w:val="000D39EE"/>
    <w:rsid w:val="000D3A2E"/>
    <w:rsid w:val="000D3ABB"/>
    <w:rsid w:val="000D3BDA"/>
    <w:rsid w:val="000D3C11"/>
    <w:rsid w:val="000D3DC9"/>
    <w:rsid w:val="000D3E73"/>
    <w:rsid w:val="000D3FD2"/>
    <w:rsid w:val="000D447A"/>
    <w:rsid w:val="000D4576"/>
    <w:rsid w:val="000D45D7"/>
    <w:rsid w:val="000D466A"/>
    <w:rsid w:val="000D4784"/>
    <w:rsid w:val="000D4A16"/>
    <w:rsid w:val="000D4B5F"/>
    <w:rsid w:val="000D4D08"/>
    <w:rsid w:val="000D50B8"/>
    <w:rsid w:val="000D5143"/>
    <w:rsid w:val="000D5203"/>
    <w:rsid w:val="000D5258"/>
    <w:rsid w:val="000D5306"/>
    <w:rsid w:val="000D539F"/>
    <w:rsid w:val="000D53D9"/>
    <w:rsid w:val="000D5408"/>
    <w:rsid w:val="000D554B"/>
    <w:rsid w:val="000D5672"/>
    <w:rsid w:val="000D569E"/>
    <w:rsid w:val="000D5A83"/>
    <w:rsid w:val="000D5AAB"/>
    <w:rsid w:val="000D5ABE"/>
    <w:rsid w:val="000D5BC3"/>
    <w:rsid w:val="000D5BEF"/>
    <w:rsid w:val="000D5D94"/>
    <w:rsid w:val="000D5FCF"/>
    <w:rsid w:val="000D6145"/>
    <w:rsid w:val="000D61FB"/>
    <w:rsid w:val="000D62E5"/>
    <w:rsid w:val="000D63C3"/>
    <w:rsid w:val="000D64FA"/>
    <w:rsid w:val="000D69C5"/>
    <w:rsid w:val="000D6C3F"/>
    <w:rsid w:val="000D6C93"/>
    <w:rsid w:val="000D6CC5"/>
    <w:rsid w:val="000D6D25"/>
    <w:rsid w:val="000D6D92"/>
    <w:rsid w:val="000D7081"/>
    <w:rsid w:val="000D71E3"/>
    <w:rsid w:val="000D731D"/>
    <w:rsid w:val="000D7371"/>
    <w:rsid w:val="000D74A3"/>
    <w:rsid w:val="000D750A"/>
    <w:rsid w:val="000D76BA"/>
    <w:rsid w:val="000D7703"/>
    <w:rsid w:val="000D7775"/>
    <w:rsid w:val="000D7A02"/>
    <w:rsid w:val="000D7A0B"/>
    <w:rsid w:val="000D7B29"/>
    <w:rsid w:val="000D7BA9"/>
    <w:rsid w:val="000D7C01"/>
    <w:rsid w:val="000E01CD"/>
    <w:rsid w:val="000E0310"/>
    <w:rsid w:val="000E033E"/>
    <w:rsid w:val="000E042C"/>
    <w:rsid w:val="000E0633"/>
    <w:rsid w:val="000E06C8"/>
    <w:rsid w:val="000E07EC"/>
    <w:rsid w:val="000E0B96"/>
    <w:rsid w:val="000E0C48"/>
    <w:rsid w:val="000E0C65"/>
    <w:rsid w:val="000E1013"/>
    <w:rsid w:val="000E10D4"/>
    <w:rsid w:val="000E112A"/>
    <w:rsid w:val="000E1169"/>
    <w:rsid w:val="000E12A5"/>
    <w:rsid w:val="000E12A6"/>
    <w:rsid w:val="000E13A1"/>
    <w:rsid w:val="000E13B0"/>
    <w:rsid w:val="000E1768"/>
    <w:rsid w:val="000E17C8"/>
    <w:rsid w:val="000E18D1"/>
    <w:rsid w:val="000E19E4"/>
    <w:rsid w:val="000E1A62"/>
    <w:rsid w:val="000E1A83"/>
    <w:rsid w:val="000E1B1C"/>
    <w:rsid w:val="000E1B82"/>
    <w:rsid w:val="000E1E41"/>
    <w:rsid w:val="000E1F0D"/>
    <w:rsid w:val="000E202C"/>
    <w:rsid w:val="000E2225"/>
    <w:rsid w:val="000E2467"/>
    <w:rsid w:val="000E24D9"/>
    <w:rsid w:val="000E2789"/>
    <w:rsid w:val="000E2820"/>
    <w:rsid w:val="000E2983"/>
    <w:rsid w:val="000E29C0"/>
    <w:rsid w:val="000E29C8"/>
    <w:rsid w:val="000E29D6"/>
    <w:rsid w:val="000E2A9F"/>
    <w:rsid w:val="000E2B74"/>
    <w:rsid w:val="000E306F"/>
    <w:rsid w:val="000E3298"/>
    <w:rsid w:val="000E340F"/>
    <w:rsid w:val="000E3A7C"/>
    <w:rsid w:val="000E3C73"/>
    <w:rsid w:val="000E3CAB"/>
    <w:rsid w:val="000E3DBC"/>
    <w:rsid w:val="000E401E"/>
    <w:rsid w:val="000E41AC"/>
    <w:rsid w:val="000E4315"/>
    <w:rsid w:val="000E4463"/>
    <w:rsid w:val="000E451A"/>
    <w:rsid w:val="000E4633"/>
    <w:rsid w:val="000E463C"/>
    <w:rsid w:val="000E4764"/>
    <w:rsid w:val="000E4923"/>
    <w:rsid w:val="000E4B9A"/>
    <w:rsid w:val="000E4BC1"/>
    <w:rsid w:val="000E4D47"/>
    <w:rsid w:val="000E4F53"/>
    <w:rsid w:val="000E51D9"/>
    <w:rsid w:val="000E569E"/>
    <w:rsid w:val="000E5793"/>
    <w:rsid w:val="000E57B3"/>
    <w:rsid w:val="000E580F"/>
    <w:rsid w:val="000E5A71"/>
    <w:rsid w:val="000E5AA0"/>
    <w:rsid w:val="000E5E35"/>
    <w:rsid w:val="000E5EE5"/>
    <w:rsid w:val="000E5FF3"/>
    <w:rsid w:val="000E6021"/>
    <w:rsid w:val="000E6030"/>
    <w:rsid w:val="000E6107"/>
    <w:rsid w:val="000E63D2"/>
    <w:rsid w:val="000E6450"/>
    <w:rsid w:val="000E6679"/>
    <w:rsid w:val="000E671A"/>
    <w:rsid w:val="000E6821"/>
    <w:rsid w:val="000E6837"/>
    <w:rsid w:val="000E68AE"/>
    <w:rsid w:val="000E69C2"/>
    <w:rsid w:val="000E6A6E"/>
    <w:rsid w:val="000E6BC3"/>
    <w:rsid w:val="000E6BCF"/>
    <w:rsid w:val="000E6E62"/>
    <w:rsid w:val="000E6E8A"/>
    <w:rsid w:val="000E6F28"/>
    <w:rsid w:val="000E7043"/>
    <w:rsid w:val="000E70AC"/>
    <w:rsid w:val="000E7447"/>
    <w:rsid w:val="000E7588"/>
    <w:rsid w:val="000E7677"/>
    <w:rsid w:val="000E76DA"/>
    <w:rsid w:val="000E76F6"/>
    <w:rsid w:val="000E78AD"/>
    <w:rsid w:val="000E7B23"/>
    <w:rsid w:val="000E7BCF"/>
    <w:rsid w:val="000E7CD3"/>
    <w:rsid w:val="000E7DB4"/>
    <w:rsid w:val="000E7DFE"/>
    <w:rsid w:val="000E7E99"/>
    <w:rsid w:val="000E9AD3"/>
    <w:rsid w:val="000F00D4"/>
    <w:rsid w:val="000F0158"/>
    <w:rsid w:val="000F0162"/>
    <w:rsid w:val="000F02D5"/>
    <w:rsid w:val="000F0308"/>
    <w:rsid w:val="000F03CC"/>
    <w:rsid w:val="000F045D"/>
    <w:rsid w:val="000F0671"/>
    <w:rsid w:val="000F067C"/>
    <w:rsid w:val="000F07B9"/>
    <w:rsid w:val="000F07CE"/>
    <w:rsid w:val="000F07FE"/>
    <w:rsid w:val="000F0954"/>
    <w:rsid w:val="000F0998"/>
    <w:rsid w:val="000F0AA4"/>
    <w:rsid w:val="000F101B"/>
    <w:rsid w:val="000F1093"/>
    <w:rsid w:val="000F1207"/>
    <w:rsid w:val="000F1399"/>
    <w:rsid w:val="000F13E3"/>
    <w:rsid w:val="000F140A"/>
    <w:rsid w:val="000F14C0"/>
    <w:rsid w:val="000F1516"/>
    <w:rsid w:val="000F1588"/>
    <w:rsid w:val="000F1618"/>
    <w:rsid w:val="000F1709"/>
    <w:rsid w:val="000F1731"/>
    <w:rsid w:val="000F17A3"/>
    <w:rsid w:val="000F1808"/>
    <w:rsid w:val="000F184E"/>
    <w:rsid w:val="000F1B59"/>
    <w:rsid w:val="000F1F52"/>
    <w:rsid w:val="000F200F"/>
    <w:rsid w:val="000F21EB"/>
    <w:rsid w:val="000F2269"/>
    <w:rsid w:val="000F256E"/>
    <w:rsid w:val="000F2619"/>
    <w:rsid w:val="000F26E9"/>
    <w:rsid w:val="000F2706"/>
    <w:rsid w:val="000F2767"/>
    <w:rsid w:val="000F2790"/>
    <w:rsid w:val="000F2808"/>
    <w:rsid w:val="000F2884"/>
    <w:rsid w:val="000F298A"/>
    <w:rsid w:val="000F2AE2"/>
    <w:rsid w:val="000F2B18"/>
    <w:rsid w:val="000F2B30"/>
    <w:rsid w:val="000F2C2A"/>
    <w:rsid w:val="000F2D24"/>
    <w:rsid w:val="000F2D3D"/>
    <w:rsid w:val="000F2DD3"/>
    <w:rsid w:val="000F2E8C"/>
    <w:rsid w:val="000F31C3"/>
    <w:rsid w:val="000F3452"/>
    <w:rsid w:val="000F3518"/>
    <w:rsid w:val="000F36E2"/>
    <w:rsid w:val="000F3803"/>
    <w:rsid w:val="000F397F"/>
    <w:rsid w:val="000F3B05"/>
    <w:rsid w:val="000F3B4C"/>
    <w:rsid w:val="000F3C3A"/>
    <w:rsid w:val="000F3CA0"/>
    <w:rsid w:val="000F3D68"/>
    <w:rsid w:val="000F3E5A"/>
    <w:rsid w:val="000F3F0B"/>
    <w:rsid w:val="000F4009"/>
    <w:rsid w:val="000F4273"/>
    <w:rsid w:val="000F427D"/>
    <w:rsid w:val="000F42B6"/>
    <w:rsid w:val="000F4424"/>
    <w:rsid w:val="000F4437"/>
    <w:rsid w:val="000F458B"/>
    <w:rsid w:val="000F458E"/>
    <w:rsid w:val="000F4694"/>
    <w:rsid w:val="000F46E9"/>
    <w:rsid w:val="000F4BBD"/>
    <w:rsid w:val="000F4CC2"/>
    <w:rsid w:val="000F4EDF"/>
    <w:rsid w:val="000F4F2F"/>
    <w:rsid w:val="000F4FE7"/>
    <w:rsid w:val="000F50A4"/>
    <w:rsid w:val="000F5125"/>
    <w:rsid w:val="000F5140"/>
    <w:rsid w:val="000F54C9"/>
    <w:rsid w:val="000F55E1"/>
    <w:rsid w:val="000F5684"/>
    <w:rsid w:val="000F56BA"/>
    <w:rsid w:val="000F5B47"/>
    <w:rsid w:val="000F5C76"/>
    <w:rsid w:val="000F5CC9"/>
    <w:rsid w:val="000F5DAB"/>
    <w:rsid w:val="000F5E5C"/>
    <w:rsid w:val="000F6480"/>
    <w:rsid w:val="000F64FF"/>
    <w:rsid w:val="000F6544"/>
    <w:rsid w:val="000F6556"/>
    <w:rsid w:val="000F6680"/>
    <w:rsid w:val="000F6692"/>
    <w:rsid w:val="000F68D4"/>
    <w:rsid w:val="000F69A5"/>
    <w:rsid w:val="000F6B8B"/>
    <w:rsid w:val="000F6C4E"/>
    <w:rsid w:val="000F6D44"/>
    <w:rsid w:val="000F6D47"/>
    <w:rsid w:val="000F6D83"/>
    <w:rsid w:val="000F733B"/>
    <w:rsid w:val="000F739F"/>
    <w:rsid w:val="000F73C4"/>
    <w:rsid w:val="000F750A"/>
    <w:rsid w:val="000F7633"/>
    <w:rsid w:val="000F7689"/>
    <w:rsid w:val="000F7A3F"/>
    <w:rsid w:val="000F7A79"/>
    <w:rsid w:val="000F7B68"/>
    <w:rsid w:val="000F7E29"/>
    <w:rsid w:val="000F7E2E"/>
    <w:rsid w:val="00100055"/>
    <w:rsid w:val="001000A3"/>
    <w:rsid w:val="0010027A"/>
    <w:rsid w:val="0010055B"/>
    <w:rsid w:val="001005BD"/>
    <w:rsid w:val="0010069B"/>
    <w:rsid w:val="0010089C"/>
    <w:rsid w:val="00100965"/>
    <w:rsid w:val="00100971"/>
    <w:rsid w:val="00100A9E"/>
    <w:rsid w:val="00100AFC"/>
    <w:rsid w:val="00100D27"/>
    <w:rsid w:val="00100EB3"/>
    <w:rsid w:val="00100EC8"/>
    <w:rsid w:val="00100FAA"/>
    <w:rsid w:val="00101037"/>
    <w:rsid w:val="0010109B"/>
    <w:rsid w:val="001011B4"/>
    <w:rsid w:val="001013FE"/>
    <w:rsid w:val="001016B6"/>
    <w:rsid w:val="0010171C"/>
    <w:rsid w:val="00101937"/>
    <w:rsid w:val="00101B7D"/>
    <w:rsid w:val="00101E13"/>
    <w:rsid w:val="00101E1E"/>
    <w:rsid w:val="00101EAE"/>
    <w:rsid w:val="00101F0C"/>
    <w:rsid w:val="0010208A"/>
    <w:rsid w:val="001020EA"/>
    <w:rsid w:val="00102246"/>
    <w:rsid w:val="001023A7"/>
    <w:rsid w:val="00102412"/>
    <w:rsid w:val="0010256E"/>
    <w:rsid w:val="0010257F"/>
    <w:rsid w:val="001026EF"/>
    <w:rsid w:val="001027BE"/>
    <w:rsid w:val="0010285C"/>
    <w:rsid w:val="00102866"/>
    <w:rsid w:val="00102964"/>
    <w:rsid w:val="00102AE1"/>
    <w:rsid w:val="00102BF5"/>
    <w:rsid w:val="00102C39"/>
    <w:rsid w:val="00102D23"/>
    <w:rsid w:val="00102E3D"/>
    <w:rsid w:val="00102F23"/>
    <w:rsid w:val="00102F38"/>
    <w:rsid w:val="001032A3"/>
    <w:rsid w:val="001038D9"/>
    <w:rsid w:val="001039DF"/>
    <w:rsid w:val="00103A4A"/>
    <w:rsid w:val="00103B46"/>
    <w:rsid w:val="00103B88"/>
    <w:rsid w:val="00103B96"/>
    <w:rsid w:val="00103D01"/>
    <w:rsid w:val="00103E83"/>
    <w:rsid w:val="00103EAD"/>
    <w:rsid w:val="00104005"/>
    <w:rsid w:val="00104550"/>
    <w:rsid w:val="0010459D"/>
    <w:rsid w:val="00104961"/>
    <w:rsid w:val="0010496D"/>
    <w:rsid w:val="00104D4C"/>
    <w:rsid w:val="00104E2B"/>
    <w:rsid w:val="00104E6A"/>
    <w:rsid w:val="00104E8B"/>
    <w:rsid w:val="00104EB4"/>
    <w:rsid w:val="00104F8F"/>
    <w:rsid w:val="001050AE"/>
    <w:rsid w:val="0010513A"/>
    <w:rsid w:val="001052E2"/>
    <w:rsid w:val="00105364"/>
    <w:rsid w:val="00105371"/>
    <w:rsid w:val="001054BF"/>
    <w:rsid w:val="00105513"/>
    <w:rsid w:val="0010575D"/>
    <w:rsid w:val="0010577A"/>
    <w:rsid w:val="001057BA"/>
    <w:rsid w:val="00105851"/>
    <w:rsid w:val="0010586F"/>
    <w:rsid w:val="0010588D"/>
    <w:rsid w:val="001058D8"/>
    <w:rsid w:val="001059F0"/>
    <w:rsid w:val="00105AAC"/>
    <w:rsid w:val="00105B2F"/>
    <w:rsid w:val="00105B3E"/>
    <w:rsid w:val="00105C98"/>
    <w:rsid w:val="001060B6"/>
    <w:rsid w:val="001060E1"/>
    <w:rsid w:val="001060F7"/>
    <w:rsid w:val="00106113"/>
    <w:rsid w:val="0010623A"/>
    <w:rsid w:val="001062A3"/>
    <w:rsid w:val="0010634B"/>
    <w:rsid w:val="00106354"/>
    <w:rsid w:val="00106393"/>
    <w:rsid w:val="001064B4"/>
    <w:rsid w:val="00106814"/>
    <w:rsid w:val="0010689D"/>
    <w:rsid w:val="001068C8"/>
    <w:rsid w:val="001069A2"/>
    <w:rsid w:val="00106B9A"/>
    <w:rsid w:val="00106D36"/>
    <w:rsid w:val="00106EA3"/>
    <w:rsid w:val="00106EB2"/>
    <w:rsid w:val="00107088"/>
    <w:rsid w:val="001072F8"/>
    <w:rsid w:val="00107312"/>
    <w:rsid w:val="00107551"/>
    <w:rsid w:val="00107563"/>
    <w:rsid w:val="00107686"/>
    <w:rsid w:val="00107B0E"/>
    <w:rsid w:val="00107BDA"/>
    <w:rsid w:val="00107BF6"/>
    <w:rsid w:val="00107D60"/>
    <w:rsid w:val="00107EA6"/>
    <w:rsid w:val="00107EE0"/>
    <w:rsid w:val="00107F26"/>
    <w:rsid w:val="0011027B"/>
    <w:rsid w:val="001103BF"/>
    <w:rsid w:val="001104AE"/>
    <w:rsid w:val="001106B4"/>
    <w:rsid w:val="00110866"/>
    <w:rsid w:val="00110AA1"/>
    <w:rsid w:val="00110AEB"/>
    <w:rsid w:val="00110AF9"/>
    <w:rsid w:val="00110D01"/>
    <w:rsid w:val="00110D3B"/>
    <w:rsid w:val="00110E24"/>
    <w:rsid w:val="00110E46"/>
    <w:rsid w:val="00110FAE"/>
    <w:rsid w:val="00111164"/>
    <w:rsid w:val="0011124B"/>
    <w:rsid w:val="00111273"/>
    <w:rsid w:val="00111313"/>
    <w:rsid w:val="00111359"/>
    <w:rsid w:val="00111430"/>
    <w:rsid w:val="001114AD"/>
    <w:rsid w:val="00111640"/>
    <w:rsid w:val="00111652"/>
    <w:rsid w:val="001117F4"/>
    <w:rsid w:val="00111813"/>
    <w:rsid w:val="00111883"/>
    <w:rsid w:val="00111952"/>
    <w:rsid w:val="0011196B"/>
    <w:rsid w:val="00111A3C"/>
    <w:rsid w:val="00111F84"/>
    <w:rsid w:val="00111FFC"/>
    <w:rsid w:val="0011215F"/>
    <w:rsid w:val="0011220E"/>
    <w:rsid w:val="00112269"/>
    <w:rsid w:val="001122B0"/>
    <w:rsid w:val="001123F2"/>
    <w:rsid w:val="001125B2"/>
    <w:rsid w:val="00112869"/>
    <w:rsid w:val="0011299C"/>
    <w:rsid w:val="00112A01"/>
    <w:rsid w:val="00112AB8"/>
    <w:rsid w:val="00113131"/>
    <w:rsid w:val="001131ED"/>
    <w:rsid w:val="001131F9"/>
    <w:rsid w:val="00113246"/>
    <w:rsid w:val="0011344E"/>
    <w:rsid w:val="00113506"/>
    <w:rsid w:val="0011357C"/>
    <w:rsid w:val="0011374E"/>
    <w:rsid w:val="00113760"/>
    <w:rsid w:val="00113797"/>
    <w:rsid w:val="00113B95"/>
    <w:rsid w:val="00113E77"/>
    <w:rsid w:val="00113EC5"/>
    <w:rsid w:val="0011403A"/>
    <w:rsid w:val="001140AC"/>
    <w:rsid w:val="00114181"/>
    <w:rsid w:val="00114465"/>
    <w:rsid w:val="00114723"/>
    <w:rsid w:val="0011472A"/>
    <w:rsid w:val="001147BE"/>
    <w:rsid w:val="001147DA"/>
    <w:rsid w:val="00114804"/>
    <w:rsid w:val="001148A0"/>
    <w:rsid w:val="0011495B"/>
    <w:rsid w:val="00114A87"/>
    <w:rsid w:val="00114B71"/>
    <w:rsid w:val="00114D95"/>
    <w:rsid w:val="001156E6"/>
    <w:rsid w:val="001158B6"/>
    <w:rsid w:val="00115A01"/>
    <w:rsid w:val="00115B12"/>
    <w:rsid w:val="00115B41"/>
    <w:rsid w:val="00115D7F"/>
    <w:rsid w:val="00115DBC"/>
    <w:rsid w:val="00115EE5"/>
    <w:rsid w:val="0011601D"/>
    <w:rsid w:val="0011611C"/>
    <w:rsid w:val="00116157"/>
    <w:rsid w:val="0011632B"/>
    <w:rsid w:val="00116497"/>
    <w:rsid w:val="00116585"/>
    <w:rsid w:val="00116679"/>
    <w:rsid w:val="00116852"/>
    <w:rsid w:val="00116BCD"/>
    <w:rsid w:val="00116C06"/>
    <w:rsid w:val="00116F81"/>
    <w:rsid w:val="00117206"/>
    <w:rsid w:val="00117217"/>
    <w:rsid w:val="0011727B"/>
    <w:rsid w:val="001172A5"/>
    <w:rsid w:val="001172AD"/>
    <w:rsid w:val="001172EB"/>
    <w:rsid w:val="001175E5"/>
    <w:rsid w:val="00117864"/>
    <w:rsid w:val="00117925"/>
    <w:rsid w:val="001179FF"/>
    <w:rsid w:val="00117C24"/>
    <w:rsid w:val="001200C4"/>
    <w:rsid w:val="0012021F"/>
    <w:rsid w:val="00120291"/>
    <w:rsid w:val="0012036A"/>
    <w:rsid w:val="001205E2"/>
    <w:rsid w:val="00120704"/>
    <w:rsid w:val="00120808"/>
    <w:rsid w:val="00120A36"/>
    <w:rsid w:val="00120A5B"/>
    <w:rsid w:val="00120A7C"/>
    <w:rsid w:val="00120B0D"/>
    <w:rsid w:val="00120EED"/>
    <w:rsid w:val="00121002"/>
    <w:rsid w:val="001210CC"/>
    <w:rsid w:val="00121733"/>
    <w:rsid w:val="001218BB"/>
    <w:rsid w:val="00121941"/>
    <w:rsid w:val="00121A21"/>
    <w:rsid w:val="00121AEB"/>
    <w:rsid w:val="00121B3D"/>
    <w:rsid w:val="00121CBC"/>
    <w:rsid w:val="00121D02"/>
    <w:rsid w:val="00121D55"/>
    <w:rsid w:val="00121DE0"/>
    <w:rsid w:val="00121E3A"/>
    <w:rsid w:val="00121E48"/>
    <w:rsid w:val="00121F68"/>
    <w:rsid w:val="0012205B"/>
    <w:rsid w:val="0012207F"/>
    <w:rsid w:val="00122216"/>
    <w:rsid w:val="0012226A"/>
    <w:rsid w:val="00122374"/>
    <w:rsid w:val="001224D0"/>
    <w:rsid w:val="0012256E"/>
    <w:rsid w:val="001225FD"/>
    <w:rsid w:val="00122641"/>
    <w:rsid w:val="00122643"/>
    <w:rsid w:val="001226CB"/>
    <w:rsid w:val="001227D4"/>
    <w:rsid w:val="0012298E"/>
    <w:rsid w:val="00122BB8"/>
    <w:rsid w:val="00122BE1"/>
    <w:rsid w:val="00122BF4"/>
    <w:rsid w:val="00122D2D"/>
    <w:rsid w:val="00122EA0"/>
    <w:rsid w:val="00122F0C"/>
    <w:rsid w:val="00122FAD"/>
    <w:rsid w:val="0012301E"/>
    <w:rsid w:val="001231E9"/>
    <w:rsid w:val="001232DF"/>
    <w:rsid w:val="001233C1"/>
    <w:rsid w:val="00123468"/>
    <w:rsid w:val="001237D2"/>
    <w:rsid w:val="001237DF"/>
    <w:rsid w:val="0012384B"/>
    <w:rsid w:val="00123969"/>
    <w:rsid w:val="00123976"/>
    <w:rsid w:val="00123CBC"/>
    <w:rsid w:val="00123E38"/>
    <w:rsid w:val="00123FA4"/>
    <w:rsid w:val="00124152"/>
    <w:rsid w:val="001242BE"/>
    <w:rsid w:val="00124376"/>
    <w:rsid w:val="001244E4"/>
    <w:rsid w:val="00124685"/>
    <w:rsid w:val="001247A1"/>
    <w:rsid w:val="00124A5A"/>
    <w:rsid w:val="00124B9C"/>
    <w:rsid w:val="00124F40"/>
    <w:rsid w:val="00124F51"/>
    <w:rsid w:val="0012527D"/>
    <w:rsid w:val="00125349"/>
    <w:rsid w:val="001253D7"/>
    <w:rsid w:val="00125462"/>
    <w:rsid w:val="00125500"/>
    <w:rsid w:val="0012591C"/>
    <w:rsid w:val="001259DD"/>
    <w:rsid w:val="00125AEB"/>
    <w:rsid w:val="00125B96"/>
    <w:rsid w:val="00125DEB"/>
    <w:rsid w:val="00125E6E"/>
    <w:rsid w:val="00125F5F"/>
    <w:rsid w:val="0012610E"/>
    <w:rsid w:val="00126210"/>
    <w:rsid w:val="00126342"/>
    <w:rsid w:val="0012658C"/>
    <w:rsid w:val="00126677"/>
    <w:rsid w:val="00126836"/>
    <w:rsid w:val="00126922"/>
    <w:rsid w:val="00126926"/>
    <w:rsid w:val="00126A26"/>
    <w:rsid w:val="00126AB0"/>
    <w:rsid w:val="00126B6E"/>
    <w:rsid w:val="00126D09"/>
    <w:rsid w:val="00126F9F"/>
    <w:rsid w:val="00127057"/>
    <w:rsid w:val="001270A8"/>
    <w:rsid w:val="001272E6"/>
    <w:rsid w:val="00127383"/>
    <w:rsid w:val="0012768B"/>
    <w:rsid w:val="00127795"/>
    <w:rsid w:val="001277DE"/>
    <w:rsid w:val="0012782B"/>
    <w:rsid w:val="001279C0"/>
    <w:rsid w:val="00127A04"/>
    <w:rsid w:val="00127A7C"/>
    <w:rsid w:val="00127B03"/>
    <w:rsid w:val="00127C53"/>
    <w:rsid w:val="00127C99"/>
    <w:rsid w:val="00127D72"/>
    <w:rsid w:val="00127F81"/>
    <w:rsid w:val="00130202"/>
    <w:rsid w:val="0013022D"/>
    <w:rsid w:val="00130262"/>
    <w:rsid w:val="0013035F"/>
    <w:rsid w:val="00130381"/>
    <w:rsid w:val="00130459"/>
    <w:rsid w:val="00130469"/>
    <w:rsid w:val="001304F1"/>
    <w:rsid w:val="001305BC"/>
    <w:rsid w:val="00130634"/>
    <w:rsid w:val="001306B6"/>
    <w:rsid w:val="0013088B"/>
    <w:rsid w:val="00130C0C"/>
    <w:rsid w:val="00130D30"/>
    <w:rsid w:val="00130D50"/>
    <w:rsid w:val="00130DAC"/>
    <w:rsid w:val="00130DC2"/>
    <w:rsid w:val="00130DC5"/>
    <w:rsid w:val="00131034"/>
    <w:rsid w:val="00131178"/>
    <w:rsid w:val="00131422"/>
    <w:rsid w:val="00131465"/>
    <w:rsid w:val="001316B7"/>
    <w:rsid w:val="00131867"/>
    <w:rsid w:val="001318BB"/>
    <w:rsid w:val="00131995"/>
    <w:rsid w:val="00131C13"/>
    <w:rsid w:val="00131C74"/>
    <w:rsid w:val="00131DBA"/>
    <w:rsid w:val="00131EC6"/>
    <w:rsid w:val="00131F82"/>
    <w:rsid w:val="00132294"/>
    <w:rsid w:val="0013250E"/>
    <w:rsid w:val="00132623"/>
    <w:rsid w:val="001326B3"/>
    <w:rsid w:val="0013291D"/>
    <w:rsid w:val="00132A9A"/>
    <w:rsid w:val="00132EEF"/>
    <w:rsid w:val="00132EFE"/>
    <w:rsid w:val="00132F26"/>
    <w:rsid w:val="00133077"/>
    <w:rsid w:val="00133280"/>
    <w:rsid w:val="00133380"/>
    <w:rsid w:val="001334D1"/>
    <w:rsid w:val="00133595"/>
    <w:rsid w:val="0013374B"/>
    <w:rsid w:val="00133868"/>
    <w:rsid w:val="001338B4"/>
    <w:rsid w:val="0013394C"/>
    <w:rsid w:val="00133AAE"/>
    <w:rsid w:val="00133B01"/>
    <w:rsid w:val="00133E75"/>
    <w:rsid w:val="00133ED6"/>
    <w:rsid w:val="00133FD8"/>
    <w:rsid w:val="0013404A"/>
    <w:rsid w:val="0013414B"/>
    <w:rsid w:val="0013471B"/>
    <w:rsid w:val="00134A33"/>
    <w:rsid w:val="00134B9D"/>
    <w:rsid w:val="00134CB1"/>
    <w:rsid w:val="00134F5B"/>
    <w:rsid w:val="001350D8"/>
    <w:rsid w:val="00135293"/>
    <w:rsid w:val="00135313"/>
    <w:rsid w:val="0013559A"/>
    <w:rsid w:val="001355D6"/>
    <w:rsid w:val="00135650"/>
    <w:rsid w:val="00135689"/>
    <w:rsid w:val="001356BD"/>
    <w:rsid w:val="0013575D"/>
    <w:rsid w:val="00135B69"/>
    <w:rsid w:val="00135C10"/>
    <w:rsid w:val="00135D40"/>
    <w:rsid w:val="00135DAA"/>
    <w:rsid w:val="00135E18"/>
    <w:rsid w:val="00135E25"/>
    <w:rsid w:val="0013616A"/>
    <w:rsid w:val="00136181"/>
    <w:rsid w:val="001361D0"/>
    <w:rsid w:val="001362F9"/>
    <w:rsid w:val="00136436"/>
    <w:rsid w:val="00136553"/>
    <w:rsid w:val="00136576"/>
    <w:rsid w:val="001367AD"/>
    <w:rsid w:val="00136941"/>
    <w:rsid w:val="001369E0"/>
    <w:rsid w:val="00136A02"/>
    <w:rsid w:val="00136AFA"/>
    <w:rsid w:val="00136C2F"/>
    <w:rsid w:val="00136C53"/>
    <w:rsid w:val="00136E13"/>
    <w:rsid w:val="00137127"/>
    <w:rsid w:val="00137187"/>
    <w:rsid w:val="001373C3"/>
    <w:rsid w:val="001373D8"/>
    <w:rsid w:val="001373FA"/>
    <w:rsid w:val="0013748C"/>
    <w:rsid w:val="001374D6"/>
    <w:rsid w:val="00137524"/>
    <w:rsid w:val="00137587"/>
    <w:rsid w:val="001375CE"/>
    <w:rsid w:val="0013766E"/>
    <w:rsid w:val="001376DC"/>
    <w:rsid w:val="001377E7"/>
    <w:rsid w:val="001378D8"/>
    <w:rsid w:val="00137A88"/>
    <w:rsid w:val="00137B7A"/>
    <w:rsid w:val="00137BBD"/>
    <w:rsid w:val="00137C2A"/>
    <w:rsid w:val="00137E15"/>
    <w:rsid w:val="00137E32"/>
    <w:rsid w:val="00137ECC"/>
    <w:rsid w:val="00137F9C"/>
    <w:rsid w:val="001400D7"/>
    <w:rsid w:val="00140298"/>
    <w:rsid w:val="0014029D"/>
    <w:rsid w:val="001402CE"/>
    <w:rsid w:val="001403B3"/>
    <w:rsid w:val="00140470"/>
    <w:rsid w:val="001404F0"/>
    <w:rsid w:val="0014061F"/>
    <w:rsid w:val="001406BB"/>
    <w:rsid w:val="00140742"/>
    <w:rsid w:val="00140776"/>
    <w:rsid w:val="001407B6"/>
    <w:rsid w:val="00140A48"/>
    <w:rsid w:val="00140AB5"/>
    <w:rsid w:val="00140B20"/>
    <w:rsid w:val="00140B25"/>
    <w:rsid w:val="00140BAF"/>
    <w:rsid w:val="00140BBB"/>
    <w:rsid w:val="00140F99"/>
    <w:rsid w:val="001410F9"/>
    <w:rsid w:val="00141150"/>
    <w:rsid w:val="00141262"/>
    <w:rsid w:val="00141620"/>
    <w:rsid w:val="00141671"/>
    <w:rsid w:val="00141676"/>
    <w:rsid w:val="00141817"/>
    <w:rsid w:val="00141AAC"/>
    <w:rsid w:val="00141B10"/>
    <w:rsid w:val="00141B75"/>
    <w:rsid w:val="00141C1B"/>
    <w:rsid w:val="00141EA4"/>
    <w:rsid w:val="00141F4D"/>
    <w:rsid w:val="00141F8E"/>
    <w:rsid w:val="00142028"/>
    <w:rsid w:val="0014213A"/>
    <w:rsid w:val="0014227C"/>
    <w:rsid w:val="00142661"/>
    <w:rsid w:val="0014268D"/>
    <w:rsid w:val="001428DE"/>
    <w:rsid w:val="0014291C"/>
    <w:rsid w:val="0014295F"/>
    <w:rsid w:val="00142975"/>
    <w:rsid w:val="00142A4F"/>
    <w:rsid w:val="00142ADE"/>
    <w:rsid w:val="00142AE8"/>
    <w:rsid w:val="00142DA7"/>
    <w:rsid w:val="00142E0B"/>
    <w:rsid w:val="001431E3"/>
    <w:rsid w:val="001431F4"/>
    <w:rsid w:val="001432DA"/>
    <w:rsid w:val="00143376"/>
    <w:rsid w:val="00143474"/>
    <w:rsid w:val="00143491"/>
    <w:rsid w:val="001434A3"/>
    <w:rsid w:val="001434E8"/>
    <w:rsid w:val="00143614"/>
    <w:rsid w:val="00143873"/>
    <w:rsid w:val="00143900"/>
    <w:rsid w:val="00143B04"/>
    <w:rsid w:val="00143C63"/>
    <w:rsid w:val="00143EDC"/>
    <w:rsid w:val="001440FE"/>
    <w:rsid w:val="001441EC"/>
    <w:rsid w:val="00144431"/>
    <w:rsid w:val="00144457"/>
    <w:rsid w:val="00144465"/>
    <w:rsid w:val="00144549"/>
    <w:rsid w:val="0014466A"/>
    <w:rsid w:val="001446AA"/>
    <w:rsid w:val="001447A0"/>
    <w:rsid w:val="00144802"/>
    <w:rsid w:val="00144804"/>
    <w:rsid w:val="0014492D"/>
    <w:rsid w:val="00144A21"/>
    <w:rsid w:val="00144DEE"/>
    <w:rsid w:val="00144F87"/>
    <w:rsid w:val="00145065"/>
    <w:rsid w:val="0014513C"/>
    <w:rsid w:val="001452A7"/>
    <w:rsid w:val="00145333"/>
    <w:rsid w:val="00145519"/>
    <w:rsid w:val="0014566E"/>
    <w:rsid w:val="001456CE"/>
    <w:rsid w:val="001457C5"/>
    <w:rsid w:val="00145872"/>
    <w:rsid w:val="00145B26"/>
    <w:rsid w:val="00145BBF"/>
    <w:rsid w:val="00145BDF"/>
    <w:rsid w:val="00145C9F"/>
    <w:rsid w:val="00145CE5"/>
    <w:rsid w:val="00145E27"/>
    <w:rsid w:val="00145E45"/>
    <w:rsid w:val="00145E56"/>
    <w:rsid w:val="001463A0"/>
    <w:rsid w:val="001463AC"/>
    <w:rsid w:val="001463F8"/>
    <w:rsid w:val="00146589"/>
    <w:rsid w:val="0014661D"/>
    <w:rsid w:val="00146715"/>
    <w:rsid w:val="00146720"/>
    <w:rsid w:val="00146727"/>
    <w:rsid w:val="0014692B"/>
    <w:rsid w:val="00146A3D"/>
    <w:rsid w:val="00146A55"/>
    <w:rsid w:val="00146AFA"/>
    <w:rsid w:val="00146B6B"/>
    <w:rsid w:val="00146B89"/>
    <w:rsid w:val="00146BD8"/>
    <w:rsid w:val="00146C2A"/>
    <w:rsid w:val="00146C64"/>
    <w:rsid w:val="00146E51"/>
    <w:rsid w:val="00146FE0"/>
    <w:rsid w:val="0014715E"/>
    <w:rsid w:val="00147394"/>
    <w:rsid w:val="0014750B"/>
    <w:rsid w:val="001476F8"/>
    <w:rsid w:val="00147840"/>
    <w:rsid w:val="00147A91"/>
    <w:rsid w:val="00147AEA"/>
    <w:rsid w:val="00147DA1"/>
    <w:rsid w:val="00150212"/>
    <w:rsid w:val="001503DC"/>
    <w:rsid w:val="0015042A"/>
    <w:rsid w:val="00150474"/>
    <w:rsid w:val="001505A9"/>
    <w:rsid w:val="001505D6"/>
    <w:rsid w:val="00150680"/>
    <w:rsid w:val="001506F8"/>
    <w:rsid w:val="0015083A"/>
    <w:rsid w:val="00150884"/>
    <w:rsid w:val="0015091C"/>
    <w:rsid w:val="00150B25"/>
    <w:rsid w:val="00150BD0"/>
    <w:rsid w:val="00150C36"/>
    <w:rsid w:val="00150CEA"/>
    <w:rsid w:val="00150DD1"/>
    <w:rsid w:val="00151044"/>
    <w:rsid w:val="00151176"/>
    <w:rsid w:val="00151263"/>
    <w:rsid w:val="00151345"/>
    <w:rsid w:val="00151415"/>
    <w:rsid w:val="001514A0"/>
    <w:rsid w:val="001514AF"/>
    <w:rsid w:val="001515CD"/>
    <w:rsid w:val="00151756"/>
    <w:rsid w:val="001517F6"/>
    <w:rsid w:val="00151804"/>
    <w:rsid w:val="0015185D"/>
    <w:rsid w:val="00151A76"/>
    <w:rsid w:val="00151AF8"/>
    <w:rsid w:val="00151B46"/>
    <w:rsid w:val="00151BB9"/>
    <w:rsid w:val="00151D05"/>
    <w:rsid w:val="00151ECF"/>
    <w:rsid w:val="00151ED6"/>
    <w:rsid w:val="00151EE9"/>
    <w:rsid w:val="00151F00"/>
    <w:rsid w:val="001522C1"/>
    <w:rsid w:val="00152383"/>
    <w:rsid w:val="001524BB"/>
    <w:rsid w:val="001526EF"/>
    <w:rsid w:val="001529B0"/>
    <w:rsid w:val="001529EB"/>
    <w:rsid w:val="00152A60"/>
    <w:rsid w:val="00152B7F"/>
    <w:rsid w:val="00152C5C"/>
    <w:rsid w:val="00152D10"/>
    <w:rsid w:val="00152D74"/>
    <w:rsid w:val="00152EE5"/>
    <w:rsid w:val="00152F8E"/>
    <w:rsid w:val="0015307B"/>
    <w:rsid w:val="00153228"/>
    <w:rsid w:val="00153232"/>
    <w:rsid w:val="00153388"/>
    <w:rsid w:val="001533D5"/>
    <w:rsid w:val="0015343C"/>
    <w:rsid w:val="001535D2"/>
    <w:rsid w:val="001535D6"/>
    <w:rsid w:val="0015360F"/>
    <w:rsid w:val="00153717"/>
    <w:rsid w:val="00153740"/>
    <w:rsid w:val="0015384F"/>
    <w:rsid w:val="00153A07"/>
    <w:rsid w:val="00153D77"/>
    <w:rsid w:val="00153DAE"/>
    <w:rsid w:val="00153F07"/>
    <w:rsid w:val="00154067"/>
    <w:rsid w:val="00154091"/>
    <w:rsid w:val="001540CF"/>
    <w:rsid w:val="00154243"/>
    <w:rsid w:val="001542C1"/>
    <w:rsid w:val="001542D9"/>
    <w:rsid w:val="001543CE"/>
    <w:rsid w:val="001543DF"/>
    <w:rsid w:val="00154541"/>
    <w:rsid w:val="001546AE"/>
    <w:rsid w:val="001547AB"/>
    <w:rsid w:val="001547DB"/>
    <w:rsid w:val="001548BD"/>
    <w:rsid w:val="00154924"/>
    <w:rsid w:val="00154968"/>
    <w:rsid w:val="0015496F"/>
    <w:rsid w:val="001549EC"/>
    <w:rsid w:val="00154BB7"/>
    <w:rsid w:val="00154F38"/>
    <w:rsid w:val="00154F65"/>
    <w:rsid w:val="0015530D"/>
    <w:rsid w:val="001555BA"/>
    <w:rsid w:val="00155635"/>
    <w:rsid w:val="00155662"/>
    <w:rsid w:val="001557CC"/>
    <w:rsid w:val="0015584E"/>
    <w:rsid w:val="0015589E"/>
    <w:rsid w:val="001559A0"/>
    <w:rsid w:val="00155A47"/>
    <w:rsid w:val="00155A9C"/>
    <w:rsid w:val="00155ADF"/>
    <w:rsid w:val="00155B33"/>
    <w:rsid w:val="00155BE3"/>
    <w:rsid w:val="00155BF9"/>
    <w:rsid w:val="00155C4F"/>
    <w:rsid w:val="00155DD6"/>
    <w:rsid w:val="00155DF5"/>
    <w:rsid w:val="00155F05"/>
    <w:rsid w:val="00155F99"/>
    <w:rsid w:val="0015624B"/>
    <w:rsid w:val="00156371"/>
    <w:rsid w:val="00156468"/>
    <w:rsid w:val="001564E0"/>
    <w:rsid w:val="0015650F"/>
    <w:rsid w:val="0015652B"/>
    <w:rsid w:val="00156626"/>
    <w:rsid w:val="0015672A"/>
    <w:rsid w:val="00156811"/>
    <w:rsid w:val="001569B8"/>
    <w:rsid w:val="00156B41"/>
    <w:rsid w:val="00156C83"/>
    <w:rsid w:val="00156E49"/>
    <w:rsid w:val="00156FF9"/>
    <w:rsid w:val="00157259"/>
    <w:rsid w:val="00157372"/>
    <w:rsid w:val="00157400"/>
    <w:rsid w:val="001574A1"/>
    <w:rsid w:val="0015760C"/>
    <w:rsid w:val="001576DC"/>
    <w:rsid w:val="001578A9"/>
    <w:rsid w:val="001579D6"/>
    <w:rsid w:val="00157A37"/>
    <w:rsid w:val="00157A6F"/>
    <w:rsid w:val="00157AC8"/>
    <w:rsid w:val="00157B14"/>
    <w:rsid w:val="00157B65"/>
    <w:rsid w:val="00157D64"/>
    <w:rsid w:val="00157DBA"/>
    <w:rsid w:val="00157E8A"/>
    <w:rsid w:val="00157F66"/>
    <w:rsid w:val="001600E4"/>
    <w:rsid w:val="001601E9"/>
    <w:rsid w:val="001601F5"/>
    <w:rsid w:val="00160289"/>
    <w:rsid w:val="0016036A"/>
    <w:rsid w:val="00160518"/>
    <w:rsid w:val="00160746"/>
    <w:rsid w:val="001608AD"/>
    <w:rsid w:val="00160AEA"/>
    <w:rsid w:val="00160C2D"/>
    <w:rsid w:val="00160C88"/>
    <w:rsid w:val="00160F71"/>
    <w:rsid w:val="0016108A"/>
    <w:rsid w:val="00161227"/>
    <w:rsid w:val="0016125A"/>
    <w:rsid w:val="00161381"/>
    <w:rsid w:val="0016151D"/>
    <w:rsid w:val="0016166F"/>
    <w:rsid w:val="001616BD"/>
    <w:rsid w:val="00161761"/>
    <w:rsid w:val="001618D0"/>
    <w:rsid w:val="001618F9"/>
    <w:rsid w:val="00161995"/>
    <w:rsid w:val="00161B11"/>
    <w:rsid w:val="00161D90"/>
    <w:rsid w:val="00161DBD"/>
    <w:rsid w:val="00161E95"/>
    <w:rsid w:val="00161EA2"/>
    <w:rsid w:val="001622F4"/>
    <w:rsid w:val="00162470"/>
    <w:rsid w:val="001624C4"/>
    <w:rsid w:val="001625FF"/>
    <w:rsid w:val="00162659"/>
    <w:rsid w:val="001626B5"/>
    <w:rsid w:val="0016273C"/>
    <w:rsid w:val="001629B8"/>
    <w:rsid w:val="00162C43"/>
    <w:rsid w:val="00162C5B"/>
    <w:rsid w:val="00162F1B"/>
    <w:rsid w:val="00163107"/>
    <w:rsid w:val="00163201"/>
    <w:rsid w:val="001634E3"/>
    <w:rsid w:val="001635E4"/>
    <w:rsid w:val="0016367F"/>
    <w:rsid w:val="0016369D"/>
    <w:rsid w:val="00163785"/>
    <w:rsid w:val="001637F0"/>
    <w:rsid w:val="001638F3"/>
    <w:rsid w:val="00163994"/>
    <w:rsid w:val="001639B1"/>
    <w:rsid w:val="00163CFF"/>
    <w:rsid w:val="00163DDF"/>
    <w:rsid w:val="00163E12"/>
    <w:rsid w:val="00163E28"/>
    <w:rsid w:val="00163EE6"/>
    <w:rsid w:val="00163F6E"/>
    <w:rsid w:val="00163FC0"/>
    <w:rsid w:val="00164202"/>
    <w:rsid w:val="0016453D"/>
    <w:rsid w:val="001645C7"/>
    <w:rsid w:val="00164809"/>
    <w:rsid w:val="00164B0D"/>
    <w:rsid w:val="00164BBF"/>
    <w:rsid w:val="00164D0E"/>
    <w:rsid w:val="00164D1C"/>
    <w:rsid w:val="00164D7F"/>
    <w:rsid w:val="00164E8E"/>
    <w:rsid w:val="001652E6"/>
    <w:rsid w:val="00165345"/>
    <w:rsid w:val="00165782"/>
    <w:rsid w:val="00165847"/>
    <w:rsid w:val="001659F8"/>
    <w:rsid w:val="00165BCC"/>
    <w:rsid w:val="00165C4B"/>
    <w:rsid w:val="00165DD1"/>
    <w:rsid w:val="00165EC7"/>
    <w:rsid w:val="00166189"/>
    <w:rsid w:val="001661C3"/>
    <w:rsid w:val="001662F1"/>
    <w:rsid w:val="00166411"/>
    <w:rsid w:val="00166520"/>
    <w:rsid w:val="0016663C"/>
    <w:rsid w:val="001667D2"/>
    <w:rsid w:val="001667EC"/>
    <w:rsid w:val="00166ACB"/>
    <w:rsid w:val="00166CE3"/>
    <w:rsid w:val="00166ECC"/>
    <w:rsid w:val="00166FFD"/>
    <w:rsid w:val="00167001"/>
    <w:rsid w:val="00167277"/>
    <w:rsid w:val="001672EA"/>
    <w:rsid w:val="00167415"/>
    <w:rsid w:val="001674F0"/>
    <w:rsid w:val="001674F2"/>
    <w:rsid w:val="001677C0"/>
    <w:rsid w:val="001677D4"/>
    <w:rsid w:val="00167947"/>
    <w:rsid w:val="00167A26"/>
    <w:rsid w:val="00167AB3"/>
    <w:rsid w:val="00167D3F"/>
    <w:rsid w:val="00167E66"/>
    <w:rsid w:val="00167EFF"/>
    <w:rsid w:val="00167F19"/>
    <w:rsid w:val="0017000F"/>
    <w:rsid w:val="00170090"/>
    <w:rsid w:val="001702C2"/>
    <w:rsid w:val="0017058B"/>
    <w:rsid w:val="0017065E"/>
    <w:rsid w:val="001708EC"/>
    <w:rsid w:val="00170914"/>
    <w:rsid w:val="001709F3"/>
    <w:rsid w:val="00170A10"/>
    <w:rsid w:val="00170A7A"/>
    <w:rsid w:val="00170C09"/>
    <w:rsid w:val="00170C48"/>
    <w:rsid w:val="00171234"/>
    <w:rsid w:val="001713BE"/>
    <w:rsid w:val="00171539"/>
    <w:rsid w:val="00171621"/>
    <w:rsid w:val="00171720"/>
    <w:rsid w:val="00171756"/>
    <w:rsid w:val="001717A8"/>
    <w:rsid w:val="00171849"/>
    <w:rsid w:val="00171920"/>
    <w:rsid w:val="00171938"/>
    <w:rsid w:val="001719AE"/>
    <w:rsid w:val="00171BEB"/>
    <w:rsid w:val="00171C69"/>
    <w:rsid w:val="00171F7E"/>
    <w:rsid w:val="00171FEF"/>
    <w:rsid w:val="0017208E"/>
    <w:rsid w:val="00172187"/>
    <w:rsid w:val="00172249"/>
    <w:rsid w:val="001723F4"/>
    <w:rsid w:val="00172442"/>
    <w:rsid w:val="0017244F"/>
    <w:rsid w:val="001726A9"/>
    <w:rsid w:val="00172714"/>
    <w:rsid w:val="00172800"/>
    <w:rsid w:val="00172A10"/>
    <w:rsid w:val="00172A4F"/>
    <w:rsid w:val="00172B31"/>
    <w:rsid w:val="00172B4D"/>
    <w:rsid w:val="001730D6"/>
    <w:rsid w:val="00173135"/>
    <w:rsid w:val="001731D8"/>
    <w:rsid w:val="0017333B"/>
    <w:rsid w:val="001735E3"/>
    <w:rsid w:val="0017372D"/>
    <w:rsid w:val="0017385E"/>
    <w:rsid w:val="00173A2F"/>
    <w:rsid w:val="00173AFD"/>
    <w:rsid w:val="00173B6C"/>
    <w:rsid w:val="00173C7F"/>
    <w:rsid w:val="00173CB6"/>
    <w:rsid w:val="00173E58"/>
    <w:rsid w:val="00173F57"/>
    <w:rsid w:val="001742A8"/>
    <w:rsid w:val="00174477"/>
    <w:rsid w:val="001744C9"/>
    <w:rsid w:val="001746DD"/>
    <w:rsid w:val="00174705"/>
    <w:rsid w:val="001747A2"/>
    <w:rsid w:val="001748DA"/>
    <w:rsid w:val="0017490F"/>
    <w:rsid w:val="00174955"/>
    <w:rsid w:val="001749A2"/>
    <w:rsid w:val="001749ED"/>
    <w:rsid w:val="00174A26"/>
    <w:rsid w:val="00174A89"/>
    <w:rsid w:val="00174C64"/>
    <w:rsid w:val="00174DA8"/>
    <w:rsid w:val="00175021"/>
    <w:rsid w:val="0017502C"/>
    <w:rsid w:val="00175077"/>
    <w:rsid w:val="0017516B"/>
    <w:rsid w:val="00175227"/>
    <w:rsid w:val="001752B9"/>
    <w:rsid w:val="0017533B"/>
    <w:rsid w:val="00175357"/>
    <w:rsid w:val="0017560A"/>
    <w:rsid w:val="00175641"/>
    <w:rsid w:val="00175734"/>
    <w:rsid w:val="0017578B"/>
    <w:rsid w:val="00175859"/>
    <w:rsid w:val="0017596D"/>
    <w:rsid w:val="001759CA"/>
    <w:rsid w:val="00175A0E"/>
    <w:rsid w:val="00175BFE"/>
    <w:rsid w:val="00175C6D"/>
    <w:rsid w:val="00175DD8"/>
    <w:rsid w:val="00175FDB"/>
    <w:rsid w:val="00175FFA"/>
    <w:rsid w:val="00176527"/>
    <w:rsid w:val="0017653B"/>
    <w:rsid w:val="0017655C"/>
    <w:rsid w:val="0017671B"/>
    <w:rsid w:val="001767B8"/>
    <w:rsid w:val="00176962"/>
    <w:rsid w:val="00176A80"/>
    <w:rsid w:val="00176AA3"/>
    <w:rsid w:val="00176B2F"/>
    <w:rsid w:val="00176BF3"/>
    <w:rsid w:val="00176C6F"/>
    <w:rsid w:val="00176C76"/>
    <w:rsid w:val="00177128"/>
    <w:rsid w:val="00177192"/>
    <w:rsid w:val="00177274"/>
    <w:rsid w:val="0017728F"/>
    <w:rsid w:val="001772F4"/>
    <w:rsid w:val="00177335"/>
    <w:rsid w:val="00177377"/>
    <w:rsid w:val="00177430"/>
    <w:rsid w:val="00177536"/>
    <w:rsid w:val="001777EE"/>
    <w:rsid w:val="00177909"/>
    <w:rsid w:val="0018005F"/>
    <w:rsid w:val="001800B7"/>
    <w:rsid w:val="0018025D"/>
    <w:rsid w:val="001803A0"/>
    <w:rsid w:val="0018077D"/>
    <w:rsid w:val="001807CE"/>
    <w:rsid w:val="00180999"/>
    <w:rsid w:val="00180A20"/>
    <w:rsid w:val="00180A58"/>
    <w:rsid w:val="00180A6E"/>
    <w:rsid w:val="00180E0F"/>
    <w:rsid w:val="00180E77"/>
    <w:rsid w:val="00180F99"/>
    <w:rsid w:val="0018111F"/>
    <w:rsid w:val="001811CC"/>
    <w:rsid w:val="0018133E"/>
    <w:rsid w:val="00181405"/>
    <w:rsid w:val="00181577"/>
    <w:rsid w:val="001815E1"/>
    <w:rsid w:val="00181622"/>
    <w:rsid w:val="00181689"/>
    <w:rsid w:val="0018178D"/>
    <w:rsid w:val="00181828"/>
    <w:rsid w:val="00181A9F"/>
    <w:rsid w:val="00181E8E"/>
    <w:rsid w:val="00181FD9"/>
    <w:rsid w:val="0018202C"/>
    <w:rsid w:val="00182072"/>
    <w:rsid w:val="001821C8"/>
    <w:rsid w:val="00182209"/>
    <w:rsid w:val="00182270"/>
    <w:rsid w:val="0018238D"/>
    <w:rsid w:val="00182395"/>
    <w:rsid w:val="001823F5"/>
    <w:rsid w:val="0018246C"/>
    <w:rsid w:val="001824F5"/>
    <w:rsid w:val="001825E9"/>
    <w:rsid w:val="00182623"/>
    <w:rsid w:val="0018265E"/>
    <w:rsid w:val="001826C2"/>
    <w:rsid w:val="001826E5"/>
    <w:rsid w:val="00182730"/>
    <w:rsid w:val="00182852"/>
    <w:rsid w:val="001828FD"/>
    <w:rsid w:val="00182A04"/>
    <w:rsid w:val="00182A66"/>
    <w:rsid w:val="00182A9E"/>
    <w:rsid w:val="00182D17"/>
    <w:rsid w:val="00182E22"/>
    <w:rsid w:val="00182E5F"/>
    <w:rsid w:val="00182EF2"/>
    <w:rsid w:val="0018312D"/>
    <w:rsid w:val="00183145"/>
    <w:rsid w:val="0018319E"/>
    <w:rsid w:val="001833FA"/>
    <w:rsid w:val="001834EE"/>
    <w:rsid w:val="001835DD"/>
    <w:rsid w:val="0018366F"/>
    <w:rsid w:val="0018383E"/>
    <w:rsid w:val="00183A0A"/>
    <w:rsid w:val="00183B61"/>
    <w:rsid w:val="00183B73"/>
    <w:rsid w:val="00183BC4"/>
    <w:rsid w:val="00183CA4"/>
    <w:rsid w:val="00183CE1"/>
    <w:rsid w:val="00183CFA"/>
    <w:rsid w:val="00183F79"/>
    <w:rsid w:val="00183FBC"/>
    <w:rsid w:val="00184002"/>
    <w:rsid w:val="00184079"/>
    <w:rsid w:val="001841E2"/>
    <w:rsid w:val="001843EE"/>
    <w:rsid w:val="001844ED"/>
    <w:rsid w:val="00184535"/>
    <w:rsid w:val="00184643"/>
    <w:rsid w:val="00184699"/>
    <w:rsid w:val="00184805"/>
    <w:rsid w:val="00184810"/>
    <w:rsid w:val="00184A23"/>
    <w:rsid w:val="00184D55"/>
    <w:rsid w:val="00184F06"/>
    <w:rsid w:val="00184F7D"/>
    <w:rsid w:val="00184F94"/>
    <w:rsid w:val="00185076"/>
    <w:rsid w:val="001850DE"/>
    <w:rsid w:val="0018510F"/>
    <w:rsid w:val="00185185"/>
    <w:rsid w:val="001852B9"/>
    <w:rsid w:val="001854AF"/>
    <w:rsid w:val="00185686"/>
    <w:rsid w:val="00185928"/>
    <w:rsid w:val="0018593F"/>
    <w:rsid w:val="001859E9"/>
    <w:rsid w:val="00185B5E"/>
    <w:rsid w:val="00185BAC"/>
    <w:rsid w:val="00185BEC"/>
    <w:rsid w:val="00185C02"/>
    <w:rsid w:val="00185C83"/>
    <w:rsid w:val="00185D06"/>
    <w:rsid w:val="00185D7C"/>
    <w:rsid w:val="00185F77"/>
    <w:rsid w:val="00185F92"/>
    <w:rsid w:val="00186090"/>
    <w:rsid w:val="001862B8"/>
    <w:rsid w:val="001863CD"/>
    <w:rsid w:val="001864D2"/>
    <w:rsid w:val="00186565"/>
    <w:rsid w:val="00186692"/>
    <w:rsid w:val="001866E7"/>
    <w:rsid w:val="001867E2"/>
    <w:rsid w:val="00186BD7"/>
    <w:rsid w:val="00186BE1"/>
    <w:rsid w:val="00186BF8"/>
    <w:rsid w:val="00186F14"/>
    <w:rsid w:val="0018705F"/>
    <w:rsid w:val="00187068"/>
    <w:rsid w:val="001870D5"/>
    <w:rsid w:val="00187378"/>
    <w:rsid w:val="00187476"/>
    <w:rsid w:val="00187778"/>
    <w:rsid w:val="001877F9"/>
    <w:rsid w:val="00187832"/>
    <w:rsid w:val="0018787D"/>
    <w:rsid w:val="00187887"/>
    <w:rsid w:val="0018792C"/>
    <w:rsid w:val="001879BA"/>
    <w:rsid w:val="00187A44"/>
    <w:rsid w:val="00187A7B"/>
    <w:rsid w:val="00187B56"/>
    <w:rsid w:val="00187ECA"/>
    <w:rsid w:val="00187F05"/>
    <w:rsid w:val="0018ECE2"/>
    <w:rsid w:val="001900AD"/>
    <w:rsid w:val="00190321"/>
    <w:rsid w:val="00190348"/>
    <w:rsid w:val="00190529"/>
    <w:rsid w:val="00190533"/>
    <w:rsid w:val="001905EB"/>
    <w:rsid w:val="0019063A"/>
    <w:rsid w:val="0019069D"/>
    <w:rsid w:val="001906E4"/>
    <w:rsid w:val="001907C8"/>
    <w:rsid w:val="00190B30"/>
    <w:rsid w:val="00190BE2"/>
    <w:rsid w:val="00190C04"/>
    <w:rsid w:val="00190CBE"/>
    <w:rsid w:val="00190D0A"/>
    <w:rsid w:val="00190D0E"/>
    <w:rsid w:val="00190E37"/>
    <w:rsid w:val="00191162"/>
    <w:rsid w:val="001915C3"/>
    <w:rsid w:val="001915EA"/>
    <w:rsid w:val="001917FB"/>
    <w:rsid w:val="00191864"/>
    <w:rsid w:val="00191887"/>
    <w:rsid w:val="0019188C"/>
    <w:rsid w:val="001919C1"/>
    <w:rsid w:val="00191A7A"/>
    <w:rsid w:val="00191A95"/>
    <w:rsid w:val="00191B2B"/>
    <w:rsid w:val="00191B5B"/>
    <w:rsid w:val="00191C42"/>
    <w:rsid w:val="00191E2B"/>
    <w:rsid w:val="00191E44"/>
    <w:rsid w:val="00191E8C"/>
    <w:rsid w:val="00191E99"/>
    <w:rsid w:val="00191F5A"/>
    <w:rsid w:val="00191FDE"/>
    <w:rsid w:val="00192036"/>
    <w:rsid w:val="0019206D"/>
    <w:rsid w:val="00192165"/>
    <w:rsid w:val="001922F0"/>
    <w:rsid w:val="0019232B"/>
    <w:rsid w:val="0019234C"/>
    <w:rsid w:val="001923DA"/>
    <w:rsid w:val="0019250B"/>
    <w:rsid w:val="001928A1"/>
    <w:rsid w:val="0019298A"/>
    <w:rsid w:val="00192AD4"/>
    <w:rsid w:val="00192AF0"/>
    <w:rsid w:val="00192B14"/>
    <w:rsid w:val="00192CB0"/>
    <w:rsid w:val="00192D23"/>
    <w:rsid w:val="00192D88"/>
    <w:rsid w:val="00192DD5"/>
    <w:rsid w:val="00192F03"/>
    <w:rsid w:val="00192F75"/>
    <w:rsid w:val="00192F9B"/>
    <w:rsid w:val="001930F0"/>
    <w:rsid w:val="00193138"/>
    <w:rsid w:val="001931A5"/>
    <w:rsid w:val="00193218"/>
    <w:rsid w:val="0019354E"/>
    <w:rsid w:val="00193585"/>
    <w:rsid w:val="0019368A"/>
    <w:rsid w:val="0019368C"/>
    <w:rsid w:val="00193744"/>
    <w:rsid w:val="0019380C"/>
    <w:rsid w:val="00193862"/>
    <w:rsid w:val="00193DC3"/>
    <w:rsid w:val="00193F06"/>
    <w:rsid w:val="00193F83"/>
    <w:rsid w:val="0019402A"/>
    <w:rsid w:val="0019404A"/>
    <w:rsid w:val="0019408C"/>
    <w:rsid w:val="001942A0"/>
    <w:rsid w:val="00194465"/>
    <w:rsid w:val="00194483"/>
    <w:rsid w:val="0019459E"/>
    <w:rsid w:val="00194A7C"/>
    <w:rsid w:val="00194D59"/>
    <w:rsid w:val="00194E18"/>
    <w:rsid w:val="00194FBD"/>
    <w:rsid w:val="00195199"/>
    <w:rsid w:val="00195206"/>
    <w:rsid w:val="001954A9"/>
    <w:rsid w:val="001954C4"/>
    <w:rsid w:val="001954E6"/>
    <w:rsid w:val="00195869"/>
    <w:rsid w:val="001958A6"/>
    <w:rsid w:val="001958CA"/>
    <w:rsid w:val="00195A28"/>
    <w:rsid w:val="00195A84"/>
    <w:rsid w:val="00195A9E"/>
    <w:rsid w:val="00195AA5"/>
    <w:rsid w:val="00195BA0"/>
    <w:rsid w:val="00195BE0"/>
    <w:rsid w:val="00195D27"/>
    <w:rsid w:val="00195D51"/>
    <w:rsid w:val="00195E70"/>
    <w:rsid w:val="00195E96"/>
    <w:rsid w:val="00195F45"/>
    <w:rsid w:val="00196047"/>
    <w:rsid w:val="00196333"/>
    <w:rsid w:val="0019633A"/>
    <w:rsid w:val="001963C3"/>
    <w:rsid w:val="001965BC"/>
    <w:rsid w:val="0019675C"/>
    <w:rsid w:val="001968DA"/>
    <w:rsid w:val="0019696D"/>
    <w:rsid w:val="00196996"/>
    <w:rsid w:val="00196A84"/>
    <w:rsid w:val="00196A96"/>
    <w:rsid w:val="00196BD7"/>
    <w:rsid w:val="00196CAA"/>
    <w:rsid w:val="00196D83"/>
    <w:rsid w:val="00196E2A"/>
    <w:rsid w:val="00196F02"/>
    <w:rsid w:val="00196F6C"/>
    <w:rsid w:val="00197053"/>
    <w:rsid w:val="00197095"/>
    <w:rsid w:val="001970BD"/>
    <w:rsid w:val="001972B5"/>
    <w:rsid w:val="00197381"/>
    <w:rsid w:val="00197388"/>
    <w:rsid w:val="00197515"/>
    <w:rsid w:val="001975F5"/>
    <w:rsid w:val="0019761A"/>
    <w:rsid w:val="00197729"/>
    <w:rsid w:val="00197792"/>
    <w:rsid w:val="001979AC"/>
    <w:rsid w:val="00197B24"/>
    <w:rsid w:val="00197C51"/>
    <w:rsid w:val="00197CCB"/>
    <w:rsid w:val="00197D19"/>
    <w:rsid w:val="00197E41"/>
    <w:rsid w:val="00197E98"/>
    <w:rsid w:val="00197F74"/>
    <w:rsid w:val="001A0126"/>
    <w:rsid w:val="001A01EA"/>
    <w:rsid w:val="001A0245"/>
    <w:rsid w:val="001A02F6"/>
    <w:rsid w:val="001A0539"/>
    <w:rsid w:val="001A06BF"/>
    <w:rsid w:val="001A06C4"/>
    <w:rsid w:val="001A07FD"/>
    <w:rsid w:val="001A0A99"/>
    <w:rsid w:val="001A0E73"/>
    <w:rsid w:val="001A0E93"/>
    <w:rsid w:val="001A0FA9"/>
    <w:rsid w:val="001A116A"/>
    <w:rsid w:val="001A11AF"/>
    <w:rsid w:val="001A1201"/>
    <w:rsid w:val="001A12AE"/>
    <w:rsid w:val="001A12D0"/>
    <w:rsid w:val="001A130A"/>
    <w:rsid w:val="001A14B2"/>
    <w:rsid w:val="001A1515"/>
    <w:rsid w:val="001A1696"/>
    <w:rsid w:val="001A172B"/>
    <w:rsid w:val="001A178B"/>
    <w:rsid w:val="001A17C1"/>
    <w:rsid w:val="001A17E2"/>
    <w:rsid w:val="001A1A71"/>
    <w:rsid w:val="001A1C00"/>
    <w:rsid w:val="001A1E1B"/>
    <w:rsid w:val="001A1ED8"/>
    <w:rsid w:val="001A20B5"/>
    <w:rsid w:val="001A2295"/>
    <w:rsid w:val="001A23CC"/>
    <w:rsid w:val="001A23EE"/>
    <w:rsid w:val="001A2618"/>
    <w:rsid w:val="001A2776"/>
    <w:rsid w:val="001A2B42"/>
    <w:rsid w:val="001A2BA1"/>
    <w:rsid w:val="001A2C8A"/>
    <w:rsid w:val="001A2C9B"/>
    <w:rsid w:val="001A2D92"/>
    <w:rsid w:val="001A3027"/>
    <w:rsid w:val="001A3172"/>
    <w:rsid w:val="001A31D3"/>
    <w:rsid w:val="001A3295"/>
    <w:rsid w:val="001A3384"/>
    <w:rsid w:val="001A35C3"/>
    <w:rsid w:val="001A3884"/>
    <w:rsid w:val="001A3B96"/>
    <w:rsid w:val="001A3C6C"/>
    <w:rsid w:val="001A3D4C"/>
    <w:rsid w:val="001A415E"/>
    <w:rsid w:val="001A42AB"/>
    <w:rsid w:val="001A440E"/>
    <w:rsid w:val="001A453C"/>
    <w:rsid w:val="001A4542"/>
    <w:rsid w:val="001A45C6"/>
    <w:rsid w:val="001A4733"/>
    <w:rsid w:val="001A4A11"/>
    <w:rsid w:val="001A4A43"/>
    <w:rsid w:val="001A4C1F"/>
    <w:rsid w:val="001A51C2"/>
    <w:rsid w:val="001A525A"/>
    <w:rsid w:val="001A532E"/>
    <w:rsid w:val="001A5330"/>
    <w:rsid w:val="001A534A"/>
    <w:rsid w:val="001A539D"/>
    <w:rsid w:val="001A568C"/>
    <w:rsid w:val="001A579C"/>
    <w:rsid w:val="001A5964"/>
    <w:rsid w:val="001A5ADD"/>
    <w:rsid w:val="001A5B20"/>
    <w:rsid w:val="001A5B3F"/>
    <w:rsid w:val="001A5BA0"/>
    <w:rsid w:val="001A5E2D"/>
    <w:rsid w:val="001A5F2C"/>
    <w:rsid w:val="001A6001"/>
    <w:rsid w:val="001A60E9"/>
    <w:rsid w:val="001A63CF"/>
    <w:rsid w:val="001A655A"/>
    <w:rsid w:val="001A664D"/>
    <w:rsid w:val="001A6780"/>
    <w:rsid w:val="001A6A3F"/>
    <w:rsid w:val="001A6BFC"/>
    <w:rsid w:val="001A6CC5"/>
    <w:rsid w:val="001A6CD1"/>
    <w:rsid w:val="001A6CE5"/>
    <w:rsid w:val="001A6F1E"/>
    <w:rsid w:val="001A704C"/>
    <w:rsid w:val="001A710B"/>
    <w:rsid w:val="001A71FB"/>
    <w:rsid w:val="001A7258"/>
    <w:rsid w:val="001A734C"/>
    <w:rsid w:val="001A73E7"/>
    <w:rsid w:val="001A743D"/>
    <w:rsid w:val="001A7478"/>
    <w:rsid w:val="001A74EC"/>
    <w:rsid w:val="001A75E7"/>
    <w:rsid w:val="001A773F"/>
    <w:rsid w:val="001A776E"/>
    <w:rsid w:val="001A78ED"/>
    <w:rsid w:val="001A7A42"/>
    <w:rsid w:val="001A7A75"/>
    <w:rsid w:val="001A7AC6"/>
    <w:rsid w:val="001A7B19"/>
    <w:rsid w:val="001A7B5F"/>
    <w:rsid w:val="001A7B8A"/>
    <w:rsid w:val="001A7BAC"/>
    <w:rsid w:val="001A7BBF"/>
    <w:rsid w:val="001A7E1B"/>
    <w:rsid w:val="001A7E3B"/>
    <w:rsid w:val="001A7FBB"/>
    <w:rsid w:val="001B0104"/>
    <w:rsid w:val="001B0246"/>
    <w:rsid w:val="001B02BE"/>
    <w:rsid w:val="001B02F6"/>
    <w:rsid w:val="001B0321"/>
    <w:rsid w:val="001B06AB"/>
    <w:rsid w:val="001B06B2"/>
    <w:rsid w:val="001B0723"/>
    <w:rsid w:val="001B09C2"/>
    <w:rsid w:val="001B09C7"/>
    <w:rsid w:val="001B09E1"/>
    <w:rsid w:val="001B0B34"/>
    <w:rsid w:val="001B0B55"/>
    <w:rsid w:val="001B0C9B"/>
    <w:rsid w:val="001B0C9F"/>
    <w:rsid w:val="001B0D10"/>
    <w:rsid w:val="001B0E1A"/>
    <w:rsid w:val="001B0E6F"/>
    <w:rsid w:val="001B0EEE"/>
    <w:rsid w:val="001B117C"/>
    <w:rsid w:val="001B11A7"/>
    <w:rsid w:val="001B12AE"/>
    <w:rsid w:val="001B130F"/>
    <w:rsid w:val="001B1446"/>
    <w:rsid w:val="001B1533"/>
    <w:rsid w:val="001B15FD"/>
    <w:rsid w:val="001B16A3"/>
    <w:rsid w:val="001B1BE7"/>
    <w:rsid w:val="001B1FA8"/>
    <w:rsid w:val="001B1FB2"/>
    <w:rsid w:val="001B21D2"/>
    <w:rsid w:val="001B22B2"/>
    <w:rsid w:val="001B22E8"/>
    <w:rsid w:val="001B2376"/>
    <w:rsid w:val="001B23B0"/>
    <w:rsid w:val="001B23C1"/>
    <w:rsid w:val="001B24C1"/>
    <w:rsid w:val="001B250E"/>
    <w:rsid w:val="001B254F"/>
    <w:rsid w:val="001B260E"/>
    <w:rsid w:val="001B271F"/>
    <w:rsid w:val="001B28B8"/>
    <w:rsid w:val="001B28D7"/>
    <w:rsid w:val="001B2AF7"/>
    <w:rsid w:val="001B2CBB"/>
    <w:rsid w:val="001B2D16"/>
    <w:rsid w:val="001B2E8E"/>
    <w:rsid w:val="001B2F0B"/>
    <w:rsid w:val="001B2FD7"/>
    <w:rsid w:val="001B3105"/>
    <w:rsid w:val="001B324B"/>
    <w:rsid w:val="001B335D"/>
    <w:rsid w:val="001B3947"/>
    <w:rsid w:val="001B3B72"/>
    <w:rsid w:val="001B3B79"/>
    <w:rsid w:val="001B3B84"/>
    <w:rsid w:val="001B3CA4"/>
    <w:rsid w:val="001B3D61"/>
    <w:rsid w:val="001B3DA9"/>
    <w:rsid w:val="001B3DD8"/>
    <w:rsid w:val="001B41B0"/>
    <w:rsid w:val="001B4239"/>
    <w:rsid w:val="001B4255"/>
    <w:rsid w:val="001B435C"/>
    <w:rsid w:val="001B43DF"/>
    <w:rsid w:val="001B443C"/>
    <w:rsid w:val="001B4448"/>
    <w:rsid w:val="001B45E1"/>
    <w:rsid w:val="001B46C9"/>
    <w:rsid w:val="001B4832"/>
    <w:rsid w:val="001B4AB2"/>
    <w:rsid w:val="001B4CC3"/>
    <w:rsid w:val="001B4CEC"/>
    <w:rsid w:val="001B4DB1"/>
    <w:rsid w:val="001B513B"/>
    <w:rsid w:val="001B5236"/>
    <w:rsid w:val="001B5332"/>
    <w:rsid w:val="001B5403"/>
    <w:rsid w:val="001B5610"/>
    <w:rsid w:val="001B573A"/>
    <w:rsid w:val="001B57B8"/>
    <w:rsid w:val="001B59F1"/>
    <w:rsid w:val="001B5AF8"/>
    <w:rsid w:val="001B5BBA"/>
    <w:rsid w:val="001B5BBD"/>
    <w:rsid w:val="001B5BFF"/>
    <w:rsid w:val="001B5DA9"/>
    <w:rsid w:val="001B5DD6"/>
    <w:rsid w:val="001B5E76"/>
    <w:rsid w:val="001B5FB0"/>
    <w:rsid w:val="001B620E"/>
    <w:rsid w:val="001B6322"/>
    <w:rsid w:val="001B6355"/>
    <w:rsid w:val="001B63EF"/>
    <w:rsid w:val="001B6627"/>
    <w:rsid w:val="001B66EB"/>
    <w:rsid w:val="001B674E"/>
    <w:rsid w:val="001B674F"/>
    <w:rsid w:val="001B6786"/>
    <w:rsid w:val="001B67CC"/>
    <w:rsid w:val="001B6891"/>
    <w:rsid w:val="001B68A1"/>
    <w:rsid w:val="001B6906"/>
    <w:rsid w:val="001B6A87"/>
    <w:rsid w:val="001B6B52"/>
    <w:rsid w:val="001B6CC5"/>
    <w:rsid w:val="001B6CD3"/>
    <w:rsid w:val="001B6E0A"/>
    <w:rsid w:val="001B6FA6"/>
    <w:rsid w:val="001B7151"/>
    <w:rsid w:val="001B718B"/>
    <w:rsid w:val="001B724C"/>
    <w:rsid w:val="001B72DE"/>
    <w:rsid w:val="001B7373"/>
    <w:rsid w:val="001B73E0"/>
    <w:rsid w:val="001B76C8"/>
    <w:rsid w:val="001B7732"/>
    <w:rsid w:val="001B779F"/>
    <w:rsid w:val="001B7AB1"/>
    <w:rsid w:val="001B7DC5"/>
    <w:rsid w:val="001B7E2E"/>
    <w:rsid w:val="001B7EE6"/>
    <w:rsid w:val="001C027C"/>
    <w:rsid w:val="001C028D"/>
    <w:rsid w:val="001C02F7"/>
    <w:rsid w:val="001C02FD"/>
    <w:rsid w:val="001C0358"/>
    <w:rsid w:val="001C0535"/>
    <w:rsid w:val="001C0543"/>
    <w:rsid w:val="001C054F"/>
    <w:rsid w:val="001C05DA"/>
    <w:rsid w:val="001C063C"/>
    <w:rsid w:val="001C06FB"/>
    <w:rsid w:val="001C0703"/>
    <w:rsid w:val="001C071F"/>
    <w:rsid w:val="001C076A"/>
    <w:rsid w:val="001C08CD"/>
    <w:rsid w:val="001C0918"/>
    <w:rsid w:val="001C097C"/>
    <w:rsid w:val="001C0A34"/>
    <w:rsid w:val="001C0C5A"/>
    <w:rsid w:val="001C0D0B"/>
    <w:rsid w:val="001C10CE"/>
    <w:rsid w:val="001C121B"/>
    <w:rsid w:val="001C15C2"/>
    <w:rsid w:val="001C160C"/>
    <w:rsid w:val="001C16B4"/>
    <w:rsid w:val="001C16E8"/>
    <w:rsid w:val="001C1741"/>
    <w:rsid w:val="001C1871"/>
    <w:rsid w:val="001C18AE"/>
    <w:rsid w:val="001C1A1A"/>
    <w:rsid w:val="001C1BA3"/>
    <w:rsid w:val="001C1C30"/>
    <w:rsid w:val="001C1CBD"/>
    <w:rsid w:val="001C1F16"/>
    <w:rsid w:val="001C1F56"/>
    <w:rsid w:val="001C2019"/>
    <w:rsid w:val="001C217F"/>
    <w:rsid w:val="001C21B1"/>
    <w:rsid w:val="001C21D2"/>
    <w:rsid w:val="001C22A0"/>
    <w:rsid w:val="001C2560"/>
    <w:rsid w:val="001C2639"/>
    <w:rsid w:val="001C2761"/>
    <w:rsid w:val="001C27AD"/>
    <w:rsid w:val="001C2E19"/>
    <w:rsid w:val="001C319C"/>
    <w:rsid w:val="001C31F6"/>
    <w:rsid w:val="001C32C4"/>
    <w:rsid w:val="001C32F0"/>
    <w:rsid w:val="001C3359"/>
    <w:rsid w:val="001C360A"/>
    <w:rsid w:val="001C36B9"/>
    <w:rsid w:val="001C3794"/>
    <w:rsid w:val="001C38B8"/>
    <w:rsid w:val="001C396B"/>
    <w:rsid w:val="001C39EB"/>
    <w:rsid w:val="001C3A87"/>
    <w:rsid w:val="001C3C66"/>
    <w:rsid w:val="001C3DCE"/>
    <w:rsid w:val="001C3F30"/>
    <w:rsid w:val="001C42B5"/>
    <w:rsid w:val="001C46B9"/>
    <w:rsid w:val="001C47E9"/>
    <w:rsid w:val="001C4851"/>
    <w:rsid w:val="001C49B4"/>
    <w:rsid w:val="001C49F2"/>
    <w:rsid w:val="001C4B85"/>
    <w:rsid w:val="001C4BA9"/>
    <w:rsid w:val="001C4E0E"/>
    <w:rsid w:val="001C521B"/>
    <w:rsid w:val="001C52BD"/>
    <w:rsid w:val="001C53B4"/>
    <w:rsid w:val="001C543E"/>
    <w:rsid w:val="001C54AD"/>
    <w:rsid w:val="001C57D5"/>
    <w:rsid w:val="001C5896"/>
    <w:rsid w:val="001C5BAB"/>
    <w:rsid w:val="001C5BE3"/>
    <w:rsid w:val="001C6208"/>
    <w:rsid w:val="001C6260"/>
    <w:rsid w:val="001C67CA"/>
    <w:rsid w:val="001C6AFB"/>
    <w:rsid w:val="001C6B63"/>
    <w:rsid w:val="001C6B65"/>
    <w:rsid w:val="001C6B80"/>
    <w:rsid w:val="001C6F60"/>
    <w:rsid w:val="001C6F7B"/>
    <w:rsid w:val="001C7103"/>
    <w:rsid w:val="001C714F"/>
    <w:rsid w:val="001C7193"/>
    <w:rsid w:val="001C72D3"/>
    <w:rsid w:val="001C7475"/>
    <w:rsid w:val="001C7487"/>
    <w:rsid w:val="001C749A"/>
    <w:rsid w:val="001C7542"/>
    <w:rsid w:val="001C7706"/>
    <w:rsid w:val="001C794E"/>
    <w:rsid w:val="001C79DC"/>
    <w:rsid w:val="001C7A3B"/>
    <w:rsid w:val="001C7A52"/>
    <w:rsid w:val="001C7AC1"/>
    <w:rsid w:val="001C7BF1"/>
    <w:rsid w:val="001C7BF4"/>
    <w:rsid w:val="001C7D90"/>
    <w:rsid w:val="001C7DEA"/>
    <w:rsid w:val="001C7E44"/>
    <w:rsid w:val="001D0002"/>
    <w:rsid w:val="001D00CE"/>
    <w:rsid w:val="001D010C"/>
    <w:rsid w:val="001D026A"/>
    <w:rsid w:val="001D0514"/>
    <w:rsid w:val="001D051E"/>
    <w:rsid w:val="001D0761"/>
    <w:rsid w:val="001D0916"/>
    <w:rsid w:val="001D091C"/>
    <w:rsid w:val="001D0BAE"/>
    <w:rsid w:val="001D0BD8"/>
    <w:rsid w:val="001D0BEA"/>
    <w:rsid w:val="001D0C23"/>
    <w:rsid w:val="001D0D78"/>
    <w:rsid w:val="001D0DF2"/>
    <w:rsid w:val="001D0DF3"/>
    <w:rsid w:val="001D0E98"/>
    <w:rsid w:val="001D0F20"/>
    <w:rsid w:val="001D0F7C"/>
    <w:rsid w:val="001D0FEB"/>
    <w:rsid w:val="001D1224"/>
    <w:rsid w:val="001D1245"/>
    <w:rsid w:val="001D1390"/>
    <w:rsid w:val="001D164D"/>
    <w:rsid w:val="001D1C2F"/>
    <w:rsid w:val="001D1D15"/>
    <w:rsid w:val="001D2017"/>
    <w:rsid w:val="001D2045"/>
    <w:rsid w:val="001D205C"/>
    <w:rsid w:val="001D2096"/>
    <w:rsid w:val="001D2169"/>
    <w:rsid w:val="001D2195"/>
    <w:rsid w:val="001D244F"/>
    <w:rsid w:val="001D2669"/>
    <w:rsid w:val="001D26D1"/>
    <w:rsid w:val="001D26E4"/>
    <w:rsid w:val="001D26F1"/>
    <w:rsid w:val="001D2700"/>
    <w:rsid w:val="001D2720"/>
    <w:rsid w:val="001D287F"/>
    <w:rsid w:val="001D29C5"/>
    <w:rsid w:val="001D29F8"/>
    <w:rsid w:val="001D2C47"/>
    <w:rsid w:val="001D2DB1"/>
    <w:rsid w:val="001D2EDC"/>
    <w:rsid w:val="001D2F1A"/>
    <w:rsid w:val="001D3025"/>
    <w:rsid w:val="001D3424"/>
    <w:rsid w:val="001D3461"/>
    <w:rsid w:val="001D3578"/>
    <w:rsid w:val="001D35C2"/>
    <w:rsid w:val="001D35F2"/>
    <w:rsid w:val="001D37C1"/>
    <w:rsid w:val="001D3B93"/>
    <w:rsid w:val="001D436A"/>
    <w:rsid w:val="001D43B7"/>
    <w:rsid w:val="001D44B9"/>
    <w:rsid w:val="001D4617"/>
    <w:rsid w:val="001D47AA"/>
    <w:rsid w:val="001D4865"/>
    <w:rsid w:val="001D48B3"/>
    <w:rsid w:val="001D4A4A"/>
    <w:rsid w:val="001D4C38"/>
    <w:rsid w:val="001D4CAD"/>
    <w:rsid w:val="001D4CB8"/>
    <w:rsid w:val="001D4CBC"/>
    <w:rsid w:val="001D4DA5"/>
    <w:rsid w:val="001D4DC1"/>
    <w:rsid w:val="001D519F"/>
    <w:rsid w:val="001D5338"/>
    <w:rsid w:val="001D54AF"/>
    <w:rsid w:val="001D5512"/>
    <w:rsid w:val="001D5621"/>
    <w:rsid w:val="001D56CE"/>
    <w:rsid w:val="001D577E"/>
    <w:rsid w:val="001D581A"/>
    <w:rsid w:val="001D598C"/>
    <w:rsid w:val="001D5B1E"/>
    <w:rsid w:val="001D5DD0"/>
    <w:rsid w:val="001D5EBA"/>
    <w:rsid w:val="001D5EDA"/>
    <w:rsid w:val="001D5EED"/>
    <w:rsid w:val="001D6440"/>
    <w:rsid w:val="001D662D"/>
    <w:rsid w:val="001D682B"/>
    <w:rsid w:val="001D69F0"/>
    <w:rsid w:val="001D6A18"/>
    <w:rsid w:val="001D6A6D"/>
    <w:rsid w:val="001D6A85"/>
    <w:rsid w:val="001D6ADD"/>
    <w:rsid w:val="001D6C86"/>
    <w:rsid w:val="001D6D5D"/>
    <w:rsid w:val="001D6DDE"/>
    <w:rsid w:val="001D6DE6"/>
    <w:rsid w:val="001D6FAE"/>
    <w:rsid w:val="001D701C"/>
    <w:rsid w:val="001D7185"/>
    <w:rsid w:val="001D72EA"/>
    <w:rsid w:val="001D736A"/>
    <w:rsid w:val="001D73C2"/>
    <w:rsid w:val="001D73D3"/>
    <w:rsid w:val="001D7846"/>
    <w:rsid w:val="001D7A58"/>
    <w:rsid w:val="001D7AE1"/>
    <w:rsid w:val="001D7EAC"/>
    <w:rsid w:val="001D7EBE"/>
    <w:rsid w:val="001E0420"/>
    <w:rsid w:val="001E060A"/>
    <w:rsid w:val="001E0638"/>
    <w:rsid w:val="001E0786"/>
    <w:rsid w:val="001E07D5"/>
    <w:rsid w:val="001E08B0"/>
    <w:rsid w:val="001E0969"/>
    <w:rsid w:val="001E0D23"/>
    <w:rsid w:val="001E0DE1"/>
    <w:rsid w:val="001E10C1"/>
    <w:rsid w:val="001E10C7"/>
    <w:rsid w:val="001E113E"/>
    <w:rsid w:val="001E116D"/>
    <w:rsid w:val="001E12BE"/>
    <w:rsid w:val="001E141F"/>
    <w:rsid w:val="001E15E3"/>
    <w:rsid w:val="001E164C"/>
    <w:rsid w:val="001E1671"/>
    <w:rsid w:val="001E179B"/>
    <w:rsid w:val="001E185D"/>
    <w:rsid w:val="001E1A1A"/>
    <w:rsid w:val="001E1B04"/>
    <w:rsid w:val="001E1B7C"/>
    <w:rsid w:val="001E1BC6"/>
    <w:rsid w:val="001E1BFD"/>
    <w:rsid w:val="001E1CB3"/>
    <w:rsid w:val="001E1CB8"/>
    <w:rsid w:val="001E1E63"/>
    <w:rsid w:val="001E1EF1"/>
    <w:rsid w:val="001E1F6A"/>
    <w:rsid w:val="001E2056"/>
    <w:rsid w:val="001E2063"/>
    <w:rsid w:val="001E227F"/>
    <w:rsid w:val="001E238A"/>
    <w:rsid w:val="001E24AA"/>
    <w:rsid w:val="001E2603"/>
    <w:rsid w:val="001E2699"/>
    <w:rsid w:val="001E26F9"/>
    <w:rsid w:val="001E2A4F"/>
    <w:rsid w:val="001E2B4A"/>
    <w:rsid w:val="001E2C3C"/>
    <w:rsid w:val="001E2D03"/>
    <w:rsid w:val="001E2D52"/>
    <w:rsid w:val="001E3049"/>
    <w:rsid w:val="001E3236"/>
    <w:rsid w:val="001E33AA"/>
    <w:rsid w:val="001E3448"/>
    <w:rsid w:val="001E34B8"/>
    <w:rsid w:val="001E34C7"/>
    <w:rsid w:val="001E34D1"/>
    <w:rsid w:val="001E3553"/>
    <w:rsid w:val="001E3590"/>
    <w:rsid w:val="001E35C9"/>
    <w:rsid w:val="001E35DE"/>
    <w:rsid w:val="001E36C8"/>
    <w:rsid w:val="001E3733"/>
    <w:rsid w:val="001E3867"/>
    <w:rsid w:val="001E3ACA"/>
    <w:rsid w:val="001E3C1F"/>
    <w:rsid w:val="001E3C2D"/>
    <w:rsid w:val="001E3D69"/>
    <w:rsid w:val="001E3D77"/>
    <w:rsid w:val="001E3E1E"/>
    <w:rsid w:val="001E4045"/>
    <w:rsid w:val="001E4081"/>
    <w:rsid w:val="001E40AC"/>
    <w:rsid w:val="001E40CC"/>
    <w:rsid w:val="001E41B6"/>
    <w:rsid w:val="001E4383"/>
    <w:rsid w:val="001E43E4"/>
    <w:rsid w:val="001E4445"/>
    <w:rsid w:val="001E4446"/>
    <w:rsid w:val="001E449D"/>
    <w:rsid w:val="001E4533"/>
    <w:rsid w:val="001E45F7"/>
    <w:rsid w:val="001E4905"/>
    <w:rsid w:val="001E49E7"/>
    <w:rsid w:val="001E4A36"/>
    <w:rsid w:val="001E4A8E"/>
    <w:rsid w:val="001E4D3A"/>
    <w:rsid w:val="001E51B8"/>
    <w:rsid w:val="001E5260"/>
    <w:rsid w:val="001E5304"/>
    <w:rsid w:val="001E54F5"/>
    <w:rsid w:val="001E57D7"/>
    <w:rsid w:val="001E5914"/>
    <w:rsid w:val="001E5958"/>
    <w:rsid w:val="001E5980"/>
    <w:rsid w:val="001E5A2C"/>
    <w:rsid w:val="001E5ADD"/>
    <w:rsid w:val="001E5AEE"/>
    <w:rsid w:val="001E5DBF"/>
    <w:rsid w:val="001E5DED"/>
    <w:rsid w:val="001E5E87"/>
    <w:rsid w:val="001E5E99"/>
    <w:rsid w:val="001E5EDD"/>
    <w:rsid w:val="001E5F8E"/>
    <w:rsid w:val="001E5FC7"/>
    <w:rsid w:val="001E5FFB"/>
    <w:rsid w:val="001E61C1"/>
    <w:rsid w:val="001E61E0"/>
    <w:rsid w:val="001E6252"/>
    <w:rsid w:val="001E628E"/>
    <w:rsid w:val="001E63CA"/>
    <w:rsid w:val="001E65BA"/>
    <w:rsid w:val="001E65EC"/>
    <w:rsid w:val="001E66A1"/>
    <w:rsid w:val="001E66F3"/>
    <w:rsid w:val="001E6944"/>
    <w:rsid w:val="001E6968"/>
    <w:rsid w:val="001E6C39"/>
    <w:rsid w:val="001E6C45"/>
    <w:rsid w:val="001E6E11"/>
    <w:rsid w:val="001E6EDF"/>
    <w:rsid w:val="001E711F"/>
    <w:rsid w:val="001E712F"/>
    <w:rsid w:val="001E7159"/>
    <w:rsid w:val="001E71B4"/>
    <w:rsid w:val="001E71E5"/>
    <w:rsid w:val="001E72AF"/>
    <w:rsid w:val="001E7374"/>
    <w:rsid w:val="001E74D9"/>
    <w:rsid w:val="001E750A"/>
    <w:rsid w:val="001E75A3"/>
    <w:rsid w:val="001E76F5"/>
    <w:rsid w:val="001E774C"/>
    <w:rsid w:val="001E7BFA"/>
    <w:rsid w:val="001F007B"/>
    <w:rsid w:val="001F00A6"/>
    <w:rsid w:val="001F0119"/>
    <w:rsid w:val="001F030A"/>
    <w:rsid w:val="001F0483"/>
    <w:rsid w:val="001F06FF"/>
    <w:rsid w:val="001F071C"/>
    <w:rsid w:val="001F074F"/>
    <w:rsid w:val="001F0784"/>
    <w:rsid w:val="001F07BA"/>
    <w:rsid w:val="001F0828"/>
    <w:rsid w:val="001F08AD"/>
    <w:rsid w:val="001F0981"/>
    <w:rsid w:val="001F0A7E"/>
    <w:rsid w:val="001F0BA3"/>
    <w:rsid w:val="001F0D37"/>
    <w:rsid w:val="001F0D62"/>
    <w:rsid w:val="001F0FCA"/>
    <w:rsid w:val="001F11C9"/>
    <w:rsid w:val="001F1265"/>
    <w:rsid w:val="001F12B9"/>
    <w:rsid w:val="001F1375"/>
    <w:rsid w:val="001F1377"/>
    <w:rsid w:val="001F14CF"/>
    <w:rsid w:val="001F1627"/>
    <w:rsid w:val="001F1671"/>
    <w:rsid w:val="001F16DF"/>
    <w:rsid w:val="001F16F2"/>
    <w:rsid w:val="001F1750"/>
    <w:rsid w:val="001F1869"/>
    <w:rsid w:val="001F19D7"/>
    <w:rsid w:val="001F1B29"/>
    <w:rsid w:val="001F1BBC"/>
    <w:rsid w:val="001F1D81"/>
    <w:rsid w:val="001F1E20"/>
    <w:rsid w:val="001F1E8A"/>
    <w:rsid w:val="001F21F9"/>
    <w:rsid w:val="001F23E8"/>
    <w:rsid w:val="001F25EA"/>
    <w:rsid w:val="001F2605"/>
    <w:rsid w:val="001F2676"/>
    <w:rsid w:val="001F276E"/>
    <w:rsid w:val="001F2786"/>
    <w:rsid w:val="001F27A2"/>
    <w:rsid w:val="001F28BB"/>
    <w:rsid w:val="001F28C8"/>
    <w:rsid w:val="001F290C"/>
    <w:rsid w:val="001F2F94"/>
    <w:rsid w:val="001F30F8"/>
    <w:rsid w:val="001F3254"/>
    <w:rsid w:val="001F3365"/>
    <w:rsid w:val="001F378D"/>
    <w:rsid w:val="001F3869"/>
    <w:rsid w:val="001F38D4"/>
    <w:rsid w:val="001F3935"/>
    <w:rsid w:val="001F39C6"/>
    <w:rsid w:val="001F3A6E"/>
    <w:rsid w:val="001F3D22"/>
    <w:rsid w:val="001F3E22"/>
    <w:rsid w:val="001F3E68"/>
    <w:rsid w:val="001F4016"/>
    <w:rsid w:val="001F40E0"/>
    <w:rsid w:val="001F4161"/>
    <w:rsid w:val="001F423F"/>
    <w:rsid w:val="001F426F"/>
    <w:rsid w:val="001F4345"/>
    <w:rsid w:val="001F43B5"/>
    <w:rsid w:val="001F444D"/>
    <w:rsid w:val="001F448F"/>
    <w:rsid w:val="001F44C1"/>
    <w:rsid w:val="001F458B"/>
    <w:rsid w:val="001F480F"/>
    <w:rsid w:val="001F494F"/>
    <w:rsid w:val="001F4B31"/>
    <w:rsid w:val="001F4B33"/>
    <w:rsid w:val="001F4D48"/>
    <w:rsid w:val="001F4D78"/>
    <w:rsid w:val="001F4D7C"/>
    <w:rsid w:val="001F4DEC"/>
    <w:rsid w:val="001F4FF3"/>
    <w:rsid w:val="001F4FFE"/>
    <w:rsid w:val="001F4FFF"/>
    <w:rsid w:val="001F503F"/>
    <w:rsid w:val="001F5135"/>
    <w:rsid w:val="001F52F9"/>
    <w:rsid w:val="001F5756"/>
    <w:rsid w:val="001F5939"/>
    <w:rsid w:val="001F5BB4"/>
    <w:rsid w:val="001F5BDF"/>
    <w:rsid w:val="001F5CC6"/>
    <w:rsid w:val="001F5D02"/>
    <w:rsid w:val="001F5D14"/>
    <w:rsid w:val="001F5D52"/>
    <w:rsid w:val="001F5DD7"/>
    <w:rsid w:val="001F6089"/>
    <w:rsid w:val="001F6252"/>
    <w:rsid w:val="001F62FF"/>
    <w:rsid w:val="001F6426"/>
    <w:rsid w:val="001F64B1"/>
    <w:rsid w:val="001F6541"/>
    <w:rsid w:val="001F66A7"/>
    <w:rsid w:val="001F6715"/>
    <w:rsid w:val="001F68BF"/>
    <w:rsid w:val="001F6932"/>
    <w:rsid w:val="001F6984"/>
    <w:rsid w:val="001F69CF"/>
    <w:rsid w:val="001F6C4E"/>
    <w:rsid w:val="001F6CE7"/>
    <w:rsid w:val="001F6D2D"/>
    <w:rsid w:val="001F6E40"/>
    <w:rsid w:val="001F6EB0"/>
    <w:rsid w:val="001F6F24"/>
    <w:rsid w:val="001F6F4D"/>
    <w:rsid w:val="001F6F5E"/>
    <w:rsid w:val="001F6FAD"/>
    <w:rsid w:val="001F6FF9"/>
    <w:rsid w:val="001F70C8"/>
    <w:rsid w:val="001F740F"/>
    <w:rsid w:val="001F764B"/>
    <w:rsid w:val="001F770B"/>
    <w:rsid w:val="001F77D8"/>
    <w:rsid w:val="001F7BF1"/>
    <w:rsid w:val="001F7E5F"/>
    <w:rsid w:val="00200235"/>
    <w:rsid w:val="00200283"/>
    <w:rsid w:val="002006F3"/>
    <w:rsid w:val="002006F4"/>
    <w:rsid w:val="002008AF"/>
    <w:rsid w:val="002008E5"/>
    <w:rsid w:val="00200A0A"/>
    <w:rsid w:val="00200ADE"/>
    <w:rsid w:val="00200B5C"/>
    <w:rsid w:val="00200E7F"/>
    <w:rsid w:val="00200E83"/>
    <w:rsid w:val="0020107A"/>
    <w:rsid w:val="002010EB"/>
    <w:rsid w:val="00201159"/>
    <w:rsid w:val="00201296"/>
    <w:rsid w:val="002012EA"/>
    <w:rsid w:val="00201487"/>
    <w:rsid w:val="002014EB"/>
    <w:rsid w:val="00201539"/>
    <w:rsid w:val="00201549"/>
    <w:rsid w:val="0020164D"/>
    <w:rsid w:val="002016AD"/>
    <w:rsid w:val="00201780"/>
    <w:rsid w:val="00201837"/>
    <w:rsid w:val="002018DF"/>
    <w:rsid w:val="00201A0F"/>
    <w:rsid w:val="00201C1B"/>
    <w:rsid w:val="00201C4A"/>
    <w:rsid w:val="00201C6C"/>
    <w:rsid w:val="00201E81"/>
    <w:rsid w:val="00201FB6"/>
    <w:rsid w:val="0020215C"/>
    <w:rsid w:val="002022BD"/>
    <w:rsid w:val="002023A6"/>
    <w:rsid w:val="00202464"/>
    <w:rsid w:val="00202682"/>
    <w:rsid w:val="0020273A"/>
    <w:rsid w:val="002027BD"/>
    <w:rsid w:val="00202866"/>
    <w:rsid w:val="002029D6"/>
    <w:rsid w:val="00202AF8"/>
    <w:rsid w:val="00202C32"/>
    <w:rsid w:val="00202C39"/>
    <w:rsid w:val="00202F38"/>
    <w:rsid w:val="00202F6C"/>
    <w:rsid w:val="00203004"/>
    <w:rsid w:val="00203054"/>
    <w:rsid w:val="00203084"/>
    <w:rsid w:val="00203089"/>
    <w:rsid w:val="002030A4"/>
    <w:rsid w:val="00203103"/>
    <w:rsid w:val="0020340F"/>
    <w:rsid w:val="002034C9"/>
    <w:rsid w:val="002035B6"/>
    <w:rsid w:val="0020392A"/>
    <w:rsid w:val="002039D7"/>
    <w:rsid w:val="00203C8A"/>
    <w:rsid w:val="00203CD8"/>
    <w:rsid w:val="00203DC7"/>
    <w:rsid w:val="00204039"/>
    <w:rsid w:val="0020432F"/>
    <w:rsid w:val="002045CC"/>
    <w:rsid w:val="002046A2"/>
    <w:rsid w:val="00204763"/>
    <w:rsid w:val="00204829"/>
    <w:rsid w:val="0020484F"/>
    <w:rsid w:val="002048F1"/>
    <w:rsid w:val="0020498C"/>
    <w:rsid w:val="00204B5E"/>
    <w:rsid w:val="00204B88"/>
    <w:rsid w:val="00204B96"/>
    <w:rsid w:val="00204C35"/>
    <w:rsid w:val="00204CBE"/>
    <w:rsid w:val="00204D58"/>
    <w:rsid w:val="00204D5F"/>
    <w:rsid w:val="00204E54"/>
    <w:rsid w:val="00204E5D"/>
    <w:rsid w:val="00204E9A"/>
    <w:rsid w:val="0020508A"/>
    <w:rsid w:val="002050AB"/>
    <w:rsid w:val="002050BF"/>
    <w:rsid w:val="002051E8"/>
    <w:rsid w:val="00205206"/>
    <w:rsid w:val="00205279"/>
    <w:rsid w:val="0020539C"/>
    <w:rsid w:val="00205485"/>
    <w:rsid w:val="002054E9"/>
    <w:rsid w:val="0020590B"/>
    <w:rsid w:val="00205968"/>
    <w:rsid w:val="002059C9"/>
    <w:rsid w:val="00205A89"/>
    <w:rsid w:val="00205AC8"/>
    <w:rsid w:val="00205FAF"/>
    <w:rsid w:val="00206121"/>
    <w:rsid w:val="00206176"/>
    <w:rsid w:val="002062A8"/>
    <w:rsid w:val="002063F2"/>
    <w:rsid w:val="002067AF"/>
    <w:rsid w:val="0020683F"/>
    <w:rsid w:val="00206854"/>
    <w:rsid w:val="002069D0"/>
    <w:rsid w:val="00206A06"/>
    <w:rsid w:val="00206BBA"/>
    <w:rsid w:val="00206CB0"/>
    <w:rsid w:val="00206E13"/>
    <w:rsid w:val="00206FF1"/>
    <w:rsid w:val="00207374"/>
    <w:rsid w:val="002073F6"/>
    <w:rsid w:val="00207482"/>
    <w:rsid w:val="002074A4"/>
    <w:rsid w:val="002075D2"/>
    <w:rsid w:val="002075F6"/>
    <w:rsid w:val="00207673"/>
    <w:rsid w:val="002076D1"/>
    <w:rsid w:val="00207773"/>
    <w:rsid w:val="00207912"/>
    <w:rsid w:val="00207970"/>
    <w:rsid w:val="00207A5B"/>
    <w:rsid w:val="00207E0A"/>
    <w:rsid w:val="00207E67"/>
    <w:rsid w:val="00207F13"/>
    <w:rsid w:val="00207F70"/>
    <w:rsid w:val="00207F9C"/>
    <w:rsid w:val="00210011"/>
    <w:rsid w:val="00210397"/>
    <w:rsid w:val="00210690"/>
    <w:rsid w:val="00210723"/>
    <w:rsid w:val="00210A1A"/>
    <w:rsid w:val="00210A37"/>
    <w:rsid w:val="00210B10"/>
    <w:rsid w:val="00210B68"/>
    <w:rsid w:val="00210C20"/>
    <w:rsid w:val="00210C5B"/>
    <w:rsid w:val="00210F16"/>
    <w:rsid w:val="00210F2D"/>
    <w:rsid w:val="00210F9C"/>
    <w:rsid w:val="00210FA2"/>
    <w:rsid w:val="002110C1"/>
    <w:rsid w:val="00211331"/>
    <w:rsid w:val="002113F7"/>
    <w:rsid w:val="002116A5"/>
    <w:rsid w:val="00211716"/>
    <w:rsid w:val="0021175A"/>
    <w:rsid w:val="00211845"/>
    <w:rsid w:val="002118FC"/>
    <w:rsid w:val="002119A3"/>
    <w:rsid w:val="00211F68"/>
    <w:rsid w:val="00211F6D"/>
    <w:rsid w:val="00211FC1"/>
    <w:rsid w:val="00212092"/>
    <w:rsid w:val="0021216C"/>
    <w:rsid w:val="0021228C"/>
    <w:rsid w:val="002123DF"/>
    <w:rsid w:val="0021244F"/>
    <w:rsid w:val="00212520"/>
    <w:rsid w:val="00212775"/>
    <w:rsid w:val="002127AD"/>
    <w:rsid w:val="00212934"/>
    <w:rsid w:val="00212B42"/>
    <w:rsid w:val="00212B99"/>
    <w:rsid w:val="00212BAE"/>
    <w:rsid w:val="00212C8F"/>
    <w:rsid w:val="00212CCF"/>
    <w:rsid w:val="00212EE8"/>
    <w:rsid w:val="00212EE9"/>
    <w:rsid w:val="00212F24"/>
    <w:rsid w:val="00212F83"/>
    <w:rsid w:val="00213313"/>
    <w:rsid w:val="002133DE"/>
    <w:rsid w:val="002134A7"/>
    <w:rsid w:val="0021371F"/>
    <w:rsid w:val="002138F9"/>
    <w:rsid w:val="00213BC8"/>
    <w:rsid w:val="00213D53"/>
    <w:rsid w:val="00213F38"/>
    <w:rsid w:val="0021401E"/>
    <w:rsid w:val="0021409D"/>
    <w:rsid w:val="00214166"/>
    <w:rsid w:val="002143E7"/>
    <w:rsid w:val="002143F0"/>
    <w:rsid w:val="00214401"/>
    <w:rsid w:val="002144C9"/>
    <w:rsid w:val="00214521"/>
    <w:rsid w:val="00214528"/>
    <w:rsid w:val="0021459F"/>
    <w:rsid w:val="002147B0"/>
    <w:rsid w:val="002147C8"/>
    <w:rsid w:val="0021485B"/>
    <w:rsid w:val="00214B21"/>
    <w:rsid w:val="00214B67"/>
    <w:rsid w:val="00214B75"/>
    <w:rsid w:val="00214BF7"/>
    <w:rsid w:val="00214C99"/>
    <w:rsid w:val="00214E4E"/>
    <w:rsid w:val="00214EDB"/>
    <w:rsid w:val="00214EFB"/>
    <w:rsid w:val="00214F87"/>
    <w:rsid w:val="0021547E"/>
    <w:rsid w:val="00215589"/>
    <w:rsid w:val="0021564F"/>
    <w:rsid w:val="0021565C"/>
    <w:rsid w:val="002156BA"/>
    <w:rsid w:val="002156D3"/>
    <w:rsid w:val="002159CE"/>
    <w:rsid w:val="002159E0"/>
    <w:rsid w:val="00215B5C"/>
    <w:rsid w:val="00215CF6"/>
    <w:rsid w:val="00215EFE"/>
    <w:rsid w:val="0021603C"/>
    <w:rsid w:val="0021617C"/>
    <w:rsid w:val="002161A3"/>
    <w:rsid w:val="0021620A"/>
    <w:rsid w:val="0021631A"/>
    <w:rsid w:val="00216523"/>
    <w:rsid w:val="0021657A"/>
    <w:rsid w:val="0021673F"/>
    <w:rsid w:val="0021675A"/>
    <w:rsid w:val="00216A23"/>
    <w:rsid w:val="00216B58"/>
    <w:rsid w:val="00216C88"/>
    <w:rsid w:val="00216D8E"/>
    <w:rsid w:val="00216FBE"/>
    <w:rsid w:val="00217160"/>
    <w:rsid w:val="00217192"/>
    <w:rsid w:val="00217235"/>
    <w:rsid w:val="0021733C"/>
    <w:rsid w:val="00217484"/>
    <w:rsid w:val="002174E8"/>
    <w:rsid w:val="0021757F"/>
    <w:rsid w:val="0021760F"/>
    <w:rsid w:val="00217662"/>
    <w:rsid w:val="002176C2"/>
    <w:rsid w:val="002176CD"/>
    <w:rsid w:val="00217743"/>
    <w:rsid w:val="0021780C"/>
    <w:rsid w:val="00217876"/>
    <w:rsid w:val="0021789E"/>
    <w:rsid w:val="002178A1"/>
    <w:rsid w:val="002179ED"/>
    <w:rsid w:val="00217A25"/>
    <w:rsid w:val="00217A69"/>
    <w:rsid w:val="00217AC9"/>
    <w:rsid w:val="00217ADA"/>
    <w:rsid w:val="00217B41"/>
    <w:rsid w:val="00217BB0"/>
    <w:rsid w:val="00217C6C"/>
    <w:rsid w:val="00217DBB"/>
    <w:rsid w:val="00217DCE"/>
    <w:rsid w:val="00217F49"/>
    <w:rsid w:val="00220007"/>
    <w:rsid w:val="00220138"/>
    <w:rsid w:val="0022045E"/>
    <w:rsid w:val="0022064A"/>
    <w:rsid w:val="0022070A"/>
    <w:rsid w:val="00220734"/>
    <w:rsid w:val="002207C1"/>
    <w:rsid w:val="0022091E"/>
    <w:rsid w:val="0022097B"/>
    <w:rsid w:val="002209B9"/>
    <w:rsid w:val="00220CAE"/>
    <w:rsid w:val="0022137D"/>
    <w:rsid w:val="002213D0"/>
    <w:rsid w:val="00221431"/>
    <w:rsid w:val="002215B3"/>
    <w:rsid w:val="00221618"/>
    <w:rsid w:val="0022169B"/>
    <w:rsid w:val="00221773"/>
    <w:rsid w:val="00221798"/>
    <w:rsid w:val="002218F3"/>
    <w:rsid w:val="00221925"/>
    <w:rsid w:val="002219D9"/>
    <w:rsid w:val="00221AC6"/>
    <w:rsid w:val="00221AF4"/>
    <w:rsid w:val="00221B51"/>
    <w:rsid w:val="00221C0B"/>
    <w:rsid w:val="00221CA6"/>
    <w:rsid w:val="00221DCB"/>
    <w:rsid w:val="002220CD"/>
    <w:rsid w:val="002220FE"/>
    <w:rsid w:val="00222191"/>
    <w:rsid w:val="002222FD"/>
    <w:rsid w:val="002223C1"/>
    <w:rsid w:val="0022241B"/>
    <w:rsid w:val="00222422"/>
    <w:rsid w:val="00222443"/>
    <w:rsid w:val="00222495"/>
    <w:rsid w:val="00222581"/>
    <w:rsid w:val="00222623"/>
    <w:rsid w:val="00222775"/>
    <w:rsid w:val="00222783"/>
    <w:rsid w:val="002229D1"/>
    <w:rsid w:val="00222C72"/>
    <w:rsid w:val="00222CD8"/>
    <w:rsid w:val="00222CE2"/>
    <w:rsid w:val="00222D05"/>
    <w:rsid w:val="00222D46"/>
    <w:rsid w:val="00222EB9"/>
    <w:rsid w:val="00222F40"/>
    <w:rsid w:val="00222FB1"/>
    <w:rsid w:val="00223347"/>
    <w:rsid w:val="00223440"/>
    <w:rsid w:val="00223561"/>
    <w:rsid w:val="00223575"/>
    <w:rsid w:val="002236E6"/>
    <w:rsid w:val="00223A6E"/>
    <w:rsid w:val="00223AB7"/>
    <w:rsid w:val="00223C14"/>
    <w:rsid w:val="00223DC7"/>
    <w:rsid w:val="00223DD6"/>
    <w:rsid w:val="00223E24"/>
    <w:rsid w:val="00223EB3"/>
    <w:rsid w:val="00223FBB"/>
    <w:rsid w:val="002240CF"/>
    <w:rsid w:val="0022410C"/>
    <w:rsid w:val="0022417A"/>
    <w:rsid w:val="00224181"/>
    <w:rsid w:val="00224240"/>
    <w:rsid w:val="00224329"/>
    <w:rsid w:val="002243C9"/>
    <w:rsid w:val="002245B1"/>
    <w:rsid w:val="002246FF"/>
    <w:rsid w:val="0022473F"/>
    <w:rsid w:val="0022487B"/>
    <w:rsid w:val="002248B5"/>
    <w:rsid w:val="00224B07"/>
    <w:rsid w:val="00224B6B"/>
    <w:rsid w:val="00224C04"/>
    <w:rsid w:val="00224CBE"/>
    <w:rsid w:val="00224D78"/>
    <w:rsid w:val="00224F56"/>
    <w:rsid w:val="00224FB5"/>
    <w:rsid w:val="00224FCF"/>
    <w:rsid w:val="00225208"/>
    <w:rsid w:val="00225255"/>
    <w:rsid w:val="002253FA"/>
    <w:rsid w:val="00225479"/>
    <w:rsid w:val="002255B9"/>
    <w:rsid w:val="002255D3"/>
    <w:rsid w:val="0022563C"/>
    <w:rsid w:val="002256F4"/>
    <w:rsid w:val="00225758"/>
    <w:rsid w:val="002257D1"/>
    <w:rsid w:val="00225A2B"/>
    <w:rsid w:val="00225C3F"/>
    <w:rsid w:val="00225D22"/>
    <w:rsid w:val="00225F77"/>
    <w:rsid w:val="00225FC5"/>
    <w:rsid w:val="00226075"/>
    <w:rsid w:val="002260FC"/>
    <w:rsid w:val="002261F3"/>
    <w:rsid w:val="00226229"/>
    <w:rsid w:val="002262EC"/>
    <w:rsid w:val="00226654"/>
    <w:rsid w:val="00226707"/>
    <w:rsid w:val="00226768"/>
    <w:rsid w:val="00226AC0"/>
    <w:rsid w:val="00226D10"/>
    <w:rsid w:val="00226E06"/>
    <w:rsid w:val="00226E3C"/>
    <w:rsid w:val="00226EB2"/>
    <w:rsid w:val="00226ECB"/>
    <w:rsid w:val="0022705C"/>
    <w:rsid w:val="0022718E"/>
    <w:rsid w:val="002272BC"/>
    <w:rsid w:val="002273B6"/>
    <w:rsid w:val="002273D5"/>
    <w:rsid w:val="002273EA"/>
    <w:rsid w:val="002275F4"/>
    <w:rsid w:val="002276D7"/>
    <w:rsid w:val="0022779E"/>
    <w:rsid w:val="002277D6"/>
    <w:rsid w:val="002279EC"/>
    <w:rsid w:val="00227AFD"/>
    <w:rsid w:val="00227BAC"/>
    <w:rsid w:val="00227BB7"/>
    <w:rsid w:val="00227C6D"/>
    <w:rsid w:val="00227C71"/>
    <w:rsid w:val="00227D7B"/>
    <w:rsid w:val="00227D8B"/>
    <w:rsid w:val="00227F17"/>
    <w:rsid w:val="00227F73"/>
    <w:rsid w:val="002300D7"/>
    <w:rsid w:val="00230103"/>
    <w:rsid w:val="00230252"/>
    <w:rsid w:val="002302D7"/>
    <w:rsid w:val="0023041D"/>
    <w:rsid w:val="00230486"/>
    <w:rsid w:val="002305D6"/>
    <w:rsid w:val="002306A1"/>
    <w:rsid w:val="00230729"/>
    <w:rsid w:val="002307B0"/>
    <w:rsid w:val="002307D0"/>
    <w:rsid w:val="002308CD"/>
    <w:rsid w:val="00230B26"/>
    <w:rsid w:val="00230FB1"/>
    <w:rsid w:val="002310A6"/>
    <w:rsid w:val="002310AB"/>
    <w:rsid w:val="002311F7"/>
    <w:rsid w:val="0023121D"/>
    <w:rsid w:val="00231221"/>
    <w:rsid w:val="002313A7"/>
    <w:rsid w:val="00231454"/>
    <w:rsid w:val="00231533"/>
    <w:rsid w:val="002315B7"/>
    <w:rsid w:val="00231668"/>
    <w:rsid w:val="00231BC0"/>
    <w:rsid w:val="00231DB4"/>
    <w:rsid w:val="00231F26"/>
    <w:rsid w:val="00231F6E"/>
    <w:rsid w:val="002321F8"/>
    <w:rsid w:val="00232376"/>
    <w:rsid w:val="002323A7"/>
    <w:rsid w:val="00232465"/>
    <w:rsid w:val="002325BD"/>
    <w:rsid w:val="002325E7"/>
    <w:rsid w:val="00232845"/>
    <w:rsid w:val="00232931"/>
    <w:rsid w:val="00232A1E"/>
    <w:rsid w:val="00232B2B"/>
    <w:rsid w:val="00232BAC"/>
    <w:rsid w:val="00232BC6"/>
    <w:rsid w:val="00232C12"/>
    <w:rsid w:val="00232CF9"/>
    <w:rsid w:val="00232D1B"/>
    <w:rsid w:val="00232D64"/>
    <w:rsid w:val="00232E23"/>
    <w:rsid w:val="00232E2F"/>
    <w:rsid w:val="00232E31"/>
    <w:rsid w:val="00232E41"/>
    <w:rsid w:val="00232F1C"/>
    <w:rsid w:val="00232FF0"/>
    <w:rsid w:val="0023309E"/>
    <w:rsid w:val="002332ED"/>
    <w:rsid w:val="00233347"/>
    <w:rsid w:val="00233453"/>
    <w:rsid w:val="00233624"/>
    <w:rsid w:val="002336F1"/>
    <w:rsid w:val="00233906"/>
    <w:rsid w:val="00233A8C"/>
    <w:rsid w:val="00233B7C"/>
    <w:rsid w:val="00233E6D"/>
    <w:rsid w:val="00233F29"/>
    <w:rsid w:val="00233F4F"/>
    <w:rsid w:val="0023404E"/>
    <w:rsid w:val="00234156"/>
    <w:rsid w:val="0023417C"/>
    <w:rsid w:val="00234262"/>
    <w:rsid w:val="0023429F"/>
    <w:rsid w:val="00234350"/>
    <w:rsid w:val="002344A5"/>
    <w:rsid w:val="00234659"/>
    <w:rsid w:val="002346AC"/>
    <w:rsid w:val="002346D1"/>
    <w:rsid w:val="002347FB"/>
    <w:rsid w:val="00234892"/>
    <w:rsid w:val="00234A1C"/>
    <w:rsid w:val="00234A8F"/>
    <w:rsid w:val="00234C7C"/>
    <w:rsid w:val="00234CF8"/>
    <w:rsid w:val="00234D03"/>
    <w:rsid w:val="00234F05"/>
    <w:rsid w:val="00234FBD"/>
    <w:rsid w:val="00235041"/>
    <w:rsid w:val="00235065"/>
    <w:rsid w:val="002351EC"/>
    <w:rsid w:val="002352F2"/>
    <w:rsid w:val="0023539B"/>
    <w:rsid w:val="00235594"/>
    <w:rsid w:val="00235660"/>
    <w:rsid w:val="0023567E"/>
    <w:rsid w:val="00235680"/>
    <w:rsid w:val="002357AA"/>
    <w:rsid w:val="002359D0"/>
    <w:rsid w:val="00235A51"/>
    <w:rsid w:val="00235AD8"/>
    <w:rsid w:val="00235CE9"/>
    <w:rsid w:val="00235DD9"/>
    <w:rsid w:val="00235E48"/>
    <w:rsid w:val="00235E56"/>
    <w:rsid w:val="0023631F"/>
    <w:rsid w:val="00236421"/>
    <w:rsid w:val="002364A7"/>
    <w:rsid w:val="002365B2"/>
    <w:rsid w:val="002366B5"/>
    <w:rsid w:val="002368A2"/>
    <w:rsid w:val="0023694A"/>
    <w:rsid w:val="00236A42"/>
    <w:rsid w:val="00236A65"/>
    <w:rsid w:val="00236BCE"/>
    <w:rsid w:val="00236D79"/>
    <w:rsid w:val="00236E39"/>
    <w:rsid w:val="00236E93"/>
    <w:rsid w:val="00236ED4"/>
    <w:rsid w:val="002371B8"/>
    <w:rsid w:val="002371BA"/>
    <w:rsid w:val="00237234"/>
    <w:rsid w:val="00237256"/>
    <w:rsid w:val="002375EF"/>
    <w:rsid w:val="002375F3"/>
    <w:rsid w:val="002376E0"/>
    <w:rsid w:val="0023778E"/>
    <w:rsid w:val="002377AD"/>
    <w:rsid w:val="00237814"/>
    <w:rsid w:val="0023783D"/>
    <w:rsid w:val="0023788F"/>
    <w:rsid w:val="002378D9"/>
    <w:rsid w:val="00237D29"/>
    <w:rsid w:val="00237E1A"/>
    <w:rsid w:val="00240190"/>
    <w:rsid w:val="00240534"/>
    <w:rsid w:val="002405CB"/>
    <w:rsid w:val="002406CC"/>
    <w:rsid w:val="002406E6"/>
    <w:rsid w:val="0024082F"/>
    <w:rsid w:val="00240895"/>
    <w:rsid w:val="00240900"/>
    <w:rsid w:val="002409F6"/>
    <w:rsid w:val="00240B92"/>
    <w:rsid w:val="00240C23"/>
    <w:rsid w:val="00240CE8"/>
    <w:rsid w:val="00240EEC"/>
    <w:rsid w:val="00241205"/>
    <w:rsid w:val="00241255"/>
    <w:rsid w:val="002412D7"/>
    <w:rsid w:val="00241522"/>
    <w:rsid w:val="0024162A"/>
    <w:rsid w:val="00241846"/>
    <w:rsid w:val="00241A52"/>
    <w:rsid w:val="00241A65"/>
    <w:rsid w:val="00241BF6"/>
    <w:rsid w:val="00241C27"/>
    <w:rsid w:val="00241C8E"/>
    <w:rsid w:val="00241DAB"/>
    <w:rsid w:val="00242141"/>
    <w:rsid w:val="002422CD"/>
    <w:rsid w:val="00242345"/>
    <w:rsid w:val="0024240A"/>
    <w:rsid w:val="0024250D"/>
    <w:rsid w:val="002428A8"/>
    <w:rsid w:val="002428BB"/>
    <w:rsid w:val="002428BD"/>
    <w:rsid w:val="00242950"/>
    <w:rsid w:val="00242ADA"/>
    <w:rsid w:val="00242C3A"/>
    <w:rsid w:val="00242C59"/>
    <w:rsid w:val="00242DB3"/>
    <w:rsid w:val="00242FF7"/>
    <w:rsid w:val="00243232"/>
    <w:rsid w:val="0024353F"/>
    <w:rsid w:val="00243550"/>
    <w:rsid w:val="0024361C"/>
    <w:rsid w:val="00243623"/>
    <w:rsid w:val="0024370C"/>
    <w:rsid w:val="0024389F"/>
    <w:rsid w:val="002438B2"/>
    <w:rsid w:val="002438B6"/>
    <w:rsid w:val="002439E6"/>
    <w:rsid w:val="002439FC"/>
    <w:rsid w:val="00243C5E"/>
    <w:rsid w:val="00243CF5"/>
    <w:rsid w:val="00243FFB"/>
    <w:rsid w:val="0024400D"/>
    <w:rsid w:val="0024403A"/>
    <w:rsid w:val="0024412C"/>
    <w:rsid w:val="0024415D"/>
    <w:rsid w:val="002442C8"/>
    <w:rsid w:val="002442DC"/>
    <w:rsid w:val="0024442E"/>
    <w:rsid w:val="0024446F"/>
    <w:rsid w:val="00244492"/>
    <w:rsid w:val="00244573"/>
    <w:rsid w:val="002445F8"/>
    <w:rsid w:val="0024497A"/>
    <w:rsid w:val="00244C1E"/>
    <w:rsid w:val="00244C6C"/>
    <w:rsid w:val="00244C74"/>
    <w:rsid w:val="00244C87"/>
    <w:rsid w:val="00244C98"/>
    <w:rsid w:val="00244FD3"/>
    <w:rsid w:val="0024501C"/>
    <w:rsid w:val="00245206"/>
    <w:rsid w:val="002452A5"/>
    <w:rsid w:val="00245323"/>
    <w:rsid w:val="002454DE"/>
    <w:rsid w:val="00245554"/>
    <w:rsid w:val="0024562F"/>
    <w:rsid w:val="00245854"/>
    <w:rsid w:val="0024595B"/>
    <w:rsid w:val="00245966"/>
    <w:rsid w:val="00245CA5"/>
    <w:rsid w:val="00245D50"/>
    <w:rsid w:val="00245EAB"/>
    <w:rsid w:val="00246168"/>
    <w:rsid w:val="0024619A"/>
    <w:rsid w:val="002461E7"/>
    <w:rsid w:val="00246202"/>
    <w:rsid w:val="0024624B"/>
    <w:rsid w:val="002465B5"/>
    <w:rsid w:val="002466A2"/>
    <w:rsid w:val="002467A4"/>
    <w:rsid w:val="0024695D"/>
    <w:rsid w:val="00246A42"/>
    <w:rsid w:val="00246A8B"/>
    <w:rsid w:val="00246C28"/>
    <w:rsid w:val="00246C67"/>
    <w:rsid w:val="00246E69"/>
    <w:rsid w:val="00246E95"/>
    <w:rsid w:val="00246FF0"/>
    <w:rsid w:val="0024708F"/>
    <w:rsid w:val="00247205"/>
    <w:rsid w:val="00247282"/>
    <w:rsid w:val="002473A8"/>
    <w:rsid w:val="00247547"/>
    <w:rsid w:val="00247672"/>
    <w:rsid w:val="002476E0"/>
    <w:rsid w:val="002477D4"/>
    <w:rsid w:val="00247844"/>
    <w:rsid w:val="002478D7"/>
    <w:rsid w:val="00247B14"/>
    <w:rsid w:val="00247B79"/>
    <w:rsid w:val="00247F41"/>
    <w:rsid w:val="00247F53"/>
    <w:rsid w:val="00250058"/>
    <w:rsid w:val="00250402"/>
    <w:rsid w:val="00250649"/>
    <w:rsid w:val="00250751"/>
    <w:rsid w:val="0025079B"/>
    <w:rsid w:val="00250951"/>
    <w:rsid w:val="002509D5"/>
    <w:rsid w:val="00250A25"/>
    <w:rsid w:val="00250ADD"/>
    <w:rsid w:val="00250BC8"/>
    <w:rsid w:val="00250C86"/>
    <w:rsid w:val="00250CF3"/>
    <w:rsid w:val="00250D95"/>
    <w:rsid w:val="00251041"/>
    <w:rsid w:val="002510DC"/>
    <w:rsid w:val="00251350"/>
    <w:rsid w:val="0025149C"/>
    <w:rsid w:val="002514E9"/>
    <w:rsid w:val="0025158B"/>
    <w:rsid w:val="002515C8"/>
    <w:rsid w:val="00251624"/>
    <w:rsid w:val="002517BE"/>
    <w:rsid w:val="0025194F"/>
    <w:rsid w:val="00251950"/>
    <w:rsid w:val="00251C51"/>
    <w:rsid w:val="00251CEF"/>
    <w:rsid w:val="00251D39"/>
    <w:rsid w:val="00251D60"/>
    <w:rsid w:val="00252048"/>
    <w:rsid w:val="002520D7"/>
    <w:rsid w:val="002525B0"/>
    <w:rsid w:val="00252765"/>
    <w:rsid w:val="002529D1"/>
    <w:rsid w:val="00252A32"/>
    <w:rsid w:val="00252A90"/>
    <w:rsid w:val="00252B5F"/>
    <w:rsid w:val="00252DD1"/>
    <w:rsid w:val="00252E16"/>
    <w:rsid w:val="00252ED4"/>
    <w:rsid w:val="00252FBC"/>
    <w:rsid w:val="0025317D"/>
    <w:rsid w:val="00253280"/>
    <w:rsid w:val="0025351A"/>
    <w:rsid w:val="0025361A"/>
    <w:rsid w:val="00253701"/>
    <w:rsid w:val="00253720"/>
    <w:rsid w:val="0025382B"/>
    <w:rsid w:val="00253877"/>
    <w:rsid w:val="00253AB5"/>
    <w:rsid w:val="00253BF7"/>
    <w:rsid w:val="00253C3D"/>
    <w:rsid w:val="00253CF6"/>
    <w:rsid w:val="00253F04"/>
    <w:rsid w:val="00253F82"/>
    <w:rsid w:val="00254030"/>
    <w:rsid w:val="00254185"/>
    <w:rsid w:val="00254281"/>
    <w:rsid w:val="00254305"/>
    <w:rsid w:val="00254446"/>
    <w:rsid w:val="00254464"/>
    <w:rsid w:val="002544B0"/>
    <w:rsid w:val="002544C8"/>
    <w:rsid w:val="002544D6"/>
    <w:rsid w:val="00254580"/>
    <w:rsid w:val="00254B05"/>
    <w:rsid w:val="00254B06"/>
    <w:rsid w:val="00254C71"/>
    <w:rsid w:val="00254C73"/>
    <w:rsid w:val="00254CF9"/>
    <w:rsid w:val="00254E12"/>
    <w:rsid w:val="00254F1D"/>
    <w:rsid w:val="00254F33"/>
    <w:rsid w:val="00255077"/>
    <w:rsid w:val="00255163"/>
    <w:rsid w:val="002551C4"/>
    <w:rsid w:val="002552ED"/>
    <w:rsid w:val="00255336"/>
    <w:rsid w:val="00255478"/>
    <w:rsid w:val="0025564A"/>
    <w:rsid w:val="0025583A"/>
    <w:rsid w:val="00255B2A"/>
    <w:rsid w:val="00255F7C"/>
    <w:rsid w:val="0025607E"/>
    <w:rsid w:val="00256318"/>
    <w:rsid w:val="002564BE"/>
    <w:rsid w:val="0025669C"/>
    <w:rsid w:val="0025669F"/>
    <w:rsid w:val="00256B50"/>
    <w:rsid w:val="00256B64"/>
    <w:rsid w:val="00256C72"/>
    <w:rsid w:val="0025707C"/>
    <w:rsid w:val="00257104"/>
    <w:rsid w:val="0025766F"/>
    <w:rsid w:val="0025772E"/>
    <w:rsid w:val="00257797"/>
    <w:rsid w:val="00257870"/>
    <w:rsid w:val="002578E6"/>
    <w:rsid w:val="00257CF7"/>
    <w:rsid w:val="00257D35"/>
    <w:rsid w:val="00257EEE"/>
    <w:rsid w:val="00257EFD"/>
    <w:rsid w:val="00257FD9"/>
    <w:rsid w:val="002600DE"/>
    <w:rsid w:val="0026014C"/>
    <w:rsid w:val="00260448"/>
    <w:rsid w:val="00260463"/>
    <w:rsid w:val="00260511"/>
    <w:rsid w:val="00260583"/>
    <w:rsid w:val="002605C6"/>
    <w:rsid w:val="0026075F"/>
    <w:rsid w:val="00260965"/>
    <w:rsid w:val="00260BCC"/>
    <w:rsid w:val="00260BD7"/>
    <w:rsid w:val="00260C4B"/>
    <w:rsid w:val="00260D7B"/>
    <w:rsid w:val="00260E18"/>
    <w:rsid w:val="00261092"/>
    <w:rsid w:val="0026112A"/>
    <w:rsid w:val="00261134"/>
    <w:rsid w:val="002614F3"/>
    <w:rsid w:val="002616DA"/>
    <w:rsid w:val="00261747"/>
    <w:rsid w:val="002619BE"/>
    <w:rsid w:val="00261A09"/>
    <w:rsid w:val="00261A59"/>
    <w:rsid w:val="00261A9C"/>
    <w:rsid w:val="00261BDC"/>
    <w:rsid w:val="00261E8F"/>
    <w:rsid w:val="00261F7F"/>
    <w:rsid w:val="00261FF1"/>
    <w:rsid w:val="002621AB"/>
    <w:rsid w:val="002621AD"/>
    <w:rsid w:val="002621E8"/>
    <w:rsid w:val="00262302"/>
    <w:rsid w:val="002623BB"/>
    <w:rsid w:val="00262405"/>
    <w:rsid w:val="0026246D"/>
    <w:rsid w:val="0026258E"/>
    <w:rsid w:val="002626BF"/>
    <w:rsid w:val="002626D7"/>
    <w:rsid w:val="00262766"/>
    <w:rsid w:val="0026280B"/>
    <w:rsid w:val="0026284F"/>
    <w:rsid w:val="002628BE"/>
    <w:rsid w:val="00262B99"/>
    <w:rsid w:val="00262CED"/>
    <w:rsid w:val="00262DFE"/>
    <w:rsid w:val="00262E0F"/>
    <w:rsid w:val="00262E65"/>
    <w:rsid w:val="00262E77"/>
    <w:rsid w:val="00262F26"/>
    <w:rsid w:val="00262F49"/>
    <w:rsid w:val="0026303D"/>
    <w:rsid w:val="00263323"/>
    <w:rsid w:val="00263355"/>
    <w:rsid w:val="0026348E"/>
    <w:rsid w:val="0026369E"/>
    <w:rsid w:val="002636DD"/>
    <w:rsid w:val="00263744"/>
    <w:rsid w:val="00263936"/>
    <w:rsid w:val="00263CBA"/>
    <w:rsid w:val="00263D2F"/>
    <w:rsid w:val="00263E15"/>
    <w:rsid w:val="00263F4B"/>
    <w:rsid w:val="002641D2"/>
    <w:rsid w:val="00264232"/>
    <w:rsid w:val="002642CE"/>
    <w:rsid w:val="0026441B"/>
    <w:rsid w:val="002647A9"/>
    <w:rsid w:val="0026487C"/>
    <w:rsid w:val="00264BC7"/>
    <w:rsid w:val="00264BC9"/>
    <w:rsid w:val="00264F0C"/>
    <w:rsid w:val="00264F22"/>
    <w:rsid w:val="00264F64"/>
    <w:rsid w:val="00264FEA"/>
    <w:rsid w:val="0026558B"/>
    <w:rsid w:val="002655EC"/>
    <w:rsid w:val="0026572A"/>
    <w:rsid w:val="00265742"/>
    <w:rsid w:val="002657E0"/>
    <w:rsid w:val="002658AE"/>
    <w:rsid w:val="00265992"/>
    <w:rsid w:val="00265AA0"/>
    <w:rsid w:val="00265B5B"/>
    <w:rsid w:val="00265C79"/>
    <w:rsid w:val="00265E28"/>
    <w:rsid w:val="00265E8B"/>
    <w:rsid w:val="00266127"/>
    <w:rsid w:val="00266283"/>
    <w:rsid w:val="002662B9"/>
    <w:rsid w:val="00266356"/>
    <w:rsid w:val="002666F2"/>
    <w:rsid w:val="00266733"/>
    <w:rsid w:val="002668CB"/>
    <w:rsid w:val="0026694D"/>
    <w:rsid w:val="00266A2D"/>
    <w:rsid w:val="00266BE6"/>
    <w:rsid w:val="00266CC5"/>
    <w:rsid w:val="00266E74"/>
    <w:rsid w:val="00267027"/>
    <w:rsid w:val="00267110"/>
    <w:rsid w:val="002671C4"/>
    <w:rsid w:val="0026747D"/>
    <w:rsid w:val="002674E0"/>
    <w:rsid w:val="00267528"/>
    <w:rsid w:val="00267529"/>
    <w:rsid w:val="002675F6"/>
    <w:rsid w:val="0026765B"/>
    <w:rsid w:val="0026796F"/>
    <w:rsid w:val="00267A0F"/>
    <w:rsid w:val="00267A3E"/>
    <w:rsid w:val="00267D70"/>
    <w:rsid w:val="00267EE6"/>
    <w:rsid w:val="00267F3F"/>
    <w:rsid w:val="0026B0C7"/>
    <w:rsid w:val="00270253"/>
    <w:rsid w:val="002705B7"/>
    <w:rsid w:val="00270806"/>
    <w:rsid w:val="002708E4"/>
    <w:rsid w:val="0027095F"/>
    <w:rsid w:val="00270AD1"/>
    <w:rsid w:val="00270B2D"/>
    <w:rsid w:val="00270BA1"/>
    <w:rsid w:val="00270BF9"/>
    <w:rsid w:val="00270C19"/>
    <w:rsid w:val="00270DAA"/>
    <w:rsid w:val="00270E0E"/>
    <w:rsid w:val="00270ECD"/>
    <w:rsid w:val="0027100E"/>
    <w:rsid w:val="00271096"/>
    <w:rsid w:val="002714A0"/>
    <w:rsid w:val="002714D3"/>
    <w:rsid w:val="002716CD"/>
    <w:rsid w:val="0027178E"/>
    <w:rsid w:val="00271AF8"/>
    <w:rsid w:val="00271C77"/>
    <w:rsid w:val="00271E48"/>
    <w:rsid w:val="002720DE"/>
    <w:rsid w:val="002721C5"/>
    <w:rsid w:val="002722C0"/>
    <w:rsid w:val="00272502"/>
    <w:rsid w:val="00272694"/>
    <w:rsid w:val="002726DC"/>
    <w:rsid w:val="0027275C"/>
    <w:rsid w:val="00272E32"/>
    <w:rsid w:val="00272E42"/>
    <w:rsid w:val="00272F3B"/>
    <w:rsid w:val="00272F7F"/>
    <w:rsid w:val="002730E6"/>
    <w:rsid w:val="00273366"/>
    <w:rsid w:val="002734AD"/>
    <w:rsid w:val="00273870"/>
    <w:rsid w:val="002738DB"/>
    <w:rsid w:val="0027398F"/>
    <w:rsid w:val="00273B33"/>
    <w:rsid w:val="00273CB4"/>
    <w:rsid w:val="00273E2E"/>
    <w:rsid w:val="00273E56"/>
    <w:rsid w:val="00273F7B"/>
    <w:rsid w:val="0027412B"/>
    <w:rsid w:val="0027419A"/>
    <w:rsid w:val="002741A4"/>
    <w:rsid w:val="002743E6"/>
    <w:rsid w:val="00274428"/>
    <w:rsid w:val="002744C9"/>
    <w:rsid w:val="002744ED"/>
    <w:rsid w:val="00274648"/>
    <w:rsid w:val="00274693"/>
    <w:rsid w:val="00274B5D"/>
    <w:rsid w:val="00274B86"/>
    <w:rsid w:val="00274CE9"/>
    <w:rsid w:val="00274E42"/>
    <w:rsid w:val="00274EBD"/>
    <w:rsid w:val="00274EE6"/>
    <w:rsid w:val="00274F9C"/>
    <w:rsid w:val="00275024"/>
    <w:rsid w:val="002750B4"/>
    <w:rsid w:val="002750BE"/>
    <w:rsid w:val="00275257"/>
    <w:rsid w:val="0027534F"/>
    <w:rsid w:val="002755AE"/>
    <w:rsid w:val="002755DF"/>
    <w:rsid w:val="0027577F"/>
    <w:rsid w:val="00275965"/>
    <w:rsid w:val="00275984"/>
    <w:rsid w:val="00275ABC"/>
    <w:rsid w:val="00275B1B"/>
    <w:rsid w:val="00275B56"/>
    <w:rsid w:val="00275E8A"/>
    <w:rsid w:val="00275E9D"/>
    <w:rsid w:val="00275FA5"/>
    <w:rsid w:val="00276097"/>
    <w:rsid w:val="002760A9"/>
    <w:rsid w:val="00276119"/>
    <w:rsid w:val="0027624E"/>
    <w:rsid w:val="002763BA"/>
    <w:rsid w:val="0027676D"/>
    <w:rsid w:val="0027680D"/>
    <w:rsid w:val="00276A31"/>
    <w:rsid w:val="00276A58"/>
    <w:rsid w:val="00276BB6"/>
    <w:rsid w:val="00276D44"/>
    <w:rsid w:val="00276D8F"/>
    <w:rsid w:val="00276ED4"/>
    <w:rsid w:val="00276F17"/>
    <w:rsid w:val="00276F1A"/>
    <w:rsid w:val="00277437"/>
    <w:rsid w:val="0027746F"/>
    <w:rsid w:val="002776AA"/>
    <w:rsid w:val="002777B3"/>
    <w:rsid w:val="002779C2"/>
    <w:rsid w:val="002779C4"/>
    <w:rsid w:val="00277AB4"/>
    <w:rsid w:val="00277C79"/>
    <w:rsid w:val="00277D68"/>
    <w:rsid w:val="00277F48"/>
    <w:rsid w:val="002800EE"/>
    <w:rsid w:val="002802F0"/>
    <w:rsid w:val="002802F8"/>
    <w:rsid w:val="00280351"/>
    <w:rsid w:val="0028060B"/>
    <w:rsid w:val="0028089B"/>
    <w:rsid w:val="002808C4"/>
    <w:rsid w:val="00280994"/>
    <w:rsid w:val="00280A8A"/>
    <w:rsid w:val="00280B44"/>
    <w:rsid w:val="00280D92"/>
    <w:rsid w:val="00280F49"/>
    <w:rsid w:val="00280F76"/>
    <w:rsid w:val="00280F98"/>
    <w:rsid w:val="00280FAD"/>
    <w:rsid w:val="00281055"/>
    <w:rsid w:val="002810F8"/>
    <w:rsid w:val="00281204"/>
    <w:rsid w:val="002812ED"/>
    <w:rsid w:val="002813AA"/>
    <w:rsid w:val="002813D5"/>
    <w:rsid w:val="0028173B"/>
    <w:rsid w:val="00281A2D"/>
    <w:rsid w:val="00281B40"/>
    <w:rsid w:val="00281EE5"/>
    <w:rsid w:val="00281F22"/>
    <w:rsid w:val="002821BF"/>
    <w:rsid w:val="002822FD"/>
    <w:rsid w:val="0028230E"/>
    <w:rsid w:val="002823BA"/>
    <w:rsid w:val="0028259C"/>
    <w:rsid w:val="00282682"/>
    <w:rsid w:val="00282718"/>
    <w:rsid w:val="002827C4"/>
    <w:rsid w:val="002827CB"/>
    <w:rsid w:val="00282863"/>
    <w:rsid w:val="002828C5"/>
    <w:rsid w:val="0028294C"/>
    <w:rsid w:val="00282952"/>
    <w:rsid w:val="00282B65"/>
    <w:rsid w:val="00282E6B"/>
    <w:rsid w:val="00282F3A"/>
    <w:rsid w:val="00282F5A"/>
    <w:rsid w:val="00282FDD"/>
    <w:rsid w:val="00283028"/>
    <w:rsid w:val="0028303B"/>
    <w:rsid w:val="0028329A"/>
    <w:rsid w:val="00283301"/>
    <w:rsid w:val="00283346"/>
    <w:rsid w:val="002833E0"/>
    <w:rsid w:val="00283442"/>
    <w:rsid w:val="00283978"/>
    <w:rsid w:val="002839A2"/>
    <w:rsid w:val="00283AB8"/>
    <w:rsid w:val="00283C30"/>
    <w:rsid w:val="00283F3E"/>
    <w:rsid w:val="0028431D"/>
    <w:rsid w:val="002843E8"/>
    <w:rsid w:val="0028447B"/>
    <w:rsid w:val="00284640"/>
    <w:rsid w:val="00284695"/>
    <w:rsid w:val="0028472D"/>
    <w:rsid w:val="00284804"/>
    <w:rsid w:val="00284871"/>
    <w:rsid w:val="0028491A"/>
    <w:rsid w:val="00284935"/>
    <w:rsid w:val="002849CA"/>
    <w:rsid w:val="00284A82"/>
    <w:rsid w:val="00284AFF"/>
    <w:rsid w:val="00284BAB"/>
    <w:rsid w:val="00284C27"/>
    <w:rsid w:val="00284E96"/>
    <w:rsid w:val="00284EE2"/>
    <w:rsid w:val="00284EEA"/>
    <w:rsid w:val="00284F1C"/>
    <w:rsid w:val="0028538E"/>
    <w:rsid w:val="00285556"/>
    <w:rsid w:val="002855AF"/>
    <w:rsid w:val="00285792"/>
    <w:rsid w:val="002857D5"/>
    <w:rsid w:val="00285881"/>
    <w:rsid w:val="00285C03"/>
    <w:rsid w:val="00285F2B"/>
    <w:rsid w:val="002861AF"/>
    <w:rsid w:val="00286267"/>
    <w:rsid w:val="002864EE"/>
    <w:rsid w:val="00286546"/>
    <w:rsid w:val="002867D3"/>
    <w:rsid w:val="00286A04"/>
    <w:rsid w:val="00286A78"/>
    <w:rsid w:val="00286A84"/>
    <w:rsid w:val="00286C44"/>
    <w:rsid w:val="00286D4F"/>
    <w:rsid w:val="00286D96"/>
    <w:rsid w:val="00286E30"/>
    <w:rsid w:val="00286EAE"/>
    <w:rsid w:val="00286FB3"/>
    <w:rsid w:val="00286FB6"/>
    <w:rsid w:val="0028720E"/>
    <w:rsid w:val="0028758F"/>
    <w:rsid w:val="00287606"/>
    <w:rsid w:val="0028769C"/>
    <w:rsid w:val="002878E2"/>
    <w:rsid w:val="00287B47"/>
    <w:rsid w:val="00287C16"/>
    <w:rsid w:val="00287F25"/>
    <w:rsid w:val="00287F9E"/>
    <w:rsid w:val="00290094"/>
    <w:rsid w:val="0029011D"/>
    <w:rsid w:val="0029014D"/>
    <w:rsid w:val="0029020B"/>
    <w:rsid w:val="00290242"/>
    <w:rsid w:val="002902B7"/>
    <w:rsid w:val="00290329"/>
    <w:rsid w:val="002904CD"/>
    <w:rsid w:val="0029054E"/>
    <w:rsid w:val="0029067E"/>
    <w:rsid w:val="002906EC"/>
    <w:rsid w:val="0029088C"/>
    <w:rsid w:val="00290A61"/>
    <w:rsid w:val="00290BA0"/>
    <w:rsid w:val="00290FE7"/>
    <w:rsid w:val="0029100D"/>
    <w:rsid w:val="002911C3"/>
    <w:rsid w:val="00291340"/>
    <w:rsid w:val="0029135D"/>
    <w:rsid w:val="00291376"/>
    <w:rsid w:val="002913C3"/>
    <w:rsid w:val="002915D3"/>
    <w:rsid w:val="0029182C"/>
    <w:rsid w:val="002918A6"/>
    <w:rsid w:val="002918C5"/>
    <w:rsid w:val="00291B16"/>
    <w:rsid w:val="00291B59"/>
    <w:rsid w:val="00291CEA"/>
    <w:rsid w:val="00292065"/>
    <w:rsid w:val="002922A4"/>
    <w:rsid w:val="00292475"/>
    <w:rsid w:val="00292632"/>
    <w:rsid w:val="00292924"/>
    <w:rsid w:val="0029297A"/>
    <w:rsid w:val="002929A6"/>
    <w:rsid w:val="00292A43"/>
    <w:rsid w:val="00292A72"/>
    <w:rsid w:val="00292B15"/>
    <w:rsid w:val="00292F58"/>
    <w:rsid w:val="00293004"/>
    <w:rsid w:val="00293303"/>
    <w:rsid w:val="0029350B"/>
    <w:rsid w:val="0029356A"/>
    <w:rsid w:val="002935A3"/>
    <w:rsid w:val="00293621"/>
    <w:rsid w:val="00293706"/>
    <w:rsid w:val="002938A2"/>
    <w:rsid w:val="00293940"/>
    <w:rsid w:val="002939E5"/>
    <w:rsid w:val="00293AC3"/>
    <w:rsid w:val="00293AC6"/>
    <w:rsid w:val="00293BA6"/>
    <w:rsid w:val="00293D08"/>
    <w:rsid w:val="00293D7A"/>
    <w:rsid w:val="00293DA6"/>
    <w:rsid w:val="00293E80"/>
    <w:rsid w:val="0029403B"/>
    <w:rsid w:val="0029403F"/>
    <w:rsid w:val="0029405C"/>
    <w:rsid w:val="00294209"/>
    <w:rsid w:val="002942CB"/>
    <w:rsid w:val="0029446F"/>
    <w:rsid w:val="002944C5"/>
    <w:rsid w:val="002944E7"/>
    <w:rsid w:val="00294577"/>
    <w:rsid w:val="002945E1"/>
    <w:rsid w:val="0029461D"/>
    <w:rsid w:val="00294A56"/>
    <w:rsid w:val="00294B00"/>
    <w:rsid w:val="00294B16"/>
    <w:rsid w:val="00294B9F"/>
    <w:rsid w:val="00294CE3"/>
    <w:rsid w:val="00294D33"/>
    <w:rsid w:val="00294DFB"/>
    <w:rsid w:val="00294F82"/>
    <w:rsid w:val="00294FF2"/>
    <w:rsid w:val="00294FF9"/>
    <w:rsid w:val="00295168"/>
    <w:rsid w:val="002951B4"/>
    <w:rsid w:val="0029524D"/>
    <w:rsid w:val="0029526E"/>
    <w:rsid w:val="00295277"/>
    <w:rsid w:val="0029538A"/>
    <w:rsid w:val="00295514"/>
    <w:rsid w:val="00295527"/>
    <w:rsid w:val="00295655"/>
    <w:rsid w:val="0029570B"/>
    <w:rsid w:val="00295954"/>
    <w:rsid w:val="002959F8"/>
    <w:rsid w:val="00295A92"/>
    <w:rsid w:val="00295B9E"/>
    <w:rsid w:val="00295CA4"/>
    <w:rsid w:val="00295CDA"/>
    <w:rsid w:val="00295D94"/>
    <w:rsid w:val="00295F77"/>
    <w:rsid w:val="00295FD2"/>
    <w:rsid w:val="0029657D"/>
    <w:rsid w:val="00296624"/>
    <w:rsid w:val="00296B95"/>
    <w:rsid w:val="00296BDA"/>
    <w:rsid w:val="00296D02"/>
    <w:rsid w:val="00296E71"/>
    <w:rsid w:val="00296E88"/>
    <w:rsid w:val="00296EE3"/>
    <w:rsid w:val="0029706A"/>
    <w:rsid w:val="00297365"/>
    <w:rsid w:val="002973AF"/>
    <w:rsid w:val="00297776"/>
    <w:rsid w:val="0029777C"/>
    <w:rsid w:val="0029796F"/>
    <w:rsid w:val="002979D7"/>
    <w:rsid w:val="00297D2C"/>
    <w:rsid w:val="00297D5D"/>
    <w:rsid w:val="00297F2B"/>
    <w:rsid w:val="00297F34"/>
    <w:rsid w:val="002A0122"/>
    <w:rsid w:val="002A01D7"/>
    <w:rsid w:val="002A0260"/>
    <w:rsid w:val="002A026E"/>
    <w:rsid w:val="002A02DB"/>
    <w:rsid w:val="002A030A"/>
    <w:rsid w:val="002A0326"/>
    <w:rsid w:val="002A0384"/>
    <w:rsid w:val="002A0399"/>
    <w:rsid w:val="002A03BC"/>
    <w:rsid w:val="002A049A"/>
    <w:rsid w:val="002A0603"/>
    <w:rsid w:val="002A0865"/>
    <w:rsid w:val="002A08CA"/>
    <w:rsid w:val="002A0A05"/>
    <w:rsid w:val="002A0E2E"/>
    <w:rsid w:val="002A0EEF"/>
    <w:rsid w:val="002A0F8C"/>
    <w:rsid w:val="002A0FAB"/>
    <w:rsid w:val="002A116E"/>
    <w:rsid w:val="002A1250"/>
    <w:rsid w:val="002A12C8"/>
    <w:rsid w:val="002A13D9"/>
    <w:rsid w:val="002A150C"/>
    <w:rsid w:val="002A153D"/>
    <w:rsid w:val="002A16B6"/>
    <w:rsid w:val="002A177F"/>
    <w:rsid w:val="002A179F"/>
    <w:rsid w:val="002A17F4"/>
    <w:rsid w:val="002A1B9E"/>
    <w:rsid w:val="002A1C27"/>
    <w:rsid w:val="002A1C41"/>
    <w:rsid w:val="002A1CB5"/>
    <w:rsid w:val="002A1D0D"/>
    <w:rsid w:val="002A1D5B"/>
    <w:rsid w:val="002A1E8C"/>
    <w:rsid w:val="002A20D5"/>
    <w:rsid w:val="002A22B3"/>
    <w:rsid w:val="002A23A1"/>
    <w:rsid w:val="002A2638"/>
    <w:rsid w:val="002A26E5"/>
    <w:rsid w:val="002A27DC"/>
    <w:rsid w:val="002A2A27"/>
    <w:rsid w:val="002A2A43"/>
    <w:rsid w:val="002A2C61"/>
    <w:rsid w:val="002A2CA0"/>
    <w:rsid w:val="002A2D60"/>
    <w:rsid w:val="002A2DDF"/>
    <w:rsid w:val="002A2FCA"/>
    <w:rsid w:val="002A2FE0"/>
    <w:rsid w:val="002A3159"/>
    <w:rsid w:val="002A3290"/>
    <w:rsid w:val="002A3319"/>
    <w:rsid w:val="002A335D"/>
    <w:rsid w:val="002A336E"/>
    <w:rsid w:val="002A3486"/>
    <w:rsid w:val="002A34E0"/>
    <w:rsid w:val="002A358A"/>
    <w:rsid w:val="002A373A"/>
    <w:rsid w:val="002A37C8"/>
    <w:rsid w:val="002A3806"/>
    <w:rsid w:val="002A3847"/>
    <w:rsid w:val="002A3A2E"/>
    <w:rsid w:val="002A3E44"/>
    <w:rsid w:val="002A3F51"/>
    <w:rsid w:val="002A41C6"/>
    <w:rsid w:val="002A41CB"/>
    <w:rsid w:val="002A462A"/>
    <w:rsid w:val="002A4631"/>
    <w:rsid w:val="002A46C0"/>
    <w:rsid w:val="002A47D5"/>
    <w:rsid w:val="002A483D"/>
    <w:rsid w:val="002A48B2"/>
    <w:rsid w:val="002A4912"/>
    <w:rsid w:val="002A4AEE"/>
    <w:rsid w:val="002A4AF0"/>
    <w:rsid w:val="002A4D12"/>
    <w:rsid w:val="002A4EEE"/>
    <w:rsid w:val="002A4EF7"/>
    <w:rsid w:val="002A5022"/>
    <w:rsid w:val="002A5168"/>
    <w:rsid w:val="002A5215"/>
    <w:rsid w:val="002A52A4"/>
    <w:rsid w:val="002A548E"/>
    <w:rsid w:val="002A54E4"/>
    <w:rsid w:val="002A5560"/>
    <w:rsid w:val="002A56CB"/>
    <w:rsid w:val="002A5B06"/>
    <w:rsid w:val="002A5C0A"/>
    <w:rsid w:val="002A5C77"/>
    <w:rsid w:val="002A5CE1"/>
    <w:rsid w:val="002A5E41"/>
    <w:rsid w:val="002A608F"/>
    <w:rsid w:val="002A628F"/>
    <w:rsid w:val="002A6388"/>
    <w:rsid w:val="002A63B9"/>
    <w:rsid w:val="002A66DD"/>
    <w:rsid w:val="002A6819"/>
    <w:rsid w:val="002A68E7"/>
    <w:rsid w:val="002A68F6"/>
    <w:rsid w:val="002A690F"/>
    <w:rsid w:val="002A698A"/>
    <w:rsid w:val="002A6992"/>
    <w:rsid w:val="002A6B10"/>
    <w:rsid w:val="002A6B97"/>
    <w:rsid w:val="002A6BCC"/>
    <w:rsid w:val="002A6BF8"/>
    <w:rsid w:val="002A6C1C"/>
    <w:rsid w:val="002A6F1C"/>
    <w:rsid w:val="002A6FE8"/>
    <w:rsid w:val="002A6FF5"/>
    <w:rsid w:val="002A7165"/>
    <w:rsid w:val="002A7244"/>
    <w:rsid w:val="002A7248"/>
    <w:rsid w:val="002A7432"/>
    <w:rsid w:val="002A7468"/>
    <w:rsid w:val="002A7809"/>
    <w:rsid w:val="002A7847"/>
    <w:rsid w:val="002A78B4"/>
    <w:rsid w:val="002A7D2A"/>
    <w:rsid w:val="002A7D8A"/>
    <w:rsid w:val="002A7DFC"/>
    <w:rsid w:val="002A7F2E"/>
    <w:rsid w:val="002B0039"/>
    <w:rsid w:val="002B02DF"/>
    <w:rsid w:val="002B037A"/>
    <w:rsid w:val="002B03F4"/>
    <w:rsid w:val="002B0416"/>
    <w:rsid w:val="002B0587"/>
    <w:rsid w:val="002B09AA"/>
    <w:rsid w:val="002B09E4"/>
    <w:rsid w:val="002B0AA7"/>
    <w:rsid w:val="002B0AFF"/>
    <w:rsid w:val="002B0D95"/>
    <w:rsid w:val="002B0E41"/>
    <w:rsid w:val="002B0EDB"/>
    <w:rsid w:val="002B0F0F"/>
    <w:rsid w:val="002B11B4"/>
    <w:rsid w:val="002B11DF"/>
    <w:rsid w:val="002B135F"/>
    <w:rsid w:val="002B1389"/>
    <w:rsid w:val="002B1397"/>
    <w:rsid w:val="002B1545"/>
    <w:rsid w:val="002B156B"/>
    <w:rsid w:val="002B16C5"/>
    <w:rsid w:val="002B16CC"/>
    <w:rsid w:val="002B1A3A"/>
    <w:rsid w:val="002B1AF9"/>
    <w:rsid w:val="002B1B1B"/>
    <w:rsid w:val="002B1B2A"/>
    <w:rsid w:val="002B1D59"/>
    <w:rsid w:val="002B1F6F"/>
    <w:rsid w:val="002B1FAA"/>
    <w:rsid w:val="002B2023"/>
    <w:rsid w:val="002B226E"/>
    <w:rsid w:val="002B2421"/>
    <w:rsid w:val="002B2435"/>
    <w:rsid w:val="002B26C9"/>
    <w:rsid w:val="002B2789"/>
    <w:rsid w:val="002B2888"/>
    <w:rsid w:val="002B2C23"/>
    <w:rsid w:val="002B2ECD"/>
    <w:rsid w:val="002B2EE8"/>
    <w:rsid w:val="002B2FE6"/>
    <w:rsid w:val="002B310B"/>
    <w:rsid w:val="002B311B"/>
    <w:rsid w:val="002B3144"/>
    <w:rsid w:val="002B3176"/>
    <w:rsid w:val="002B3193"/>
    <w:rsid w:val="002B3225"/>
    <w:rsid w:val="002B323E"/>
    <w:rsid w:val="002B35DC"/>
    <w:rsid w:val="002B3614"/>
    <w:rsid w:val="002B364B"/>
    <w:rsid w:val="002B3697"/>
    <w:rsid w:val="002B3A48"/>
    <w:rsid w:val="002B3A54"/>
    <w:rsid w:val="002B3CA0"/>
    <w:rsid w:val="002B3EC2"/>
    <w:rsid w:val="002B3F5E"/>
    <w:rsid w:val="002B4178"/>
    <w:rsid w:val="002B4284"/>
    <w:rsid w:val="002B446B"/>
    <w:rsid w:val="002B478A"/>
    <w:rsid w:val="002B4925"/>
    <w:rsid w:val="002B4BDF"/>
    <w:rsid w:val="002B4CCA"/>
    <w:rsid w:val="002B4D15"/>
    <w:rsid w:val="002B4D8A"/>
    <w:rsid w:val="002B4DF6"/>
    <w:rsid w:val="002B4EEF"/>
    <w:rsid w:val="002B4F0C"/>
    <w:rsid w:val="002B4F94"/>
    <w:rsid w:val="002B5030"/>
    <w:rsid w:val="002B5212"/>
    <w:rsid w:val="002B5235"/>
    <w:rsid w:val="002B525C"/>
    <w:rsid w:val="002B52FA"/>
    <w:rsid w:val="002B53B5"/>
    <w:rsid w:val="002B55BA"/>
    <w:rsid w:val="002B55E2"/>
    <w:rsid w:val="002B5634"/>
    <w:rsid w:val="002B5676"/>
    <w:rsid w:val="002B5952"/>
    <w:rsid w:val="002B5B41"/>
    <w:rsid w:val="002B5B6B"/>
    <w:rsid w:val="002B5DC1"/>
    <w:rsid w:val="002B5E9F"/>
    <w:rsid w:val="002B6114"/>
    <w:rsid w:val="002B6187"/>
    <w:rsid w:val="002B61F7"/>
    <w:rsid w:val="002B629E"/>
    <w:rsid w:val="002B65E4"/>
    <w:rsid w:val="002B6646"/>
    <w:rsid w:val="002B6745"/>
    <w:rsid w:val="002B677F"/>
    <w:rsid w:val="002B6910"/>
    <w:rsid w:val="002B6B36"/>
    <w:rsid w:val="002B6CEF"/>
    <w:rsid w:val="002B6DB4"/>
    <w:rsid w:val="002B6F79"/>
    <w:rsid w:val="002B6FE4"/>
    <w:rsid w:val="002B715F"/>
    <w:rsid w:val="002B7162"/>
    <w:rsid w:val="002B71B4"/>
    <w:rsid w:val="002B7342"/>
    <w:rsid w:val="002B735E"/>
    <w:rsid w:val="002B74EA"/>
    <w:rsid w:val="002B74EE"/>
    <w:rsid w:val="002B7541"/>
    <w:rsid w:val="002B76DA"/>
    <w:rsid w:val="002B7C61"/>
    <w:rsid w:val="002B7C91"/>
    <w:rsid w:val="002B7D01"/>
    <w:rsid w:val="002B7D02"/>
    <w:rsid w:val="002B7D80"/>
    <w:rsid w:val="002B7F45"/>
    <w:rsid w:val="002C0372"/>
    <w:rsid w:val="002C045E"/>
    <w:rsid w:val="002C04DD"/>
    <w:rsid w:val="002C06AB"/>
    <w:rsid w:val="002C0A1E"/>
    <w:rsid w:val="002C0A92"/>
    <w:rsid w:val="002C0AC8"/>
    <w:rsid w:val="002C0BF6"/>
    <w:rsid w:val="002C0C43"/>
    <w:rsid w:val="002C0CE5"/>
    <w:rsid w:val="002C0E00"/>
    <w:rsid w:val="002C0E49"/>
    <w:rsid w:val="002C0F63"/>
    <w:rsid w:val="002C10D4"/>
    <w:rsid w:val="002C10E2"/>
    <w:rsid w:val="002C124D"/>
    <w:rsid w:val="002C12CC"/>
    <w:rsid w:val="002C1348"/>
    <w:rsid w:val="002C1408"/>
    <w:rsid w:val="002C1436"/>
    <w:rsid w:val="002C15AF"/>
    <w:rsid w:val="002C16E2"/>
    <w:rsid w:val="002C1755"/>
    <w:rsid w:val="002C188C"/>
    <w:rsid w:val="002C189C"/>
    <w:rsid w:val="002C197B"/>
    <w:rsid w:val="002C19E3"/>
    <w:rsid w:val="002C1A17"/>
    <w:rsid w:val="002C1AC1"/>
    <w:rsid w:val="002C1ACB"/>
    <w:rsid w:val="002C1BC9"/>
    <w:rsid w:val="002C1D7B"/>
    <w:rsid w:val="002C2095"/>
    <w:rsid w:val="002C21AC"/>
    <w:rsid w:val="002C2306"/>
    <w:rsid w:val="002C289B"/>
    <w:rsid w:val="002C2967"/>
    <w:rsid w:val="002C29C8"/>
    <w:rsid w:val="002C29D9"/>
    <w:rsid w:val="002C29DE"/>
    <w:rsid w:val="002C2ACE"/>
    <w:rsid w:val="002C2B2E"/>
    <w:rsid w:val="002C2D05"/>
    <w:rsid w:val="002C2ECB"/>
    <w:rsid w:val="002C30BE"/>
    <w:rsid w:val="002C321E"/>
    <w:rsid w:val="002C3486"/>
    <w:rsid w:val="002C3697"/>
    <w:rsid w:val="002C36FD"/>
    <w:rsid w:val="002C37D0"/>
    <w:rsid w:val="002C37F0"/>
    <w:rsid w:val="002C3878"/>
    <w:rsid w:val="002C3889"/>
    <w:rsid w:val="002C38F5"/>
    <w:rsid w:val="002C3C53"/>
    <w:rsid w:val="002C3D6A"/>
    <w:rsid w:val="002C3DA4"/>
    <w:rsid w:val="002C3E11"/>
    <w:rsid w:val="002C3E82"/>
    <w:rsid w:val="002C3EC0"/>
    <w:rsid w:val="002C3F77"/>
    <w:rsid w:val="002C4064"/>
    <w:rsid w:val="002C40AD"/>
    <w:rsid w:val="002C4183"/>
    <w:rsid w:val="002C42C8"/>
    <w:rsid w:val="002C43CF"/>
    <w:rsid w:val="002C44D9"/>
    <w:rsid w:val="002C4622"/>
    <w:rsid w:val="002C4668"/>
    <w:rsid w:val="002C46C1"/>
    <w:rsid w:val="002C4736"/>
    <w:rsid w:val="002C4750"/>
    <w:rsid w:val="002C49ED"/>
    <w:rsid w:val="002C4A37"/>
    <w:rsid w:val="002C4A3D"/>
    <w:rsid w:val="002C4BC7"/>
    <w:rsid w:val="002C4C5C"/>
    <w:rsid w:val="002C4DB7"/>
    <w:rsid w:val="002C4DC4"/>
    <w:rsid w:val="002C5313"/>
    <w:rsid w:val="002C535F"/>
    <w:rsid w:val="002C5469"/>
    <w:rsid w:val="002C54D7"/>
    <w:rsid w:val="002C5646"/>
    <w:rsid w:val="002C576B"/>
    <w:rsid w:val="002C5779"/>
    <w:rsid w:val="002C578B"/>
    <w:rsid w:val="002C5858"/>
    <w:rsid w:val="002C59D5"/>
    <w:rsid w:val="002C5A6C"/>
    <w:rsid w:val="002C5C41"/>
    <w:rsid w:val="002C5E63"/>
    <w:rsid w:val="002C5EE9"/>
    <w:rsid w:val="002C61FF"/>
    <w:rsid w:val="002C6212"/>
    <w:rsid w:val="002C63B3"/>
    <w:rsid w:val="002C6405"/>
    <w:rsid w:val="002C64DF"/>
    <w:rsid w:val="002C67DF"/>
    <w:rsid w:val="002C68A1"/>
    <w:rsid w:val="002C6930"/>
    <w:rsid w:val="002C6A12"/>
    <w:rsid w:val="002C6A2C"/>
    <w:rsid w:val="002C6B86"/>
    <w:rsid w:val="002C6CC6"/>
    <w:rsid w:val="002C700F"/>
    <w:rsid w:val="002C70EE"/>
    <w:rsid w:val="002C7138"/>
    <w:rsid w:val="002C7158"/>
    <w:rsid w:val="002C72E2"/>
    <w:rsid w:val="002C748E"/>
    <w:rsid w:val="002C74F9"/>
    <w:rsid w:val="002C758D"/>
    <w:rsid w:val="002C76D1"/>
    <w:rsid w:val="002C7713"/>
    <w:rsid w:val="002C777C"/>
    <w:rsid w:val="002C77A9"/>
    <w:rsid w:val="002C7827"/>
    <w:rsid w:val="002C7892"/>
    <w:rsid w:val="002C7D93"/>
    <w:rsid w:val="002C7DB2"/>
    <w:rsid w:val="002C7F3D"/>
    <w:rsid w:val="002D00AB"/>
    <w:rsid w:val="002D0187"/>
    <w:rsid w:val="002D02AF"/>
    <w:rsid w:val="002D03F7"/>
    <w:rsid w:val="002D059E"/>
    <w:rsid w:val="002D06D5"/>
    <w:rsid w:val="002D094E"/>
    <w:rsid w:val="002D097F"/>
    <w:rsid w:val="002D09CF"/>
    <w:rsid w:val="002D0AFB"/>
    <w:rsid w:val="002D102C"/>
    <w:rsid w:val="002D16D5"/>
    <w:rsid w:val="002D1748"/>
    <w:rsid w:val="002D18A9"/>
    <w:rsid w:val="002D19DF"/>
    <w:rsid w:val="002D1B56"/>
    <w:rsid w:val="002D1B6A"/>
    <w:rsid w:val="002D1BD0"/>
    <w:rsid w:val="002D1C55"/>
    <w:rsid w:val="002D1C8A"/>
    <w:rsid w:val="002D1D9D"/>
    <w:rsid w:val="002D1E55"/>
    <w:rsid w:val="002D1E5B"/>
    <w:rsid w:val="002D1E97"/>
    <w:rsid w:val="002D1F89"/>
    <w:rsid w:val="002D1FFF"/>
    <w:rsid w:val="002D20A4"/>
    <w:rsid w:val="002D217A"/>
    <w:rsid w:val="002D2209"/>
    <w:rsid w:val="002D2269"/>
    <w:rsid w:val="002D24D6"/>
    <w:rsid w:val="002D2613"/>
    <w:rsid w:val="002D2622"/>
    <w:rsid w:val="002D2669"/>
    <w:rsid w:val="002D2710"/>
    <w:rsid w:val="002D2782"/>
    <w:rsid w:val="002D2890"/>
    <w:rsid w:val="002D2C4E"/>
    <w:rsid w:val="002D2C52"/>
    <w:rsid w:val="002D2F27"/>
    <w:rsid w:val="002D2FC6"/>
    <w:rsid w:val="002D3317"/>
    <w:rsid w:val="002D3467"/>
    <w:rsid w:val="002D35DE"/>
    <w:rsid w:val="002D369A"/>
    <w:rsid w:val="002D3841"/>
    <w:rsid w:val="002D3930"/>
    <w:rsid w:val="002D3A2D"/>
    <w:rsid w:val="002D3B69"/>
    <w:rsid w:val="002D3BC2"/>
    <w:rsid w:val="002D3C68"/>
    <w:rsid w:val="002D3D91"/>
    <w:rsid w:val="002D3FF2"/>
    <w:rsid w:val="002D4041"/>
    <w:rsid w:val="002D4113"/>
    <w:rsid w:val="002D4257"/>
    <w:rsid w:val="002D432D"/>
    <w:rsid w:val="002D43AC"/>
    <w:rsid w:val="002D4659"/>
    <w:rsid w:val="002D4940"/>
    <w:rsid w:val="002D49FF"/>
    <w:rsid w:val="002D4A59"/>
    <w:rsid w:val="002D4ABD"/>
    <w:rsid w:val="002D4B59"/>
    <w:rsid w:val="002D4FD3"/>
    <w:rsid w:val="002D509D"/>
    <w:rsid w:val="002D51F6"/>
    <w:rsid w:val="002D535B"/>
    <w:rsid w:val="002D53FB"/>
    <w:rsid w:val="002D54F6"/>
    <w:rsid w:val="002D578B"/>
    <w:rsid w:val="002D578E"/>
    <w:rsid w:val="002D6089"/>
    <w:rsid w:val="002D618E"/>
    <w:rsid w:val="002D63B7"/>
    <w:rsid w:val="002D6511"/>
    <w:rsid w:val="002D6517"/>
    <w:rsid w:val="002D685A"/>
    <w:rsid w:val="002D6863"/>
    <w:rsid w:val="002D6A9B"/>
    <w:rsid w:val="002D6AB5"/>
    <w:rsid w:val="002D6B47"/>
    <w:rsid w:val="002D6B4B"/>
    <w:rsid w:val="002D6B5F"/>
    <w:rsid w:val="002D6C42"/>
    <w:rsid w:val="002D6CE0"/>
    <w:rsid w:val="002D6D92"/>
    <w:rsid w:val="002D6D9B"/>
    <w:rsid w:val="002D6DC8"/>
    <w:rsid w:val="002D6F74"/>
    <w:rsid w:val="002D6FEA"/>
    <w:rsid w:val="002D7141"/>
    <w:rsid w:val="002D736D"/>
    <w:rsid w:val="002D7408"/>
    <w:rsid w:val="002D74EA"/>
    <w:rsid w:val="002D75E1"/>
    <w:rsid w:val="002D775B"/>
    <w:rsid w:val="002D775D"/>
    <w:rsid w:val="002D783D"/>
    <w:rsid w:val="002D78AA"/>
    <w:rsid w:val="002D78FD"/>
    <w:rsid w:val="002D796D"/>
    <w:rsid w:val="002D79F2"/>
    <w:rsid w:val="002D7A14"/>
    <w:rsid w:val="002D7A70"/>
    <w:rsid w:val="002D7B11"/>
    <w:rsid w:val="002D7D10"/>
    <w:rsid w:val="002D7D19"/>
    <w:rsid w:val="002D7E3B"/>
    <w:rsid w:val="002E0049"/>
    <w:rsid w:val="002E0169"/>
    <w:rsid w:val="002E0304"/>
    <w:rsid w:val="002E04CD"/>
    <w:rsid w:val="002E063F"/>
    <w:rsid w:val="002E0664"/>
    <w:rsid w:val="002E06D5"/>
    <w:rsid w:val="002E084D"/>
    <w:rsid w:val="002E0A5D"/>
    <w:rsid w:val="002E0AC0"/>
    <w:rsid w:val="002E0E8E"/>
    <w:rsid w:val="002E0ED6"/>
    <w:rsid w:val="002E1036"/>
    <w:rsid w:val="002E11C4"/>
    <w:rsid w:val="002E136F"/>
    <w:rsid w:val="002E156E"/>
    <w:rsid w:val="002E15A8"/>
    <w:rsid w:val="002E15B9"/>
    <w:rsid w:val="002E16B1"/>
    <w:rsid w:val="002E188E"/>
    <w:rsid w:val="002E1898"/>
    <w:rsid w:val="002E1995"/>
    <w:rsid w:val="002E1B79"/>
    <w:rsid w:val="002E1D9D"/>
    <w:rsid w:val="002E1E91"/>
    <w:rsid w:val="002E1F34"/>
    <w:rsid w:val="002E1F82"/>
    <w:rsid w:val="002E1FD1"/>
    <w:rsid w:val="002E2195"/>
    <w:rsid w:val="002E22B7"/>
    <w:rsid w:val="002E2344"/>
    <w:rsid w:val="002E2567"/>
    <w:rsid w:val="002E2644"/>
    <w:rsid w:val="002E293C"/>
    <w:rsid w:val="002E2B0D"/>
    <w:rsid w:val="002E2C5D"/>
    <w:rsid w:val="002E2CD6"/>
    <w:rsid w:val="002E2F3E"/>
    <w:rsid w:val="002E2F45"/>
    <w:rsid w:val="002E30D8"/>
    <w:rsid w:val="002E31A7"/>
    <w:rsid w:val="002E31AF"/>
    <w:rsid w:val="002E32D8"/>
    <w:rsid w:val="002E3319"/>
    <w:rsid w:val="002E336F"/>
    <w:rsid w:val="002E37AC"/>
    <w:rsid w:val="002E3833"/>
    <w:rsid w:val="002E395D"/>
    <w:rsid w:val="002E39D6"/>
    <w:rsid w:val="002E3B3F"/>
    <w:rsid w:val="002E3C37"/>
    <w:rsid w:val="002E3C4C"/>
    <w:rsid w:val="002E3D1E"/>
    <w:rsid w:val="002E3D4E"/>
    <w:rsid w:val="002E3FDB"/>
    <w:rsid w:val="002E4167"/>
    <w:rsid w:val="002E4202"/>
    <w:rsid w:val="002E470C"/>
    <w:rsid w:val="002E474D"/>
    <w:rsid w:val="002E47FC"/>
    <w:rsid w:val="002E48BB"/>
    <w:rsid w:val="002E4926"/>
    <w:rsid w:val="002E495B"/>
    <w:rsid w:val="002E496A"/>
    <w:rsid w:val="002E4B8A"/>
    <w:rsid w:val="002E4BD3"/>
    <w:rsid w:val="002E4C12"/>
    <w:rsid w:val="002E4ED7"/>
    <w:rsid w:val="002E4F65"/>
    <w:rsid w:val="002E4FEB"/>
    <w:rsid w:val="002E509F"/>
    <w:rsid w:val="002E50E8"/>
    <w:rsid w:val="002E5142"/>
    <w:rsid w:val="002E5269"/>
    <w:rsid w:val="002E5563"/>
    <w:rsid w:val="002E5766"/>
    <w:rsid w:val="002E58A0"/>
    <w:rsid w:val="002E5D5C"/>
    <w:rsid w:val="002E5DA0"/>
    <w:rsid w:val="002E5E87"/>
    <w:rsid w:val="002E5F07"/>
    <w:rsid w:val="002E60E3"/>
    <w:rsid w:val="002E61AB"/>
    <w:rsid w:val="002E61E3"/>
    <w:rsid w:val="002E6523"/>
    <w:rsid w:val="002E66F7"/>
    <w:rsid w:val="002E68B7"/>
    <w:rsid w:val="002E6901"/>
    <w:rsid w:val="002E6922"/>
    <w:rsid w:val="002E6966"/>
    <w:rsid w:val="002E6967"/>
    <w:rsid w:val="002E6996"/>
    <w:rsid w:val="002E6A06"/>
    <w:rsid w:val="002E6BDE"/>
    <w:rsid w:val="002E6DAE"/>
    <w:rsid w:val="002E6DB3"/>
    <w:rsid w:val="002E6DD6"/>
    <w:rsid w:val="002E6DDE"/>
    <w:rsid w:val="002E6E8F"/>
    <w:rsid w:val="002E6FB6"/>
    <w:rsid w:val="002E71E7"/>
    <w:rsid w:val="002E72A1"/>
    <w:rsid w:val="002E733A"/>
    <w:rsid w:val="002E740A"/>
    <w:rsid w:val="002E7489"/>
    <w:rsid w:val="002E7504"/>
    <w:rsid w:val="002E7777"/>
    <w:rsid w:val="002E77A9"/>
    <w:rsid w:val="002E78B4"/>
    <w:rsid w:val="002E7923"/>
    <w:rsid w:val="002E7AC0"/>
    <w:rsid w:val="002E7BC5"/>
    <w:rsid w:val="002E7CD9"/>
    <w:rsid w:val="002E7D43"/>
    <w:rsid w:val="002E7F15"/>
    <w:rsid w:val="002F0032"/>
    <w:rsid w:val="002F0058"/>
    <w:rsid w:val="002F0070"/>
    <w:rsid w:val="002F01F5"/>
    <w:rsid w:val="002F01F7"/>
    <w:rsid w:val="002F02C2"/>
    <w:rsid w:val="002F02D0"/>
    <w:rsid w:val="002F0303"/>
    <w:rsid w:val="002F0393"/>
    <w:rsid w:val="002F03BB"/>
    <w:rsid w:val="002F052E"/>
    <w:rsid w:val="002F054E"/>
    <w:rsid w:val="002F059E"/>
    <w:rsid w:val="002F05D2"/>
    <w:rsid w:val="002F0708"/>
    <w:rsid w:val="002F071D"/>
    <w:rsid w:val="002F07A6"/>
    <w:rsid w:val="002F0895"/>
    <w:rsid w:val="002F093C"/>
    <w:rsid w:val="002F0961"/>
    <w:rsid w:val="002F09BE"/>
    <w:rsid w:val="002F0F34"/>
    <w:rsid w:val="002F0F70"/>
    <w:rsid w:val="002F0FF3"/>
    <w:rsid w:val="002F104D"/>
    <w:rsid w:val="002F10BD"/>
    <w:rsid w:val="002F11AC"/>
    <w:rsid w:val="002F13A8"/>
    <w:rsid w:val="002F1508"/>
    <w:rsid w:val="002F19E0"/>
    <w:rsid w:val="002F1A20"/>
    <w:rsid w:val="002F1A26"/>
    <w:rsid w:val="002F1A91"/>
    <w:rsid w:val="002F1B3F"/>
    <w:rsid w:val="002F1B92"/>
    <w:rsid w:val="002F1C1B"/>
    <w:rsid w:val="002F1CE3"/>
    <w:rsid w:val="002F1DB5"/>
    <w:rsid w:val="002F1EE3"/>
    <w:rsid w:val="002F1F10"/>
    <w:rsid w:val="002F1F16"/>
    <w:rsid w:val="002F203E"/>
    <w:rsid w:val="002F20D3"/>
    <w:rsid w:val="002F21A4"/>
    <w:rsid w:val="002F21E9"/>
    <w:rsid w:val="002F23F0"/>
    <w:rsid w:val="002F27F3"/>
    <w:rsid w:val="002F281A"/>
    <w:rsid w:val="002F282F"/>
    <w:rsid w:val="002F2888"/>
    <w:rsid w:val="002F28FA"/>
    <w:rsid w:val="002F2F3A"/>
    <w:rsid w:val="002F2F66"/>
    <w:rsid w:val="002F3068"/>
    <w:rsid w:val="002F31EC"/>
    <w:rsid w:val="002F3249"/>
    <w:rsid w:val="002F32F9"/>
    <w:rsid w:val="002F3325"/>
    <w:rsid w:val="002F3364"/>
    <w:rsid w:val="002F35D9"/>
    <w:rsid w:val="002F3616"/>
    <w:rsid w:val="002F37A2"/>
    <w:rsid w:val="002F3867"/>
    <w:rsid w:val="002F389E"/>
    <w:rsid w:val="002F399E"/>
    <w:rsid w:val="002F39BC"/>
    <w:rsid w:val="002F3C19"/>
    <w:rsid w:val="002F3E32"/>
    <w:rsid w:val="002F3F80"/>
    <w:rsid w:val="002F4103"/>
    <w:rsid w:val="002F414B"/>
    <w:rsid w:val="002F420C"/>
    <w:rsid w:val="002F42B4"/>
    <w:rsid w:val="002F4347"/>
    <w:rsid w:val="002F4351"/>
    <w:rsid w:val="002F437B"/>
    <w:rsid w:val="002F437D"/>
    <w:rsid w:val="002F4395"/>
    <w:rsid w:val="002F440B"/>
    <w:rsid w:val="002F4435"/>
    <w:rsid w:val="002F4442"/>
    <w:rsid w:val="002F4643"/>
    <w:rsid w:val="002F470C"/>
    <w:rsid w:val="002F48DD"/>
    <w:rsid w:val="002F4AE7"/>
    <w:rsid w:val="002F4BD7"/>
    <w:rsid w:val="002F4D68"/>
    <w:rsid w:val="002F506A"/>
    <w:rsid w:val="002F514C"/>
    <w:rsid w:val="002F51A2"/>
    <w:rsid w:val="002F51FA"/>
    <w:rsid w:val="002F52BC"/>
    <w:rsid w:val="002F5430"/>
    <w:rsid w:val="002F54E2"/>
    <w:rsid w:val="002F55F6"/>
    <w:rsid w:val="002F5766"/>
    <w:rsid w:val="002F57B6"/>
    <w:rsid w:val="002F5861"/>
    <w:rsid w:val="002F588C"/>
    <w:rsid w:val="002F59F9"/>
    <w:rsid w:val="002F5B2C"/>
    <w:rsid w:val="002F5D4C"/>
    <w:rsid w:val="002F5DE7"/>
    <w:rsid w:val="002F5FAD"/>
    <w:rsid w:val="002F6189"/>
    <w:rsid w:val="002F6438"/>
    <w:rsid w:val="002F65A1"/>
    <w:rsid w:val="002F66CE"/>
    <w:rsid w:val="002F6751"/>
    <w:rsid w:val="002F677B"/>
    <w:rsid w:val="002F67D3"/>
    <w:rsid w:val="002F6C10"/>
    <w:rsid w:val="002F6CDC"/>
    <w:rsid w:val="002F6D0E"/>
    <w:rsid w:val="002F6D72"/>
    <w:rsid w:val="002F6E17"/>
    <w:rsid w:val="002F6EC8"/>
    <w:rsid w:val="002F6EF0"/>
    <w:rsid w:val="002F7070"/>
    <w:rsid w:val="002F7207"/>
    <w:rsid w:val="002F7328"/>
    <w:rsid w:val="002F732F"/>
    <w:rsid w:val="002F77C0"/>
    <w:rsid w:val="002F77E3"/>
    <w:rsid w:val="002F783A"/>
    <w:rsid w:val="002F78C7"/>
    <w:rsid w:val="002F79A0"/>
    <w:rsid w:val="002F79A8"/>
    <w:rsid w:val="002F7B69"/>
    <w:rsid w:val="002F7B99"/>
    <w:rsid w:val="002F7C01"/>
    <w:rsid w:val="00300222"/>
    <w:rsid w:val="003002C0"/>
    <w:rsid w:val="003002C3"/>
    <w:rsid w:val="00300362"/>
    <w:rsid w:val="00300386"/>
    <w:rsid w:val="003003DA"/>
    <w:rsid w:val="003006B4"/>
    <w:rsid w:val="00300741"/>
    <w:rsid w:val="003007E3"/>
    <w:rsid w:val="0030093C"/>
    <w:rsid w:val="00300A85"/>
    <w:rsid w:val="00300AE9"/>
    <w:rsid w:val="00300C5F"/>
    <w:rsid w:val="00300E14"/>
    <w:rsid w:val="00300E2A"/>
    <w:rsid w:val="00301005"/>
    <w:rsid w:val="003010A0"/>
    <w:rsid w:val="003011F6"/>
    <w:rsid w:val="003012B3"/>
    <w:rsid w:val="0030138C"/>
    <w:rsid w:val="003013FA"/>
    <w:rsid w:val="00301429"/>
    <w:rsid w:val="00301512"/>
    <w:rsid w:val="00301581"/>
    <w:rsid w:val="00301631"/>
    <w:rsid w:val="00301659"/>
    <w:rsid w:val="003016AF"/>
    <w:rsid w:val="00301725"/>
    <w:rsid w:val="00301803"/>
    <w:rsid w:val="0030192C"/>
    <w:rsid w:val="003019A2"/>
    <w:rsid w:val="003019AC"/>
    <w:rsid w:val="003019C7"/>
    <w:rsid w:val="00301A28"/>
    <w:rsid w:val="00301A89"/>
    <w:rsid w:val="00301D82"/>
    <w:rsid w:val="00301DA4"/>
    <w:rsid w:val="00301DCD"/>
    <w:rsid w:val="00301E65"/>
    <w:rsid w:val="00301ECF"/>
    <w:rsid w:val="00302265"/>
    <w:rsid w:val="00302287"/>
    <w:rsid w:val="003022B9"/>
    <w:rsid w:val="00302325"/>
    <w:rsid w:val="00302529"/>
    <w:rsid w:val="0030268C"/>
    <w:rsid w:val="003026F0"/>
    <w:rsid w:val="003029BF"/>
    <w:rsid w:val="00302E9A"/>
    <w:rsid w:val="00302ED1"/>
    <w:rsid w:val="00302F92"/>
    <w:rsid w:val="00302FC8"/>
    <w:rsid w:val="00303217"/>
    <w:rsid w:val="0030326B"/>
    <w:rsid w:val="00303296"/>
    <w:rsid w:val="00303351"/>
    <w:rsid w:val="00303374"/>
    <w:rsid w:val="003033E9"/>
    <w:rsid w:val="0030348C"/>
    <w:rsid w:val="00303499"/>
    <w:rsid w:val="003035D8"/>
    <w:rsid w:val="00303671"/>
    <w:rsid w:val="003036C1"/>
    <w:rsid w:val="00303983"/>
    <w:rsid w:val="003039A4"/>
    <w:rsid w:val="00303ADB"/>
    <w:rsid w:val="00303B58"/>
    <w:rsid w:val="00303C0D"/>
    <w:rsid w:val="00303C0F"/>
    <w:rsid w:val="00303F1F"/>
    <w:rsid w:val="00304035"/>
    <w:rsid w:val="00304058"/>
    <w:rsid w:val="003040DC"/>
    <w:rsid w:val="0030425C"/>
    <w:rsid w:val="003042C8"/>
    <w:rsid w:val="00304397"/>
    <w:rsid w:val="003044A8"/>
    <w:rsid w:val="003047B0"/>
    <w:rsid w:val="003047BF"/>
    <w:rsid w:val="003047E9"/>
    <w:rsid w:val="00304983"/>
    <w:rsid w:val="00304A23"/>
    <w:rsid w:val="00304AD7"/>
    <w:rsid w:val="00304B38"/>
    <w:rsid w:val="00304B6E"/>
    <w:rsid w:val="00304BBE"/>
    <w:rsid w:val="00304E97"/>
    <w:rsid w:val="00304FFF"/>
    <w:rsid w:val="0030506A"/>
    <w:rsid w:val="0030514C"/>
    <w:rsid w:val="003052F1"/>
    <w:rsid w:val="00305575"/>
    <w:rsid w:val="003056E0"/>
    <w:rsid w:val="00305767"/>
    <w:rsid w:val="003059B9"/>
    <w:rsid w:val="00305A15"/>
    <w:rsid w:val="00305BDD"/>
    <w:rsid w:val="00305F1C"/>
    <w:rsid w:val="00305F69"/>
    <w:rsid w:val="00306096"/>
    <w:rsid w:val="00306118"/>
    <w:rsid w:val="0030623F"/>
    <w:rsid w:val="003062D6"/>
    <w:rsid w:val="003065A5"/>
    <w:rsid w:val="00306667"/>
    <w:rsid w:val="003066A5"/>
    <w:rsid w:val="003066ED"/>
    <w:rsid w:val="003067A8"/>
    <w:rsid w:val="003068C5"/>
    <w:rsid w:val="00306B0E"/>
    <w:rsid w:val="00306CC6"/>
    <w:rsid w:val="00306DA4"/>
    <w:rsid w:val="00306E05"/>
    <w:rsid w:val="00306EFD"/>
    <w:rsid w:val="00306FA2"/>
    <w:rsid w:val="0030700E"/>
    <w:rsid w:val="00307141"/>
    <w:rsid w:val="0030736C"/>
    <w:rsid w:val="00307668"/>
    <w:rsid w:val="003076C9"/>
    <w:rsid w:val="00307855"/>
    <w:rsid w:val="003078A5"/>
    <w:rsid w:val="00307A2E"/>
    <w:rsid w:val="00307B22"/>
    <w:rsid w:val="00307BEE"/>
    <w:rsid w:val="00307EFF"/>
    <w:rsid w:val="00307FEA"/>
    <w:rsid w:val="00310148"/>
    <w:rsid w:val="003101F7"/>
    <w:rsid w:val="0031028A"/>
    <w:rsid w:val="0031034C"/>
    <w:rsid w:val="0031047C"/>
    <w:rsid w:val="00310614"/>
    <w:rsid w:val="00310678"/>
    <w:rsid w:val="00310902"/>
    <w:rsid w:val="00310906"/>
    <w:rsid w:val="00310A3E"/>
    <w:rsid w:val="00310C4C"/>
    <w:rsid w:val="00310CAD"/>
    <w:rsid w:val="00310D0C"/>
    <w:rsid w:val="00310D69"/>
    <w:rsid w:val="00310F38"/>
    <w:rsid w:val="00311180"/>
    <w:rsid w:val="003113AB"/>
    <w:rsid w:val="00311904"/>
    <w:rsid w:val="00311948"/>
    <w:rsid w:val="00311A83"/>
    <w:rsid w:val="00311B44"/>
    <w:rsid w:val="00311CBE"/>
    <w:rsid w:val="00311D0A"/>
    <w:rsid w:val="00311D64"/>
    <w:rsid w:val="00311DEB"/>
    <w:rsid w:val="00311F49"/>
    <w:rsid w:val="00311FA7"/>
    <w:rsid w:val="00312065"/>
    <w:rsid w:val="0031215E"/>
    <w:rsid w:val="003123C8"/>
    <w:rsid w:val="00312588"/>
    <w:rsid w:val="003126D2"/>
    <w:rsid w:val="003126F9"/>
    <w:rsid w:val="003127B4"/>
    <w:rsid w:val="0031290B"/>
    <w:rsid w:val="00312F46"/>
    <w:rsid w:val="003133BB"/>
    <w:rsid w:val="0031376A"/>
    <w:rsid w:val="0031377E"/>
    <w:rsid w:val="003137D5"/>
    <w:rsid w:val="00313AAD"/>
    <w:rsid w:val="00313ABA"/>
    <w:rsid w:val="00313BCF"/>
    <w:rsid w:val="00313C5B"/>
    <w:rsid w:val="00313CC7"/>
    <w:rsid w:val="00314087"/>
    <w:rsid w:val="00314129"/>
    <w:rsid w:val="00314189"/>
    <w:rsid w:val="003141A6"/>
    <w:rsid w:val="00314204"/>
    <w:rsid w:val="0031424F"/>
    <w:rsid w:val="003142D8"/>
    <w:rsid w:val="00314410"/>
    <w:rsid w:val="0031487A"/>
    <w:rsid w:val="003148B5"/>
    <w:rsid w:val="00314A46"/>
    <w:rsid w:val="00314A54"/>
    <w:rsid w:val="00314BB7"/>
    <w:rsid w:val="00314CD9"/>
    <w:rsid w:val="00314D8A"/>
    <w:rsid w:val="00314E16"/>
    <w:rsid w:val="00314EA4"/>
    <w:rsid w:val="00314F84"/>
    <w:rsid w:val="00314FCA"/>
    <w:rsid w:val="0031508A"/>
    <w:rsid w:val="003151DB"/>
    <w:rsid w:val="00315336"/>
    <w:rsid w:val="00315417"/>
    <w:rsid w:val="0031545E"/>
    <w:rsid w:val="0031557C"/>
    <w:rsid w:val="0031562D"/>
    <w:rsid w:val="00315739"/>
    <w:rsid w:val="00315963"/>
    <w:rsid w:val="00315A13"/>
    <w:rsid w:val="00315E6D"/>
    <w:rsid w:val="00315FC8"/>
    <w:rsid w:val="0031608C"/>
    <w:rsid w:val="0031617F"/>
    <w:rsid w:val="00316211"/>
    <w:rsid w:val="003165FB"/>
    <w:rsid w:val="0031685C"/>
    <w:rsid w:val="00316893"/>
    <w:rsid w:val="003168B3"/>
    <w:rsid w:val="0031692A"/>
    <w:rsid w:val="00316B5F"/>
    <w:rsid w:val="00316DFC"/>
    <w:rsid w:val="00316FD6"/>
    <w:rsid w:val="00317278"/>
    <w:rsid w:val="003172AA"/>
    <w:rsid w:val="003172C5"/>
    <w:rsid w:val="00317359"/>
    <w:rsid w:val="003173FB"/>
    <w:rsid w:val="0031766F"/>
    <w:rsid w:val="00317A4A"/>
    <w:rsid w:val="00317B24"/>
    <w:rsid w:val="00317B7F"/>
    <w:rsid w:val="00317D89"/>
    <w:rsid w:val="00317FC7"/>
    <w:rsid w:val="00317FEB"/>
    <w:rsid w:val="003200BF"/>
    <w:rsid w:val="003202A0"/>
    <w:rsid w:val="003202A2"/>
    <w:rsid w:val="003202B7"/>
    <w:rsid w:val="0032047D"/>
    <w:rsid w:val="00320630"/>
    <w:rsid w:val="00320755"/>
    <w:rsid w:val="003207D7"/>
    <w:rsid w:val="0032090C"/>
    <w:rsid w:val="00320B84"/>
    <w:rsid w:val="00320FBF"/>
    <w:rsid w:val="00320FED"/>
    <w:rsid w:val="00321038"/>
    <w:rsid w:val="00321269"/>
    <w:rsid w:val="00321275"/>
    <w:rsid w:val="003212FA"/>
    <w:rsid w:val="00321444"/>
    <w:rsid w:val="00321496"/>
    <w:rsid w:val="003216AA"/>
    <w:rsid w:val="00321756"/>
    <w:rsid w:val="003217BA"/>
    <w:rsid w:val="003217FB"/>
    <w:rsid w:val="003219A8"/>
    <w:rsid w:val="00321A67"/>
    <w:rsid w:val="00321C38"/>
    <w:rsid w:val="00321EA4"/>
    <w:rsid w:val="0032228E"/>
    <w:rsid w:val="003222A2"/>
    <w:rsid w:val="00322399"/>
    <w:rsid w:val="00322403"/>
    <w:rsid w:val="0032243A"/>
    <w:rsid w:val="003225A6"/>
    <w:rsid w:val="0032268E"/>
    <w:rsid w:val="00322738"/>
    <w:rsid w:val="003227B6"/>
    <w:rsid w:val="003227FA"/>
    <w:rsid w:val="00322841"/>
    <w:rsid w:val="003229A8"/>
    <w:rsid w:val="00322A31"/>
    <w:rsid w:val="00322A90"/>
    <w:rsid w:val="00322C3F"/>
    <w:rsid w:val="00322C7F"/>
    <w:rsid w:val="00322E6B"/>
    <w:rsid w:val="0032305D"/>
    <w:rsid w:val="00323140"/>
    <w:rsid w:val="00323255"/>
    <w:rsid w:val="00323409"/>
    <w:rsid w:val="003234DF"/>
    <w:rsid w:val="00323508"/>
    <w:rsid w:val="00323532"/>
    <w:rsid w:val="003235BF"/>
    <w:rsid w:val="00323694"/>
    <w:rsid w:val="00323874"/>
    <w:rsid w:val="003238BD"/>
    <w:rsid w:val="00323B5A"/>
    <w:rsid w:val="00323CD6"/>
    <w:rsid w:val="00323CEC"/>
    <w:rsid w:val="00323CF3"/>
    <w:rsid w:val="00323E9A"/>
    <w:rsid w:val="00323E9D"/>
    <w:rsid w:val="003244A8"/>
    <w:rsid w:val="0032452C"/>
    <w:rsid w:val="00324541"/>
    <w:rsid w:val="0032457A"/>
    <w:rsid w:val="00324681"/>
    <w:rsid w:val="0032493A"/>
    <w:rsid w:val="003249E7"/>
    <w:rsid w:val="00324C3C"/>
    <w:rsid w:val="00324C3D"/>
    <w:rsid w:val="00324D28"/>
    <w:rsid w:val="00324DA6"/>
    <w:rsid w:val="00325074"/>
    <w:rsid w:val="003250AF"/>
    <w:rsid w:val="00325202"/>
    <w:rsid w:val="0032524E"/>
    <w:rsid w:val="0032563B"/>
    <w:rsid w:val="003256AB"/>
    <w:rsid w:val="00325760"/>
    <w:rsid w:val="00325B17"/>
    <w:rsid w:val="00325B98"/>
    <w:rsid w:val="00325C86"/>
    <w:rsid w:val="00325D11"/>
    <w:rsid w:val="00325D39"/>
    <w:rsid w:val="00325E58"/>
    <w:rsid w:val="00325EAA"/>
    <w:rsid w:val="00326015"/>
    <w:rsid w:val="00326652"/>
    <w:rsid w:val="003267B3"/>
    <w:rsid w:val="00326889"/>
    <w:rsid w:val="003269F5"/>
    <w:rsid w:val="00326BA1"/>
    <w:rsid w:val="00326BEA"/>
    <w:rsid w:val="00326D72"/>
    <w:rsid w:val="00326F74"/>
    <w:rsid w:val="0032713B"/>
    <w:rsid w:val="00327196"/>
    <w:rsid w:val="00327208"/>
    <w:rsid w:val="003272A9"/>
    <w:rsid w:val="003272B8"/>
    <w:rsid w:val="0032733A"/>
    <w:rsid w:val="0032747B"/>
    <w:rsid w:val="003274DA"/>
    <w:rsid w:val="0032753C"/>
    <w:rsid w:val="003275B6"/>
    <w:rsid w:val="00327832"/>
    <w:rsid w:val="00327934"/>
    <w:rsid w:val="00327B6B"/>
    <w:rsid w:val="00327CB9"/>
    <w:rsid w:val="0032A627"/>
    <w:rsid w:val="003301C4"/>
    <w:rsid w:val="00330339"/>
    <w:rsid w:val="00330341"/>
    <w:rsid w:val="0033048F"/>
    <w:rsid w:val="0033056A"/>
    <w:rsid w:val="003305A5"/>
    <w:rsid w:val="00330692"/>
    <w:rsid w:val="00330715"/>
    <w:rsid w:val="0033077A"/>
    <w:rsid w:val="003307A9"/>
    <w:rsid w:val="0033087F"/>
    <w:rsid w:val="003308BB"/>
    <w:rsid w:val="00330906"/>
    <w:rsid w:val="00330A61"/>
    <w:rsid w:val="00330BCF"/>
    <w:rsid w:val="00330CED"/>
    <w:rsid w:val="00330D40"/>
    <w:rsid w:val="00330F9D"/>
    <w:rsid w:val="00331280"/>
    <w:rsid w:val="0033128C"/>
    <w:rsid w:val="00331631"/>
    <w:rsid w:val="003316C4"/>
    <w:rsid w:val="0033179B"/>
    <w:rsid w:val="003317A1"/>
    <w:rsid w:val="00331878"/>
    <w:rsid w:val="00331AFD"/>
    <w:rsid w:val="00331C38"/>
    <w:rsid w:val="00331EA4"/>
    <w:rsid w:val="00331EF7"/>
    <w:rsid w:val="003321B6"/>
    <w:rsid w:val="003321FE"/>
    <w:rsid w:val="00332480"/>
    <w:rsid w:val="00332634"/>
    <w:rsid w:val="003326C9"/>
    <w:rsid w:val="0033277C"/>
    <w:rsid w:val="00332AF2"/>
    <w:rsid w:val="00332C6A"/>
    <w:rsid w:val="00332CC9"/>
    <w:rsid w:val="00332CEE"/>
    <w:rsid w:val="00332D6C"/>
    <w:rsid w:val="00332E5D"/>
    <w:rsid w:val="00332FC3"/>
    <w:rsid w:val="003332AF"/>
    <w:rsid w:val="00333406"/>
    <w:rsid w:val="003334C6"/>
    <w:rsid w:val="00333792"/>
    <w:rsid w:val="0033382F"/>
    <w:rsid w:val="00333855"/>
    <w:rsid w:val="00333915"/>
    <w:rsid w:val="003339D2"/>
    <w:rsid w:val="00333B59"/>
    <w:rsid w:val="00333D25"/>
    <w:rsid w:val="00333EED"/>
    <w:rsid w:val="003345AC"/>
    <w:rsid w:val="00334B9A"/>
    <w:rsid w:val="00334D33"/>
    <w:rsid w:val="00334DC3"/>
    <w:rsid w:val="00334F5A"/>
    <w:rsid w:val="00335011"/>
    <w:rsid w:val="003350DA"/>
    <w:rsid w:val="00335218"/>
    <w:rsid w:val="0033524B"/>
    <w:rsid w:val="003358BD"/>
    <w:rsid w:val="00335994"/>
    <w:rsid w:val="00335AD2"/>
    <w:rsid w:val="00335B74"/>
    <w:rsid w:val="00335C2E"/>
    <w:rsid w:val="00335C8E"/>
    <w:rsid w:val="00335EE0"/>
    <w:rsid w:val="00336045"/>
    <w:rsid w:val="00336056"/>
    <w:rsid w:val="00336064"/>
    <w:rsid w:val="003360C3"/>
    <w:rsid w:val="00336109"/>
    <w:rsid w:val="003363B5"/>
    <w:rsid w:val="0033642F"/>
    <w:rsid w:val="00336528"/>
    <w:rsid w:val="003365BA"/>
    <w:rsid w:val="00336751"/>
    <w:rsid w:val="003367F7"/>
    <w:rsid w:val="003368C3"/>
    <w:rsid w:val="003368C7"/>
    <w:rsid w:val="00336BCD"/>
    <w:rsid w:val="00336C2A"/>
    <w:rsid w:val="00336C58"/>
    <w:rsid w:val="00336C80"/>
    <w:rsid w:val="00336C81"/>
    <w:rsid w:val="00336DFA"/>
    <w:rsid w:val="00336F1D"/>
    <w:rsid w:val="00336FD1"/>
    <w:rsid w:val="003370FE"/>
    <w:rsid w:val="00337123"/>
    <w:rsid w:val="003372E1"/>
    <w:rsid w:val="003373AC"/>
    <w:rsid w:val="0033778F"/>
    <w:rsid w:val="003378E7"/>
    <w:rsid w:val="00337A68"/>
    <w:rsid w:val="00337AE4"/>
    <w:rsid w:val="00337B13"/>
    <w:rsid w:val="00337B31"/>
    <w:rsid w:val="00337C4C"/>
    <w:rsid w:val="00337CEE"/>
    <w:rsid w:val="00337D7D"/>
    <w:rsid w:val="00337F5B"/>
    <w:rsid w:val="00337F8E"/>
    <w:rsid w:val="003400F6"/>
    <w:rsid w:val="00340222"/>
    <w:rsid w:val="0034034D"/>
    <w:rsid w:val="003405C7"/>
    <w:rsid w:val="00340677"/>
    <w:rsid w:val="003407E9"/>
    <w:rsid w:val="00340820"/>
    <w:rsid w:val="00340906"/>
    <w:rsid w:val="0034092E"/>
    <w:rsid w:val="00340B37"/>
    <w:rsid w:val="00340B9D"/>
    <w:rsid w:val="00340DEF"/>
    <w:rsid w:val="00340E2E"/>
    <w:rsid w:val="00341017"/>
    <w:rsid w:val="003410E1"/>
    <w:rsid w:val="0034163D"/>
    <w:rsid w:val="0034167F"/>
    <w:rsid w:val="0034185C"/>
    <w:rsid w:val="00341932"/>
    <w:rsid w:val="00341979"/>
    <w:rsid w:val="00341A2E"/>
    <w:rsid w:val="00341A75"/>
    <w:rsid w:val="00341C3B"/>
    <w:rsid w:val="00341F86"/>
    <w:rsid w:val="00342050"/>
    <w:rsid w:val="0034221E"/>
    <w:rsid w:val="00342281"/>
    <w:rsid w:val="00342458"/>
    <w:rsid w:val="0034252E"/>
    <w:rsid w:val="0034254D"/>
    <w:rsid w:val="00342646"/>
    <w:rsid w:val="003426C2"/>
    <w:rsid w:val="003426FF"/>
    <w:rsid w:val="0034284A"/>
    <w:rsid w:val="003429DC"/>
    <w:rsid w:val="00342A27"/>
    <w:rsid w:val="00342A9F"/>
    <w:rsid w:val="00342B1E"/>
    <w:rsid w:val="00342B84"/>
    <w:rsid w:val="00342BCC"/>
    <w:rsid w:val="00343132"/>
    <w:rsid w:val="0034321A"/>
    <w:rsid w:val="003432AC"/>
    <w:rsid w:val="003432D4"/>
    <w:rsid w:val="003436A6"/>
    <w:rsid w:val="003437E4"/>
    <w:rsid w:val="0034383F"/>
    <w:rsid w:val="003439F2"/>
    <w:rsid w:val="00343DE4"/>
    <w:rsid w:val="00343DF3"/>
    <w:rsid w:val="00344313"/>
    <w:rsid w:val="00344326"/>
    <w:rsid w:val="00344546"/>
    <w:rsid w:val="0034459D"/>
    <w:rsid w:val="003446B8"/>
    <w:rsid w:val="0034484F"/>
    <w:rsid w:val="003449CE"/>
    <w:rsid w:val="00344AF8"/>
    <w:rsid w:val="00344BB4"/>
    <w:rsid w:val="00344BDD"/>
    <w:rsid w:val="00344BF5"/>
    <w:rsid w:val="00344C90"/>
    <w:rsid w:val="00344D69"/>
    <w:rsid w:val="00344F22"/>
    <w:rsid w:val="00344F62"/>
    <w:rsid w:val="00345164"/>
    <w:rsid w:val="003452E3"/>
    <w:rsid w:val="0034536C"/>
    <w:rsid w:val="00345436"/>
    <w:rsid w:val="003456EA"/>
    <w:rsid w:val="0034572F"/>
    <w:rsid w:val="00345B09"/>
    <w:rsid w:val="00345B64"/>
    <w:rsid w:val="00345B95"/>
    <w:rsid w:val="00345C68"/>
    <w:rsid w:val="00345D90"/>
    <w:rsid w:val="00346137"/>
    <w:rsid w:val="0034629B"/>
    <w:rsid w:val="0034636B"/>
    <w:rsid w:val="00346399"/>
    <w:rsid w:val="003463DE"/>
    <w:rsid w:val="003463F6"/>
    <w:rsid w:val="003465AE"/>
    <w:rsid w:val="003466B2"/>
    <w:rsid w:val="003466CC"/>
    <w:rsid w:val="00346770"/>
    <w:rsid w:val="0034694F"/>
    <w:rsid w:val="00346A29"/>
    <w:rsid w:val="00346CDB"/>
    <w:rsid w:val="00346D4D"/>
    <w:rsid w:val="00346D8E"/>
    <w:rsid w:val="00346DF3"/>
    <w:rsid w:val="00346E3C"/>
    <w:rsid w:val="00346E4F"/>
    <w:rsid w:val="00346F76"/>
    <w:rsid w:val="003470BC"/>
    <w:rsid w:val="003471B6"/>
    <w:rsid w:val="003471FD"/>
    <w:rsid w:val="00347218"/>
    <w:rsid w:val="003472E1"/>
    <w:rsid w:val="00347321"/>
    <w:rsid w:val="003473DA"/>
    <w:rsid w:val="00347589"/>
    <w:rsid w:val="00347654"/>
    <w:rsid w:val="00347661"/>
    <w:rsid w:val="003476B1"/>
    <w:rsid w:val="003476D5"/>
    <w:rsid w:val="0034770E"/>
    <w:rsid w:val="00347716"/>
    <w:rsid w:val="00347942"/>
    <w:rsid w:val="00347A04"/>
    <w:rsid w:val="00347A7D"/>
    <w:rsid w:val="00347AAB"/>
    <w:rsid w:val="00347ABC"/>
    <w:rsid w:val="00347B66"/>
    <w:rsid w:val="00347B85"/>
    <w:rsid w:val="00347C2E"/>
    <w:rsid w:val="00347C72"/>
    <w:rsid w:val="00347C9D"/>
    <w:rsid w:val="00347DBE"/>
    <w:rsid w:val="00347E4D"/>
    <w:rsid w:val="00347E96"/>
    <w:rsid w:val="00347F33"/>
    <w:rsid w:val="0035010D"/>
    <w:rsid w:val="0035011A"/>
    <w:rsid w:val="0035017C"/>
    <w:rsid w:val="00350401"/>
    <w:rsid w:val="0035044E"/>
    <w:rsid w:val="0035073C"/>
    <w:rsid w:val="00350922"/>
    <w:rsid w:val="0035093E"/>
    <w:rsid w:val="003509CD"/>
    <w:rsid w:val="00350A50"/>
    <w:rsid w:val="00350C2C"/>
    <w:rsid w:val="00350D1D"/>
    <w:rsid w:val="00350FCF"/>
    <w:rsid w:val="00351038"/>
    <w:rsid w:val="00351319"/>
    <w:rsid w:val="003513C2"/>
    <w:rsid w:val="003514D4"/>
    <w:rsid w:val="00351829"/>
    <w:rsid w:val="00351873"/>
    <w:rsid w:val="003519AD"/>
    <w:rsid w:val="00351B3A"/>
    <w:rsid w:val="00351BAE"/>
    <w:rsid w:val="00351D21"/>
    <w:rsid w:val="00351EDA"/>
    <w:rsid w:val="00351F40"/>
    <w:rsid w:val="00352039"/>
    <w:rsid w:val="00352074"/>
    <w:rsid w:val="0035215E"/>
    <w:rsid w:val="003521CD"/>
    <w:rsid w:val="00352230"/>
    <w:rsid w:val="003522FB"/>
    <w:rsid w:val="003525C0"/>
    <w:rsid w:val="003525D8"/>
    <w:rsid w:val="00352777"/>
    <w:rsid w:val="0035278F"/>
    <w:rsid w:val="00352B44"/>
    <w:rsid w:val="00352B9F"/>
    <w:rsid w:val="00352E41"/>
    <w:rsid w:val="00352E80"/>
    <w:rsid w:val="00352EE1"/>
    <w:rsid w:val="003531F3"/>
    <w:rsid w:val="00353387"/>
    <w:rsid w:val="00353392"/>
    <w:rsid w:val="00353562"/>
    <w:rsid w:val="00353613"/>
    <w:rsid w:val="003536AD"/>
    <w:rsid w:val="00353791"/>
    <w:rsid w:val="00353BB6"/>
    <w:rsid w:val="00353C9D"/>
    <w:rsid w:val="00353D1F"/>
    <w:rsid w:val="00353D4B"/>
    <w:rsid w:val="00353DA5"/>
    <w:rsid w:val="00353F1D"/>
    <w:rsid w:val="00354026"/>
    <w:rsid w:val="00354198"/>
    <w:rsid w:val="003544D9"/>
    <w:rsid w:val="00354585"/>
    <w:rsid w:val="003545C6"/>
    <w:rsid w:val="00354642"/>
    <w:rsid w:val="00354877"/>
    <w:rsid w:val="003549B9"/>
    <w:rsid w:val="00354A20"/>
    <w:rsid w:val="00354A5E"/>
    <w:rsid w:val="00354C47"/>
    <w:rsid w:val="00354E8A"/>
    <w:rsid w:val="0035538A"/>
    <w:rsid w:val="003554D6"/>
    <w:rsid w:val="003554E5"/>
    <w:rsid w:val="003554E8"/>
    <w:rsid w:val="00355536"/>
    <w:rsid w:val="0035562E"/>
    <w:rsid w:val="0035572B"/>
    <w:rsid w:val="003557E9"/>
    <w:rsid w:val="003558EA"/>
    <w:rsid w:val="00355988"/>
    <w:rsid w:val="00355AC5"/>
    <w:rsid w:val="00355B38"/>
    <w:rsid w:val="00355E0D"/>
    <w:rsid w:val="003561A4"/>
    <w:rsid w:val="00356249"/>
    <w:rsid w:val="00356340"/>
    <w:rsid w:val="00356487"/>
    <w:rsid w:val="0035653C"/>
    <w:rsid w:val="003567FD"/>
    <w:rsid w:val="00356889"/>
    <w:rsid w:val="00356ABB"/>
    <w:rsid w:val="00356BD7"/>
    <w:rsid w:val="00356D4F"/>
    <w:rsid w:val="00356D8E"/>
    <w:rsid w:val="00356DF9"/>
    <w:rsid w:val="00356F6E"/>
    <w:rsid w:val="0035702E"/>
    <w:rsid w:val="00357107"/>
    <w:rsid w:val="003571CC"/>
    <w:rsid w:val="00357355"/>
    <w:rsid w:val="0035740B"/>
    <w:rsid w:val="0035777B"/>
    <w:rsid w:val="0035778C"/>
    <w:rsid w:val="0035779A"/>
    <w:rsid w:val="003578D1"/>
    <w:rsid w:val="00357A00"/>
    <w:rsid w:val="00357D2D"/>
    <w:rsid w:val="00357DBC"/>
    <w:rsid w:val="00357E78"/>
    <w:rsid w:val="00357F63"/>
    <w:rsid w:val="00357F8A"/>
    <w:rsid w:val="00357FC2"/>
    <w:rsid w:val="00357FEF"/>
    <w:rsid w:val="0036009C"/>
    <w:rsid w:val="003603DB"/>
    <w:rsid w:val="003604BC"/>
    <w:rsid w:val="00360547"/>
    <w:rsid w:val="003605F1"/>
    <w:rsid w:val="003607C4"/>
    <w:rsid w:val="003608C6"/>
    <w:rsid w:val="00360A22"/>
    <w:rsid w:val="00360A9A"/>
    <w:rsid w:val="00360AC1"/>
    <w:rsid w:val="00360C90"/>
    <w:rsid w:val="00360FD8"/>
    <w:rsid w:val="0036151C"/>
    <w:rsid w:val="0036155B"/>
    <w:rsid w:val="003615C3"/>
    <w:rsid w:val="00361812"/>
    <w:rsid w:val="00361AB3"/>
    <w:rsid w:val="00361AD3"/>
    <w:rsid w:val="00361BED"/>
    <w:rsid w:val="00361C17"/>
    <w:rsid w:val="00361E7A"/>
    <w:rsid w:val="00361F39"/>
    <w:rsid w:val="003620B8"/>
    <w:rsid w:val="003621F4"/>
    <w:rsid w:val="0036234A"/>
    <w:rsid w:val="0036236D"/>
    <w:rsid w:val="0036242C"/>
    <w:rsid w:val="003624F3"/>
    <w:rsid w:val="003626B4"/>
    <w:rsid w:val="00362845"/>
    <w:rsid w:val="003628B6"/>
    <w:rsid w:val="0036295D"/>
    <w:rsid w:val="003629F2"/>
    <w:rsid w:val="00362A57"/>
    <w:rsid w:val="00362BBF"/>
    <w:rsid w:val="00362D78"/>
    <w:rsid w:val="003633DA"/>
    <w:rsid w:val="0036353F"/>
    <w:rsid w:val="00363741"/>
    <w:rsid w:val="00363764"/>
    <w:rsid w:val="0036392B"/>
    <w:rsid w:val="00363991"/>
    <w:rsid w:val="00363AC1"/>
    <w:rsid w:val="00363B65"/>
    <w:rsid w:val="00363C07"/>
    <w:rsid w:val="00363DB3"/>
    <w:rsid w:val="003640C6"/>
    <w:rsid w:val="00364287"/>
    <w:rsid w:val="00364289"/>
    <w:rsid w:val="003643F2"/>
    <w:rsid w:val="00364430"/>
    <w:rsid w:val="00364512"/>
    <w:rsid w:val="00364566"/>
    <w:rsid w:val="003645E9"/>
    <w:rsid w:val="003646E2"/>
    <w:rsid w:val="0036474C"/>
    <w:rsid w:val="003647EC"/>
    <w:rsid w:val="00364803"/>
    <w:rsid w:val="0036480E"/>
    <w:rsid w:val="00364CBF"/>
    <w:rsid w:val="00364DD9"/>
    <w:rsid w:val="00364EA0"/>
    <w:rsid w:val="00364EC4"/>
    <w:rsid w:val="00364F20"/>
    <w:rsid w:val="0036509C"/>
    <w:rsid w:val="00365121"/>
    <w:rsid w:val="0036512A"/>
    <w:rsid w:val="00365256"/>
    <w:rsid w:val="003657D2"/>
    <w:rsid w:val="003657F6"/>
    <w:rsid w:val="0036585F"/>
    <w:rsid w:val="00365B60"/>
    <w:rsid w:val="00365E05"/>
    <w:rsid w:val="00365ED7"/>
    <w:rsid w:val="00365EED"/>
    <w:rsid w:val="00365F7E"/>
    <w:rsid w:val="003660E8"/>
    <w:rsid w:val="00366101"/>
    <w:rsid w:val="00366200"/>
    <w:rsid w:val="0036635B"/>
    <w:rsid w:val="003663FF"/>
    <w:rsid w:val="00366479"/>
    <w:rsid w:val="0036648A"/>
    <w:rsid w:val="0036655A"/>
    <w:rsid w:val="00366721"/>
    <w:rsid w:val="0036674B"/>
    <w:rsid w:val="00366843"/>
    <w:rsid w:val="003668C7"/>
    <w:rsid w:val="00366906"/>
    <w:rsid w:val="00366B2A"/>
    <w:rsid w:val="00366B59"/>
    <w:rsid w:val="00366F77"/>
    <w:rsid w:val="00367075"/>
    <w:rsid w:val="003670B9"/>
    <w:rsid w:val="003670D5"/>
    <w:rsid w:val="00367439"/>
    <w:rsid w:val="00367601"/>
    <w:rsid w:val="003676C2"/>
    <w:rsid w:val="003678C2"/>
    <w:rsid w:val="003678D3"/>
    <w:rsid w:val="00367A30"/>
    <w:rsid w:val="00367F3A"/>
    <w:rsid w:val="00367FB8"/>
    <w:rsid w:val="00367FC5"/>
    <w:rsid w:val="00367FCD"/>
    <w:rsid w:val="00367FD0"/>
    <w:rsid w:val="0036AA2F"/>
    <w:rsid w:val="00370159"/>
    <w:rsid w:val="00370251"/>
    <w:rsid w:val="003704DB"/>
    <w:rsid w:val="003704DD"/>
    <w:rsid w:val="003704F1"/>
    <w:rsid w:val="0037063A"/>
    <w:rsid w:val="00370681"/>
    <w:rsid w:val="003706E2"/>
    <w:rsid w:val="003706F9"/>
    <w:rsid w:val="00370777"/>
    <w:rsid w:val="003707BD"/>
    <w:rsid w:val="00370998"/>
    <w:rsid w:val="00370A61"/>
    <w:rsid w:val="00370DB9"/>
    <w:rsid w:val="00370F81"/>
    <w:rsid w:val="00370FDD"/>
    <w:rsid w:val="00370FF9"/>
    <w:rsid w:val="00371079"/>
    <w:rsid w:val="003711B5"/>
    <w:rsid w:val="003712E4"/>
    <w:rsid w:val="003713A3"/>
    <w:rsid w:val="0037164C"/>
    <w:rsid w:val="00371880"/>
    <w:rsid w:val="00371993"/>
    <w:rsid w:val="0037199D"/>
    <w:rsid w:val="00371A1A"/>
    <w:rsid w:val="00371BC2"/>
    <w:rsid w:val="00371CE3"/>
    <w:rsid w:val="00372114"/>
    <w:rsid w:val="00372115"/>
    <w:rsid w:val="003721A7"/>
    <w:rsid w:val="0037225E"/>
    <w:rsid w:val="003722B0"/>
    <w:rsid w:val="003723E2"/>
    <w:rsid w:val="00372430"/>
    <w:rsid w:val="003724BC"/>
    <w:rsid w:val="003726BC"/>
    <w:rsid w:val="003726F9"/>
    <w:rsid w:val="0037284B"/>
    <w:rsid w:val="00372A62"/>
    <w:rsid w:val="00372C5B"/>
    <w:rsid w:val="00372CA8"/>
    <w:rsid w:val="00372D9A"/>
    <w:rsid w:val="00372E90"/>
    <w:rsid w:val="00372F4F"/>
    <w:rsid w:val="00372FD4"/>
    <w:rsid w:val="003730E8"/>
    <w:rsid w:val="003730FA"/>
    <w:rsid w:val="003732B1"/>
    <w:rsid w:val="0037348E"/>
    <w:rsid w:val="003734CD"/>
    <w:rsid w:val="00373505"/>
    <w:rsid w:val="003735EC"/>
    <w:rsid w:val="003736A8"/>
    <w:rsid w:val="00373786"/>
    <w:rsid w:val="00373CBE"/>
    <w:rsid w:val="00373D10"/>
    <w:rsid w:val="00373DA3"/>
    <w:rsid w:val="00373E58"/>
    <w:rsid w:val="00373F22"/>
    <w:rsid w:val="00373FC4"/>
    <w:rsid w:val="003740E8"/>
    <w:rsid w:val="003741C8"/>
    <w:rsid w:val="00374251"/>
    <w:rsid w:val="00374260"/>
    <w:rsid w:val="0037444E"/>
    <w:rsid w:val="00374618"/>
    <w:rsid w:val="00374A98"/>
    <w:rsid w:val="00374AA1"/>
    <w:rsid w:val="00374AB5"/>
    <w:rsid w:val="00374AFF"/>
    <w:rsid w:val="00374B63"/>
    <w:rsid w:val="00374C75"/>
    <w:rsid w:val="00374D33"/>
    <w:rsid w:val="00374E3B"/>
    <w:rsid w:val="00374F75"/>
    <w:rsid w:val="00375034"/>
    <w:rsid w:val="0037506D"/>
    <w:rsid w:val="0037509C"/>
    <w:rsid w:val="003751EF"/>
    <w:rsid w:val="00375223"/>
    <w:rsid w:val="00375443"/>
    <w:rsid w:val="00375676"/>
    <w:rsid w:val="003758A8"/>
    <w:rsid w:val="003758FC"/>
    <w:rsid w:val="0037590A"/>
    <w:rsid w:val="003759FE"/>
    <w:rsid w:val="00375BCF"/>
    <w:rsid w:val="00375C85"/>
    <w:rsid w:val="00375D33"/>
    <w:rsid w:val="00375F15"/>
    <w:rsid w:val="00376134"/>
    <w:rsid w:val="003761A0"/>
    <w:rsid w:val="003761DA"/>
    <w:rsid w:val="00376213"/>
    <w:rsid w:val="00376229"/>
    <w:rsid w:val="003762E0"/>
    <w:rsid w:val="00376507"/>
    <w:rsid w:val="0037652B"/>
    <w:rsid w:val="00376557"/>
    <w:rsid w:val="003765AF"/>
    <w:rsid w:val="003765B6"/>
    <w:rsid w:val="003765CC"/>
    <w:rsid w:val="003766AC"/>
    <w:rsid w:val="00376817"/>
    <w:rsid w:val="0037682A"/>
    <w:rsid w:val="0037686C"/>
    <w:rsid w:val="00376960"/>
    <w:rsid w:val="00376A5B"/>
    <w:rsid w:val="00376B13"/>
    <w:rsid w:val="00376B57"/>
    <w:rsid w:val="00376D58"/>
    <w:rsid w:val="00376E7D"/>
    <w:rsid w:val="00376F95"/>
    <w:rsid w:val="0037709C"/>
    <w:rsid w:val="0037712F"/>
    <w:rsid w:val="003771AA"/>
    <w:rsid w:val="003772BC"/>
    <w:rsid w:val="003772F1"/>
    <w:rsid w:val="00377485"/>
    <w:rsid w:val="003776CD"/>
    <w:rsid w:val="003776DF"/>
    <w:rsid w:val="003777BF"/>
    <w:rsid w:val="00377816"/>
    <w:rsid w:val="00377952"/>
    <w:rsid w:val="00377A9A"/>
    <w:rsid w:val="00377BE8"/>
    <w:rsid w:val="00377CBF"/>
    <w:rsid w:val="00377D9F"/>
    <w:rsid w:val="00377E9A"/>
    <w:rsid w:val="00377F2F"/>
    <w:rsid w:val="00377F3A"/>
    <w:rsid w:val="00380158"/>
    <w:rsid w:val="00380160"/>
    <w:rsid w:val="00380235"/>
    <w:rsid w:val="003802A3"/>
    <w:rsid w:val="003802E4"/>
    <w:rsid w:val="0038033B"/>
    <w:rsid w:val="0038055C"/>
    <w:rsid w:val="00380750"/>
    <w:rsid w:val="003807CF"/>
    <w:rsid w:val="00380B70"/>
    <w:rsid w:val="00380CD1"/>
    <w:rsid w:val="00380D17"/>
    <w:rsid w:val="00380D3E"/>
    <w:rsid w:val="00380DDA"/>
    <w:rsid w:val="00380E22"/>
    <w:rsid w:val="00380E2C"/>
    <w:rsid w:val="00380E53"/>
    <w:rsid w:val="00380E73"/>
    <w:rsid w:val="00380F17"/>
    <w:rsid w:val="00380F89"/>
    <w:rsid w:val="00380FF3"/>
    <w:rsid w:val="0038100E"/>
    <w:rsid w:val="00381098"/>
    <w:rsid w:val="00381105"/>
    <w:rsid w:val="003811BA"/>
    <w:rsid w:val="00381277"/>
    <w:rsid w:val="0038127B"/>
    <w:rsid w:val="00381361"/>
    <w:rsid w:val="003813B2"/>
    <w:rsid w:val="0038144E"/>
    <w:rsid w:val="00381477"/>
    <w:rsid w:val="003814F7"/>
    <w:rsid w:val="00381550"/>
    <w:rsid w:val="00381662"/>
    <w:rsid w:val="00381672"/>
    <w:rsid w:val="00381F31"/>
    <w:rsid w:val="00381F7D"/>
    <w:rsid w:val="00382022"/>
    <w:rsid w:val="00382049"/>
    <w:rsid w:val="00382117"/>
    <w:rsid w:val="00382142"/>
    <w:rsid w:val="003821CC"/>
    <w:rsid w:val="003821F5"/>
    <w:rsid w:val="00382275"/>
    <w:rsid w:val="00382314"/>
    <w:rsid w:val="00382334"/>
    <w:rsid w:val="0038235E"/>
    <w:rsid w:val="00382396"/>
    <w:rsid w:val="00382563"/>
    <w:rsid w:val="00382651"/>
    <w:rsid w:val="003826B9"/>
    <w:rsid w:val="0038280E"/>
    <w:rsid w:val="00382999"/>
    <w:rsid w:val="00382A0F"/>
    <w:rsid w:val="00382B25"/>
    <w:rsid w:val="00382B66"/>
    <w:rsid w:val="00382B6C"/>
    <w:rsid w:val="00382C41"/>
    <w:rsid w:val="00382EF6"/>
    <w:rsid w:val="00383110"/>
    <w:rsid w:val="0038317B"/>
    <w:rsid w:val="003831F9"/>
    <w:rsid w:val="0038324F"/>
    <w:rsid w:val="003832B8"/>
    <w:rsid w:val="003833AA"/>
    <w:rsid w:val="003834CC"/>
    <w:rsid w:val="0038369E"/>
    <w:rsid w:val="00383723"/>
    <w:rsid w:val="003838E2"/>
    <w:rsid w:val="003839AE"/>
    <w:rsid w:val="00383A6E"/>
    <w:rsid w:val="00383CD9"/>
    <w:rsid w:val="00383D28"/>
    <w:rsid w:val="00383E2C"/>
    <w:rsid w:val="00383F6B"/>
    <w:rsid w:val="0038403A"/>
    <w:rsid w:val="00384075"/>
    <w:rsid w:val="00384081"/>
    <w:rsid w:val="0038413A"/>
    <w:rsid w:val="003841FF"/>
    <w:rsid w:val="0038430D"/>
    <w:rsid w:val="00384320"/>
    <w:rsid w:val="00384352"/>
    <w:rsid w:val="00384461"/>
    <w:rsid w:val="00384622"/>
    <w:rsid w:val="0038473D"/>
    <w:rsid w:val="003847DC"/>
    <w:rsid w:val="0038484E"/>
    <w:rsid w:val="0038494F"/>
    <w:rsid w:val="0038495F"/>
    <w:rsid w:val="00384B1A"/>
    <w:rsid w:val="00384D82"/>
    <w:rsid w:val="00384D9C"/>
    <w:rsid w:val="0038514D"/>
    <w:rsid w:val="003851D6"/>
    <w:rsid w:val="00385395"/>
    <w:rsid w:val="00385532"/>
    <w:rsid w:val="003858CB"/>
    <w:rsid w:val="0038596E"/>
    <w:rsid w:val="00385976"/>
    <w:rsid w:val="00385AB6"/>
    <w:rsid w:val="00385D62"/>
    <w:rsid w:val="00385E97"/>
    <w:rsid w:val="00385F3D"/>
    <w:rsid w:val="00386007"/>
    <w:rsid w:val="0038623C"/>
    <w:rsid w:val="003862AB"/>
    <w:rsid w:val="003862F2"/>
    <w:rsid w:val="003863D0"/>
    <w:rsid w:val="003863E3"/>
    <w:rsid w:val="003865FA"/>
    <w:rsid w:val="003867C1"/>
    <w:rsid w:val="00386827"/>
    <w:rsid w:val="00386850"/>
    <w:rsid w:val="0038698E"/>
    <w:rsid w:val="00386A69"/>
    <w:rsid w:val="00386A6A"/>
    <w:rsid w:val="00386AB2"/>
    <w:rsid w:val="00386BB2"/>
    <w:rsid w:val="00386BE8"/>
    <w:rsid w:val="00386E46"/>
    <w:rsid w:val="00386F8F"/>
    <w:rsid w:val="00387352"/>
    <w:rsid w:val="00387466"/>
    <w:rsid w:val="00387574"/>
    <w:rsid w:val="003876AE"/>
    <w:rsid w:val="0038772B"/>
    <w:rsid w:val="0038772F"/>
    <w:rsid w:val="00387CF8"/>
    <w:rsid w:val="00387E8F"/>
    <w:rsid w:val="00387EC8"/>
    <w:rsid w:val="00390117"/>
    <w:rsid w:val="0039014F"/>
    <w:rsid w:val="00390386"/>
    <w:rsid w:val="003906FC"/>
    <w:rsid w:val="00390785"/>
    <w:rsid w:val="00390909"/>
    <w:rsid w:val="00390A8C"/>
    <w:rsid w:val="00390B47"/>
    <w:rsid w:val="00390B7A"/>
    <w:rsid w:val="00390DE5"/>
    <w:rsid w:val="0039110E"/>
    <w:rsid w:val="00391130"/>
    <w:rsid w:val="0039114D"/>
    <w:rsid w:val="003911D7"/>
    <w:rsid w:val="00391329"/>
    <w:rsid w:val="00391363"/>
    <w:rsid w:val="00391426"/>
    <w:rsid w:val="0039145E"/>
    <w:rsid w:val="0039145F"/>
    <w:rsid w:val="0039166F"/>
    <w:rsid w:val="00391714"/>
    <w:rsid w:val="00391787"/>
    <w:rsid w:val="00391B88"/>
    <w:rsid w:val="00391C52"/>
    <w:rsid w:val="00391D87"/>
    <w:rsid w:val="00391D8F"/>
    <w:rsid w:val="00391DA9"/>
    <w:rsid w:val="00392084"/>
    <w:rsid w:val="00392122"/>
    <w:rsid w:val="003921D8"/>
    <w:rsid w:val="00392322"/>
    <w:rsid w:val="0039233F"/>
    <w:rsid w:val="003925D3"/>
    <w:rsid w:val="003925FD"/>
    <w:rsid w:val="0039268E"/>
    <w:rsid w:val="003926A7"/>
    <w:rsid w:val="00392709"/>
    <w:rsid w:val="00392781"/>
    <w:rsid w:val="0039286F"/>
    <w:rsid w:val="003929EB"/>
    <w:rsid w:val="00392AFD"/>
    <w:rsid w:val="00392B35"/>
    <w:rsid w:val="00392FBD"/>
    <w:rsid w:val="00393001"/>
    <w:rsid w:val="00393028"/>
    <w:rsid w:val="0039304D"/>
    <w:rsid w:val="003930BE"/>
    <w:rsid w:val="003932FD"/>
    <w:rsid w:val="003934A8"/>
    <w:rsid w:val="0039354F"/>
    <w:rsid w:val="003939FB"/>
    <w:rsid w:val="00393AA3"/>
    <w:rsid w:val="00393C15"/>
    <w:rsid w:val="00393D39"/>
    <w:rsid w:val="00393F00"/>
    <w:rsid w:val="00393F6A"/>
    <w:rsid w:val="00393FC5"/>
    <w:rsid w:val="00394025"/>
    <w:rsid w:val="003941CF"/>
    <w:rsid w:val="00394259"/>
    <w:rsid w:val="0039470D"/>
    <w:rsid w:val="00394AEB"/>
    <w:rsid w:val="00394B3F"/>
    <w:rsid w:val="00394CE6"/>
    <w:rsid w:val="00394CE9"/>
    <w:rsid w:val="00394D41"/>
    <w:rsid w:val="0039504D"/>
    <w:rsid w:val="00395052"/>
    <w:rsid w:val="00395104"/>
    <w:rsid w:val="00395401"/>
    <w:rsid w:val="00395707"/>
    <w:rsid w:val="00395719"/>
    <w:rsid w:val="003958CA"/>
    <w:rsid w:val="00395BCF"/>
    <w:rsid w:val="00395CD2"/>
    <w:rsid w:val="00395D20"/>
    <w:rsid w:val="00395E0C"/>
    <w:rsid w:val="003962B0"/>
    <w:rsid w:val="0039639C"/>
    <w:rsid w:val="0039655E"/>
    <w:rsid w:val="003965CD"/>
    <w:rsid w:val="00396705"/>
    <w:rsid w:val="00396747"/>
    <w:rsid w:val="00396920"/>
    <w:rsid w:val="00396BB3"/>
    <w:rsid w:val="00396D34"/>
    <w:rsid w:val="003970BB"/>
    <w:rsid w:val="00397244"/>
    <w:rsid w:val="00397252"/>
    <w:rsid w:val="0039739C"/>
    <w:rsid w:val="003976BA"/>
    <w:rsid w:val="003976C8"/>
    <w:rsid w:val="00397721"/>
    <w:rsid w:val="00397751"/>
    <w:rsid w:val="00397773"/>
    <w:rsid w:val="0039784A"/>
    <w:rsid w:val="003978BA"/>
    <w:rsid w:val="00397A7D"/>
    <w:rsid w:val="00397CB1"/>
    <w:rsid w:val="00397D6C"/>
    <w:rsid w:val="00397E02"/>
    <w:rsid w:val="00397FA2"/>
    <w:rsid w:val="00398573"/>
    <w:rsid w:val="003A022E"/>
    <w:rsid w:val="003A0535"/>
    <w:rsid w:val="003A057A"/>
    <w:rsid w:val="003A06AA"/>
    <w:rsid w:val="003A0834"/>
    <w:rsid w:val="003A0A4F"/>
    <w:rsid w:val="003A0AEB"/>
    <w:rsid w:val="003A0B7C"/>
    <w:rsid w:val="003A0BE2"/>
    <w:rsid w:val="003A0C00"/>
    <w:rsid w:val="003A0DC8"/>
    <w:rsid w:val="003A0E12"/>
    <w:rsid w:val="003A0ED1"/>
    <w:rsid w:val="003A124E"/>
    <w:rsid w:val="003A1647"/>
    <w:rsid w:val="003A1B4D"/>
    <w:rsid w:val="003A1C0A"/>
    <w:rsid w:val="003A1C84"/>
    <w:rsid w:val="003A1CD9"/>
    <w:rsid w:val="003A1D63"/>
    <w:rsid w:val="003A1EB6"/>
    <w:rsid w:val="003A2012"/>
    <w:rsid w:val="003A21AE"/>
    <w:rsid w:val="003A2475"/>
    <w:rsid w:val="003A2850"/>
    <w:rsid w:val="003A28E8"/>
    <w:rsid w:val="003A291A"/>
    <w:rsid w:val="003A2992"/>
    <w:rsid w:val="003A29AE"/>
    <w:rsid w:val="003A2A81"/>
    <w:rsid w:val="003A2BEC"/>
    <w:rsid w:val="003A2C64"/>
    <w:rsid w:val="003A2CD5"/>
    <w:rsid w:val="003A2E1D"/>
    <w:rsid w:val="003A2E68"/>
    <w:rsid w:val="003A2E6D"/>
    <w:rsid w:val="003A2EC4"/>
    <w:rsid w:val="003A2F2E"/>
    <w:rsid w:val="003A2FD5"/>
    <w:rsid w:val="003A30EE"/>
    <w:rsid w:val="003A3218"/>
    <w:rsid w:val="003A33BA"/>
    <w:rsid w:val="003A36E0"/>
    <w:rsid w:val="003A3931"/>
    <w:rsid w:val="003A39D1"/>
    <w:rsid w:val="003A3A1A"/>
    <w:rsid w:val="003A3A98"/>
    <w:rsid w:val="003A3BF9"/>
    <w:rsid w:val="003A3E24"/>
    <w:rsid w:val="003A3F3F"/>
    <w:rsid w:val="003A3F6D"/>
    <w:rsid w:val="003A3FC0"/>
    <w:rsid w:val="003A4198"/>
    <w:rsid w:val="003A42B2"/>
    <w:rsid w:val="003A42B9"/>
    <w:rsid w:val="003A44FE"/>
    <w:rsid w:val="003A45DB"/>
    <w:rsid w:val="003A45E2"/>
    <w:rsid w:val="003A47D1"/>
    <w:rsid w:val="003A4962"/>
    <w:rsid w:val="003A4AA9"/>
    <w:rsid w:val="003A4D34"/>
    <w:rsid w:val="003A4D7F"/>
    <w:rsid w:val="003A4FBA"/>
    <w:rsid w:val="003A503D"/>
    <w:rsid w:val="003A507A"/>
    <w:rsid w:val="003A5171"/>
    <w:rsid w:val="003A5194"/>
    <w:rsid w:val="003A51BD"/>
    <w:rsid w:val="003A527E"/>
    <w:rsid w:val="003A5300"/>
    <w:rsid w:val="003A53C4"/>
    <w:rsid w:val="003A5468"/>
    <w:rsid w:val="003A5499"/>
    <w:rsid w:val="003A5709"/>
    <w:rsid w:val="003A57E7"/>
    <w:rsid w:val="003A5810"/>
    <w:rsid w:val="003A5B9F"/>
    <w:rsid w:val="003A5CB9"/>
    <w:rsid w:val="003A5CC7"/>
    <w:rsid w:val="003A5CCC"/>
    <w:rsid w:val="003A5D10"/>
    <w:rsid w:val="003A5D38"/>
    <w:rsid w:val="003A5D4E"/>
    <w:rsid w:val="003A6304"/>
    <w:rsid w:val="003A68B1"/>
    <w:rsid w:val="003A6BCC"/>
    <w:rsid w:val="003A6BF1"/>
    <w:rsid w:val="003A6CC8"/>
    <w:rsid w:val="003A6D22"/>
    <w:rsid w:val="003A6DA2"/>
    <w:rsid w:val="003A6E5D"/>
    <w:rsid w:val="003A6F3A"/>
    <w:rsid w:val="003A6F7F"/>
    <w:rsid w:val="003A7186"/>
    <w:rsid w:val="003A721D"/>
    <w:rsid w:val="003A734F"/>
    <w:rsid w:val="003A7638"/>
    <w:rsid w:val="003A76E9"/>
    <w:rsid w:val="003A797A"/>
    <w:rsid w:val="003A79C7"/>
    <w:rsid w:val="003A7C52"/>
    <w:rsid w:val="003A7C79"/>
    <w:rsid w:val="003A7CAB"/>
    <w:rsid w:val="003A7F75"/>
    <w:rsid w:val="003B0000"/>
    <w:rsid w:val="003B007A"/>
    <w:rsid w:val="003B018E"/>
    <w:rsid w:val="003B02B8"/>
    <w:rsid w:val="003B0347"/>
    <w:rsid w:val="003B03E9"/>
    <w:rsid w:val="003B06B0"/>
    <w:rsid w:val="003B0726"/>
    <w:rsid w:val="003B077B"/>
    <w:rsid w:val="003B0826"/>
    <w:rsid w:val="003B08D4"/>
    <w:rsid w:val="003B0A46"/>
    <w:rsid w:val="003B0BDC"/>
    <w:rsid w:val="003B0C4F"/>
    <w:rsid w:val="003B0CC5"/>
    <w:rsid w:val="003B0D77"/>
    <w:rsid w:val="003B0DDB"/>
    <w:rsid w:val="003B0E4F"/>
    <w:rsid w:val="003B0EBC"/>
    <w:rsid w:val="003B0EF4"/>
    <w:rsid w:val="003B0F43"/>
    <w:rsid w:val="003B0FCD"/>
    <w:rsid w:val="003B1001"/>
    <w:rsid w:val="003B10A4"/>
    <w:rsid w:val="003B10E2"/>
    <w:rsid w:val="003B10EE"/>
    <w:rsid w:val="003B12C9"/>
    <w:rsid w:val="003B1443"/>
    <w:rsid w:val="003B14F9"/>
    <w:rsid w:val="003B150E"/>
    <w:rsid w:val="003B1829"/>
    <w:rsid w:val="003B18C1"/>
    <w:rsid w:val="003B1962"/>
    <w:rsid w:val="003B1AE8"/>
    <w:rsid w:val="003B1BED"/>
    <w:rsid w:val="003B1C1C"/>
    <w:rsid w:val="003B1C9F"/>
    <w:rsid w:val="003B1D65"/>
    <w:rsid w:val="003B2076"/>
    <w:rsid w:val="003B2173"/>
    <w:rsid w:val="003B223C"/>
    <w:rsid w:val="003B2283"/>
    <w:rsid w:val="003B2616"/>
    <w:rsid w:val="003B264B"/>
    <w:rsid w:val="003B2756"/>
    <w:rsid w:val="003B28F5"/>
    <w:rsid w:val="003B2972"/>
    <w:rsid w:val="003B2B3C"/>
    <w:rsid w:val="003B3010"/>
    <w:rsid w:val="003B3089"/>
    <w:rsid w:val="003B30E6"/>
    <w:rsid w:val="003B31B3"/>
    <w:rsid w:val="003B3240"/>
    <w:rsid w:val="003B3289"/>
    <w:rsid w:val="003B3353"/>
    <w:rsid w:val="003B33B2"/>
    <w:rsid w:val="003B33E5"/>
    <w:rsid w:val="003B345C"/>
    <w:rsid w:val="003B35D5"/>
    <w:rsid w:val="003B35EF"/>
    <w:rsid w:val="003B36A9"/>
    <w:rsid w:val="003B3856"/>
    <w:rsid w:val="003B395D"/>
    <w:rsid w:val="003B3968"/>
    <w:rsid w:val="003B3B33"/>
    <w:rsid w:val="003B3CBE"/>
    <w:rsid w:val="003B3D11"/>
    <w:rsid w:val="003B3D30"/>
    <w:rsid w:val="003B3D59"/>
    <w:rsid w:val="003B3E55"/>
    <w:rsid w:val="003B400F"/>
    <w:rsid w:val="003B41FF"/>
    <w:rsid w:val="003B443F"/>
    <w:rsid w:val="003B4685"/>
    <w:rsid w:val="003B46B2"/>
    <w:rsid w:val="003B4782"/>
    <w:rsid w:val="003B4833"/>
    <w:rsid w:val="003B488E"/>
    <w:rsid w:val="003B48DF"/>
    <w:rsid w:val="003B4B74"/>
    <w:rsid w:val="003B4D5B"/>
    <w:rsid w:val="003B5033"/>
    <w:rsid w:val="003B50B7"/>
    <w:rsid w:val="003B5195"/>
    <w:rsid w:val="003B519E"/>
    <w:rsid w:val="003B5462"/>
    <w:rsid w:val="003B5475"/>
    <w:rsid w:val="003B5654"/>
    <w:rsid w:val="003B5663"/>
    <w:rsid w:val="003B5A46"/>
    <w:rsid w:val="003B5A54"/>
    <w:rsid w:val="003B5AAC"/>
    <w:rsid w:val="003B5B01"/>
    <w:rsid w:val="003B5B1B"/>
    <w:rsid w:val="003B5B5F"/>
    <w:rsid w:val="003B5E9C"/>
    <w:rsid w:val="003B5EF6"/>
    <w:rsid w:val="003B6459"/>
    <w:rsid w:val="003B6462"/>
    <w:rsid w:val="003B6588"/>
    <w:rsid w:val="003B65B5"/>
    <w:rsid w:val="003B65FD"/>
    <w:rsid w:val="003B6605"/>
    <w:rsid w:val="003B660C"/>
    <w:rsid w:val="003B6667"/>
    <w:rsid w:val="003B66A2"/>
    <w:rsid w:val="003B672D"/>
    <w:rsid w:val="003B682A"/>
    <w:rsid w:val="003B68DC"/>
    <w:rsid w:val="003B69CC"/>
    <w:rsid w:val="003B6BF8"/>
    <w:rsid w:val="003B6F7E"/>
    <w:rsid w:val="003B6F93"/>
    <w:rsid w:val="003B7069"/>
    <w:rsid w:val="003B70C5"/>
    <w:rsid w:val="003B70FE"/>
    <w:rsid w:val="003B711C"/>
    <w:rsid w:val="003B72E6"/>
    <w:rsid w:val="003B72F2"/>
    <w:rsid w:val="003B745C"/>
    <w:rsid w:val="003B74E4"/>
    <w:rsid w:val="003B765A"/>
    <w:rsid w:val="003B7892"/>
    <w:rsid w:val="003B78A2"/>
    <w:rsid w:val="003B79C6"/>
    <w:rsid w:val="003B79F5"/>
    <w:rsid w:val="003B7AF9"/>
    <w:rsid w:val="003B7B5D"/>
    <w:rsid w:val="003B7BD4"/>
    <w:rsid w:val="003B7C17"/>
    <w:rsid w:val="003B7C1B"/>
    <w:rsid w:val="003B7C1E"/>
    <w:rsid w:val="003B7C3D"/>
    <w:rsid w:val="003B7E3F"/>
    <w:rsid w:val="003B7ED0"/>
    <w:rsid w:val="003BE4C3"/>
    <w:rsid w:val="003C01E6"/>
    <w:rsid w:val="003C027C"/>
    <w:rsid w:val="003C0444"/>
    <w:rsid w:val="003C0494"/>
    <w:rsid w:val="003C0669"/>
    <w:rsid w:val="003C06CC"/>
    <w:rsid w:val="003C07AF"/>
    <w:rsid w:val="003C0803"/>
    <w:rsid w:val="003C0A9E"/>
    <w:rsid w:val="003C0B3B"/>
    <w:rsid w:val="003C0C80"/>
    <w:rsid w:val="003C0D59"/>
    <w:rsid w:val="003C0D8C"/>
    <w:rsid w:val="003C0E1E"/>
    <w:rsid w:val="003C0F58"/>
    <w:rsid w:val="003C0FA0"/>
    <w:rsid w:val="003C0FC2"/>
    <w:rsid w:val="003C10A7"/>
    <w:rsid w:val="003C1188"/>
    <w:rsid w:val="003C13D2"/>
    <w:rsid w:val="003C144F"/>
    <w:rsid w:val="003C1B1C"/>
    <w:rsid w:val="003C1C01"/>
    <w:rsid w:val="003C1D1C"/>
    <w:rsid w:val="003C1DCD"/>
    <w:rsid w:val="003C1E7E"/>
    <w:rsid w:val="003C1ED1"/>
    <w:rsid w:val="003C1EF5"/>
    <w:rsid w:val="003C1F89"/>
    <w:rsid w:val="003C1FDD"/>
    <w:rsid w:val="003C1FE2"/>
    <w:rsid w:val="003C2040"/>
    <w:rsid w:val="003C2182"/>
    <w:rsid w:val="003C242F"/>
    <w:rsid w:val="003C24F7"/>
    <w:rsid w:val="003C253B"/>
    <w:rsid w:val="003C2759"/>
    <w:rsid w:val="003C27A0"/>
    <w:rsid w:val="003C27B6"/>
    <w:rsid w:val="003C2849"/>
    <w:rsid w:val="003C284A"/>
    <w:rsid w:val="003C2882"/>
    <w:rsid w:val="003C28B9"/>
    <w:rsid w:val="003C2981"/>
    <w:rsid w:val="003C29D9"/>
    <w:rsid w:val="003C2ACF"/>
    <w:rsid w:val="003C2CB9"/>
    <w:rsid w:val="003C307F"/>
    <w:rsid w:val="003C31A6"/>
    <w:rsid w:val="003C31C3"/>
    <w:rsid w:val="003C33CA"/>
    <w:rsid w:val="003C34D6"/>
    <w:rsid w:val="003C35EC"/>
    <w:rsid w:val="003C3770"/>
    <w:rsid w:val="003C37EC"/>
    <w:rsid w:val="003C3A31"/>
    <w:rsid w:val="003C3A45"/>
    <w:rsid w:val="003C3A54"/>
    <w:rsid w:val="003C3B68"/>
    <w:rsid w:val="003C3C3E"/>
    <w:rsid w:val="003C3CE5"/>
    <w:rsid w:val="003C3D92"/>
    <w:rsid w:val="003C3E2F"/>
    <w:rsid w:val="003C3E7A"/>
    <w:rsid w:val="003C3FBC"/>
    <w:rsid w:val="003C3FEA"/>
    <w:rsid w:val="003C4269"/>
    <w:rsid w:val="003C4342"/>
    <w:rsid w:val="003C43B0"/>
    <w:rsid w:val="003C46D6"/>
    <w:rsid w:val="003C47D7"/>
    <w:rsid w:val="003C485C"/>
    <w:rsid w:val="003C491E"/>
    <w:rsid w:val="003C4927"/>
    <w:rsid w:val="003C49AA"/>
    <w:rsid w:val="003C49DB"/>
    <w:rsid w:val="003C4B4A"/>
    <w:rsid w:val="003C4B95"/>
    <w:rsid w:val="003C5015"/>
    <w:rsid w:val="003C50D7"/>
    <w:rsid w:val="003C5346"/>
    <w:rsid w:val="003C54BA"/>
    <w:rsid w:val="003C54FC"/>
    <w:rsid w:val="003C55D6"/>
    <w:rsid w:val="003C56B5"/>
    <w:rsid w:val="003C57B5"/>
    <w:rsid w:val="003C5B0E"/>
    <w:rsid w:val="003C5BF6"/>
    <w:rsid w:val="003C5E3F"/>
    <w:rsid w:val="003C5FC2"/>
    <w:rsid w:val="003C6277"/>
    <w:rsid w:val="003C648C"/>
    <w:rsid w:val="003C64AB"/>
    <w:rsid w:val="003C64C9"/>
    <w:rsid w:val="003C64F7"/>
    <w:rsid w:val="003C6510"/>
    <w:rsid w:val="003C66E1"/>
    <w:rsid w:val="003C6790"/>
    <w:rsid w:val="003C69A7"/>
    <w:rsid w:val="003C6A41"/>
    <w:rsid w:val="003C6A46"/>
    <w:rsid w:val="003C6B83"/>
    <w:rsid w:val="003C6C52"/>
    <w:rsid w:val="003C6C5B"/>
    <w:rsid w:val="003C6CA9"/>
    <w:rsid w:val="003C6D07"/>
    <w:rsid w:val="003C6D5E"/>
    <w:rsid w:val="003C6F4D"/>
    <w:rsid w:val="003C708C"/>
    <w:rsid w:val="003C712F"/>
    <w:rsid w:val="003C7137"/>
    <w:rsid w:val="003C716B"/>
    <w:rsid w:val="003C73C4"/>
    <w:rsid w:val="003C74B6"/>
    <w:rsid w:val="003C776F"/>
    <w:rsid w:val="003C787A"/>
    <w:rsid w:val="003C78DD"/>
    <w:rsid w:val="003C7B75"/>
    <w:rsid w:val="003C7B93"/>
    <w:rsid w:val="003C7BF8"/>
    <w:rsid w:val="003C7C8F"/>
    <w:rsid w:val="003C7DC8"/>
    <w:rsid w:val="003C7FB8"/>
    <w:rsid w:val="003CF626"/>
    <w:rsid w:val="003D0347"/>
    <w:rsid w:val="003D0479"/>
    <w:rsid w:val="003D0793"/>
    <w:rsid w:val="003D07A9"/>
    <w:rsid w:val="003D07C1"/>
    <w:rsid w:val="003D08CB"/>
    <w:rsid w:val="003D08ED"/>
    <w:rsid w:val="003D09D8"/>
    <w:rsid w:val="003D0A05"/>
    <w:rsid w:val="003D0A1B"/>
    <w:rsid w:val="003D0D81"/>
    <w:rsid w:val="003D0FDE"/>
    <w:rsid w:val="003D11E9"/>
    <w:rsid w:val="003D13AE"/>
    <w:rsid w:val="003D14B5"/>
    <w:rsid w:val="003D14EE"/>
    <w:rsid w:val="003D154A"/>
    <w:rsid w:val="003D15D8"/>
    <w:rsid w:val="003D1837"/>
    <w:rsid w:val="003D19A2"/>
    <w:rsid w:val="003D19EA"/>
    <w:rsid w:val="003D1A4E"/>
    <w:rsid w:val="003D1B93"/>
    <w:rsid w:val="003D1C37"/>
    <w:rsid w:val="003D1D54"/>
    <w:rsid w:val="003D1D97"/>
    <w:rsid w:val="003D1E52"/>
    <w:rsid w:val="003D1FA3"/>
    <w:rsid w:val="003D20D5"/>
    <w:rsid w:val="003D22E4"/>
    <w:rsid w:val="003D24E1"/>
    <w:rsid w:val="003D253B"/>
    <w:rsid w:val="003D25A5"/>
    <w:rsid w:val="003D25FB"/>
    <w:rsid w:val="003D2975"/>
    <w:rsid w:val="003D2C85"/>
    <w:rsid w:val="003D2CA9"/>
    <w:rsid w:val="003D2CED"/>
    <w:rsid w:val="003D2DB9"/>
    <w:rsid w:val="003D2E47"/>
    <w:rsid w:val="003D2FAA"/>
    <w:rsid w:val="003D316E"/>
    <w:rsid w:val="003D323B"/>
    <w:rsid w:val="003D325E"/>
    <w:rsid w:val="003D332F"/>
    <w:rsid w:val="003D33A3"/>
    <w:rsid w:val="003D33CE"/>
    <w:rsid w:val="003D3457"/>
    <w:rsid w:val="003D3471"/>
    <w:rsid w:val="003D34F0"/>
    <w:rsid w:val="003D3600"/>
    <w:rsid w:val="003D37C1"/>
    <w:rsid w:val="003D38AB"/>
    <w:rsid w:val="003D39AA"/>
    <w:rsid w:val="003D3A15"/>
    <w:rsid w:val="003D3A74"/>
    <w:rsid w:val="003D3A9D"/>
    <w:rsid w:val="003D3B5E"/>
    <w:rsid w:val="003D3BE4"/>
    <w:rsid w:val="003D3ED9"/>
    <w:rsid w:val="003D402C"/>
    <w:rsid w:val="003D4179"/>
    <w:rsid w:val="003D42B5"/>
    <w:rsid w:val="003D42CE"/>
    <w:rsid w:val="003D42F1"/>
    <w:rsid w:val="003D43EA"/>
    <w:rsid w:val="003D4455"/>
    <w:rsid w:val="003D44C9"/>
    <w:rsid w:val="003D4561"/>
    <w:rsid w:val="003D4616"/>
    <w:rsid w:val="003D46C3"/>
    <w:rsid w:val="003D49C8"/>
    <w:rsid w:val="003D4ABC"/>
    <w:rsid w:val="003D4AFF"/>
    <w:rsid w:val="003D4EF3"/>
    <w:rsid w:val="003D4F78"/>
    <w:rsid w:val="003D516F"/>
    <w:rsid w:val="003D5220"/>
    <w:rsid w:val="003D5294"/>
    <w:rsid w:val="003D5296"/>
    <w:rsid w:val="003D52C2"/>
    <w:rsid w:val="003D5473"/>
    <w:rsid w:val="003D5534"/>
    <w:rsid w:val="003D5540"/>
    <w:rsid w:val="003D559B"/>
    <w:rsid w:val="003D55F2"/>
    <w:rsid w:val="003D576E"/>
    <w:rsid w:val="003D59C5"/>
    <w:rsid w:val="003D59E3"/>
    <w:rsid w:val="003D5A69"/>
    <w:rsid w:val="003D5C1A"/>
    <w:rsid w:val="003D5CDF"/>
    <w:rsid w:val="003D5F78"/>
    <w:rsid w:val="003D62DC"/>
    <w:rsid w:val="003D636A"/>
    <w:rsid w:val="003D661D"/>
    <w:rsid w:val="003D667F"/>
    <w:rsid w:val="003D6839"/>
    <w:rsid w:val="003D689D"/>
    <w:rsid w:val="003D68FC"/>
    <w:rsid w:val="003D6A38"/>
    <w:rsid w:val="003D6B7C"/>
    <w:rsid w:val="003D6C29"/>
    <w:rsid w:val="003D6C2D"/>
    <w:rsid w:val="003D6C54"/>
    <w:rsid w:val="003D6ECA"/>
    <w:rsid w:val="003D6F4B"/>
    <w:rsid w:val="003D726B"/>
    <w:rsid w:val="003D744E"/>
    <w:rsid w:val="003D7499"/>
    <w:rsid w:val="003D7511"/>
    <w:rsid w:val="003D7626"/>
    <w:rsid w:val="003D7636"/>
    <w:rsid w:val="003D7881"/>
    <w:rsid w:val="003D790F"/>
    <w:rsid w:val="003D7C2F"/>
    <w:rsid w:val="003D7CB1"/>
    <w:rsid w:val="003D7CB9"/>
    <w:rsid w:val="003D7E1C"/>
    <w:rsid w:val="003D7E40"/>
    <w:rsid w:val="003D7E42"/>
    <w:rsid w:val="003D7ED8"/>
    <w:rsid w:val="003D7F3D"/>
    <w:rsid w:val="003E004A"/>
    <w:rsid w:val="003E00C4"/>
    <w:rsid w:val="003E0129"/>
    <w:rsid w:val="003E043F"/>
    <w:rsid w:val="003E0535"/>
    <w:rsid w:val="003E0543"/>
    <w:rsid w:val="003E0681"/>
    <w:rsid w:val="003E0765"/>
    <w:rsid w:val="003E0944"/>
    <w:rsid w:val="003E09A0"/>
    <w:rsid w:val="003E0BB3"/>
    <w:rsid w:val="003E0C25"/>
    <w:rsid w:val="003E0CBB"/>
    <w:rsid w:val="003E0F1B"/>
    <w:rsid w:val="003E0F9C"/>
    <w:rsid w:val="003E0FF0"/>
    <w:rsid w:val="003E1040"/>
    <w:rsid w:val="003E114A"/>
    <w:rsid w:val="003E149E"/>
    <w:rsid w:val="003E1530"/>
    <w:rsid w:val="003E1597"/>
    <w:rsid w:val="003E164E"/>
    <w:rsid w:val="003E1719"/>
    <w:rsid w:val="003E17C6"/>
    <w:rsid w:val="003E1A27"/>
    <w:rsid w:val="003E1CC6"/>
    <w:rsid w:val="003E1FFC"/>
    <w:rsid w:val="003E21C5"/>
    <w:rsid w:val="003E21E4"/>
    <w:rsid w:val="003E21EE"/>
    <w:rsid w:val="003E23AA"/>
    <w:rsid w:val="003E2446"/>
    <w:rsid w:val="003E2564"/>
    <w:rsid w:val="003E2594"/>
    <w:rsid w:val="003E2741"/>
    <w:rsid w:val="003E2748"/>
    <w:rsid w:val="003E2761"/>
    <w:rsid w:val="003E2B50"/>
    <w:rsid w:val="003E2BF4"/>
    <w:rsid w:val="003E2FC4"/>
    <w:rsid w:val="003E30FD"/>
    <w:rsid w:val="003E322F"/>
    <w:rsid w:val="003E33C2"/>
    <w:rsid w:val="003E360A"/>
    <w:rsid w:val="003E3658"/>
    <w:rsid w:val="003E368C"/>
    <w:rsid w:val="003E3985"/>
    <w:rsid w:val="003E3A85"/>
    <w:rsid w:val="003E3B60"/>
    <w:rsid w:val="003E3D0D"/>
    <w:rsid w:val="003E3D14"/>
    <w:rsid w:val="003E3F59"/>
    <w:rsid w:val="003E40F3"/>
    <w:rsid w:val="003E4165"/>
    <w:rsid w:val="003E43EA"/>
    <w:rsid w:val="003E4479"/>
    <w:rsid w:val="003E4542"/>
    <w:rsid w:val="003E47AB"/>
    <w:rsid w:val="003E4803"/>
    <w:rsid w:val="003E49DA"/>
    <w:rsid w:val="003E49EC"/>
    <w:rsid w:val="003E4A38"/>
    <w:rsid w:val="003E4B19"/>
    <w:rsid w:val="003E4CD4"/>
    <w:rsid w:val="003E4DEC"/>
    <w:rsid w:val="003E4F8A"/>
    <w:rsid w:val="003E501D"/>
    <w:rsid w:val="003E5062"/>
    <w:rsid w:val="003E53FD"/>
    <w:rsid w:val="003E54C3"/>
    <w:rsid w:val="003E5741"/>
    <w:rsid w:val="003E5969"/>
    <w:rsid w:val="003E5F06"/>
    <w:rsid w:val="003E60D0"/>
    <w:rsid w:val="003E6225"/>
    <w:rsid w:val="003E62E7"/>
    <w:rsid w:val="003E68C0"/>
    <w:rsid w:val="003E690B"/>
    <w:rsid w:val="003E6A64"/>
    <w:rsid w:val="003E6A8A"/>
    <w:rsid w:val="003E6CDA"/>
    <w:rsid w:val="003E6D63"/>
    <w:rsid w:val="003E7197"/>
    <w:rsid w:val="003E727F"/>
    <w:rsid w:val="003E72D0"/>
    <w:rsid w:val="003E7308"/>
    <w:rsid w:val="003E7331"/>
    <w:rsid w:val="003E7387"/>
    <w:rsid w:val="003E748B"/>
    <w:rsid w:val="003E75EC"/>
    <w:rsid w:val="003E76D9"/>
    <w:rsid w:val="003E77E7"/>
    <w:rsid w:val="003E7842"/>
    <w:rsid w:val="003E7959"/>
    <w:rsid w:val="003E7A64"/>
    <w:rsid w:val="003E7BEC"/>
    <w:rsid w:val="003E7D20"/>
    <w:rsid w:val="003E7D28"/>
    <w:rsid w:val="003E7D7C"/>
    <w:rsid w:val="003E7DC5"/>
    <w:rsid w:val="003E7DDF"/>
    <w:rsid w:val="003E7E46"/>
    <w:rsid w:val="003E7E7A"/>
    <w:rsid w:val="003F0326"/>
    <w:rsid w:val="003F0564"/>
    <w:rsid w:val="003F05EF"/>
    <w:rsid w:val="003F060C"/>
    <w:rsid w:val="003F0712"/>
    <w:rsid w:val="003F08C9"/>
    <w:rsid w:val="003F0945"/>
    <w:rsid w:val="003F09DE"/>
    <w:rsid w:val="003F0A72"/>
    <w:rsid w:val="003F0BE7"/>
    <w:rsid w:val="003F0D72"/>
    <w:rsid w:val="003F0DB4"/>
    <w:rsid w:val="003F0ED3"/>
    <w:rsid w:val="003F0F65"/>
    <w:rsid w:val="003F121D"/>
    <w:rsid w:val="003F1230"/>
    <w:rsid w:val="003F1252"/>
    <w:rsid w:val="003F14F9"/>
    <w:rsid w:val="003F1557"/>
    <w:rsid w:val="003F15C8"/>
    <w:rsid w:val="003F15D6"/>
    <w:rsid w:val="003F1765"/>
    <w:rsid w:val="003F1A06"/>
    <w:rsid w:val="003F1A4F"/>
    <w:rsid w:val="003F1B0A"/>
    <w:rsid w:val="003F2063"/>
    <w:rsid w:val="003F2260"/>
    <w:rsid w:val="003F22D2"/>
    <w:rsid w:val="003F2392"/>
    <w:rsid w:val="003F2518"/>
    <w:rsid w:val="003F25D7"/>
    <w:rsid w:val="003F27AC"/>
    <w:rsid w:val="003F2871"/>
    <w:rsid w:val="003F296F"/>
    <w:rsid w:val="003F29E5"/>
    <w:rsid w:val="003F2C72"/>
    <w:rsid w:val="003F2D24"/>
    <w:rsid w:val="003F2E26"/>
    <w:rsid w:val="003F2F23"/>
    <w:rsid w:val="003F2F3C"/>
    <w:rsid w:val="003F347F"/>
    <w:rsid w:val="003F34FD"/>
    <w:rsid w:val="003F3BD6"/>
    <w:rsid w:val="003F3C4A"/>
    <w:rsid w:val="003F3CAC"/>
    <w:rsid w:val="003F3CC2"/>
    <w:rsid w:val="003F3D63"/>
    <w:rsid w:val="003F3F38"/>
    <w:rsid w:val="003F4071"/>
    <w:rsid w:val="003F40FC"/>
    <w:rsid w:val="003F4255"/>
    <w:rsid w:val="003F42DE"/>
    <w:rsid w:val="003F43C1"/>
    <w:rsid w:val="003F45D9"/>
    <w:rsid w:val="003F45E6"/>
    <w:rsid w:val="003F4600"/>
    <w:rsid w:val="003F476E"/>
    <w:rsid w:val="003F48E8"/>
    <w:rsid w:val="003F4A27"/>
    <w:rsid w:val="003F4A48"/>
    <w:rsid w:val="003F4AB3"/>
    <w:rsid w:val="003F4B43"/>
    <w:rsid w:val="003F4BB5"/>
    <w:rsid w:val="003F4D38"/>
    <w:rsid w:val="003F4DE6"/>
    <w:rsid w:val="003F5123"/>
    <w:rsid w:val="003F5175"/>
    <w:rsid w:val="003F517F"/>
    <w:rsid w:val="003F545A"/>
    <w:rsid w:val="003F54D5"/>
    <w:rsid w:val="003F5652"/>
    <w:rsid w:val="003F58F0"/>
    <w:rsid w:val="003F59BA"/>
    <w:rsid w:val="003F5A20"/>
    <w:rsid w:val="003F5AAE"/>
    <w:rsid w:val="003F5C46"/>
    <w:rsid w:val="003F5D51"/>
    <w:rsid w:val="003F5D60"/>
    <w:rsid w:val="003F5DA1"/>
    <w:rsid w:val="003F5DE8"/>
    <w:rsid w:val="003F5DF8"/>
    <w:rsid w:val="003F5E78"/>
    <w:rsid w:val="003F5F1E"/>
    <w:rsid w:val="003F5F27"/>
    <w:rsid w:val="003F5F64"/>
    <w:rsid w:val="003F602E"/>
    <w:rsid w:val="003F6070"/>
    <w:rsid w:val="003F6185"/>
    <w:rsid w:val="003F619C"/>
    <w:rsid w:val="003F62A8"/>
    <w:rsid w:val="003F6572"/>
    <w:rsid w:val="003F65B3"/>
    <w:rsid w:val="003F6765"/>
    <w:rsid w:val="003F6901"/>
    <w:rsid w:val="003F69B6"/>
    <w:rsid w:val="003F69D1"/>
    <w:rsid w:val="003F6A59"/>
    <w:rsid w:val="003F6A9E"/>
    <w:rsid w:val="003F6CDE"/>
    <w:rsid w:val="003F6D4C"/>
    <w:rsid w:val="003F6D78"/>
    <w:rsid w:val="003F6EB5"/>
    <w:rsid w:val="003F6EDE"/>
    <w:rsid w:val="003F6F9B"/>
    <w:rsid w:val="003F714E"/>
    <w:rsid w:val="003F71F9"/>
    <w:rsid w:val="003F7384"/>
    <w:rsid w:val="003F73B5"/>
    <w:rsid w:val="003F7453"/>
    <w:rsid w:val="003F75EB"/>
    <w:rsid w:val="003F77EE"/>
    <w:rsid w:val="003F7B2F"/>
    <w:rsid w:val="003F7B66"/>
    <w:rsid w:val="003F7CD7"/>
    <w:rsid w:val="003F7D56"/>
    <w:rsid w:val="003F7DF2"/>
    <w:rsid w:val="003F7E2C"/>
    <w:rsid w:val="003F7E35"/>
    <w:rsid w:val="003F7EAA"/>
    <w:rsid w:val="003F7F29"/>
    <w:rsid w:val="003F7F3F"/>
    <w:rsid w:val="003F7FD9"/>
    <w:rsid w:val="003F7FE4"/>
    <w:rsid w:val="003F7FED"/>
    <w:rsid w:val="003F925E"/>
    <w:rsid w:val="003FE0B8"/>
    <w:rsid w:val="00400496"/>
    <w:rsid w:val="0040050E"/>
    <w:rsid w:val="00400732"/>
    <w:rsid w:val="00400800"/>
    <w:rsid w:val="0040095C"/>
    <w:rsid w:val="004009DB"/>
    <w:rsid w:val="004009DD"/>
    <w:rsid w:val="00400A7F"/>
    <w:rsid w:val="00400AB6"/>
    <w:rsid w:val="00400B20"/>
    <w:rsid w:val="00400BAB"/>
    <w:rsid w:val="00400C67"/>
    <w:rsid w:val="00400CE7"/>
    <w:rsid w:val="00400FBE"/>
    <w:rsid w:val="00401038"/>
    <w:rsid w:val="00401063"/>
    <w:rsid w:val="00401312"/>
    <w:rsid w:val="00401402"/>
    <w:rsid w:val="00401415"/>
    <w:rsid w:val="004014AE"/>
    <w:rsid w:val="004014B2"/>
    <w:rsid w:val="00401518"/>
    <w:rsid w:val="0040165E"/>
    <w:rsid w:val="00401885"/>
    <w:rsid w:val="00401A8E"/>
    <w:rsid w:val="00401AAA"/>
    <w:rsid w:val="00401B2E"/>
    <w:rsid w:val="00401D25"/>
    <w:rsid w:val="00401DB2"/>
    <w:rsid w:val="00401DD8"/>
    <w:rsid w:val="00401E15"/>
    <w:rsid w:val="00401E7B"/>
    <w:rsid w:val="00401EC9"/>
    <w:rsid w:val="00401ECA"/>
    <w:rsid w:val="004020C7"/>
    <w:rsid w:val="00402119"/>
    <w:rsid w:val="004021C8"/>
    <w:rsid w:val="004021F4"/>
    <w:rsid w:val="00402225"/>
    <w:rsid w:val="004022CC"/>
    <w:rsid w:val="00402364"/>
    <w:rsid w:val="00402538"/>
    <w:rsid w:val="0040261C"/>
    <w:rsid w:val="00402910"/>
    <w:rsid w:val="004029CC"/>
    <w:rsid w:val="00402ACE"/>
    <w:rsid w:val="00402C67"/>
    <w:rsid w:val="00402D80"/>
    <w:rsid w:val="00402ED2"/>
    <w:rsid w:val="00402EF9"/>
    <w:rsid w:val="00402F49"/>
    <w:rsid w:val="0040319B"/>
    <w:rsid w:val="004031F1"/>
    <w:rsid w:val="004033B2"/>
    <w:rsid w:val="00403432"/>
    <w:rsid w:val="004035AD"/>
    <w:rsid w:val="00403731"/>
    <w:rsid w:val="004037C4"/>
    <w:rsid w:val="0040387B"/>
    <w:rsid w:val="00403984"/>
    <w:rsid w:val="00403994"/>
    <w:rsid w:val="00403BDA"/>
    <w:rsid w:val="00403CC0"/>
    <w:rsid w:val="00403D8D"/>
    <w:rsid w:val="00403D90"/>
    <w:rsid w:val="00403F3A"/>
    <w:rsid w:val="00403F6A"/>
    <w:rsid w:val="00403FBD"/>
    <w:rsid w:val="0040412A"/>
    <w:rsid w:val="0040414C"/>
    <w:rsid w:val="00404298"/>
    <w:rsid w:val="004042BC"/>
    <w:rsid w:val="00404409"/>
    <w:rsid w:val="00404580"/>
    <w:rsid w:val="0040482F"/>
    <w:rsid w:val="0040489D"/>
    <w:rsid w:val="00404BAE"/>
    <w:rsid w:val="00404BEC"/>
    <w:rsid w:val="00404E2C"/>
    <w:rsid w:val="00404E5C"/>
    <w:rsid w:val="00404E96"/>
    <w:rsid w:val="00404FC3"/>
    <w:rsid w:val="00404FDA"/>
    <w:rsid w:val="0040500A"/>
    <w:rsid w:val="00405017"/>
    <w:rsid w:val="004050EC"/>
    <w:rsid w:val="004051EC"/>
    <w:rsid w:val="004051FF"/>
    <w:rsid w:val="0040534E"/>
    <w:rsid w:val="0040539F"/>
    <w:rsid w:val="00405652"/>
    <w:rsid w:val="00405731"/>
    <w:rsid w:val="00405773"/>
    <w:rsid w:val="0040579C"/>
    <w:rsid w:val="00405803"/>
    <w:rsid w:val="00405838"/>
    <w:rsid w:val="004059B2"/>
    <w:rsid w:val="00405A09"/>
    <w:rsid w:val="00405F25"/>
    <w:rsid w:val="00405F98"/>
    <w:rsid w:val="00406000"/>
    <w:rsid w:val="004060A7"/>
    <w:rsid w:val="00406119"/>
    <w:rsid w:val="004061ED"/>
    <w:rsid w:val="004062FB"/>
    <w:rsid w:val="0040634F"/>
    <w:rsid w:val="00406431"/>
    <w:rsid w:val="00406636"/>
    <w:rsid w:val="004066B6"/>
    <w:rsid w:val="0040679E"/>
    <w:rsid w:val="0040682D"/>
    <w:rsid w:val="00406CD3"/>
    <w:rsid w:val="00406FBB"/>
    <w:rsid w:val="00406FF4"/>
    <w:rsid w:val="004071C4"/>
    <w:rsid w:val="00407384"/>
    <w:rsid w:val="004075EA"/>
    <w:rsid w:val="0040766F"/>
    <w:rsid w:val="00407681"/>
    <w:rsid w:val="004076A5"/>
    <w:rsid w:val="00407757"/>
    <w:rsid w:val="004077D6"/>
    <w:rsid w:val="00407865"/>
    <w:rsid w:val="00407A4F"/>
    <w:rsid w:val="00407A63"/>
    <w:rsid w:val="00407A9C"/>
    <w:rsid w:val="00407C45"/>
    <w:rsid w:val="00407CC8"/>
    <w:rsid w:val="00407D79"/>
    <w:rsid w:val="00407DB3"/>
    <w:rsid w:val="00407F1A"/>
    <w:rsid w:val="00407F82"/>
    <w:rsid w:val="00410078"/>
    <w:rsid w:val="00410095"/>
    <w:rsid w:val="0041029E"/>
    <w:rsid w:val="00410378"/>
    <w:rsid w:val="00410422"/>
    <w:rsid w:val="00410450"/>
    <w:rsid w:val="00410499"/>
    <w:rsid w:val="004105C0"/>
    <w:rsid w:val="0041072C"/>
    <w:rsid w:val="00410A08"/>
    <w:rsid w:val="00410A16"/>
    <w:rsid w:val="00410A17"/>
    <w:rsid w:val="00410DB4"/>
    <w:rsid w:val="00410F3C"/>
    <w:rsid w:val="00410F40"/>
    <w:rsid w:val="00411035"/>
    <w:rsid w:val="0041107B"/>
    <w:rsid w:val="004111BE"/>
    <w:rsid w:val="004113A7"/>
    <w:rsid w:val="00411419"/>
    <w:rsid w:val="0041141C"/>
    <w:rsid w:val="0041146C"/>
    <w:rsid w:val="004114F8"/>
    <w:rsid w:val="004115A8"/>
    <w:rsid w:val="004116EE"/>
    <w:rsid w:val="004117B4"/>
    <w:rsid w:val="0041196F"/>
    <w:rsid w:val="00411AF5"/>
    <w:rsid w:val="00411C15"/>
    <w:rsid w:val="00411C22"/>
    <w:rsid w:val="00411CF7"/>
    <w:rsid w:val="00411CFD"/>
    <w:rsid w:val="00411D63"/>
    <w:rsid w:val="00411DA0"/>
    <w:rsid w:val="00411EAA"/>
    <w:rsid w:val="0041215C"/>
    <w:rsid w:val="004121BD"/>
    <w:rsid w:val="0041238C"/>
    <w:rsid w:val="004124EF"/>
    <w:rsid w:val="004125C2"/>
    <w:rsid w:val="004126D6"/>
    <w:rsid w:val="00412778"/>
    <w:rsid w:val="004127A0"/>
    <w:rsid w:val="004127A3"/>
    <w:rsid w:val="004127A5"/>
    <w:rsid w:val="004127B9"/>
    <w:rsid w:val="00412881"/>
    <w:rsid w:val="0041293B"/>
    <w:rsid w:val="00412A30"/>
    <w:rsid w:val="00412B34"/>
    <w:rsid w:val="00412C5D"/>
    <w:rsid w:val="00412CD0"/>
    <w:rsid w:val="00412DC4"/>
    <w:rsid w:val="00412DD8"/>
    <w:rsid w:val="004130E8"/>
    <w:rsid w:val="00413388"/>
    <w:rsid w:val="004133D5"/>
    <w:rsid w:val="0041341D"/>
    <w:rsid w:val="0041358A"/>
    <w:rsid w:val="004135B7"/>
    <w:rsid w:val="00413750"/>
    <w:rsid w:val="00413827"/>
    <w:rsid w:val="00413835"/>
    <w:rsid w:val="00413911"/>
    <w:rsid w:val="0041391D"/>
    <w:rsid w:val="00413943"/>
    <w:rsid w:val="00413947"/>
    <w:rsid w:val="00413A05"/>
    <w:rsid w:val="00413A21"/>
    <w:rsid w:val="00413A6A"/>
    <w:rsid w:val="00413ABB"/>
    <w:rsid w:val="00413B56"/>
    <w:rsid w:val="00413D4E"/>
    <w:rsid w:val="00413D5B"/>
    <w:rsid w:val="00413DDA"/>
    <w:rsid w:val="00413F3C"/>
    <w:rsid w:val="00414045"/>
    <w:rsid w:val="0041420D"/>
    <w:rsid w:val="0041423C"/>
    <w:rsid w:val="00414398"/>
    <w:rsid w:val="004145FB"/>
    <w:rsid w:val="004148B8"/>
    <w:rsid w:val="00414AA1"/>
    <w:rsid w:val="00414B49"/>
    <w:rsid w:val="00414BDE"/>
    <w:rsid w:val="00414BEB"/>
    <w:rsid w:val="00414CDB"/>
    <w:rsid w:val="00414D53"/>
    <w:rsid w:val="00414DC7"/>
    <w:rsid w:val="00414DCC"/>
    <w:rsid w:val="00414DF6"/>
    <w:rsid w:val="00414E08"/>
    <w:rsid w:val="00414E7D"/>
    <w:rsid w:val="00414F63"/>
    <w:rsid w:val="00414F9D"/>
    <w:rsid w:val="00414FDF"/>
    <w:rsid w:val="0041503E"/>
    <w:rsid w:val="0041515C"/>
    <w:rsid w:val="0041525E"/>
    <w:rsid w:val="004152AA"/>
    <w:rsid w:val="004152B1"/>
    <w:rsid w:val="0041537B"/>
    <w:rsid w:val="0041543F"/>
    <w:rsid w:val="00415462"/>
    <w:rsid w:val="00415CC1"/>
    <w:rsid w:val="00415D51"/>
    <w:rsid w:val="00415DC0"/>
    <w:rsid w:val="00415DFA"/>
    <w:rsid w:val="00415E1D"/>
    <w:rsid w:val="00415E22"/>
    <w:rsid w:val="00415E72"/>
    <w:rsid w:val="00415EB3"/>
    <w:rsid w:val="00415F55"/>
    <w:rsid w:val="00416034"/>
    <w:rsid w:val="004160A6"/>
    <w:rsid w:val="0041619F"/>
    <w:rsid w:val="00416276"/>
    <w:rsid w:val="0041635D"/>
    <w:rsid w:val="00416457"/>
    <w:rsid w:val="00416513"/>
    <w:rsid w:val="0041661C"/>
    <w:rsid w:val="004166DC"/>
    <w:rsid w:val="004167A4"/>
    <w:rsid w:val="004167C2"/>
    <w:rsid w:val="004167E6"/>
    <w:rsid w:val="00416ABC"/>
    <w:rsid w:val="00416AC0"/>
    <w:rsid w:val="00416FE2"/>
    <w:rsid w:val="00417001"/>
    <w:rsid w:val="0041717E"/>
    <w:rsid w:val="0041722A"/>
    <w:rsid w:val="00417297"/>
    <w:rsid w:val="004176FD"/>
    <w:rsid w:val="0041787C"/>
    <w:rsid w:val="00417A98"/>
    <w:rsid w:val="00417ADD"/>
    <w:rsid w:val="00417B08"/>
    <w:rsid w:val="00417C2A"/>
    <w:rsid w:val="00417CEC"/>
    <w:rsid w:val="00417D46"/>
    <w:rsid w:val="00417F22"/>
    <w:rsid w:val="00420010"/>
    <w:rsid w:val="00420038"/>
    <w:rsid w:val="00420112"/>
    <w:rsid w:val="00420175"/>
    <w:rsid w:val="00420280"/>
    <w:rsid w:val="004202E3"/>
    <w:rsid w:val="00420387"/>
    <w:rsid w:val="00420494"/>
    <w:rsid w:val="004204EE"/>
    <w:rsid w:val="00420597"/>
    <w:rsid w:val="004205D1"/>
    <w:rsid w:val="00420777"/>
    <w:rsid w:val="00420824"/>
    <w:rsid w:val="00420881"/>
    <w:rsid w:val="00420D86"/>
    <w:rsid w:val="00420E33"/>
    <w:rsid w:val="00420EBE"/>
    <w:rsid w:val="00421057"/>
    <w:rsid w:val="004214C4"/>
    <w:rsid w:val="00421569"/>
    <w:rsid w:val="004215B5"/>
    <w:rsid w:val="0042167D"/>
    <w:rsid w:val="004216D9"/>
    <w:rsid w:val="004217F2"/>
    <w:rsid w:val="004219EF"/>
    <w:rsid w:val="00421DC2"/>
    <w:rsid w:val="00421DFD"/>
    <w:rsid w:val="00421ED3"/>
    <w:rsid w:val="00421F55"/>
    <w:rsid w:val="00421F64"/>
    <w:rsid w:val="00422544"/>
    <w:rsid w:val="00422559"/>
    <w:rsid w:val="0042261C"/>
    <w:rsid w:val="00422696"/>
    <w:rsid w:val="004227C0"/>
    <w:rsid w:val="0042288A"/>
    <w:rsid w:val="00422A22"/>
    <w:rsid w:val="00422AAF"/>
    <w:rsid w:val="00422D35"/>
    <w:rsid w:val="00422D3D"/>
    <w:rsid w:val="00422EAA"/>
    <w:rsid w:val="00422FA1"/>
    <w:rsid w:val="0042318D"/>
    <w:rsid w:val="0042347F"/>
    <w:rsid w:val="004234E6"/>
    <w:rsid w:val="00423564"/>
    <w:rsid w:val="00423822"/>
    <w:rsid w:val="0042394A"/>
    <w:rsid w:val="00423A5E"/>
    <w:rsid w:val="00423A84"/>
    <w:rsid w:val="00423A9D"/>
    <w:rsid w:val="00423BAA"/>
    <w:rsid w:val="00423BFB"/>
    <w:rsid w:val="00423C25"/>
    <w:rsid w:val="00423C4A"/>
    <w:rsid w:val="00423D5A"/>
    <w:rsid w:val="00423FBB"/>
    <w:rsid w:val="00424114"/>
    <w:rsid w:val="004241A2"/>
    <w:rsid w:val="00424215"/>
    <w:rsid w:val="00424229"/>
    <w:rsid w:val="0042443D"/>
    <w:rsid w:val="00424511"/>
    <w:rsid w:val="004245A1"/>
    <w:rsid w:val="004245AF"/>
    <w:rsid w:val="004245B5"/>
    <w:rsid w:val="004245D1"/>
    <w:rsid w:val="004246F8"/>
    <w:rsid w:val="0042479E"/>
    <w:rsid w:val="004247E7"/>
    <w:rsid w:val="00424816"/>
    <w:rsid w:val="004248A4"/>
    <w:rsid w:val="00424913"/>
    <w:rsid w:val="0042499D"/>
    <w:rsid w:val="00424BDF"/>
    <w:rsid w:val="00424C8E"/>
    <w:rsid w:val="00424E40"/>
    <w:rsid w:val="00424E65"/>
    <w:rsid w:val="00424EF5"/>
    <w:rsid w:val="00424FC6"/>
    <w:rsid w:val="00425042"/>
    <w:rsid w:val="004250A0"/>
    <w:rsid w:val="00425269"/>
    <w:rsid w:val="0042564B"/>
    <w:rsid w:val="004256E0"/>
    <w:rsid w:val="00425AF5"/>
    <w:rsid w:val="00425B0D"/>
    <w:rsid w:val="00425B57"/>
    <w:rsid w:val="00425BFF"/>
    <w:rsid w:val="00425CC3"/>
    <w:rsid w:val="00425D35"/>
    <w:rsid w:val="00425D49"/>
    <w:rsid w:val="00425FD4"/>
    <w:rsid w:val="00426148"/>
    <w:rsid w:val="00426153"/>
    <w:rsid w:val="004261DF"/>
    <w:rsid w:val="004262BD"/>
    <w:rsid w:val="00426308"/>
    <w:rsid w:val="004263C8"/>
    <w:rsid w:val="004263EA"/>
    <w:rsid w:val="00426441"/>
    <w:rsid w:val="00426614"/>
    <w:rsid w:val="0042679E"/>
    <w:rsid w:val="004267F5"/>
    <w:rsid w:val="00426850"/>
    <w:rsid w:val="0042687C"/>
    <w:rsid w:val="004269B1"/>
    <w:rsid w:val="004269EE"/>
    <w:rsid w:val="004270AC"/>
    <w:rsid w:val="004270EB"/>
    <w:rsid w:val="004271E2"/>
    <w:rsid w:val="00427233"/>
    <w:rsid w:val="004272CD"/>
    <w:rsid w:val="004272D4"/>
    <w:rsid w:val="00427396"/>
    <w:rsid w:val="004274EF"/>
    <w:rsid w:val="004275EC"/>
    <w:rsid w:val="00427610"/>
    <w:rsid w:val="0042770A"/>
    <w:rsid w:val="0042774D"/>
    <w:rsid w:val="00427982"/>
    <w:rsid w:val="00427CCC"/>
    <w:rsid w:val="00427E79"/>
    <w:rsid w:val="00427FA5"/>
    <w:rsid w:val="00430111"/>
    <w:rsid w:val="0043021C"/>
    <w:rsid w:val="00430422"/>
    <w:rsid w:val="004305F8"/>
    <w:rsid w:val="00430665"/>
    <w:rsid w:val="0043079F"/>
    <w:rsid w:val="00430AA7"/>
    <w:rsid w:val="00430ADC"/>
    <w:rsid w:val="00431051"/>
    <w:rsid w:val="00431071"/>
    <w:rsid w:val="004312FF"/>
    <w:rsid w:val="00431432"/>
    <w:rsid w:val="00431535"/>
    <w:rsid w:val="0043159F"/>
    <w:rsid w:val="00431667"/>
    <w:rsid w:val="00431788"/>
    <w:rsid w:val="00431924"/>
    <w:rsid w:val="00431A35"/>
    <w:rsid w:val="00431A4B"/>
    <w:rsid w:val="00431A4C"/>
    <w:rsid w:val="00431CA9"/>
    <w:rsid w:val="00431DDD"/>
    <w:rsid w:val="00431F75"/>
    <w:rsid w:val="00431F9F"/>
    <w:rsid w:val="00432606"/>
    <w:rsid w:val="004328F9"/>
    <w:rsid w:val="0043291B"/>
    <w:rsid w:val="00432B82"/>
    <w:rsid w:val="00432FDE"/>
    <w:rsid w:val="00433130"/>
    <w:rsid w:val="0043318A"/>
    <w:rsid w:val="00433479"/>
    <w:rsid w:val="00433614"/>
    <w:rsid w:val="0043376A"/>
    <w:rsid w:val="0043385F"/>
    <w:rsid w:val="00433C32"/>
    <w:rsid w:val="00433D34"/>
    <w:rsid w:val="00433EFF"/>
    <w:rsid w:val="00433F56"/>
    <w:rsid w:val="00433FDC"/>
    <w:rsid w:val="004341D0"/>
    <w:rsid w:val="0043420C"/>
    <w:rsid w:val="00434392"/>
    <w:rsid w:val="00434394"/>
    <w:rsid w:val="004343CC"/>
    <w:rsid w:val="00434511"/>
    <w:rsid w:val="0043467F"/>
    <w:rsid w:val="0043479E"/>
    <w:rsid w:val="004347BA"/>
    <w:rsid w:val="0043495B"/>
    <w:rsid w:val="004349FE"/>
    <w:rsid w:val="00434A50"/>
    <w:rsid w:val="00434A51"/>
    <w:rsid w:val="00434A5A"/>
    <w:rsid w:val="00434BAD"/>
    <w:rsid w:val="00434DCD"/>
    <w:rsid w:val="00434E9E"/>
    <w:rsid w:val="00434F9E"/>
    <w:rsid w:val="0043505C"/>
    <w:rsid w:val="004350A4"/>
    <w:rsid w:val="0043517D"/>
    <w:rsid w:val="004352C0"/>
    <w:rsid w:val="004352E6"/>
    <w:rsid w:val="00435306"/>
    <w:rsid w:val="00435359"/>
    <w:rsid w:val="0043565E"/>
    <w:rsid w:val="0043569F"/>
    <w:rsid w:val="00435725"/>
    <w:rsid w:val="00435753"/>
    <w:rsid w:val="00435B1E"/>
    <w:rsid w:val="00435CE7"/>
    <w:rsid w:val="00435CEA"/>
    <w:rsid w:val="00435FB0"/>
    <w:rsid w:val="0043600E"/>
    <w:rsid w:val="0043621E"/>
    <w:rsid w:val="004362F3"/>
    <w:rsid w:val="00436412"/>
    <w:rsid w:val="004366C5"/>
    <w:rsid w:val="004366CC"/>
    <w:rsid w:val="004368AE"/>
    <w:rsid w:val="00436914"/>
    <w:rsid w:val="00436926"/>
    <w:rsid w:val="004369B7"/>
    <w:rsid w:val="00436B35"/>
    <w:rsid w:val="00436DB3"/>
    <w:rsid w:val="00436E5C"/>
    <w:rsid w:val="00437093"/>
    <w:rsid w:val="0043733B"/>
    <w:rsid w:val="00437476"/>
    <w:rsid w:val="004374A5"/>
    <w:rsid w:val="00437746"/>
    <w:rsid w:val="00437907"/>
    <w:rsid w:val="00437DBC"/>
    <w:rsid w:val="00437DFD"/>
    <w:rsid w:val="00437EC5"/>
    <w:rsid w:val="00437FE8"/>
    <w:rsid w:val="00437FE9"/>
    <w:rsid w:val="0044010E"/>
    <w:rsid w:val="004401D5"/>
    <w:rsid w:val="004401EC"/>
    <w:rsid w:val="0044076B"/>
    <w:rsid w:val="00440809"/>
    <w:rsid w:val="004408FF"/>
    <w:rsid w:val="00440958"/>
    <w:rsid w:val="0044095D"/>
    <w:rsid w:val="00440BEB"/>
    <w:rsid w:val="004410DD"/>
    <w:rsid w:val="004410F5"/>
    <w:rsid w:val="00441203"/>
    <w:rsid w:val="00441334"/>
    <w:rsid w:val="0044148F"/>
    <w:rsid w:val="004414CD"/>
    <w:rsid w:val="00441576"/>
    <w:rsid w:val="004415AF"/>
    <w:rsid w:val="0044190A"/>
    <w:rsid w:val="00441BE0"/>
    <w:rsid w:val="00441EE9"/>
    <w:rsid w:val="00441F3E"/>
    <w:rsid w:val="00441F61"/>
    <w:rsid w:val="004422C6"/>
    <w:rsid w:val="004423AD"/>
    <w:rsid w:val="00442469"/>
    <w:rsid w:val="00442690"/>
    <w:rsid w:val="00442764"/>
    <w:rsid w:val="0044291D"/>
    <w:rsid w:val="00442AA9"/>
    <w:rsid w:val="00442BE1"/>
    <w:rsid w:val="00442C7B"/>
    <w:rsid w:val="00442DE3"/>
    <w:rsid w:val="00442F10"/>
    <w:rsid w:val="00442F4D"/>
    <w:rsid w:val="00442FBD"/>
    <w:rsid w:val="00443033"/>
    <w:rsid w:val="004430B2"/>
    <w:rsid w:val="004430F7"/>
    <w:rsid w:val="00443112"/>
    <w:rsid w:val="0044334D"/>
    <w:rsid w:val="004435E4"/>
    <w:rsid w:val="004435F5"/>
    <w:rsid w:val="004436E4"/>
    <w:rsid w:val="0044370F"/>
    <w:rsid w:val="00443834"/>
    <w:rsid w:val="00443924"/>
    <w:rsid w:val="00443AA8"/>
    <w:rsid w:val="00443B8B"/>
    <w:rsid w:val="00443D17"/>
    <w:rsid w:val="00443DF3"/>
    <w:rsid w:val="00444034"/>
    <w:rsid w:val="0044415F"/>
    <w:rsid w:val="004441E9"/>
    <w:rsid w:val="00444227"/>
    <w:rsid w:val="00444314"/>
    <w:rsid w:val="00444378"/>
    <w:rsid w:val="0044466C"/>
    <w:rsid w:val="00444908"/>
    <w:rsid w:val="00444A2D"/>
    <w:rsid w:val="00444ADB"/>
    <w:rsid w:val="00444B61"/>
    <w:rsid w:val="00444B88"/>
    <w:rsid w:val="0044508E"/>
    <w:rsid w:val="004451A5"/>
    <w:rsid w:val="004452E3"/>
    <w:rsid w:val="00445431"/>
    <w:rsid w:val="004455FD"/>
    <w:rsid w:val="00445664"/>
    <w:rsid w:val="00445859"/>
    <w:rsid w:val="004459FA"/>
    <w:rsid w:val="00445A8A"/>
    <w:rsid w:val="00445B18"/>
    <w:rsid w:val="00445DA1"/>
    <w:rsid w:val="00445DE1"/>
    <w:rsid w:val="00445E9B"/>
    <w:rsid w:val="00446074"/>
    <w:rsid w:val="0044609E"/>
    <w:rsid w:val="004460DB"/>
    <w:rsid w:val="004461EB"/>
    <w:rsid w:val="00446405"/>
    <w:rsid w:val="00446446"/>
    <w:rsid w:val="004466A5"/>
    <w:rsid w:val="004466E4"/>
    <w:rsid w:val="0044691C"/>
    <w:rsid w:val="00446AB4"/>
    <w:rsid w:val="00446E74"/>
    <w:rsid w:val="00446EEA"/>
    <w:rsid w:val="00447108"/>
    <w:rsid w:val="004472C2"/>
    <w:rsid w:val="004472E4"/>
    <w:rsid w:val="004472FF"/>
    <w:rsid w:val="00447309"/>
    <w:rsid w:val="00447380"/>
    <w:rsid w:val="004477AC"/>
    <w:rsid w:val="004477BA"/>
    <w:rsid w:val="0044785D"/>
    <w:rsid w:val="00447A7F"/>
    <w:rsid w:val="00447B10"/>
    <w:rsid w:val="00447B41"/>
    <w:rsid w:val="00447C4D"/>
    <w:rsid w:val="00447DCC"/>
    <w:rsid w:val="004501A4"/>
    <w:rsid w:val="00450424"/>
    <w:rsid w:val="0045043B"/>
    <w:rsid w:val="004504DC"/>
    <w:rsid w:val="0045062A"/>
    <w:rsid w:val="0045062F"/>
    <w:rsid w:val="00450B3A"/>
    <w:rsid w:val="00450D9E"/>
    <w:rsid w:val="00450DD0"/>
    <w:rsid w:val="00450E04"/>
    <w:rsid w:val="00450E3D"/>
    <w:rsid w:val="00450EDB"/>
    <w:rsid w:val="004510AD"/>
    <w:rsid w:val="004512B5"/>
    <w:rsid w:val="00451347"/>
    <w:rsid w:val="0045145B"/>
    <w:rsid w:val="0045148B"/>
    <w:rsid w:val="00451554"/>
    <w:rsid w:val="004516D0"/>
    <w:rsid w:val="0045173C"/>
    <w:rsid w:val="00451779"/>
    <w:rsid w:val="00451959"/>
    <w:rsid w:val="00452101"/>
    <w:rsid w:val="0045211B"/>
    <w:rsid w:val="004522B6"/>
    <w:rsid w:val="004522E7"/>
    <w:rsid w:val="00452315"/>
    <w:rsid w:val="0045243D"/>
    <w:rsid w:val="0045247B"/>
    <w:rsid w:val="004524BD"/>
    <w:rsid w:val="00452759"/>
    <w:rsid w:val="00452778"/>
    <w:rsid w:val="00452985"/>
    <w:rsid w:val="00452AB9"/>
    <w:rsid w:val="00452B7C"/>
    <w:rsid w:val="00452C24"/>
    <w:rsid w:val="00452E75"/>
    <w:rsid w:val="00452EE5"/>
    <w:rsid w:val="00452F22"/>
    <w:rsid w:val="00452F8D"/>
    <w:rsid w:val="00452FCE"/>
    <w:rsid w:val="00452FE8"/>
    <w:rsid w:val="00453147"/>
    <w:rsid w:val="004531E6"/>
    <w:rsid w:val="00453262"/>
    <w:rsid w:val="0045329E"/>
    <w:rsid w:val="004533FF"/>
    <w:rsid w:val="004534B6"/>
    <w:rsid w:val="0045371B"/>
    <w:rsid w:val="00453732"/>
    <w:rsid w:val="0045385B"/>
    <w:rsid w:val="004538B9"/>
    <w:rsid w:val="004538EF"/>
    <w:rsid w:val="00453AEA"/>
    <w:rsid w:val="00453C3D"/>
    <w:rsid w:val="00453D65"/>
    <w:rsid w:val="00453DE8"/>
    <w:rsid w:val="00453F3F"/>
    <w:rsid w:val="00453F49"/>
    <w:rsid w:val="00454295"/>
    <w:rsid w:val="0045431F"/>
    <w:rsid w:val="00454454"/>
    <w:rsid w:val="0045446A"/>
    <w:rsid w:val="0045465A"/>
    <w:rsid w:val="0045465B"/>
    <w:rsid w:val="00454B3A"/>
    <w:rsid w:val="00454BA5"/>
    <w:rsid w:val="00454C46"/>
    <w:rsid w:val="00454D03"/>
    <w:rsid w:val="00454E4E"/>
    <w:rsid w:val="00454EFE"/>
    <w:rsid w:val="00454F1B"/>
    <w:rsid w:val="00455060"/>
    <w:rsid w:val="004550AB"/>
    <w:rsid w:val="004550B5"/>
    <w:rsid w:val="004551E7"/>
    <w:rsid w:val="004551F6"/>
    <w:rsid w:val="00455458"/>
    <w:rsid w:val="0045586F"/>
    <w:rsid w:val="00455903"/>
    <w:rsid w:val="004559E0"/>
    <w:rsid w:val="00455A02"/>
    <w:rsid w:val="00455B95"/>
    <w:rsid w:val="00455D32"/>
    <w:rsid w:val="00455F13"/>
    <w:rsid w:val="00456098"/>
    <w:rsid w:val="00456099"/>
    <w:rsid w:val="00456354"/>
    <w:rsid w:val="004563AA"/>
    <w:rsid w:val="00456574"/>
    <w:rsid w:val="00456594"/>
    <w:rsid w:val="004568E5"/>
    <w:rsid w:val="00456969"/>
    <w:rsid w:val="00456AF5"/>
    <w:rsid w:val="00456B44"/>
    <w:rsid w:val="00456C37"/>
    <w:rsid w:val="00456D8E"/>
    <w:rsid w:val="00456DE5"/>
    <w:rsid w:val="00456EBF"/>
    <w:rsid w:val="00456FFF"/>
    <w:rsid w:val="004572FD"/>
    <w:rsid w:val="004573F8"/>
    <w:rsid w:val="004573FC"/>
    <w:rsid w:val="00457515"/>
    <w:rsid w:val="00457A59"/>
    <w:rsid w:val="00457AB4"/>
    <w:rsid w:val="00457AD7"/>
    <w:rsid w:val="00457BB1"/>
    <w:rsid w:val="00457C6A"/>
    <w:rsid w:val="00457FB0"/>
    <w:rsid w:val="00460143"/>
    <w:rsid w:val="00460194"/>
    <w:rsid w:val="004604D4"/>
    <w:rsid w:val="004606F8"/>
    <w:rsid w:val="004606FD"/>
    <w:rsid w:val="004609CA"/>
    <w:rsid w:val="00460A01"/>
    <w:rsid w:val="00460FD1"/>
    <w:rsid w:val="00461106"/>
    <w:rsid w:val="00461122"/>
    <w:rsid w:val="00461255"/>
    <w:rsid w:val="0046138B"/>
    <w:rsid w:val="00461531"/>
    <w:rsid w:val="0046164E"/>
    <w:rsid w:val="0046169D"/>
    <w:rsid w:val="0046176C"/>
    <w:rsid w:val="00461917"/>
    <w:rsid w:val="004619DD"/>
    <w:rsid w:val="00461AA7"/>
    <w:rsid w:val="00461B0F"/>
    <w:rsid w:val="00461D40"/>
    <w:rsid w:val="00461DC7"/>
    <w:rsid w:val="00461E2E"/>
    <w:rsid w:val="00462159"/>
    <w:rsid w:val="0046223A"/>
    <w:rsid w:val="004622BB"/>
    <w:rsid w:val="0046237A"/>
    <w:rsid w:val="0046237C"/>
    <w:rsid w:val="0046239B"/>
    <w:rsid w:val="004623A8"/>
    <w:rsid w:val="0046244E"/>
    <w:rsid w:val="004624AC"/>
    <w:rsid w:val="00462578"/>
    <w:rsid w:val="004625E2"/>
    <w:rsid w:val="004626E2"/>
    <w:rsid w:val="004626FF"/>
    <w:rsid w:val="00462715"/>
    <w:rsid w:val="004627EF"/>
    <w:rsid w:val="00462968"/>
    <w:rsid w:val="00462A88"/>
    <w:rsid w:val="00462D61"/>
    <w:rsid w:val="00462DB7"/>
    <w:rsid w:val="00462E6B"/>
    <w:rsid w:val="0046308A"/>
    <w:rsid w:val="004632C7"/>
    <w:rsid w:val="00463374"/>
    <w:rsid w:val="00463433"/>
    <w:rsid w:val="004635E3"/>
    <w:rsid w:val="00463632"/>
    <w:rsid w:val="00463857"/>
    <w:rsid w:val="004638FA"/>
    <w:rsid w:val="00463A1B"/>
    <w:rsid w:val="00463AF9"/>
    <w:rsid w:val="00463B16"/>
    <w:rsid w:val="00463B47"/>
    <w:rsid w:val="00463D1E"/>
    <w:rsid w:val="00463FBE"/>
    <w:rsid w:val="004640C2"/>
    <w:rsid w:val="00464113"/>
    <w:rsid w:val="00464167"/>
    <w:rsid w:val="004641E7"/>
    <w:rsid w:val="0046420A"/>
    <w:rsid w:val="004645F6"/>
    <w:rsid w:val="0046472D"/>
    <w:rsid w:val="0046477F"/>
    <w:rsid w:val="0046497D"/>
    <w:rsid w:val="00464988"/>
    <w:rsid w:val="00464A82"/>
    <w:rsid w:val="00464EF4"/>
    <w:rsid w:val="004651A6"/>
    <w:rsid w:val="004651BE"/>
    <w:rsid w:val="0046569C"/>
    <w:rsid w:val="00465AF0"/>
    <w:rsid w:val="00465B9C"/>
    <w:rsid w:val="00466045"/>
    <w:rsid w:val="00466133"/>
    <w:rsid w:val="004663D2"/>
    <w:rsid w:val="004663FC"/>
    <w:rsid w:val="00466426"/>
    <w:rsid w:val="0046642C"/>
    <w:rsid w:val="00466595"/>
    <w:rsid w:val="00466613"/>
    <w:rsid w:val="00466697"/>
    <w:rsid w:val="00466710"/>
    <w:rsid w:val="0046687D"/>
    <w:rsid w:val="00466959"/>
    <w:rsid w:val="004669DA"/>
    <w:rsid w:val="00466A61"/>
    <w:rsid w:val="00466B6A"/>
    <w:rsid w:val="00466D81"/>
    <w:rsid w:val="00467428"/>
    <w:rsid w:val="004676E4"/>
    <w:rsid w:val="0046780B"/>
    <w:rsid w:val="004679F0"/>
    <w:rsid w:val="00467A90"/>
    <w:rsid w:val="00467D03"/>
    <w:rsid w:val="00467DF6"/>
    <w:rsid w:val="00467E50"/>
    <w:rsid w:val="00467F4A"/>
    <w:rsid w:val="00467F6E"/>
    <w:rsid w:val="00467F92"/>
    <w:rsid w:val="00470287"/>
    <w:rsid w:val="004702CC"/>
    <w:rsid w:val="004703D3"/>
    <w:rsid w:val="00470517"/>
    <w:rsid w:val="00470648"/>
    <w:rsid w:val="0047065B"/>
    <w:rsid w:val="00470668"/>
    <w:rsid w:val="0047074F"/>
    <w:rsid w:val="00470770"/>
    <w:rsid w:val="00470AD7"/>
    <w:rsid w:val="00470C0A"/>
    <w:rsid w:val="00470E18"/>
    <w:rsid w:val="00470EAB"/>
    <w:rsid w:val="00470EBF"/>
    <w:rsid w:val="0047113D"/>
    <w:rsid w:val="0047125E"/>
    <w:rsid w:val="004712B1"/>
    <w:rsid w:val="0047133F"/>
    <w:rsid w:val="0047141C"/>
    <w:rsid w:val="00471435"/>
    <w:rsid w:val="0047162F"/>
    <w:rsid w:val="00471776"/>
    <w:rsid w:val="00471841"/>
    <w:rsid w:val="00471883"/>
    <w:rsid w:val="004718F3"/>
    <w:rsid w:val="0047190E"/>
    <w:rsid w:val="00471996"/>
    <w:rsid w:val="00471DF2"/>
    <w:rsid w:val="00471E02"/>
    <w:rsid w:val="00471E80"/>
    <w:rsid w:val="00471FDD"/>
    <w:rsid w:val="0047200B"/>
    <w:rsid w:val="00472047"/>
    <w:rsid w:val="00472104"/>
    <w:rsid w:val="004722D1"/>
    <w:rsid w:val="00472378"/>
    <w:rsid w:val="004723D6"/>
    <w:rsid w:val="00472466"/>
    <w:rsid w:val="00472568"/>
    <w:rsid w:val="004726AF"/>
    <w:rsid w:val="00472985"/>
    <w:rsid w:val="00472B87"/>
    <w:rsid w:val="00472CF5"/>
    <w:rsid w:val="00472F34"/>
    <w:rsid w:val="00472F92"/>
    <w:rsid w:val="004730D8"/>
    <w:rsid w:val="004731D1"/>
    <w:rsid w:val="0047321C"/>
    <w:rsid w:val="00473340"/>
    <w:rsid w:val="00473676"/>
    <w:rsid w:val="004736F9"/>
    <w:rsid w:val="0047383B"/>
    <w:rsid w:val="004738F5"/>
    <w:rsid w:val="004739AA"/>
    <w:rsid w:val="00473E7A"/>
    <w:rsid w:val="00473FA6"/>
    <w:rsid w:val="00474047"/>
    <w:rsid w:val="004741D6"/>
    <w:rsid w:val="00474205"/>
    <w:rsid w:val="004742A8"/>
    <w:rsid w:val="004742AA"/>
    <w:rsid w:val="0047430C"/>
    <w:rsid w:val="00474424"/>
    <w:rsid w:val="00474430"/>
    <w:rsid w:val="0047447E"/>
    <w:rsid w:val="00474741"/>
    <w:rsid w:val="00474810"/>
    <w:rsid w:val="0047484C"/>
    <w:rsid w:val="00474B71"/>
    <w:rsid w:val="00474BBA"/>
    <w:rsid w:val="00474C90"/>
    <w:rsid w:val="00474CCE"/>
    <w:rsid w:val="00474CD4"/>
    <w:rsid w:val="00474F28"/>
    <w:rsid w:val="00474F3E"/>
    <w:rsid w:val="00474F55"/>
    <w:rsid w:val="00475257"/>
    <w:rsid w:val="004752CA"/>
    <w:rsid w:val="004752F0"/>
    <w:rsid w:val="004755E3"/>
    <w:rsid w:val="00475765"/>
    <w:rsid w:val="004758DC"/>
    <w:rsid w:val="00475A06"/>
    <w:rsid w:val="00475CE7"/>
    <w:rsid w:val="00475D18"/>
    <w:rsid w:val="00475DFF"/>
    <w:rsid w:val="00475E82"/>
    <w:rsid w:val="00475F54"/>
    <w:rsid w:val="004760DD"/>
    <w:rsid w:val="0047618C"/>
    <w:rsid w:val="004761D3"/>
    <w:rsid w:val="00476215"/>
    <w:rsid w:val="00476264"/>
    <w:rsid w:val="0047643D"/>
    <w:rsid w:val="00476582"/>
    <w:rsid w:val="004765DA"/>
    <w:rsid w:val="0047683F"/>
    <w:rsid w:val="00476A12"/>
    <w:rsid w:val="00476AB0"/>
    <w:rsid w:val="00476B51"/>
    <w:rsid w:val="00476BBD"/>
    <w:rsid w:val="00476CBD"/>
    <w:rsid w:val="00476CE0"/>
    <w:rsid w:val="00476EEB"/>
    <w:rsid w:val="00477246"/>
    <w:rsid w:val="00477260"/>
    <w:rsid w:val="00477347"/>
    <w:rsid w:val="00477434"/>
    <w:rsid w:val="004776CE"/>
    <w:rsid w:val="004776E5"/>
    <w:rsid w:val="00477783"/>
    <w:rsid w:val="004777D3"/>
    <w:rsid w:val="00477A04"/>
    <w:rsid w:val="00477A51"/>
    <w:rsid w:val="00477AED"/>
    <w:rsid w:val="00477D28"/>
    <w:rsid w:val="00477D2C"/>
    <w:rsid w:val="00477E4B"/>
    <w:rsid w:val="00477F6D"/>
    <w:rsid w:val="00480047"/>
    <w:rsid w:val="004800C6"/>
    <w:rsid w:val="004801A0"/>
    <w:rsid w:val="0048021A"/>
    <w:rsid w:val="004802CF"/>
    <w:rsid w:val="0048032C"/>
    <w:rsid w:val="004807A4"/>
    <w:rsid w:val="004808AC"/>
    <w:rsid w:val="00480AFE"/>
    <w:rsid w:val="00480B78"/>
    <w:rsid w:val="00480C8B"/>
    <w:rsid w:val="00480CE4"/>
    <w:rsid w:val="00480F4C"/>
    <w:rsid w:val="0048131D"/>
    <w:rsid w:val="0048135D"/>
    <w:rsid w:val="004813A2"/>
    <w:rsid w:val="00481468"/>
    <w:rsid w:val="0048168E"/>
    <w:rsid w:val="00481AFC"/>
    <w:rsid w:val="00481B7A"/>
    <w:rsid w:val="00481C1B"/>
    <w:rsid w:val="00481CD2"/>
    <w:rsid w:val="00481D29"/>
    <w:rsid w:val="00481F3A"/>
    <w:rsid w:val="00481F4D"/>
    <w:rsid w:val="00481F7A"/>
    <w:rsid w:val="004822B4"/>
    <w:rsid w:val="004822D4"/>
    <w:rsid w:val="00482309"/>
    <w:rsid w:val="0048243F"/>
    <w:rsid w:val="004824D5"/>
    <w:rsid w:val="004825CE"/>
    <w:rsid w:val="004826DA"/>
    <w:rsid w:val="004827F8"/>
    <w:rsid w:val="00482F19"/>
    <w:rsid w:val="00482FF2"/>
    <w:rsid w:val="00483004"/>
    <w:rsid w:val="00483115"/>
    <w:rsid w:val="0048313A"/>
    <w:rsid w:val="0048318B"/>
    <w:rsid w:val="00483275"/>
    <w:rsid w:val="004832C1"/>
    <w:rsid w:val="00483426"/>
    <w:rsid w:val="0048349B"/>
    <w:rsid w:val="00483870"/>
    <w:rsid w:val="00483A47"/>
    <w:rsid w:val="00483A90"/>
    <w:rsid w:val="00483AB7"/>
    <w:rsid w:val="00483AF2"/>
    <w:rsid w:val="00483B22"/>
    <w:rsid w:val="00483D13"/>
    <w:rsid w:val="00483F3C"/>
    <w:rsid w:val="004840CE"/>
    <w:rsid w:val="0048422D"/>
    <w:rsid w:val="00484242"/>
    <w:rsid w:val="004842A4"/>
    <w:rsid w:val="004842F7"/>
    <w:rsid w:val="004843E1"/>
    <w:rsid w:val="00484444"/>
    <w:rsid w:val="0048459E"/>
    <w:rsid w:val="00484708"/>
    <w:rsid w:val="00484791"/>
    <w:rsid w:val="004847D3"/>
    <w:rsid w:val="00484859"/>
    <w:rsid w:val="00484930"/>
    <w:rsid w:val="00484AFA"/>
    <w:rsid w:val="00484BC6"/>
    <w:rsid w:val="00484C09"/>
    <w:rsid w:val="00484C8B"/>
    <w:rsid w:val="00484D52"/>
    <w:rsid w:val="00484E2F"/>
    <w:rsid w:val="00484EDE"/>
    <w:rsid w:val="004852FF"/>
    <w:rsid w:val="004853CB"/>
    <w:rsid w:val="004855E4"/>
    <w:rsid w:val="004859EF"/>
    <w:rsid w:val="00485C01"/>
    <w:rsid w:val="00485CB0"/>
    <w:rsid w:val="00485CED"/>
    <w:rsid w:val="00485D03"/>
    <w:rsid w:val="00485D17"/>
    <w:rsid w:val="00485D70"/>
    <w:rsid w:val="00485DDA"/>
    <w:rsid w:val="00485EC5"/>
    <w:rsid w:val="00485EDC"/>
    <w:rsid w:val="00486344"/>
    <w:rsid w:val="004864A9"/>
    <w:rsid w:val="004865E4"/>
    <w:rsid w:val="00486718"/>
    <w:rsid w:val="004868CB"/>
    <w:rsid w:val="004868E7"/>
    <w:rsid w:val="004869D7"/>
    <w:rsid w:val="00486ACC"/>
    <w:rsid w:val="00486C34"/>
    <w:rsid w:val="00486D0B"/>
    <w:rsid w:val="00486F24"/>
    <w:rsid w:val="00487034"/>
    <w:rsid w:val="00487670"/>
    <w:rsid w:val="004877EC"/>
    <w:rsid w:val="00487984"/>
    <w:rsid w:val="00487AA1"/>
    <w:rsid w:val="00487AB6"/>
    <w:rsid w:val="00487B80"/>
    <w:rsid w:val="00487BB5"/>
    <w:rsid w:val="00487C25"/>
    <w:rsid w:val="00487CB8"/>
    <w:rsid w:val="00487CBB"/>
    <w:rsid w:val="00487DC6"/>
    <w:rsid w:val="00487F9C"/>
    <w:rsid w:val="0049002C"/>
    <w:rsid w:val="0049012E"/>
    <w:rsid w:val="0049028B"/>
    <w:rsid w:val="004902BF"/>
    <w:rsid w:val="00490406"/>
    <w:rsid w:val="00490578"/>
    <w:rsid w:val="00490613"/>
    <w:rsid w:val="0049082A"/>
    <w:rsid w:val="00490832"/>
    <w:rsid w:val="004908B8"/>
    <w:rsid w:val="0049090C"/>
    <w:rsid w:val="00490968"/>
    <w:rsid w:val="00490AAD"/>
    <w:rsid w:val="00490AB6"/>
    <w:rsid w:val="00490B9A"/>
    <w:rsid w:val="00490C39"/>
    <w:rsid w:val="00490C4A"/>
    <w:rsid w:val="00490CC7"/>
    <w:rsid w:val="00490F40"/>
    <w:rsid w:val="00491119"/>
    <w:rsid w:val="00491188"/>
    <w:rsid w:val="004911E6"/>
    <w:rsid w:val="00491385"/>
    <w:rsid w:val="004915AB"/>
    <w:rsid w:val="00491609"/>
    <w:rsid w:val="004918F4"/>
    <w:rsid w:val="004919A0"/>
    <w:rsid w:val="00491AA0"/>
    <w:rsid w:val="00491D1A"/>
    <w:rsid w:val="00491D36"/>
    <w:rsid w:val="00491E83"/>
    <w:rsid w:val="00491EC8"/>
    <w:rsid w:val="004922F9"/>
    <w:rsid w:val="004923BA"/>
    <w:rsid w:val="00492432"/>
    <w:rsid w:val="00492549"/>
    <w:rsid w:val="00492585"/>
    <w:rsid w:val="00492702"/>
    <w:rsid w:val="00492704"/>
    <w:rsid w:val="0049275F"/>
    <w:rsid w:val="00492870"/>
    <w:rsid w:val="004928A1"/>
    <w:rsid w:val="00492B00"/>
    <w:rsid w:val="00492B29"/>
    <w:rsid w:val="00492C93"/>
    <w:rsid w:val="00492D3F"/>
    <w:rsid w:val="00492D52"/>
    <w:rsid w:val="00492F8B"/>
    <w:rsid w:val="00493157"/>
    <w:rsid w:val="004933F4"/>
    <w:rsid w:val="0049342F"/>
    <w:rsid w:val="004936E8"/>
    <w:rsid w:val="0049377B"/>
    <w:rsid w:val="004939AE"/>
    <w:rsid w:val="00493A52"/>
    <w:rsid w:val="00493A77"/>
    <w:rsid w:val="00493B8A"/>
    <w:rsid w:val="00493BA4"/>
    <w:rsid w:val="00493C07"/>
    <w:rsid w:val="00493DF6"/>
    <w:rsid w:val="00493E64"/>
    <w:rsid w:val="00493E73"/>
    <w:rsid w:val="00493FE7"/>
    <w:rsid w:val="004940BD"/>
    <w:rsid w:val="00494110"/>
    <w:rsid w:val="00494202"/>
    <w:rsid w:val="0049425C"/>
    <w:rsid w:val="00494345"/>
    <w:rsid w:val="00494401"/>
    <w:rsid w:val="00494464"/>
    <w:rsid w:val="00494514"/>
    <w:rsid w:val="0049457E"/>
    <w:rsid w:val="00494710"/>
    <w:rsid w:val="0049483C"/>
    <w:rsid w:val="004948C5"/>
    <w:rsid w:val="0049490C"/>
    <w:rsid w:val="00494913"/>
    <w:rsid w:val="00494B2A"/>
    <w:rsid w:val="00494C0A"/>
    <w:rsid w:val="00494C99"/>
    <w:rsid w:val="00494CA8"/>
    <w:rsid w:val="00494D7A"/>
    <w:rsid w:val="00494FC6"/>
    <w:rsid w:val="004950C7"/>
    <w:rsid w:val="004951B3"/>
    <w:rsid w:val="00495202"/>
    <w:rsid w:val="00495341"/>
    <w:rsid w:val="004956CC"/>
    <w:rsid w:val="0049571F"/>
    <w:rsid w:val="00495786"/>
    <w:rsid w:val="0049578A"/>
    <w:rsid w:val="0049580D"/>
    <w:rsid w:val="004958CA"/>
    <w:rsid w:val="0049590E"/>
    <w:rsid w:val="00495952"/>
    <w:rsid w:val="00495A08"/>
    <w:rsid w:val="00495C72"/>
    <w:rsid w:val="00495D49"/>
    <w:rsid w:val="00495D4F"/>
    <w:rsid w:val="00495D6E"/>
    <w:rsid w:val="004960CF"/>
    <w:rsid w:val="004960FB"/>
    <w:rsid w:val="00496141"/>
    <w:rsid w:val="00496377"/>
    <w:rsid w:val="0049641C"/>
    <w:rsid w:val="00496486"/>
    <w:rsid w:val="00496694"/>
    <w:rsid w:val="0049695F"/>
    <w:rsid w:val="00496BB4"/>
    <w:rsid w:val="00496BF6"/>
    <w:rsid w:val="00496C89"/>
    <w:rsid w:val="00496D7F"/>
    <w:rsid w:val="00496DB5"/>
    <w:rsid w:val="00496FF6"/>
    <w:rsid w:val="004970F2"/>
    <w:rsid w:val="00497155"/>
    <w:rsid w:val="004971D4"/>
    <w:rsid w:val="00497243"/>
    <w:rsid w:val="004972CF"/>
    <w:rsid w:val="00497451"/>
    <w:rsid w:val="004974D6"/>
    <w:rsid w:val="004975DD"/>
    <w:rsid w:val="0049774E"/>
    <w:rsid w:val="0049787B"/>
    <w:rsid w:val="004978A3"/>
    <w:rsid w:val="00497AA8"/>
    <w:rsid w:val="00497C8F"/>
    <w:rsid w:val="00497D4A"/>
    <w:rsid w:val="00497D9C"/>
    <w:rsid w:val="00497F33"/>
    <w:rsid w:val="00497F8A"/>
    <w:rsid w:val="00497FF8"/>
    <w:rsid w:val="004A0016"/>
    <w:rsid w:val="004A029D"/>
    <w:rsid w:val="004A03A9"/>
    <w:rsid w:val="004A0538"/>
    <w:rsid w:val="004A0572"/>
    <w:rsid w:val="004A06A9"/>
    <w:rsid w:val="004A06C8"/>
    <w:rsid w:val="004A07EC"/>
    <w:rsid w:val="004A08A8"/>
    <w:rsid w:val="004A0B21"/>
    <w:rsid w:val="004A0CE6"/>
    <w:rsid w:val="004A0CF6"/>
    <w:rsid w:val="004A0D19"/>
    <w:rsid w:val="004A0EF0"/>
    <w:rsid w:val="004A0FDF"/>
    <w:rsid w:val="004A104E"/>
    <w:rsid w:val="004A10CA"/>
    <w:rsid w:val="004A11AB"/>
    <w:rsid w:val="004A121E"/>
    <w:rsid w:val="004A1304"/>
    <w:rsid w:val="004A139C"/>
    <w:rsid w:val="004A151A"/>
    <w:rsid w:val="004A1547"/>
    <w:rsid w:val="004A1693"/>
    <w:rsid w:val="004A169A"/>
    <w:rsid w:val="004A16B1"/>
    <w:rsid w:val="004A17EA"/>
    <w:rsid w:val="004A18BF"/>
    <w:rsid w:val="004A1B21"/>
    <w:rsid w:val="004A1C1D"/>
    <w:rsid w:val="004A1CCA"/>
    <w:rsid w:val="004A1CE2"/>
    <w:rsid w:val="004A1EFB"/>
    <w:rsid w:val="004A1FF7"/>
    <w:rsid w:val="004A2011"/>
    <w:rsid w:val="004A205B"/>
    <w:rsid w:val="004A2100"/>
    <w:rsid w:val="004A21D1"/>
    <w:rsid w:val="004A230F"/>
    <w:rsid w:val="004A23C3"/>
    <w:rsid w:val="004A23EE"/>
    <w:rsid w:val="004A2724"/>
    <w:rsid w:val="004A2950"/>
    <w:rsid w:val="004A29FE"/>
    <w:rsid w:val="004A2AC8"/>
    <w:rsid w:val="004A2D7E"/>
    <w:rsid w:val="004A2DA4"/>
    <w:rsid w:val="004A30B4"/>
    <w:rsid w:val="004A316B"/>
    <w:rsid w:val="004A32A0"/>
    <w:rsid w:val="004A32B4"/>
    <w:rsid w:val="004A32CE"/>
    <w:rsid w:val="004A33F0"/>
    <w:rsid w:val="004A3474"/>
    <w:rsid w:val="004A3475"/>
    <w:rsid w:val="004A34E6"/>
    <w:rsid w:val="004A35D6"/>
    <w:rsid w:val="004A367E"/>
    <w:rsid w:val="004A37D3"/>
    <w:rsid w:val="004A385D"/>
    <w:rsid w:val="004A38BD"/>
    <w:rsid w:val="004A3920"/>
    <w:rsid w:val="004A398A"/>
    <w:rsid w:val="004A3A83"/>
    <w:rsid w:val="004A3B6C"/>
    <w:rsid w:val="004A3E45"/>
    <w:rsid w:val="004A3E6A"/>
    <w:rsid w:val="004A3F55"/>
    <w:rsid w:val="004A4066"/>
    <w:rsid w:val="004A40CF"/>
    <w:rsid w:val="004A416B"/>
    <w:rsid w:val="004A41A0"/>
    <w:rsid w:val="004A43A9"/>
    <w:rsid w:val="004A43E7"/>
    <w:rsid w:val="004A4530"/>
    <w:rsid w:val="004A4538"/>
    <w:rsid w:val="004A46B7"/>
    <w:rsid w:val="004A48A4"/>
    <w:rsid w:val="004A4DDC"/>
    <w:rsid w:val="004A4E02"/>
    <w:rsid w:val="004A4EDC"/>
    <w:rsid w:val="004A4F1A"/>
    <w:rsid w:val="004A5128"/>
    <w:rsid w:val="004A5188"/>
    <w:rsid w:val="004A524C"/>
    <w:rsid w:val="004A5418"/>
    <w:rsid w:val="004A5533"/>
    <w:rsid w:val="004A57FD"/>
    <w:rsid w:val="004A5A44"/>
    <w:rsid w:val="004A5B19"/>
    <w:rsid w:val="004A5C11"/>
    <w:rsid w:val="004A5C88"/>
    <w:rsid w:val="004A5D3A"/>
    <w:rsid w:val="004A5F3B"/>
    <w:rsid w:val="004A6078"/>
    <w:rsid w:val="004A62DC"/>
    <w:rsid w:val="004A6365"/>
    <w:rsid w:val="004A63A8"/>
    <w:rsid w:val="004A642E"/>
    <w:rsid w:val="004A64C9"/>
    <w:rsid w:val="004A6735"/>
    <w:rsid w:val="004A67A9"/>
    <w:rsid w:val="004A67D8"/>
    <w:rsid w:val="004A681F"/>
    <w:rsid w:val="004A6839"/>
    <w:rsid w:val="004A68A5"/>
    <w:rsid w:val="004A699D"/>
    <w:rsid w:val="004A69B4"/>
    <w:rsid w:val="004A6CE5"/>
    <w:rsid w:val="004A6D00"/>
    <w:rsid w:val="004A7225"/>
    <w:rsid w:val="004A77BB"/>
    <w:rsid w:val="004A796A"/>
    <w:rsid w:val="004A7BE1"/>
    <w:rsid w:val="004A7C1E"/>
    <w:rsid w:val="004A7C6A"/>
    <w:rsid w:val="004A7D35"/>
    <w:rsid w:val="004A7EE3"/>
    <w:rsid w:val="004A7F8B"/>
    <w:rsid w:val="004B0012"/>
    <w:rsid w:val="004B0479"/>
    <w:rsid w:val="004B04A7"/>
    <w:rsid w:val="004B054C"/>
    <w:rsid w:val="004B0636"/>
    <w:rsid w:val="004B073F"/>
    <w:rsid w:val="004B079A"/>
    <w:rsid w:val="004B08EA"/>
    <w:rsid w:val="004B08ED"/>
    <w:rsid w:val="004B0993"/>
    <w:rsid w:val="004B0AFB"/>
    <w:rsid w:val="004B0F03"/>
    <w:rsid w:val="004B0FCE"/>
    <w:rsid w:val="004B1043"/>
    <w:rsid w:val="004B108F"/>
    <w:rsid w:val="004B10A5"/>
    <w:rsid w:val="004B1389"/>
    <w:rsid w:val="004B188E"/>
    <w:rsid w:val="004B18F1"/>
    <w:rsid w:val="004B1903"/>
    <w:rsid w:val="004B193B"/>
    <w:rsid w:val="004B19C5"/>
    <w:rsid w:val="004B1A2C"/>
    <w:rsid w:val="004B1BF5"/>
    <w:rsid w:val="004B1C49"/>
    <w:rsid w:val="004B1DE6"/>
    <w:rsid w:val="004B1E29"/>
    <w:rsid w:val="004B1F26"/>
    <w:rsid w:val="004B1F34"/>
    <w:rsid w:val="004B1FFC"/>
    <w:rsid w:val="004B20DE"/>
    <w:rsid w:val="004B228E"/>
    <w:rsid w:val="004B23AB"/>
    <w:rsid w:val="004B24CB"/>
    <w:rsid w:val="004B253F"/>
    <w:rsid w:val="004B2677"/>
    <w:rsid w:val="004B26CF"/>
    <w:rsid w:val="004B28C3"/>
    <w:rsid w:val="004B2C7D"/>
    <w:rsid w:val="004B2EBF"/>
    <w:rsid w:val="004B2EC4"/>
    <w:rsid w:val="004B308C"/>
    <w:rsid w:val="004B3239"/>
    <w:rsid w:val="004B3499"/>
    <w:rsid w:val="004B3732"/>
    <w:rsid w:val="004B3769"/>
    <w:rsid w:val="004B3811"/>
    <w:rsid w:val="004B3837"/>
    <w:rsid w:val="004B38C5"/>
    <w:rsid w:val="004B395A"/>
    <w:rsid w:val="004B3A9E"/>
    <w:rsid w:val="004B3F51"/>
    <w:rsid w:val="004B3FA4"/>
    <w:rsid w:val="004B404B"/>
    <w:rsid w:val="004B41B8"/>
    <w:rsid w:val="004B4486"/>
    <w:rsid w:val="004B457E"/>
    <w:rsid w:val="004B469E"/>
    <w:rsid w:val="004B483B"/>
    <w:rsid w:val="004B4968"/>
    <w:rsid w:val="004B4B9E"/>
    <w:rsid w:val="004B4BE4"/>
    <w:rsid w:val="004B4D0B"/>
    <w:rsid w:val="004B4F84"/>
    <w:rsid w:val="004B4FFF"/>
    <w:rsid w:val="004B505C"/>
    <w:rsid w:val="004B509F"/>
    <w:rsid w:val="004B510F"/>
    <w:rsid w:val="004B51F3"/>
    <w:rsid w:val="004B530E"/>
    <w:rsid w:val="004B5677"/>
    <w:rsid w:val="004B576F"/>
    <w:rsid w:val="004B5815"/>
    <w:rsid w:val="004B5AAF"/>
    <w:rsid w:val="004B5B15"/>
    <w:rsid w:val="004B5F18"/>
    <w:rsid w:val="004B5F6F"/>
    <w:rsid w:val="004B6025"/>
    <w:rsid w:val="004B62AC"/>
    <w:rsid w:val="004B63AC"/>
    <w:rsid w:val="004B640E"/>
    <w:rsid w:val="004B6442"/>
    <w:rsid w:val="004B6449"/>
    <w:rsid w:val="004B64FC"/>
    <w:rsid w:val="004B664B"/>
    <w:rsid w:val="004B69BC"/>
    <w:rsid w:val="004B69C7"/>
    <w:rsid w:val="004B6AF6"/>
    <w:rsid w:val="004B6B32"/>
    <w:rsid w:val="004B6B55"/>
    <w:rsid w:val="004B6BB0"/>
    <w:rsid w:val="004B6C3C"/>
    <w:rsid w:val="004B6D8D"/>
    <w:rsid w:val="004B6F35"/>
    <w:rsid w:val="004B6FB5"/>
    <w:rsid w:val="004B7068"/>
    <w:rsid w:val="004B7107"/>
    <w:rsid w:val="004B761F"/>
    <w:rsid w:val="004B7727"/>
    <w:rsid w:val="004B78C0"/>
    <w:rsid w:val="004B79D7"/>
    <w:rsid w:val="004B7AC2"/>
    <w:rsid w:val="004B7C01"/>
    <w:rsid w:val="004B7E26"/>
    <w:rsid w:val="004C00A8"/>
    <w:rsid w:val="004C0196"/>
    <w:rsid w:val="004C02B9"/>
    <w:rsid w:val="004C0576"/>
    <w:rsid w:val="004C05E0"/>
    <w:rsid w:val="004C0708"/>
    <w:rsid w:val="004C09D5"/>
    <w:rsid w:val="004C0A78"/>
    <w:rsid w:val="004C0A84"/>
    <w:rsid w:val="004C0AF1"/>
    <w:rsid w:val="004C0B14"/>
    <w:rsid w:val="004C0C9F"/>
    <w:rsid w:val="004C0D47"/>
    <w:rsid w:val="004C0E45"/>
    <w:rsid w:val="004C0ED6"/>
    <w:rsid w:val="004C0EEC"/>
    <w:rsid w:val="004C0F3B"/>
    <w:rsid w:val="004C0F7D"/>
    <w:rsid w:val="004C0FF6"/>
    <w:rsid w:val="004C10BB"/>
    <w:rsid w:val="004C111D"/>
    <w:rsid w:val="004C1128"/>
    <w:rsid w:val="004C117E"/>
    <w:rsid w:val="004C1205"/>
    <w:rsid w:val="004C1217"/>
    <w:rsid w:val="004C134E"/>
    <w:rsid w:val="004C1355"/>
    <w:rsid w:val="004C14DA"/>
    <w:rsid w:val="004C1640"/>
    <w:rsid w:val="004C1820"/>
    <w:rsid w:val="004C1877"/>
    <w:rsid w:val="004C19A5"/>
    <w:rsid w:val="004C19E3"/>
    <w:rsid w:val="004C1A26"/>
    <w:rsid w:val="004C1B25"/>
    <w:rsid w:val="004C1C04"/>
    <w:rsid w:val="004C1D2E"/>
    <w:rsid w:val="004C1DDC"/>
    <w:rsid w:val="004C1E1B"/>
    <w:rsid w:val="004C1EED"/>
    <w:rsid w:val="004C20BB"/>
    <w:rsid w:val="004C2296"/>
    <w:rsid w:val="004C2364"/>
    <w:rsid w:val="004C248F"/>
    <w:rsid w:val="004C24A6"/>
    <w:rsid w:val="004C25A7"/>
    <w:rsid w:val="004C25FC"/>
    <w:rsid w:val="004C2891"/>
    <w:rsid w:val="004C28FB"/>
    <w:rsid w:val="004C2B38"/>
    <w:rsid w:val="004C2B85"/>
    <w:rsid w:val="004C2B8F"/>
    <w:rsid w:val="004C2BA7"/>
    <w:rsid w:val="004C2BF2"/>
    <w:rsid w:val="004C2E65"/>
    <w:rsid w:val="004C2F1E"/>
    <w:rsid w:val="004C303E"/>
    <w:rsid w:val="004C3094"/>
    <w:rsid w:val="004C3270"/>
    <w:rsid w:val="004C32B8"/>
    <w:rsid w:val="004C33C1"/>
    <w:rsid w:val="004C361A"/>
    <w:rsid w:val="004C380B"/>
    <w:rsid w:val="004C38A8"/>
    <w:rsid w:val="004C391B"/>
    <w:rsid w:val="004C3A3E"/>
    <w:rsid w:val="004C3AEF"/>
    <w:rsid w:val="004C3B38"/>
    <w:rsid w:val="004C3C5B"/>
    <w:rsid w:val="004C3CD3"/>
    <w:rsid w:val="004C3E5D"/>
    <w:rsid w:val="004C4007"/>
    <w:rsid w:val="004C40A6"/>
    <w:rsid w:val="004C40E9"/>
    <w:rsid w:val="004C4618"/>
    <w:rsid w:val="004C4778"/>
    <w:rsid w:val="004C4822"/>
    <w:rsid w:val="004C48C6"/>
    <w:rsid w:val="004C4943"/>
    <w:rsid w:val="004C49AF"/>
    <w:rsid w:val="004C4CEA"/>
    <w:rsid w:val="004C4DC4"/>
    <w:rsid w:val="004C4FF4"/>
    <w:rsid w:val="004C50A3"/>
    <w:rsid w:val="004C50D6"/>
    <w:rsid w:val="004C5134"/>
    <w:rsid w:val="004C520B"/>
    <w:rsid w:val="004C525C"/>
    <w:rsid w:val="004C5344"/>
    <w:rsid w:val="004C539F"/>
    <w:rsid w:val="004C5572"/>
    <w:rsid w:val="004C55C4"/>
    <w:rsid w:val="004C5605"/>
    <w:rsid w:val="004C568E"/>
    <w:rsid w:val="004C56EC"/>
    <w:rsid w:val="004C5782"/>
    <w:rsid w:val="004C5789"/>
    <w:rsid w:val="004C58AB"/>
    <w:rsid w:val="004C59D1"/>
    <w:rsid w:val="004C5A4A"/>
    <w:rsid w:val="004C5D9A"/>
    <w:rsid w:val="004C5EE2"/>
    <w:rsid w:val="004C606F"/>
    <w:rsid w:val="004C611F"/>
    <w:rsid w:val="004C6218"/>
    <w:rsid w:val="004C635B"/>
    <w:rsid w:val="004C63A1"/>
    <w:rsid w:val="004C6411"/>
    <w:rsid w:val="004C64D8"/>
    <w:rsid w:val="004C64F0"/>
    <w:rsid w:val="004C659F"/>
    <w:rsid w:val="004C6690"/>
    <w:rsid w:val="004C6695"/>
    <w:rsid w:val="004C66EA"/>
    <w:rsid w:val="004C66F1"/>
    <w:rsid w:val="004C66FB"/>
    <w:rsid w:val="004C6900"/>
    <w:rsid w:val="004C693F"/>
    <w:rsid w:val="004C69E2"/>
    <w:rsid w:val="004C6BC8"/>
    <w:rsid w:val="004C6E94"/>
    <w:rsid w:val="004C70B4"/>
    <w:rsid w:val="004C7177"/>
    <w:rsid w:val="004C71EC"/>
    <w:rsid w:val="004C7312"/>
    <w:rsid w:val="004C7874"/>
    <w:rsid w:val="004C7C61"/>
    <w:rsid w:val="004C7F64"/>
    <w:rsid w:val="004D0054"/>
    <w:rsid w:val="004D0082"/>
    <w:rsid w:val="004D019F"/>
    <w:rsid w:val="004D0288"/>
    <w:rsid w:val="004D0431"/>
    <w:rsid w:val="004D044E"/>
    <w:rsid w:val="004D0558"/>
    <w:rsid w:val="004D0663"/>
    <w:rsid w:val="004D084E"/>
    <w:rsid w:val="004D0863"/>
    <w:rsid w:val="004D0940"/>
    <w:rsid w:val="004D0969"/>
    <w:rsid w:val="004D0C69"/>
    <w:rsid w:val="004D0C85"/>
    <w:rsid w:val="004D0FC4"/>
    <w:rsid w:val="004D0FF9"/>
    <w:rsid w:val="004D1014"/>
    <w:rsid w:val="004D10D3"/>
    <w:rsid w:val="004D11C6"/>
    <w:rsid w:val="004D12BD"/>
    <w:rsid w:val="004D1562"/>
    <w:rsid w:val="004D15A3"/>
    <w:rsid w:val="004D1674"/>
    <w:rsid w:val="004D16F9"/>
    <w:rsid w:val="004D192D"/>
    <w:rsid w:val="004D1996"/>
    <w:rsid w:val="004D19A2"/>
    <w:rsid w:val="004D1C1B"/>
    <w:rsid w:val="004D1C70"/>
    <w:rsid w:val="004D1CCD"/>
    <w:rsid w:val="004D21D4"/>
    <w:rsid w:val="004D21DA"/>
    <w:rsid w:val="004D225B"/>
    <w:rsid w:val="004D2305"/>
    <w:rsid w:val="004D232F"/>
    <w:rsid w:val="004D23CF"/>
    <w:rsid w:val="004D25CC"/>
    <w:rsid w:val="004D28EF"/>
    <w:rsid w:val="004D28F5"/>
    <w:rsid w:val="004D28FA"/>
    <w:rsid w:val="004D2900"/>
    <w:rsid w:val="004D2D93"/>
    <w:rsid w:val="004D2DDF"/>
    <w:rsid w:val="004D2E32"/>
    <w:rsid w:val="004D2ECC"/>
    <w:rsid w:val="004D2F1C"/>
    <w:rsid w:val="004D31DC"/>
    <w:rsid w:val="004D3389"/>
    <w:rsid w:val="004D3412"/>
    <w:rsid w:val="004D346C"/>
    <w:rsid w:val="004D34A3"/>
    <w:rsid w:val="004D3753"/>
    <w:rsid w:val="004D3772"/>
    <w:rsid w:val="004D37D3"/>
    <w:rsid w:val="004D3A19"/>
    <w:rsid w:val="004D3A57"/>
    <w:rsid w:val="004D3A72"/>
    <w:rsid w:val="004D3B22"/>
    <w:rsid w:val="004D3B60"/>
    <w:rsid w:val="004D3C91"/>
    <w:rsid w:val="004D3DD4"/>
    <w:rsid w:val="004D3DF1"/>
    <w:rsid w:val="004D3E57"/>
    <w:rsid w:val="004D3F7C"/>
    <w:rsid w:val="004D408B"/>
    <w:rsid w:val="004D4110"/>
    <w:rsid w:val="004D4277"/>
    <w:rsid w:val="004D43E1"/>
    <w:rsid w:val="004D4706"/>
    <w:rsid w:val="004D4797"/>
    <w:rsid w:val="004D47CF"/>
    <w:rsid w:val="004D4AA5"/>
    <w:rsid w:val="004D4AF3"/>
    <w:rsid w:val="004D4DB1"/>
    <w:rsid w:val="004D4DCE"/>
    <w:rsid w:val="004D4EA1"/>
    <w:rsid w:val="004D4FC3"/>
    <w:rsid w:val="004D5019"/>
    <w:rsid w:val="004D51E6"/>
    <w:rsid w:val="004D530B"/>
    <w:rsid w:val="004D535C"/>
    <w:rsid w:val="004D5664"/>
    <w:rsid w:val="004D56E6"/>
    <w:rsid w:val="004D57BA"/>
    <w:rsid w:val="004D58DA"/>
    <w:rsid w:val="004D59C5"/>
    <w:rsid w:val="004D5A6D"/>
    <w:rsid w:val="004D5B44"/>
    <w:rsid w:val="004D5BC0"/>
    <w:rsid w:val="004D5D8B"/>
    <w:rsid w:val="004D5EC3"/>
    <w:rsid w:val="004D5F01"/>
    <w:rsid w:val="004D612B"/>
    <w:rsid w:val="004D61E1"/>
    <w:rsid w:val="004D6257"/>
    <w:rsid w:val="004D66C4"/>
    <w:rsid w:val="004D66F1"/>
    <w:rsid w:val="004D67C3"/>
    <w:rsid w:val="004D6B7E"/>
    <w:rsid w:val="004D6C20"/>
    <w:rsid w:val="004D6C37"/>
    <w:rsid w:val="004D700F"/>
    <w:rsid w:val="004D724C"/>
    <w:rsid w:val="004D72E8"/>
    <w:rsid w:val="004D732B"/>
    <w:rsid w:val="004D74AE"/>
    <w:rsid w:val="004D7502"/>
    <w:rsid w:val="004D760F"/>
    <w:rsid w:val="004D77CE"/>
    <w:rsid w:val="004D7833"/>
    <w:rsid w:val="004D78A1"/>
    <w:rsid w:val="004D78A4"/>
    <w:rsid w:val="004D7932"/>
    <w:rsid w:val="004D7961"/>
    <w:rsid w:val="004D7A9C"/>
    <w:rsid w:val="004D7E54"/>
    <w:rsid w:val="004D7F25"/>
    <w:rsid w:val="004E0144"/>
    <w:rsid w:val="004E018A"/>
    <w:rsid w:val="004E034F"/>
    <w:rsid w:val="004E0368"/>
    <w:rsid w:val="004E0495"/>
    <w:rsid w:val="004E04EF"/>
    <w:rsid w:val="004E0662"/>
    <w:rsid w:val="004E07C7"/>
    <w:rsid w:val="004E07EA"/>
    <w:rsid w:val="004E08CA"/>
    <w:rsid w:val="004E0BF8"/>
    <w:rsid w:val="004E11C1"/>
    <w:rsid w:val="004E14D4"/>
    <w:rsid w:val="004E14DE"/>
    <w:rsid w:val="004E15F3"/>
    <w:rsid w:val="004E1A39"/>
    <w:rsid w:val="004E1ACA"/>
    <w:rsid w:val="004E1B4C"/>
    <w:rsid w:val="004E1B76"/>
    <w:rsid w:val="004E1C0A"/>
    <w:rsid w:val="004E1D6B"/>
    <w:rsid w:val="004E1DF4"/>
    <w:rsid w:val="004E215F"/>
    <w:rsid w:val="004E2277"/>
    <w:rsid w:val="004E246C"/>
    <w:rsid w:val="004E2565"/>
    <w:rsid w:val="004E2709"/>
    <w:rsid w:val="004E28F0"/>
    <w:rsid w:val="004E295F"/>
    <w:rsid w:val="004E29CC"/>
    <w:rsid w:val="004E2A3B"/>
    <w:rsid w:val="004E2B54"/>
    <w:rsid w:val="004E2E7F"/>
    <w:rsid w:val="004E304E"/>
    <w:rsid w:val="004E31D7"/>
    <w:rsid w:val="004E3209"/>
    <w:rsid w:val="004E321B"/>
    <w:rsid w:val="004E3732"/>
    <w:rsid w:val="004E37F9"/>
    <w:rsid w:val="004E3832"/>
    <w:rsid w:val="004E385F"/>
    <w:rsid w:val="004E39C2"/>
    <w:rsid w:val="004E3AB8"/>
    <w:rsid w:val="004E3BFD"/>
    <w:rsid w:val="004E3CE5"/>
    <w:rsid w:val="004E3E02"/>
    <w:rsid w:val="004E3E5B"/>
    <w:rsid w:val="004E3E87"/>
    <w:rsid w:val="004E3E91"/>
    <w:rsid w:val="004E4011"/>
    <w:rsid w:val="004E4090"/>
    <w:rsid w:val="004E4249"/>
    <w:rsid w:val="004E4276"/>
    <w:rsid w:val="004E4410"/>
    <w:rsid w:val="004E4421"/>
    <w:rsid w:val="004E451A"/>
    <w:rsid w:val="004E4680"/>
    <w:rsid w:val="004E4856"/>
    <w:rsid w:val="004E48D7"/>
    <w:rsid w:val="004E48DC"/>
    <w:rsid w:val="004E49CE"/>
    <w:rsid w:val="004E49D6"/>
    <w:rsid w:val="004E4BDC"/>
    <w:rsid w:val="004E4C19"/>
    <w:rsid w:val="004E4D67"/>
    <w:rsid w:val="004E4E9E"/>
    <w:rsid w:val="004E5198"/>
    <w:rsid w:val="004E51EF"/>
    <w:rsid w:val="004E528E"/>
    <w:rsid w:val="004E52BB"/>
    <w:rsid w:val="004E52E3"/>
    <w:rsid w:val="004E5381"/>
    <w:rsid w:val="004E54AE"/>
    <w:rsid w:val="004E5593"/>
    <w:rsid w:val="004E5714"/>
    <w:rsid w:val="004E5776"/>
    <w:rsid w:val="004E58F7"/>
    <w:rsid w:val="004E59BD"/>
    <w:rsid w:val="004E5ADD"/>
    <w:rsid w:val="004E5C8A"/>
    <w:rsid w:val="004E5CEB"/>
    <w:rsid w:val="004E5D33"/>
    <w:rsid w:val="004E5E12"/>
    <w:rsid w:val="004E5F63"/>
    <w:rsid w:val="004E5F88"/>
    <w:rsid w:val="004E5F9C"/>
    <w:rsid w:val="004E60BC"/>
    <w:rsid w:val="004E62EA"/>
    <w:rsid w:val="004E630E"/>
    <w:rsid w:val="004E6796"/>
    <w:rsid w:val="004E6847"/>
    <w:rsid w:val="004E6A57"/>
    <w:rsid w:val="004E6ABA"/>
    <w:rsid w:val="004E6BC7"/>
    <w:rsid w:val="004E6C12"/>
    <w:rsid w:val="004E6CA8"/>
    <w:rsid w:val="004E6ED5"/>
    <w:rsid w:val="004E6FE1"/>
    <w:rsid w:val="004E70E7"/>
    <w:rsid w:val="004E70ED"/>
    <w:rsid w:val="004E718E"/>
    <w:rsid w:val="004E71BD"/>
    <w:rsid w:val="004E71FA"/>
    <w:rsid w:val="004E75B4"/>
    <w:rsid w:val="004E7752"/>
    <w:rsid w:val="004E7761"/>
    <w:rsid w:val="004E7D25"/>
    <w:rsid w:val="004E7FB4"/>
    <w:rsid w:val="004EDF6A"/>
    <w:rsid w:val="004F007A"/>
    <w:rsid w:val="004F0136"/>
    <w:rsid w:val="004F01A7"/>
    <w:rsid w:val="004F03C0"/>
    <w:rsid w:val="004F041D"/>
    <w:rsid w:val="004F04A2"/>
    <w:rsid w:val="004F054D"/>
    <w:rsid w:val="004F059D"/>
    <w:rsid w:val="004F060C"/>
    <w:rsid w:val="004F0839"/>
    <w:rsid w:val="004F0A75"/>
    <w:rsid w:val="004F0BF0"/>
    <w:rsid w:val="004F0D05"/>
    <w:rsid w:val="004F0DB2"/>
    <w:rsid w:val="004F0F3A"/>
    <w:rsid w:val="004F0FE7"/>
    <w:rsid w:val="004F1139"/>
    <w:rsid w:val="004F1287"/>
    <w:rsid w:val="004F14FD"/>
    <w:rsid w:val="004F1615"/>
    <w:rsid w:val="004F165D"/>
    <w:rsid w:val="004F16BB"/>
    <w:rsid w:val="004F18C4"/>
    <w:rsid w:val="004F1908"/>
    <w:rsid w:val="004F1DD4"/>
    <w:rsid w:val="004F1EE4"/>
    <w:rsid w:val="004F1FEF"/>
    <w:rsid w:val="004F2180"/>
    <w:rsid w:val="004F21EB"/>
    <w:rsid w:val="004F237D"/>
    <w:rsid w:val="004F247C"/>
    <w:rsid w:val="004F251B"/>
    <w:rsid w:val="004F269B"/>
    <w:rsid w:val="004F26A0"/>
    <w:rsid w:val="004F2805"/>
    <w:rsid w:val="004F2912"/>
    <w:rsid w:val="004F2DFC"/>
    <w:rsid w:val="004F2EFA"/>
    <w:rsid w:val="004F2F3B"/>
    <w:rsid w:val="004F316E"/>
    <w:rsid w:val="004F31E4"/>
    <w:rsid w:val="004F32D9"/>
    <w:rsid w:val="004F32EC"/>
    <w:rsid w:val="004F3381"/>
    <w:rsid w:val="004F3478"/>
    <w:rsid w:val="004F3505"/>
    <w:rsid w:val="004F359B"/>
    <w:rsid w:val="004F3993"/>
    <w:rsid w:val="004F3D8F"/>
    <w:rsid w:val="004F3E29"/>
    <w:rsid w:val="004F3FA1"/>
    <w:rsid w:val="004F410D"/>
    <w:rsid w:val="004F428B"/>
    <w:rsid w:val="004F44F6"/>
    <w:rsid w:val="004F45DA"/>
    <w:rsid w:val="004F46D2"/>
    <w:rsid w:val="004F4766"/>
    <w:rsid w:val="004F490B"/>
    <w:rsid w:val="004F497A"/>
    <w:rsid w:val="004F4EB8"/>
    <w:rsid w:val="004F4FCB"/>
    <w:rsid w:val="004F5136"/>
    <w:rsid w:val="004F52D9"/>
    <w:rsid w:val="004F5380"/>
    <w:rsid w:val="004F53A0"/>
    <w:rsid w:val="004F547E"/>
    <w:rsid w:val="004F5522"/>
    <w:rsid w:val="004F5565"/>
    <w:rsid w:val="004F57F1"/>
    <w:rsid w:val="004F5952"/>
    <w:rsid w:val="004F59D2"/>
    <w:rsid w:val="004F5BD5"/>
    <w:rsid w:val="004F5CE0"/>
    <w:rsid w:val="004F5E5A"/>
    <w:rsid w:val="004F5FE6"/>
    <w:rsid w:val="004F608F"/>
    <w:rsid w:val="004F619D"/>
    <w:rsid w:val="004F62FB"/>
    <w:rsid w:val="004F63B5"/>
    <w:rsid w:val="004F64BC"/>
    <w:rsid w:val="004F6581"/>
    <w:rsid w:val="004F674B"/>
    <w:rsid w:val="004F67ED"/>
    <w:rsid w:val="004F6807"/>
    <w:rsid w:val="004F6817"/>
    <w:rsid w:val="004F694E"/>
    <w:rsid w:val="004F69A7"/>
    <w:rsid w:val="004F69FD"/>
    <w:rsid w:val="004F6B0F"/>
    <w:rsid w:val="004F6DE8"/>
    <w:rsid w:val="004F6ECF"/>
    <w:rsid w:val="004F7127"/>
    <w:rsid w:val="004F7247"/>
    <w:rsid w:val="004F7274"/>
    <w:rsid w:val="004F7394"/>
    <w:rsid w:val="004F73C0"/>
    <w:rsid w:val="004F73DD"/>
    <w:rsid w:val="004F73F0"/>
    <w:rsid w:val="004F79A3"/>
    <w:rsid w:val="004F7A2A"/>
    <w:rsid w:val="004F7AF4"/>
    <w:rsid w:val="004F7B41"/>
    <w:rsid w:val="004F7C38"/>
    <w:rsid w:val="004F7CAD"/>
    <w:rsid w:val="004F7CF5"/>
    <w:rsid w:val="004F7E39"/>
    <w:rsid w:val="00500005"/>
    <w:rsid w:val="00500150"/>
    <w:rsid w:val="0050015B"/>
    <w:rsid w:val="00500169"/>
    <w:rsid w:val="00500537"/>
    <w:rsid w:val="005006F3"/>
    <w:rsid w:val="00500744"/>
    <w:rsid w:val="005009B0"/>
    <w:rsid w:val="00500C11"/>
    <w:rsid w:val="00500E33"/>
    <w:rsid w:val="00500EC5"/>
    <w:rsid w:val="0050103B"/>
    <w:rsid w:val="005010A3"/>
    <w:rsid w:val="00501289"/>
    <w:rsid w:val="0050132A"/>
    <w:rsid w:val="0050133A"/>
    <w:rsid w:val="00501625"/>
    <w:rsid w:val="005016AA"/>
    <w:rsid w:val="00501833"/>
    <w:rsid w:val="00501AB5"/>
    <w:rsid w:val="00501BE5"/>
    <w:rsid w:val="00501D2C"/>
    <w:rsid w:val="00501D40"/>
    <w:rsid w:val="00501D85"/>
    <w:rsid w:val="00501E3D"/>
    <w:rsid w:val="00501EC4"/>
    <w:rsid w:val="00501EF7"/>
    <w:rsid w:val="00502193"/>
    <w:rsid w:val="0050219C"/>
    <w:rsid w:val="00502236"/>
    <w:rsid w:val="005022B2"/>
    <w:rsid w:val="005023D6"/>
    <w:rsid w:val="005023EC"/>
    <w:rsid w:val="00502415"/>
    <w:rsid w:val="00502573"/>
    <w:rsid w:val="005025D5"/>
    <w:rsid w:val="0050269E"/>
    <w:rsid w:val="005028B9"/>
    <w:rsid w:val="005028FE"/>
    <w:rsid w:val="00502A4D"/>
    <w:rsid w:val="00502D42"/>
    <w:rsid w:val="00502E35"/>
    <w:rsid w:val="00502FC5"/>
    <w:rsid w:val="0050305E"/>
    <w:rsid w:val="00503061"/>
    <w:rsid w:val="0050306D"/>
    <w:rsid w:val="00503192"/>
    <w:rsid w:val="00503254"/>
    <w:rsid w:val="005033CD"/>
    <w:rsid w:val="005034A8"/>
    <w:rsid w:val="0050351D"/>
    <w:rsid w:val="00503636"/>
    <w:rsid w:val="005036C5"/>
    <w:rsid w:val="005036F4"/>
    <w:rsid w:val="00503836"/>
    <w:rsid w:val="00503AA4"/>
    <w:rsid w:val="00503BC9"/>
    <w:rsid w:val="00504623"/>
    <w:rsid w:val="0050482B"/>
    <w:rsid w:val="0050488E"/>
    <w:rsid w:val="00504919"/>
    <w:rsid w:val="0050496C"/>
    <w:rsid w:val="00504A76"/>
    <w:rsid w:val="00504E77"/>
    <w:rsid w:val="00504EFF"/>
    <w:rsid w:val="00505311"/>
    <w:rsid w:val="00505737"/>
    <w:rsid w:val="00505926"/>
    <w:rsid w:val="00505A23"/>
    <w:rsid w:val="00505A5A"/>
    <w:rsid w:val="00505AAB"/>
    <w:rsid w:val="00505C73"/>
    <w:rsid w:val="00505C94"/>
    <w:rsid w:val="00505E7A"/>
    <w:rsid w:val="00505E88"/>
    <w:rsid w:val="00506038"/>
    <w:rsid w:val="00506156"/>
    <w:rsid w:val="005062C6"/>
    <w:rsid w:val="005064E9"/>
    <w:rsid w:val="00506687"/>
    <w:rsid w:val="005066BB"/>
    <w:rsid w:val="00506A36"/>
    <w:rsid w:val="00506A3B"/>
    <w:rsid w:val="00506AA7"/>
    <w:rsid w:val="00506BAE"/>
    <w:rsid w:val="00506D68"/>
    <w:rsid w:val="00506FD9"/>
    <w:rsid w:val="005070A6"/>
    <w:rsid w:val="005070DF"/>
    <w:rsid w:val="005070F0"/>
    <w:rsid w:val="00507209"/>
    <w:rsid w:val="005072D8"/>
    <w:rsid w:val="00507413"/>
    <w:rsid w:val="0050744D"/>
    <w:rsid w:val="00507507"/>
    <w:rsid w:val="00507563"/>
    <w:rsid w:val="005076F7"/>
    <w:rsid w:val="00507824"/>
    <w:rsid w:val="005078AF"/>
    <w:rsid w:val="005078C4"/>
    <w:rsid w:val="00507B0A"/>
    <w:rsid w:val="00507B45"/>
    <w:rsid w:val="00507B4B"/>
    <w:rsid w:val="00507C39"/>
    <w:rsid w:val="00507C40"/>
    <w:rsid w:val="00507CFF"/>
    <w:rsid w:val="00507F10"/>
    <w:rsid w:val="00507F34"/>
    <w:rsid w:val="005100A7"/>
    <w:rsid w:val="00510115"/>
    <w:rsid w:val="005104DA"/>
    <w:rsid w:val="005106BC"/>
    <w:rsid w:val="005106C6"/>
    <w:rsid w:val="005108E6"/>
    <w:rsid w:val="00510983"/>
    <w:rsid w:val="005109BA"/>
    <w:rsid w:val="00510A5C"/>
    <w:rsid w:val="00510B55"/>
    <w:rsid w:val="00510DF9"/>
    <w:rsid w:val="00510E23"/>
    <w:rsid w:val="00510EE2"/>
    <w:rsid w:val="00511003"/>
    <w:rsid w:val="005110D8"/>
    <w:rsid w:val="00511186"/>
    <w:rsid w:val="0051125F"/>
    <w:rsid w:val="005115C1"/>
    <w:rsid w:val="005115D2"/>
    <w:rsid w:val="00511737"/>
    <w:rsid w:val="0051178F"/>
    <w:rsid w:val="00511AE8"/>
    <w:rsid w:val="00511B9A"/>
    <w:rsid w:val="00511BC8"/>
    <w:rsid w:val="00511D5A"/>
    <w:rsid w:val="00511DDB"/>
    <w:rsid w:val="00511EBB"/>
    <w:rsid w:val="00511F0A"/>
    <w:rsid w:val="00511F2A"/>
    <w:rsid w:val="00512062"/>
    <w:rsid w:val="00512629"/>
    <w:rsid w:val="00512A82"/>
    <w:rsid w:val="00512CE5"/>
    <w:rsid w:val="005130BE"/>
    <w:rsid w:val="005130C9"/>
    <w:rsid w:val="00513394"/>
    <w:rsid w:val="0051365D"/>
    <w:rsid w:val="00513681"/>
    <w:rsid w:val="0051399A"/>
    <w:rsid w:val="00513B08"/>
    <w:rsid w:val="00513C2F"/>
    <w:rsid w:val="00513C97"/>
    <w:rsid w:val="00513D43"/>
    <w:rsid w:val="00513D61"/>
    <w:rsid w:val="00513D79"/>
    <w:rsid w:val="00513F9F"/>
    <w:rsid w:val="00514200"/>
    <w:rsid w:val="00514208"/>
    <w:rsid w:val="005142D9"/>
    <w:rsid w:val="005143A9"/>
    <w:rsid w:val="00514416"/>
    <w:rsid w:val="005144A0"/>
    <w:rsid w:val="00514610"/>
    <w:rsid w:val="0051472C"/>
    <w:rsid w:val="00514750"/>
    <w:rsid w:val="0051477D"/>
    <w:rsid w:val="0051478E"/>
    <w:rsid w:val="00514897"/>
    <w:rsid w:val="00514A85"/>
    <w:rsid w:val="00514B4A"/>
    <w:rsid w:val="00514C44"/>
    <w:rsid w:val="00514D6A"/>
    <w:rsid w:val="00514E33"/>
    <w:rsid w:val="00514F11"/>
    <w:rsid w:val="00514F3F"/>
    <w:rsid w:val="00515114"/>
    <w:rsid w:val="00515123"/>
    <w:rsid w:val="00515161"/>
    <w:rsid w:val="005153BD"/>
    <w:rsid w:val="00515451"/>
    <w:rsid w:val="00515733"/>
    <w:rsid w:val="0051574A"/>
    <w:rsid w:val="005157D6"/>
    <w:rsid w:val="00515982"/>
    <w:rsid w:val="00515A80"/>
    <w:rsid w:val="00515B3B"/>
    <w:rsid w:val="00515BA7"/>
    <w:rsid w:val="00515CF1"/>
    <w:rsid w:val="00515D67"/>
    <w:rsid w:val="00515E14"/>
    <w:rsid w:val="0051605E"/>
    <w:rsid w:val="0051612F"/>
    <w:rsid w:val="0051624D"/>
    <w:rsid w:val="005162D8"/>
    <w:rsid w:val="0051643F"/>
    <w:rsid w:val="005165B5"/>
    <w:rsid w:val="0051680C"/>
    <w:rsid w:val="00516970"/>
    <w:rsid w:val="005169AB"/>
    <w:rsid w:val="00516B8A"/>
    <w:rsid w:val="00516C45"/>
    <w:rsid w:val="00516CA8"/>
    <w:rsid w:val="00516CB9"/>
    <w:rsid w:val="00516D3A"/>
    <w:rsid w:val="00516E34"/>
    <w:rsid w:val="00516E63"/>
    <w:rsid w:val="00516FA5"/>
    <w:rsid w:val="00516FD4"/>
    <w:rsid w:val="00517290"/>
    <w:rsid w:val="005172E0"/>
    <w:rsid w:val="0051748C"/>
    <w:rsid w:val="0051763B"/>
    <w:rsid w:val="005176E1"/>
    <w:rsid w:val="0051771B"/>
    <w:rsid w:val="005177D7"/>
    <w:rsid w:val="00517877"/>
    <w:rsid w:val="00517937"/>
    <w:rsid w:val="005179CF"/>
    <w:rsid w:val="00517A59"/>
    <w:rsid w:val="00517AB2"/>
    <w:rsid w:val="00517CD5"/>
    <w:rsid w:val="00517CE4"/>
    <w:rsid w:val="00517F09"/>
    <w:rsid w:val="00517FDA"/>
    <w:rsid w:val="005200BD"/>
    <w:rsid w:val="0052019A"/>
    <w:rsid w:val="0052024A"/>
    <w:rsid w:val="005202ED"/>
    <w:rsid w:val="00520424"/>
    <w:rsid w:val="00520581"/>
    <w:rsid w:val="00520648"/>
    <w:rsid w:val="00520728"/>
    <w:rsid w:val="00520872"/>
    <w:rsid w:val="00520983"/>
    <w:rsid w:val="00520DD5"/>
    <w:rsid w:val="00520ECE"/>
    <w:rsid w:val="00520FA7"/>
    <w:rsid w:val="00520FF9"/>
    <w:rsid w:val="00521165"/>
    <w:rsid w:val="0052122C"/>
    <w:rsid w:val="00521234"/>
    <w:rsid w:val="00521308"/>
    <w:rsid w:val="0052145C"/>
    <w:rsid w:val="00521895"/>
    <w:rsid w:val="005218C2"/>
    <w:rsid w:val="00521917"/>
    <w:rsid w:val="0052195B"/>
    <w:rsid w:val="00521B61"/>
    <w:rsid w:val="00521C27"/>
    <w:rsid w:val="00521CA4"/>
    <w:rsid w:val="00521DC4"/>
    <w:rsid w:val="00521E96"/>
    <w:rsid w:val="0052202B"/>
    <w:rsid w:val="0052208B"/>
    <w:rsid w:val="005221A6"/>
    <w:rsid w:val="0052221B"/>
    <w:rsid w:val="0052226A"/>
    <w:rsid w:val="00522322"/>
    <w:rsid w:val="00522335"/>
    <w:rsid w:val="005223B9"/>
    <w:rsid w:val="00522567"/>
    <w:rsid w:val="00522597"/>
    <w:rsid w:val="005225A1"/>
    <w:rsid w:val="00522860"/>
    <w:rsid w:val="00522990"/>
    <w:rsid w:val="00522A69"/>
    <w:rsid w:val="00522ABD"/>
    <w:rsid w:val="00522AC0"/>
    <w:rsid w:val="00522B5D"/>
    <w:rsid w:val="00522BE5"/>
    <w:rsid w:val="00522CB1"/>
    <w:rsid w:val="00522CCE"/>
    <w:rsid w:val="00522DD6"/>
    <w:rsid w:val="00522E10"/>
    <w:rsid w:val="00522E12"/>
    <w:rsid w:val="00522E94"/>
    <w:rsid w:val="00522F77"/>
    <w:rsid w:val="005230C3"/>
    <w:rsid w:val="005233DA"/>
    <w:rsid w:val="00523511"/>
    <w:rsid w:val="00523669"/>
    <w:rsid w:val="005236EE"/>
    <w:rsid w:val="00523886"/>
    <w:rsid w:val="005239FB"/>
    <w:rsid w:val="00523DF6"/>
    <w:rsid w:val="00523E11"/>
    <w:rsid w:val="00523E7C"/>
    <w:rsid w:val="00523FDE"/>
    <w:rsid w:val="005242AB"/>
    <w:rsid w:val="00524366"/>
    <w:rsid w:val="005243FC"/>
    <w:rsid w:val="005246F8"/>
    <w:rsid w:val="005248C9"/>
    <w:rsid w:val="00524972"/>
    <w:rsid w:val="00524B00"/>
    <w:rsid w:val="00524B06"/>
    <w:rsid w:val="00524D9A"/>
    <w:rsid w:val="00524F21"/>
    <w:rsid w:val="00524F6D"/>
    <w:rsid w:val="00525178"/>
    <w:rsid w:val="00525241"/>
    <w:rsid w:val="005252B0"/>
    <w:rsid w:val="0052550F"/>
    <w:rsid w:val="00525660"/>
    <w:rsid w:val="0052570B"/>
    <w:rsid w:val="0052587E"/>
    <w:rsid w:val="00525885"/>
    <w:rsid w:val="005258BA"/>
    <w:rsid w:val="00525909"/>
    <w:rsid w:val="0052591A"/>
    <w:rsid w:val="0052599E"/>
    <w:rsid w:val="005259E5"/>
    <w:rsid w:val="00525B16"/>
    <w:rsid w:val="00525B7D"/>
    <w:rsid w:val="00525BB3"/>
    <w:rsid w:val="00525BDD"/>
    <w:rsid w:val="00525CB7"/>
    <w:rsid w:val="00525E5F"/>
    <w:rsid w:val="00525EAF"/>
    <w:rsid w:val="00525F7A"/>
    <w:rsid w:val="00525F89"/>
    <w:rsid w:val="00526674"/>
    <w:rsid w:val="005266B6"/>
    <w:rsid w:val="005267E2"/>
    <w:rsid w:val="00526A01"/>
    <w:rsid w:val="00526AFB"/>
    <w:rsid w:val="00526B2F"/>
    <w:rsid w:val="00526B39"/>
    <w:rsid w:val="00526C39"/>
    <w:rsid w:val="00526CD5"/>
    <w:rsid w:val="00526D2D"/>
    <w:rsid w:val="00526DA4"/>
    <w:rsid w:val="00526F86"/>
    <w:rsid w:val="005274B8"/>
    <w:rsid w:val="0052769C"/>
    <w:rsid w:val="00527751"/>
    <w:rsid w:val="0052785F"/>
    <w:rsid w:val="0052786F"/>
    <w:rsid w:val="00527A01"/>
    <w:rsid w:val="00527A29"/>
    <w:rsid w:val="00527A4C"/>
    <w:rsid w:val="00527A5B"/>
    <w:rsid w:val="00527B61"/>
    <w:rsid w:val="00527DAA"/>
    <w:rsid w:val="00527EC4"/>
    <w:rsid w:val="00527EC6"/>
    <w:rsid w:val="005300D6"/>
    <w:rsid w:val="0053010E"/>
    <w:rsid w:val="005301C2"/>
    <w:rsid w:val="005301DC"/>
    <w:rsid w:val="0053033F"/>
    <w:rsid w:val="0053036D"/>
    <w:rsid w:val="0053043F"/>
    <w:rsid w:val="005304E7"/>
    <w:rsid w:val="00530517"/>
    <w:rsid w:val="005305D5"/>
    <w:rsid w:val="005305FC"/>
    <w:rsid w:val="00530624"/>
    <w:rsid w:val="00530765"/>
    <w:rsid w:val="0053082B"/>
    <w:rsid w:val="005308AF"/>
    <w:rsid w:val="005309DF"/>
    <w:rsid w:val="00530A44"/>
    <w:rsid w:val="00530A4B"/>
    <w:rsid w:val="00530B71"/>
    <w:rsid w:val="00530C0F"/>
    <w:rsid w:val="00530DAE"/>
    <w:rsid w:val="00530DF9"/>
    <w:rsid w:val="00530E5E"/>
    <w:rsid w:val="00530F50"/>
    <w:rsid w:val="0053113F"/>
    <w:rsid w:val="0053135B"/>
    <w:rsid w:val="0053136D"/>
    <w:rsid w:val="00531569"/>
    <w:rsid w:val="005315FE"/>
    <w:rsid w:val="00531619"/>
    <w:rsid w:val="00531737"/>
    <w:rsid w:val="005318DC"/>
    <w:rsid w:val="00531955"/>
    <w:rsid w:val="00531AB2"/>
    <w:rsid w:val="00531D77"/>
    <w:rsid w:val="00531E4C"/>
    <w:rsid w:val="00532041"/>
    <w:rsid w:val="0053206F"/>
    <w:rsid w:val="005320F0"/>
    <w:rsid w:val="0053224D"/>
    <w:rsid w:val="005323F3"/>
    <w:rsid w:val="005324AD"/>
    <w:rsid w:val="00532528"/>
    <w:rsid w:val="0053262C"/>
    <w:rsid w:val="0053276D"/>
    <w:rsid w:val="00532776"/>
    <w:rsid w:val="005328F5"/>
    <w:rsid w:val="00532997"/>
    <w:rsid w:val="00532E08"/>
    <w:rsid w:val="00532E84"/>
    <w:rsid w:val="00532E92"/>
    <w:rsid w:val="00532E99"/>
    <w:rsid w:val="00532F36"/>
    <w:rsid w:val="00532F9A"/>
    <w:rsid w:val="0053312B"/>
    <w:rsid w:val="00533231"/>
    <w:rsid w:val="0053353F"/>
    <w:rsid w:val="005336BA"/>
    <w:rsid w:val="00533BFD"/>
    <w:rsid w:val="00533CA9"/>
    <w:rsid w:val="00533CE1"/>
    <w:rsid w:val="00533D4E"/>
    <w:rsid w:val="00533E60"/>
    <w:rsid w:val="00533EA6"/>
    <w:rsid w:val="00533F0E"/>
    <w:rsid w:val="00534282"/>
    <w:rsid w:val="00534331"/>
    <w:rsid w:val="005343E6"/>
    <w:rsid w:val="00534614"/>
    <w:rsid w:val="0053461C"/>
    <w:rsid w:val="00534924"/>
    <w:rsid w:val="00534AA0"/>
    <w:rsid w:val="00534E47"/>
    <w:rsid w:val="00534E65"/>
    <w:rsid w:val="00535014"/>
    <w:rsid w:val="0053507E"/>
    <w:rsid w:val="005350A7"/>
    <w:rsid w:val="005351D0"/>
    <w:rsid w:val="0053526A"/>
    <w:rsid w:val="005352C5"/>
    <w:rsid w:val="005353E6"/>
    <w:rsid w:val="0053541C"/>
    <w:rsid w:val="0053555A"/>
    <w:rsid w:val="005356B2"/>
    <w:rsid w:val="00535788"/>
    <w:rsid w:val="005357DB"/>
    <w:rsid w:val="005358B8"/>
    <w:rsid w:val="005358BC"/>
    <w:rsid w:val="00535973"/>
    <w:rsid w:val="00535BD3"/>
    <w:rsid w:val="00535C40"/>
    <w:rsid w:val="0053601F"/>
    <w:rsid w:val="00536108"/>
    <w:rsid w:val="005362D8"/>
    <w:rsid w:val="00536303"/>
    <w:rsid w:val="005364F6"/>
    <w:rsid w:val="0053657A"/>
    <w:rsid w:val="00536626"/>
    <w:rsid w:val="005366B3"/>
    <w:rsid w:val="005367D0"/>
    <w:rsid w:val="005369B8"/>
    <w:rsid w:val="005369C9"/>
    <w:rsid w:val="00536C0D"/>
    <w:rsid w:val="00536D60"/>
    <w:rsid w:val="00536EA9"/>
    <w:rsid w:val="00536EE6"/>
    <w:rsid w:val="00536F6F"/>
    <w:rsid w:val="00537047"/>
    <w:rsid w:val="00537207"/>
    <w:rsid w:val="00537284"/>
    <w:rsid w:val="00537412"/>
    <w:rsid w:val="0053742B"/>
    <w:rsid w:val="005374EC"/>
    <w:rsid w:val="00537719"/>
    <w:rsid w:val="0053773C"/>
    <w:rsid w:val="0053787F"/>
    <w:rsid w:val="00537927"/>
    <w:rsid w:val="0053796D"/>
    <w:rsid w:val="005379EE"/>
    <w:rsid w:val="00537A0F"/>
    <w:rsid w:val="00537C57"/>
    <w:rsid w:val="00537CB2"/>
    <w:rsid w:val="00537CC3"/>
    <w:rsid w:val="00537D7F"/>
    <w:rsid w:val="00537E81"/>
    <w:rsid w:val="00537E82"/>
    <w:rsid w:val="00537EA6"/>
    <w:rsid w:val="00537F06"/>
    <w:rsid w:val="00537FC8"/>
    <w:rsid w:val="005400B0"/>
    <w:rsid w:val="005401F3"/>
    <w:rsid w:val="0054026E"/>
    <w:rsid w:val="00540296"/>
    <w:rsid w:val="00540297"/>
    <w:rsid w:val="0054036D"/>
    <w:rsid w:val="00540384"/>
    <w:rsid w:val="005404B9"/>
    <w:rsid w:val="00540537"/>
    <w:rsid w:val="0054061A"/>
    <w:rsid w:val="0054077F"/>
    <w:rsid w:val="005407DF"/>
    <w:rsid w:val="00540880"/>
    <w:rsid w:val="00540994"/>
    <w:rsid w:val="005409D7"/>
    <w:rsid w:val="00540CE9"/>
    <w:rsid w:val="00540E3F"/>
    <w:rsid w:val="00540FB0"/>
    <w:rsid w:val="0054125B"/>
    <w:rsid w:val="005412A9"/>
    <w:rsid w:val="00541369"/>
    <w:rsid w:val="005413BC"/>
    <w:rsid w:val="0054148D"/>
    <w:rsid w:val="005414E6"/>
    <w:rsid w:val="0054167E"/>
    <w:rsid w:val="005416E6"/>
    <w:rsid w:val="00541748"/>
    <w:rsid w:val="005419CA"/>
    <w:rsid w:val="005419FB"/>
    <w:rsid w:val="00541A32"/>
    <w:rsid w:val="00541E0E"/>
    <w:rsid w:val="00541E0F"/>
    <w:rsid w:val="00541EE3"/>
    <w:rsid w:val="00541F31"/>
    <w:rsid w:val="00541F89"/>
    <w:rsid w:val="00541FC0"/>
    <w:rsid w:val="005422D0"/>
    <w:rsid w:val="00542354"/>
    <w:rsid w:val="005425BF"/>
    <w:rsid w:val="00542621"/>
    <w:rsid w:val="00542915"/>
    <w:rsid w:val="00542C4B"/>
    <w:rsid w:val="00542D01"/>
    <w:rsid w:val="00542D96"/>
    <w:rsid w:val="00542D99"/>
    <w:rsid w:val="00543122"/>
    <w:rsid w:val="00543461"/>
    <w:rsid w:val="005435FD"/>
    <w:rsid w:val="00543603"/>
    <w:rsid w:val="00543607"/>
    <w:rsid w:val="005436F6"/>
    <w:rsid w:val="0054377B"/>
    <w:rsid w:val="00543813"/>
    <w:rsid w:val="00543905"/>
    <w:rsid w:val="0054395B"/>
    <w:rsid w:val="00543AF4"/>
    <w:rsid w:val="00543BB0"/>
    <w:rsid w:val="00543E5A"/>
    <w:rsid w:val="00543ED8"/>
    <w:rsid w:val="00543EDB"/>
    <w:rsid w:val="00543FA3"/>
    <w:rsid w:val="00543FE1"/>
    <w:rsid w:val="00544004"/>
    <w:rsid w:val="0054401E"/>
    <w:rsid w:val="00544412"/>
    <w:rsid w:val="005444E8"/>
    <w:rsid w:val="00544560"/>
    <w:rsid w:val="00544591"/>
    <w:rsid w:val="00544825"/>
    <w:rsid w:val="00544853"/>
    <w:rsid w:val="005449DC"/>
    <w:rsid w:val="005449DD"/>
    <w:rsid w:val="00544A67"/>
    <w:rsid w:val="00544BCA"/>
    <w:rsid w:val="00544DC2"/>
    <w:rsid w:val="00544EBD"/>
    <w:rsid w:val="00544F3B"/>
    <w:rsid w:val="005451A9"/>
    <w:rsid w:val="005451C5"/>
    <w:rsid w:val="005452CB"/>
    <w:rsid w:val="005452E3"/>
    <w:rsid w:val="005456BD"/>
    <w:rsid w:val="00545711"/>
    <w:rsid w:val="005458D4"/>
    <w:rsid w:val="005458F7"/>
    <w:rsid w:val="00545917"/>
    <w:rsid w:val="005459B9"/>
    <w:rsid w:val="00545AAA"/>
    <w:rsid w:val="00545B7D"/>
    <w:rsid w:val="00545C23"/>
    <w:rsid w:val="00545CAB"/>
    <w:rsid w:val="00545CE5"/>
    <w:rsid w:val="00545E16"/>
    <w:rsid w:val="00545E1B"/>
    <w:rsid w:val="0054606E"/>
    <w:rsid w:val="005462FA"/>
    <w:rsid w:val="00546333"/>
    <w:rsid w:val="005463F5"/>
    <w:rsid w:val="005466DC"/>
    <w:rsid w:val="005467C4"/>
    <w:rsid w:val="005467E6"/>
    <w:rsid w:val="005469F5"/>
    <w:rsid w:val="00546A5C"/>
    <w:rsid w:val="00546ABE"/>
    <w:rsid w:val="00546BFF"/>
    <w:rsid w:val="00546C7A"/>
    <w:rsid w:val="00546CE8"/>
    <w:rsid w:val="00546DEE"/>
    <w:rsid w:val="00546E6C"/>
    <w:rsid w:val="0054708B"/>
    <w:rsid w:val="00547143"/>
    <w:rsid w:val="0054714D"/>
    <w:rsid w:val="005473F4"/>
    <w:rsid w:val="005474D6"/>
    <w:rsid w:val="00547534"/>
    <w:rsid w:val="0054785D"/>
    <w:rsid w:val="005478F5"/>
    <w:rsid w:val="00547A10"/>
    <w:rsid w:val="00547B69"/>
    <w:rsid w:val="00547EB9"/>
    <w:rsid w:val="00547EC6"/>
    <w:rsid w:val="00550204"/>
    <w:rsid w:val="005502D4"/>
    <w:rsid w:val="005503BC"/>
    <w:rsid w:val="00550472"/>
    <w:rsid w:val="005504C5"/>
    <w:rsid w:val="00550510"/>
    <w:rsid w:val="005505B6"/>
    <w:rsid w:val="0055063C"/>
    <w:rsid w:val="00550790"/>
    <w:rsid w:val="005507E1"/>
    <w:rsid w:val="00550853"/>
    <w:rsid w:val="00550945"/>
    <w:rsid w:val="00550AEF"/>
    <w:rsid w:val="00550B88"/>
    <w:rsid w:val="00550E51"/>
    <w:rsid w:val="005511C8"/>
    <w:rsid w:val="00551364"/>
    <w:rsid w:val="00551441"/>
    <w:rsid w:val="0055145B"/>
    <w:rsid w:val="005515F1"/>
    <w:rsid w:val="00551646"/>
    <w:rsid w:val="0055164D"/>
    <w:rsid w:val="0055177A"/>
    <w:rsid w:val="0055182C"/>
    <w:rsid w:val="00551974"/>
    <w:rsid w:val="00551BE5"/>
    <w:rsid w:val="00551E29"/>
    <w:rsid w:val="00551EC2"/>
    <w:rsid w:val="00551ED4"/>
    <w:rsid w:val="00551F00"/>
    <w:rsid w:val="00551F59"/>
    <w:rsid w:val="00552022"/>
    <w:rsid w:val="0055202A"/>
    <w:rsid w:val="0055208A"/>
    <w:rsid w:val="00552109"/>
    <w:rsid w:val="00552163"/>
    <w:rsid w:val="0055256E"/>
    <w:rsid w:val="005525CE"/>
    <w:rsid w:val="0055268A"/>
    <w:rsid w:val="00552879"/>
    <w:rsid w:val="0055293B"/>
    <w:rsid w:val="005529C8"/>
    <w:rsid w:val="00552A20"/>
    <w:rsid w:val="00552A49"/>
    <w:rsid w:val="00552AAF"/>
    <w:rsid w:val="00552B4F"/>
    <w:rsid w:val="00552B8E"/>
    <w:rsid w:val="00552E02"/>
    <w:rsid w:val="00552E5B"/>
    <w:rsid w:val="00552EEF"/>
    <w:rsid w:val="00552F88"/>
    <w:rsid w:val="005531C2"/>
    <w:rsid w:val="005531CA"/>
    <w:rsid w:val="005534F7"/>
    <w:rsid w:val="00553563"/>
    <w:rsid w:val="00553660"/>
    <w:rsid w:val="005538DA"/>
    <w:rsid w:val="0055398D"/>
    <w:rsid w:val="00553B6E"/>
    <w:rsid w:val="00553C37"/>
    <w:rsid w:val="00553E4B"/>
    <w:rsid w:val="00553F5E"/>
    <w:rsid w:val="00553FBB"/>
    <w:rsid w:val="00553FCE"/>
    <w:rsid w:val="00554110"/>
    <w:rsid w:val="005541FD"/>
    <w:rsid w:val="0055432E"/>
    <w:rsid w:val="00554340"/>
    <w:rsid w:val="0055434F"/>
    <w:rsid w:val="005543EA"/>
    <w:rsid w:val="005543ED"/>
    <w:rsid w:val="005545B3"/>
    <w:rsid w:val="0055480F"/>
    <w:rsid w:val="00554933"/>
    <w:rsid w:val="00554958"/>
    <w:rsid w:val="005549D3"/>
    <w:rsid w:val="00554A39"/>
    <w:rsid w:val="00554C89"/>
    <w:rsid w:val="00554E3B"/>
    <w:rsid w:val="00555175"/>
    <w:rsid w:val="0055523F"/>
    <w:rsid w:val="00555305"/>
    <w:rsid w:val="00555322"/>
    <w:rsid w:val="00555554"/>
    <w:rsid w:val="005555CE"/>
    <w:rsid w:val="005556EF"/>
    <w:rsid w:val="0055576B"/>
    <w:rsid w:val="005557AE"/>
    <w:rsid w:val="00555836"/>
    <w:rsid w:val="00555857"/>
    <w:rsid w:val="00555ABD"/>
    <w:rsid w:val="00555B49"/>
    <w:rsid w:val="00555C01"/>
    <w:rsid w:val="005561A5"/>
    <w:rsid w:val="00556364"/>
    <w:rsid w:val="005565CE"/>
    <w:rsid w:val="00556654"/>
    <w:rsid w:val="005566C8"/>
    <w:rsid w:val="005568D2"/>
    <w:rsid w:val="005568DD"/>
    <w:rsid w:val="00556987"/>
    <w:rsid w:val="00556C05"/>
    <w:rsid w:val="00556C3B"/>
    <w:rsid w:val="00556CCC"/>
    <w:rsid w:val="00556E4F"/>
    <w:rsid w:val="00556E81"/>
    <w:rsid w:val="00556F55"/>
    <w:rsid w:val="00556F59"/>
    <w:rsid w:val="00557179"/>
    <w:rsid w:val="005574DC"/>
    <w:rsid w:val="005576C7"/>
    <w:rsid w:val="005576CD"/>
    <w:rsid w:val="005579CA"/>
    <w:rsid w:val="00557DF8"/>
    <w:rsid w:val="00557F82"/>
    <w:rsid w:val="00560096"/>
    <w:rsid w:val="005600DB"/>
    <w:rsid w:val="005601F6"/>
    <w:rsid w:val="005602C9"/>
    <w:rsid w:val="00560411"/>
    <w:rsid w:val="00560547"/>
    <w:rsid w:val="00560559"/>
    <w:rsid w:val="005605A8"/>
    <w:rsid w:val="00560612"/>
    <w:rsid w:val="00560677"/>
    <w:rsid w:val="00560847"/>
    <w:rsid w:val="005608FD"/>
    <w:rsid w:val="00560A88"/>
    <w:rsid w:val="00560D3C"/>
    <w:rsid w:val="00560E00"/>
    <w:rsid w:val="00560F58"/>
    <w:rsid w:val="00560F67"/>
    <w:rsid w:val="005610E6"/>
    <w:rsid w:val="005611E9"/>
    <w:rsid w:val="00561342"/>
    <w:rsid w:val="00561378"/>
    <w:rsid w:val="005614EC"/>
    <w:rsid w:val="00561582"/>
    <w:rsid w:val="005616E0"/>
    <w:rsid w:val="00561893"/>
    <w:rsid w:val="00561AD9"/>
    <w:rsid w:val="00561DA6"/>
    <w:rsid w:val="00561F62"/>
    <w:rsid w:val="00561FCD"/>
    <w:rsid w:val="00562040"/>
    <w:rsid w:val="0056225E"/>
    <w:rsid w:val="005624C5"/>
    <w:rsid w:val="0056258F"/>
    <w:rsid w:val="005626EE"/>
    <w:rsid w:val="00562717"/>
    <w:rsid w:val="0056295A"/>
    <w:rsid w:val="005629BA"/>
    <w:rsid w:val="005629BE"/>
    <w:rsid w:val="00562ACE"/>
    <w:rsid w:val="00562B2E"/>
    <w:rsid w:val="00562E2A"/>
    <w:rsid w:val="00562E2C"/>
    <w:rsid w:val="00562F91"/>
    <w:rsid w:val="00562FA3"/>
    <w:rsid w:val="00562FEC"/>
    <w:rsid w:val="005630B5"/>
    <w:rsid w:val="00563189"/>
    <w:rsid w:val="0056318E"/>
    <w:rsid w:val="00563597"/>
    <w:rsid w:val="00563651"/>
    <w:rsid w:val="00563654"/>
    <w:rsid w:val="005636C7"/>
    <w:rsid w:val="005636F4"/>
    <w:rsid w:val="0056376B"/>
    <w:rsid w:val="00563820"/>
    <w:rsid w:val="00563C96"/>
    <w:rsid w:val="00563CA8"/>
    <w:rsid w:val="00563CB3"/>
    <w:rsid w:val="00563D17"/>
    <w:rsid w:val="00563ED2"/>
    <w:rsid w:val="00563F32"/>
    <w:rsid w:val="00563F7A"/>
    <w:rsid w:val="005640F3"/>
    <w:rsid w:val="0056417D"/>
    <w:rsid w:val="0056441E"/>
    <w:rsid w:val="005644D0"/>
    <w:rsid w:val="00564547"/>
    <w:rsid w:val="00564938"/>
    <w:rsid w:val="00564AB7"/>
    <w:rsid w:val="00564B6E"/>
    <w:rsid w:val="00564E51"/>
    <w:rsid w:val="00564E70"/>
    <w:rsid w:val="00564F52"/>
    <w:rsid w:val="00564FF8"/>
    <w:rsid w:val="0056507A"/>
    <w:rsid w:val="00565095"/>
    <w:rsid w:val="005650E8"/>
    <w:rsid w:val="005651D5"/>
    <w:rsid w:val="005655F1"/>
    <w:rsid w:val="005656C8"/>
    <w:rsid w:val="0056583B"/>
    <w:rsid w:val="005658E5"/>
    <w:rsid w:val="005659AC"/>
    <w:rsid w:val="00565A1E"/>
    <w:rsid w:val="00565A72"/>
    <w:rsid w:val="00565AE0"/>
    <w:rsid w:val="00565BB2"/>
    <w:rsid w:val="00565C68"/>
    <w:rsid w:val="00565F27"/>
    <w:rsid w:val="0056608E"/>
    <w:rsid w:val="00566090"/>
    <w:rsid w:val="005660CB"/>
    <w:rsid w:val="005661EC"/>
    <w:rsid w:val="00566245"/>
    <w:rsid w:val="005662A0"/>
    <w:rsid w:val="005662AF"/>
    <w:rsid w:val="00566335"/>
    <w:rsid w:val="0056638D"/>
    <w:rsid w:val="00566652"/>
    <w:rsid w:val="005666F5"/>
    <w:rsid w:val="0056670A"/>
    <w:rsid w:val="00566761"/>
    <w:rsid w:val="0056688A"/>
    <w:rsid w:val="005669DF"/>
    <w:rsid w:val="00566AD3"/>
    <w:rsid w:val="00566B52"/>
    <w:rsid w:val="00566C4B"/>
    <w:rsid w:val="00566C84"/>
    <w:rsid w:val="00566D72"/>
    <w:rsid w:val="00566DB5"/>
    <w:rsid w:val="00566E52"/>
    <w:rsid w:val="005670E0"/>
    <w:rsid w:val="00567109"/>
    <w:rsid w:val="00567144"/>
    <w:rsid w:val="0056716C"/>
    <w:rsid w:val="005671A5"/>
    <w:rsid w:val="00567338"/>
    <w:rsid w:val="005676E1"/>
    <w:rsid w:val="00567974"/>
    <w:rsid w:val="00567A78"/>
    <w:rsid w:val="00567EC6"/>
    <w:rsid w:val="00567EFC"/>
    <w:rsid w:val="00567F24"/>
    <w:rsid w:val="00567F9D"/>
    <w:rsid w:val="005701D8"/>
    <w:rsid w:val="00570362"/>
    <w:rsid w:val="005705FB"/>
    <w:rsid w:val="005706A4"/>
    <w:rsid w:val="005707B2"/>
    <w:rsid w:val="00570859"/>
    <w:rsid w:val="00570C69"/>
    <w:rsid w:val="00570D73"/>
    <w:rsid w:val="00571000"/>
    <w:rsid w:val="00571044"/>
    <w:rsid w:val="00571200"/>
    <w:rsid w:val="0057123F"/>
    <w:rsid w:val="0057128C"/>
    <w:rsid w:val="005713F9"/>
    <w:rsid w:val="00571483"/>
    <w:rsid w:val="0057149C"/>
    <w:rsid w:val="005716AB"/>
    <w:rsid w:val="005716C3"/>
    <w:rsid w:val="00571779"/>
    <w:rsid w:val="005717BB"/>
    <w:rsid w:val="00571872"/>
    <w:rsid w:val="00571880"/>
    <w:rsid w:val="005718A2"/>
    <w:rsid w:val="00571977"/>
    <w:rsid w:val="00571D6D"/>
    <w:rsid w:val="00571D7A"/>
    <w:rsid w:val="00571DB0"/>
    <w:rsid w:val="00571E45"/>
    <w:rsid w:val="00571F14"/>
    <w:rsid w:val="00571FA4"/>
    <w:rsid w:val="0057215F"/>
    <w:rsid w:val="00572170"/>
    <w:rsid w:val="00572546"/>
    <w:rsid w:val="0057261F"/>
    <w:rsid w:val="0057264D"/>
    <w:rsid w:val="005727C9"/>
    <w:rsid w:val="00572AB5"/>
    <w:rsid w:val="00572B78"/>
    <w:rsid w:val="00572BE2"/>
    <w:rsid w:val="00572E54"/>
    <w:rsid w:val="00572E65"/>
    <w:rsid w:val="00572FB1"/>
    <w:rsid w:val="005730FC"/>
    <w:rsid w:val="005732C8"/>
    <w:rsid w:val="005732CE"/>
    <w:rsid w:val="0057365C"/>
    <w:rsid w:val="00573783"/>
    <w:rsid w:val="005737A1"/>
    <w:rsid w:val="005737F1"/>
    <w:rsid w:val="00573915"/>
    <w:rsid w:val="00573945"/>
    <w:rsid w:val="00573BC0"/>
    <w:rsid w:val="00573ED9"/>
    <w:rsid w:val="00573FEE"/>
    <w:rsid w:val="0057409F"/>
    <w:rsid w:val="005741FB"/>
    <w:rsid w:val="00574390"/>
    <w:rsid w:val="0057453B"/>
    <w:rsid w:val="00574572"/>
    <w:rsid w:val="00574639"/>
    <w:rsid w:val="0057464B"/>
    <w:rsid w:val="005746D2"/>
    <w:rsid w:val="005746ED"/>
    <w:rsid w:val="0057477E"/>
    <w:rsid w:val="00574AD7"/>
    <w:rsid w:val="00574B2A"/>
    <w:rsid w:val="00574CBB"/>
    <w:rsid w:val="00574D19"/>
    <w:rsid w:val="005750FB"/>
    <w:rsid w:val="0057518B"/>
    <w:rsid w:val="0057522F"/>
    <w:rsid w:val="0057528F"/>
    <w:rsid w:val="005752F2"/>
    <w:rsid w:val="005753D8"/>
    <w:rsid w:val="005753EC"/>
    <w:rsid w:val="0057548F"/>
    <w:rsid w:val="0057550E"/>
    <w:rsid w:val="00575766"/>
    <w:rsid w:val="005757AA"/>
    <w:rsid w:val="00575810"/>
    <w:rsid w:val="00575830"/>
    <w:rsid w:val="005758F5"/>
    <w:rsid w:val="005759F2"/>
    <w:rsid w:val="00575AD8"/>
    <w:rsid w:val="00575B17"/>
    <w:rsid w:val="00575B20"/>
    <w:rsid w:val="00575BE5"/>
    <w:rsid w:val="00575D34"/>
    <w:rsid w:val="00575D7D"/>
    <w:rsid w:val="00575DB3"/>
    <w:rsid w:val="00575DCD"/>
    <w:rsid w:val="00575E2B"/>
    <w:rsid w:val="005760CD"/>
    <w:rsid w:val="00576393"/>
    <w:rsid w:val="00576553"/>
    <w:rsid w:val="00576B5D"/>
    <w:rsid w:val="00576B93"/>
    <w:rsid w:val="00576D37"/>
    <w:rsid w:val="00576F93"/>
    <w:rsid w:val="0057708D"/>
    <w:rsid w:val="005771CA"/>
    <w:rsid w:val="0057726E"/>
    <w:rsid w:val="005773BD"/>
    <w:rsid w:val="0057749E"/>
    <w:rsid w:val="00577548"/>
    <w:rsid w:val="005775D3"/>
    <w:rsid w:val="00577974"/>
    <w:rsid w:val="00577AD1"/>
    <w:rsid w:val="00577CA7"/>
    <w:rsid w:val="00577D08"/>
    <w:rsid w:val="00577DD3"/>
    <w:rsid w:val="00577EAE"/>
    <w:rsid w:val="00577FDA"/>
    <w:rsid w:val="005800A9"/>
    <w:rsid w:val="005801A6"/>
    <w:rsid w:val="00580278"/>
    <w:rsid w:val="005802A7"/>
    <w:rsid w:val="00580332"/>
    <w:rsid w:val="0058035C"/>
    <w:rsid w:val="005803FA"/>
    <w:rsid w:val="00580575"/>
    <w:rsid w:val="005805AB"/>
    <w:rsid w:val="005805F1"/>
    <w:rsid w:val="00580647"/>
    <w:rsid w:val="0058086E"/>
    <w:rsid w:val="0058093E"/>
    <w:rsid w:val="00580973"/>
    <w:rsid w:val="005809CA"/>
    <w:rsid w:val="00580A18"/>
    <w:rsid w:val="00580B2A"/>
    <w:rsid w:val="00580BE8"/>
    <w:rsid w:val="00580CCE"/>
    <w:rsid w:val="00580D52"/>
    <w:rsid w:val="00580EA5"/>
    <w:rsid w:val="0058100D"/>
    <w:rsid w:val="00581066"/>
    <w:rsid w:val="005810F4"/>
    <w:rsid w:val="00581276"/>
    <w:rsid w:val="00581389"/>
    <w:rsid w:val="005813F2"/>
    <w:rsid w:val="005814CC"/>
    <w:rsid w:val="00581500"/>
    <w:rsid w:val="00581699"/>
    <w:rsid w:val="00581904"/>
    <w:rsid w:val="0058199A"/>
    <w:rsid w:val="005819FF"/>
    <w:rsid w:val="00581B6D"/>
    <w:rsid w:val="00581D2E"/>
    <w:rsid w:val="00581D4D"/>
    <w:rsid w:val="00581D4E"/>
    <w:rsid w:val="00581E14"/>
    <w:rsid w:val="00581F50"/>
    <w:rsid w:val="00581F91"/>
    <w:rsid w:val="00582003"/>
    <w:rsid w:val="00582094"/>
    <w:rsid w:val="005822CE"/>
    <w:rsid w:val="005822D2"/>
    <w:rsid w:val="00582395"/>
    <w:rsid w:val="005823B5"/>
    <w:rsid w:val="0058258A"/>
    <w:rsid w:val="00582A8A"/>
    <w:rsid w:val="00582B0E"/>
    <w:rsid w:val="00582CD0"/>
    <w:rsid w:val="00582D40"/>
    <w:rsid w:val="00582DDC"/>
    <w:rsid w:val="00582F46"/>
    <w:rsid w:val="005830F1"/>
    <w:rsid w:val="00583126"/>
    <w:rsid w:val="005831C3"/>
    <w:rsid w:val="005831E8"/>
    <w:rsid w:val="0058327B"/>
    <w:rsid w:val="005832E7"/>
    <w:rsid w:val="00583356"/>
    <w:rsid w:val="005833CA"/>
    <w:rsid w:val="00583427"/>
    <w:rsid w:val="005834F5"/>
    <w:rsid w:val="00583504"/>
    <w:rsid w:val="00583786"/>
    <w:rsid w:val="005837A7"/>
    <w:rsid w:val="00583A0F"/>
    <w:rsid w:val="00583ACC"/>
    <w:rsid w:val="00583AEA"/>
    <w:rsid w:val="00583AEE"/>
    <w:rsid w:val="00583B54"/>
    <w:rsid w:val="00583B5A"/>
    <w:rsid w:val="00583BD6"/>
    <w:rsid w:val="00583BDF"/>
    <w:rsid w:val="00583D2F"/>
    <w:rsid w:val="00583E98"/>
    <w:rsid w:val="00583EC4"/>
    <w:rsid w:val="00583EFB"/>
    <w:rsid w:val="00584006"/>
    <w:rsid w:val="00584168"/>
    <w:rsid w:val="00584228"/>
    <w:rsid w:val="005845F3"/>
    <w:rsid w:val="005846F2"/>
    <w:rsid w:val="005847E4"/>
    <w:rsid w:val="00584A2C"/>
    <w:rsid w:val="00584AFC"/>
    <w:rsid w:val="00584B02"/>
    <w:rsid w:val="00584B2A"/>
    <w:rsid w:val="00584BF8"/>
    <w:rsid w:val="00584C25"/>
    <w:rsid w:val="00584EC7"/>
    <w:rsid w:val="00585089"/>
    <w:rsid w:val="00585124"/>
    <w:rsid w:val="005851B4"/>
    <w:rsid w:val="0058523F"/>
    <w:rsid w:val="005852B4"/>
    <w:rsid w:val="005853A5"/>
    <w:rsid w:val="00585490"/>
    <w:rsid w:val="005854BD"/>
    <w:rsid w:val="005855C4"/>
    <w:rsid w:val="00585751"/>
    <w:rsid w:val="00585803"/>
    <w:rsid w:val="00585903"/>
    <w:rsid w:val="00585983"/>
    <w:rsid w:val="00585A05"/>
    <w:rsid w:val="00585A22"/>
    <w:rsid w:val="00585AC5"/>
    <w:rsid w:val="00585AD3"/>
    <w:rsid w:val="00585B42"/>
    <w:rsid w:val="00585C0E"/>
    <w:rsid w:val="00585C98"/>
    <w:rsid w:val="00585DB3"/>
    <w:rsid w:val="00585DDF"/>
    <w:rsid w:val="00585F37"/>
    <w:rsid w:val="0058606A"/>
    <w:rsid w:val="005862B1"/>
    <w:rsid w:val="00586551"/>
    <w:rsid w:val="00586A70"/>
    <w:rsid w:val="00586A9E"/>
    <w:rsid w:val="00586AB3"/>
    <w:rsid w:val="00586C93"/>
    <w:rsid w:val="00586D63"/>
    <w:rsid w:val="005870E5"/>
    <w:rsid w:val="00587198"/>
    <w:rsid w:val="005873AB"/>
    <w:rsid w:val="00587526"/>
    <w:rsid w:val="005877BB"/>
    <w:rsid w:val="0058781D"/>
    <w:rsid w:val="005878FB"/>
    <w:rsid w:val="00587B7A"/>
    <w:rsid w:val="00587B7F"/>
    <w:rsid w:val="00587B98"/>
    <w:rsid w:val="00587C7C"/>
    <w:rsid w:val="00587CAA"/>
    <w:rsid w:val="00587DEF"/>
    <w:rsid w:val="00587E0E"/>
    <w:rsid w:val="0058A041"/>
    <w:rsid w:val="0059000B"/>
    <w:rsid w:val="00590037"/>
    <w:rsid w:val="005900A0"/>
    <w:rsid w:val="005901BD"/>
    <w:rsid w:val="00590204"/>
    <w:rsid w:val="005903AD"/>
    <w:rsid w:val="005903B7"/>
    <w:rsid w:val="00590793"/>
    <w:rsid w:val="00590990"/>
    <w:rsid w:val="00590A00"/>
    <w:rsid w:val="00590AE0"/>
    <w:rsid w:val="00590B8B"/>
    <w:rsid w:val="00590C50"/>
    <w:rsid w:val="00590CA1"/>
    <w:rsid w:val="00590CCE"/>
    <w:rsid w:val="005910CA"/>
    <w:rsid w:val="0059136E"/>
    <w:rsid w:val="00591439"/>
    <w:rsid w:val="00591502"/>
    <w:rsid w:val="0059162D"/>
    <w:rsid w:val="00591668"/>
    <w:rsid w:val="00591696"/>
    <w:rsid w:val="00591738"/>
    <w:rsid w:val="0059175F"/>
    <w:rsid w:val="0059182F"/>
    <w:rsid w:val="005919E5"/>
    <w:rsid w:val="00591AF7"/>
    <w:rsid w:val="00591DBF"/>
    <w:rsid w:val="00591ED9"/>
    <w:rsid w:val="00591F57"/>
    <w:rsid w:val="00591FA8"/>
    <w:rsid w:val="005921AB"/>
    <w:rsid w:val="0059249E"/>
    <w:rsid w:val="0059256D"/>
    <w:rsid w:val="00592586"/>
    <w:rsid w:val="005926C5"/>
    <w:rsid w:val="0059275A"/>
    <w:rsid w:val="00592835"/>
    <w:rsid w:val="005929AB"/>
    <w:rsid w:val="005929CD"/>
    <w:rsid w:val="00592CA4"/>
    <w:rsid w:val="00592F97"/>
    <w:rsid w:val="005930E0"/>
    <w:rsid w:val="00593375"/>
    <w:rsid w:val="0059387C"/>
    <w:rsid w:val="00593A27"/>
    <w:rsid w:val="00593AB7"/>
    <w:rsid w:val="00593B7F"/>
    <w:rsid w:val="00593C94"/>
    <w:rsid w:val="00593F41"/>
    <w:rsid w:val="00593F44"/>
    <w:rsid w:val="00593F4B"/>
    <w:rsid w:val="00594105"/>
    <w:rsid w:val="005941FE"/>
    <w:rsid w:val="00594221"/>
    <w:rsid w:val="0059425E"/>
    <w:rsid w:val="0059436E"/>
    <w:rsid w:val="005945CB"/>
    <w:rsid w:val="00594805"/>
    <w:rsid w:val="00594918"/>
    <w:rsid w:val="00594937"/>
    <w:rsid w:val="00594980"/>
    <w:rsid w:val="005949D4"/>
    <w:rsid w:val="00594A45"/>
    <w:rsid w:val="00594AF1"/>
    <w:rsid w:val="00594B02"/>
    <w:rsid w:val="00594C0D"/>
    <w:rsid w:val="00594C5F"/>
    <w:rsid w:val="00594DF8"/>
    <w:rsid w:val="00594EC4"/>
    <w:rsid w:val="00594FD4"/>
    <w:rsid w:val="005952DC"/>
    <w:rsid w:val="00595343"/>
    <w:rsid w:val="0059536F"/>
    <w:rsid w:val="0059537C"/>
    <w:rsid w:val="00595536"/>
    <w:rsid w:val="0059571E"/>
    <w:rsid w:val="005957F1"/>
    <w:rsid w:val="00595930"/>
    <w:rsid w:val="00595937"/>
    <w:rsid w:val="00595A29"/>
    <w:rsid w:val="00595A62"/>
    <w:rsid w:val="00595C90"/>
    <w:rsid w:val="00595D0C"/>
    <w:rsid w:val="00595E0A"/>
    <w:rsid w:val="00595FD5"/>
    <w:rsid w:val="0059604C"/>
    <w:rsid w:val="00596077"/>
    <w:rsid w:val="005960B3"/>
    <w:rsid w:val="005961DB"/>
    <w:rsid w:val="005963FA"/>
    <w:rsid w:val="0059649B"/>
    <w:rsid w:val="005967C3"/>
    <w:rsid w:val="00596812"/>
    <w:rsid w:val="00596856"/>
    <w:rsid w:val="00596952"/>
    <w:rsid w:val="00596A34"/>
    <w:rsid w:val="00596EA3"/>
    <w:rsid w:val="00596EDC"/>
    <w:rsid w:val="00596EF8"/>
    <w:rsid w:val="00597007"/>
    <w:rsid w:val="005971B8"/>
    <w:rsid w:val="00597347"/>
    <w:rsid w:val="00597443"/>
    <w:rsid w:val="0059755E"/>
    <w:rsid w:val="00597658"/>
    <w:rsid w:val="005977D7"/>
    <w:rsid w:val="005977FC"/>
    <w:rsid w:val="00597BE7"/>
    <w:rsid w:val="00597C7D"/>
    <w:rsid w:val="00597E28"/>
    <w:rsid w:val="00597E77"/>
    <w:rsid w:val="00597F64"/>
    <w:rsid w:val="00597FC1"/>
    <w:rsid w:val="005A00B2"/>
    <w:rsid w:val="005A0189"/>
    <w:rsid w:val="005A024B"/>
    <w:rsid w:val="005A04F3"/>
    <w:rsid w:val="005A0608"/>
    <w:rsid w:val="005A0628"/>
    <w:rsid w:val="005A0652"/>
    <w:rsid w:val="005A07D5"/>
    <w:rsid w:val="005A0863"/>
    <w:rsid w:val="005A09FF"/>
    <w:rsid w:val="005A0C24"/>
    <w:rsid w:val="005A0FFA"/>
    <w:rsid w:val="005A10CA"/>
    <w:rsid w:val="005A116B"/>
    <w:rsid w:val="005A1283"/>
    <w:rsid w:val="005A1816"/>
    <w:rsid w:val="005A186B"/>
    <w:rsid w:val="005A1965"/>
    <w:rsid w:val="005A1A1D"/>
    <w:rsid w:val="005A1C9A"/>
    <w:rsid w:val="005A1F5B"/>
    <w:rsid w:val="005A1FFD"/>
    <w:rsid w:val="005A2044"/>
    <w:rsid w:val="005A2053"/>
    <w:rsid w:val="005A214C"/>
    <w:rsid w:val="005A2214"/>
    <w:rsid w:val="005A2225"/>
    <w:rsid w:val="005A22D8"/>
    <w:rsid w:val="005A2401"/>
    <w:rsid w:val="005A243F"/>
    <w:rsid w:val="005A2641"/>
    <w:rsid w:val="005A27BD"/>
    <w:rsid w:val="005A27EB"/>
    <w:rsid w:val="005A29F6"/>
    <w:rsid w:val="005A2B19"/>
    <w:rsid w:val="005A2BCD"/>
    <w:rsid w:val="005A2C45"/>
    <w:rsid w:val="005A2EBE"/>
    <w:rsid w:val="005A2FEA"/>
    <w:rsid w:val="005A307F"/>
    <w:rsid w:val="005A30B9"/>
    <w:rsid w:val="005A3240"/>
    <w:rsid w:val="005A36FF"/>
    <w:rsid w:val="005A3A5E"/>
    <w:rsid w:val="005A3C71"/>
    <w:rsid w:val="005A3D2A"/>
    <w:rsid w:val="005A3D4B"/>
    <w:rsid w:val="005A405E"/>
    <w:rsid w:val="005A4153"/>
    <w:rsid w:val="005A44F3"/>
    <w:rsid w:val="005A455B"/>
    <w:rsid w:val="005A4661"/>
    <w:rsid w:val="005A472B"/>
    <w:rsid w:val="005A487F"/>
    <w:rsid w:val="005A4911"/>
    <w:rsid w:val="005A4A47"/>
    <w:rsid w:val="005A4A73"/>
    <w:rsid w:val="005A4B13"/>
    <w:rsid w:val="005A4B25"/>
    <w:rsid w:val="005A4BF6"/>
    <w:rsid w:val="005A4BFC"/>
    <w:rsid w:val="005A4EB5"/>
    <w:rsid w:val="005A502E"/>
    <w:rsid w:val="005A5263"/>
    <w:rsid w:val="005A53A5"/>
    <w:rsid w:val="005A55D2"/>
    <w:rsid w:val="005A5745"/>
    <w:rsid w:val="005A5963"/>
    <w:rsid w:val="005A5B03"/>
    <w:rsid w:val="005A5C56"/>
    <w:rsid w:val="005A5CC5"/>
    <w:rsid w:val="005A5E76"/>
    <w:rsid w:val="005A60A3"/>
    <w:rsid w:val="005A623E"/>
    <w:rsid w:val="005A6246"/>
    <w:rsid w:val="005A649E"/>
    <w:rsid w:val="005A651D"/>
    <w:rsid w:val="005A65A5"/>
    <w:rsid w:val="005A6717"/>
    <w:rsid w:val="005A6765"/>
    <w:rsid w:val="005A6863"/>
    <w:rsid w:val="005A68F9"/>
    <w:rsid w:val="005A68FA"/>
    <w:rsid w:val="005A6971"/>
    <w:rsid w:val="005A69A7"/>
    <w:rsid w:val="005A6AB5"/>
    <w:rsid w:val="005A6EC9"/>
    <w:rsid w:val="005A6FA7"/>
    <w:rsid w:val="005A70BE"/>
    <w:rsid w:val="005A71AE"/>
    <w:rsid w:val="005A71F0"/>
    <w:rsid w:val="005A7243"/>
    <w:rsid w:val="005A724D"/>
    <w:rsid w:val="005A7253"/>
    <w:rsid w:val="005A7265"/>
    <w:rsid w:val="005A7306"/>
    <w:rsid w:val="005A738D"/>
    <w:rsid w:val="005A753B"/>
    <w:rsid w:val="005A7710"/>
    <w:rsid w:val="005A7725"/>
    <w:rsid w:val="005A7851"/>
    <w:rsid w:val="005A787C"/>
    <w:rsid w:val="005A7AE1"/>
    <w:rsid w:val="005A7D7C"/>
    <w:rsid w:val="005A7E06"/>
    <w:rsid w:val="005A7E73"/>
    <w:rsid w:val="005A7F62"/>
    <w:rsid w:val="005A7FCF"/>
    <w:rsid w:val="005B0103"/>
    <w:rsid w:val="005B0112"/>
    <w:rsid w:val="005B018F"/>
    <w:rsid w:val="005B01FD"/>
    <w:rsid w:val="005B0222"/>
    <w:rsid w:val="005B046A"/>
    <w:rsid w:val="005B046D"/>
    <w:rsid w:val="005B0583"/>
    <w:rsid w:val="005B05DF"/>
    <w:rsid w:val="005B068D"/>
    <w:rsid w:val="005B069E"/>
    <w:rsid w:val="005B0A13"/>
    <w:rsid w:val="005B0AE1"/>
    <w:rsid w:val="005B0B01"/>
    <w:rsid w:val="005B0BD5"/>
    <w:rsid w:val="005B0BE0"/>
    <w:rsid w:val="005B0D85"/>
    <w:rsid w:val="005B1023"/>
    <w:rsid w:val="005B1105"/>
    <w:rsid w:val="005B121A"/>
    <w:rsid w:val="005B1247"/>
    <w:rsid w:val="005B127A"/>
    <w:rsid w:val="005B1403"/>
    <w:rsid w:val="005B141B"/>
    <w:rsid w:val="005B1429"/>
    <w:rsid w:val="005B149C"/>
    <w:rsid w:val="005B151A"/>
    <w:rsid w:val="005B16E4"/>
    <w:rsid w:val="005B17E0"/>
    <w:rsid w:val="005B1A5D"/>
    <w:rsid w:val="005B1B15"/>
    <w:rsid w:val="005B1BAA"/>
    <w:rsid w:val="005B1BD6"/>
    <w:rsid w:val="005B1CE0"/>
    <w:rsid w:val="005B1ED6"/>
    <w:rsid w:val="005B1F78"/>
    <w:rsid w:val="005B1FB5"/>
    <w:rsid w:val="005B2012"/>
    <w:rsid w:val="005B2013"/>
    <w:rsid w:val="005B202B"/>
    <w:rsid w:val="005B2056"/>
    <w:rsid w:val="005B20FC"/>
    <w:rsid w:val="005B218A"/>
    <w:rsid w:val="005B22D5"/>
    <w:rsid w:val="005B240F"/>
    <w:rsid w:val="005B2520"/>
    <w:rsid w:val="005B2582"/>
    <w:rsid w:val="005B28DF"/>
    <w:rsid w:val="005B2955"/>
    <w:rsid w:val="005B29DA"/>
    <w:rsid w:val="005B2A62"/>
    <w:rsid w:val="005B2AF6"/>
    <w:rsid w:val="005B2B63"/>
    <w:rsid w:val="005B2C32"/>
    <w:rsid w:val="005B2C42"/>
    <w:rsid w:val="005B2CC6"/>
    <w:rsid w:val="005B2D3A"/>
    <w:rsid w:val="005B2E1B"/>
    <w:rsid w:val="005B309F"/>
    <w:rsid w:val="005B3208"/>
    <w:rsid w:val="005B339A"/>
    <w:rsid w:val="005B33FD"/>
    <w:rsid w:val="005B3404"/>
    <w:rsid w:val="005B3591"/>
    <w:rsid w:val="005B35BD"/>
    <w:rsid w:val="005B38CD"/>
    <w:rsid w:val="005B397D"/>
    <w:rsid w:val="005B3AA5"/>
    <w:rsid w:val="005B3B33"/>
    <w:rsid w:val="005B3C24"/>
    <w:rsid w:val="005B3F06"/>
    <w:rsid w:val="005B3FA5"/>
    <w:rsid w:val="005B3FF8"/>
    <w:rsid w:val="005B40BD"/>
    <w:rsid w:val="005B40FD"/>
    <w:rsid w:val="005B4113"/>
    <w:rsid w:val="005B41F2"/>
    <w:rsid w:val="005B434A"/>
    <w:rsid w:val="005B4445"/>
    <w:rsid w:val="005B459E"/>
    <w:rsid w:val="005B465E"/>
    <w:rsid w:val="005B4722"/>
    <w:rsid w:val="005B48E3"/>
    <w:rsid w:val="005B4A82"/>
    <w:rsid w:val="005B4AED"/>
    <w:rsid w:val="005B4B19"/>
    <w:rsid w:val="005B4B7E"/>
    <w:rsid w:val="005B4CFE"/>
    <w:rsid w:val="005B51E3"/>
    <w:rsid w:val="005B5221"/>
    <w:rsid w:val="005B5357"/>
    <w:rsid w:val="005B55ED"/>
    <w:rsid w:val="005B588F"/>
    <w:rsid w:val="005B58BF"/>
    <w:rsid w:val="005B58FA"/>
    <w:rsid w:val="005B5A10"/>
    <w:rsid w:val="005B5A53"/>
    <w:rsid w:val="005B5B3C"/>
    <w:rsid w:val="005B5D8F"/>
    <w:rsid w:val="005B5E70"/>
    <w:rsid w:val="005B5F45"/>
    <w:rsid w:val="005B5F8F"/>
    <w:rsid w:val="005B603F"/>
    <w:rsid w:val="005B60D6"/>
    <w:rsid w:val="005B6169"/>
    <w:rsid w:val="005B6208"/>
    <w:rsid w:val="005B665B"/>
    <w:rsid w:val="005B69BE"/>
    <w:rsid w:val="005B6A23"/>
    <w:rsid w:val="005B6A45"/>
    <w:rsid w:val="005B6B62"/>
    <w:rsid w:val="005B6C63"/>
    <w:rsid w:val="005B6C79"/>
    <w:rsid w:val="005B6CA8"/>
    <w:rsid w:val="005B6DCF"/>
    <w:rsid w:val="005B6FB8"/>
    <w:rsid w:val="005B71C3"/>
    <w:rsid w:val="005B724E"/>
    <w:rsid w:val="005B726A"/>
    <w:rsid w:val="005B7305"/>
    <w:rsid w:val="005B7404"/>
    <w:rsid w:val="005B7427"/>
    <w:rsid w:val="005B7470"/>
    <w:rsid w:val="005B7476"/>
    <w:rsid w:val="005B769A"/>
    <w:rsid w:val="005B7723"/>
    <w:rsid w:val="005B779E"/>
    <w:rsid w:val="005B77B0"/>
    <w:rsid w:val="005B77DE"/>
    <w:rsid w:val="005B7905"/>
    <w:rsid w:val="005B7AFA"/>
    <w:rsid w:val="005B7B92"/>
    <w:rsid w:val="005B7DAC"/>
    <w:rsid w:val="005B7E0C"/>
    <w:rsid w:val="005B7E63"/>
    <w:rsid w:val="005B7F08"/>
    <w:rsid w:val="005C00A3"/>
    <w:rsid w:val="005C01C4"/>
    <w:rsid w:val="005C0290"/>
    <w:rsid w:val="005C03F6"/>
    <w:rsid w:val="005C04A1"/>
    <w:rsid w:val="005C05E8"/>
    <w:rsid w:val="005C07D1"/>
    <w:rsid w:val="005C0867"/>
    <w:rsid w:val="005C094B"/>
    <w:rsid w:val="005C0A9C"/>
    <w:rsid w:val="005C0D87"/>
    <w:rsid w:val="005C0FF2"/>
    <w:rsid w:val="005C10FE"/>
    <w:rsid w:val="005C11B2"/>
    <w:rsid w:val="005C11E9"/>
    <w:rsid w:val="005C1214"/>
    <w:rsid w:val="005C1347"/>
    <w:rsid w:val="005C13E7"/>
    <w:rsid w:val="005C1800"/>
    <w:rsid w:val="005C1917"/>
    <w:rsid w:val="005C19AC"/>
    <w:rsid w:val="005C19B6"/>
    <w:rsid w:val="005C1BDF"/>
    <w:rsid w:val="005C1EB1"/>
    <w:rsid w:val="005C2018"/>
    <w:rsid w:val="005C20C5"/>
    <w:rsid w:val="005C2226"/>
    <w:rsid w:val="005C226C"/>
    <w:rsid w:val="005C235E"/>
    <w:rsid w:val="005C257F"/>
    <w:rsid w:val="005C27C3"/>
    <w:rsid w:val="005C29A4"/>
    <w:rsid w:val="005C2B45"/>
    <w:rsid w:val="005C2BA2"/>
    <w:rsid w:val="005C2D5E"/>
    <w:rsid w:val="005C2E5F"/>
    <w:rsid w:val="005C2E95"/>
    <w:rsid w:val="005C2F68"/>
    <w:rsid w:val="005C3013"/>
    <w:rsid w:val="005C30BC"/>
    <w:rsid w:val="005C3143"/>
    <w:rsid w:val="005C32D6"/>
    <w:rsid w:val="005C33DF"/>
    <w:rsid w:val="005C3458"/>
    <w:rsid w:val="005C35A0"/>
    <w:rsid w:val="005C3634"/>
    <w:rsid w:val="005C3671"/>
    <w:rsid w:val="005C37F0"/>
    <w:rsid w:val="005C3856"/>
    <w:rsid w:val="005C39C0"/>
    <w:rsid w:val="005C39C7"/>
    <w:rsid w:val="005C3AE4"/>
    <w:rsid w:val="005C3B81"/>
    <w:rsid w:val="005C3CA9"/>
    <w:rsid w:val="005C3FD0"/>
    <w:rsid w:val="005C40D0"/>
    <w:rsid w:val="005C4149"/>
    <w:rsid w:val="005C4403"/>
    <w:rsid w:val="005C4559"/>
    <w:rsid w:val="005C47E6"/>
    <w:rsid w:val="005C4B14"/>
    <w:rsid w:val="005C4B6F"/>
    <w:rsid w:val="005C4BBB"/>
    <w:rsid w:val="005C4C57"/>
    <w:rsid w:val="005C4D62"/>
    <w:rsid w:val="005C4E08"/>
    <w:rsid w:val="005C4E7D"/>
    <w:rsid w:val="005C4EEA"/>
    <w:rsid w:val="005C52BC"/>
    <w:rsid w:val="005C52D0"/>
    <w:rsid w:val="005C536F"/>
    <w:rsid w:val="005C53B0"/>
    <w:rsid w:val="005C5437"/>
    <w:rsid w:val="005C566F"/>
    <w:rsid w:val="005C58B5"/>
    <w:rsid w:val="005C58F6"/>
    <w:rsid w:val="005C5987"/>
    <w:rsid w:val="005C59E9"/>
    <w:rsid w:val="005C5A74"/>
    <w:rsid w:val="005C5B53"/>
    <w:rsid w:val="005C5CCA"/>
    <w:rsid w:val="005C5E3D"/>
    <w:rsid w:val="005C5ED0"/>
    <w:rsid w:val="005C5F63"/>
    <w:rsid w:val="005C6022"/>
    <w:rsid w:val="005C6204"/>
    <w:rsid w:val="005C66E1"/>
    <w:rsid w:val="005C670D"/>
    <w:rsid w:val="005C6763"/>
    <w:rsid w:val="005C6846"/>
    <w:rsid w:val="005C6A27"/>
    <w:rsid w:val="005C6A95"/>
    <w:rsid w:val="005C6B35"/>
    <w:rsid w:val="005C6CEC"/>
    <w:rsid w:val="005C6E28"/>
    <w:rsid w:val="005C6E4C"/>
    <w:rsid w:val="005C6EE5"/>
    <w:rsid w:val="005C7124"/>
    <w:rsid w:val="005C71B2"/>
    <w:rsid w:val="005C7223"/>
    <w:rsid w:val="005C7254"/>
    <w:rsid w:val="005C738A"/>
    <w:rsid w:val="005C76B2"/>
    <w:rsid w:val="005C76FD"/>
    <w:rsid w:val="005C77B4"/>
    <w:rsid w:val="005C7956"/>
    <w:rsid w:val="005C7A7B"/>
    <w:rsid w:val="005C7ABD"/>
    <w:rsid w:val="005C7B21"/>
    <w:rsid w:val="005C7EFE"/>
    <w:rsid w:val="005D0010"/>
    <w:rsid w:val="005D015E"/>
    <w:rsid w:val="005D0219"/>
    <w:rsid w:val="005D021B"/>
    <w:rsid w:val="005D0329"/>
    <w:rsid w:val="005D0493"/>
    <w:rsid w:val="005D04D9"/>
    <w:rsid w:val="005D0508"/>
    <w:rsid w:val="005D0A90"/>
    <w:rsid w:val="005D0B45"/>
    <w:rsid w:val="005D0BC6"/>
    <w:rsid w:val="005D0C97"/>
    <w:rsid w:val="005D0D44"/>
    <w:rsid w:val="005D0DF1"/>
    <w:rsid w:val="005D0EB6"/>
    <w:rsid w:val="005D0EED"/>
    <w:rsid w:val="005D125C"/>
    <w:rsid w:val="005D128A"/>
    <w:rsid w:val="005D12E8"/>
    <w:rsid w:val="005D1595"/>
    <w:rsid w:val="005D1773"/>
    <w:rsid w:val="005D17AD"/>
    <w:rsid w:val="005D18C5"/>
    <w:rsid w:val="005D18DC"/>
    <w:rsid w:val="005D1A0A"/>
    <w:rsid w:val="005D1A83"/>
    <w:rsid w:val="005D1B8C"/>
    <w:rsid w:val="005D1C4D"/>
    <w:rsid w:val="005D1DD0"/>
    <w:rsid w:val="005D1E83"/>
    <w:rsid w:val="005D1F89"/>
    <w:rsid w:val="005D20AF"/>
    <w:rsid w:val="005D20F1"/>
    <w:rsid w:val="005D2288"/>
    <w:rsid w:val="005D24EF"/>
    <w:rsid w:val="005D254F"/>
    <w:rsid w:val="005D2734"/>
    <w:rsid w:val="005D290D"/>
    <w:rsid w:val="005D2920"/>
    <w:rsid w:val="005D2BF8"/>
    <w:rsid w:val="005D2C0A"/>
    <w:rsid w:val="005D2C10"/>
    <w:rsid w:val="005D2CC3"/>
    <w:rsid w:val="005D2D78"/>
    <w:rsid w:val="005D30A8"/>
    <w:rsid w:val="005D3318"/>
    <w:rsid w:val="005D3347"/>
    <w:rsid w:val="005D3409"/>
    <w:rsid w:val="005D3456"/>
    <w:rsid w:val="005D349D"/>
    <w:rsid w:val="005D34F9"/>
    <w:rsid w:val="005D361E"/>
    <w:rsid w:val="005D3800"/>
    <w:rsid w:val="005D38B8"/>
    <w:rsid w:val="005D3934"/>
    <w:rsid w:val="005D399A"/>
    <w:rsid w:val="005D3ABA"/>
    <w:rsid w:val="005D3C83"/>
    <w:rsid w:val="005D3D39"/>
    <w:rsid w:val="005D3D6B"/>
    <w:rsid w:val="005D3D94"/>
    <w:rsid w:val="005D3E21"/>
    <w:rsid w:val="005D3EF1"/>
    <w:rsid w:val="005D3F39"/>
    <w:rsid w:val="005D407F"/>
    <w:rsid w:val="005D40E1"/>
    <w:rsid w:val="005D427C"/>
    <w:rsid w:val="005D44FE"/>
    <w:rsid w:val="005D4511"/>
    <w:rsid w:val="005D4637"/>
    <w:rsid w:val="005D486A"/>
    <w:rsid w:val="005D4B92"/>
    <w:rsid w:val="005D4E65"/>
    <w:rsid w:val="005D4FEB"/>
    <w:rsid w:val="005D5254"/>
    <w:rsid w:val="005D52AD"/>
    <w:rsid w:val="005D531B"/>
    <w:rsid w:val="005D53BA"/>
    <w:rsid w:val="005D53F4"/>
    <w:rsid w:val="005D54D0"/>
    <w:rsid w:val="005D5630"/>
    <w:rsid w:val="005D57CF"/>
    <w:rsid w:val="005D5950"/>
    <w:rsid w:val="005D59A2"/>
    <w:rsid w:val="005D5A06"/>
    <w:rsid w:val="005D5ADE"/>
    <w:rsid w:val="005D5F8A"/>
    <w:rsid w:val="005D615A"/>
    <w:rsid w:val="005D64E0"/>
    <w:rsid w:val="005D64F4"/>
    <w:rsid w:val="005D66D5"/>
    <w:rsid w:val="005D685D"/>
    <w:rsid w:val="005D6883"/>
    <w:rsid w:val="005D6C62"/>
    <w:rsid w:val="005D6CC5"/>
    <w:rsid w:val="005D6D1D"/>
    <w:rsid w:val="005D6DC6"/>
    <w:rsid w:val="005D6DD9"/>
    <w:rsid w:val="005D6F04"/>
    <w:rsid w:val="005D70D5"/>
    <w:rsid w:val="005D72FB"/>
    <w:rsid w:val="005D73BE"/>
    <w:rsid w:val="005D75E0"/>
    <w:rsid w:val="005D76C7"/>
    <w:rsid w:val="005D7767"/>
    <w:rsid w:val="005D78BE"/>
    <w:rsid w:val="005D7908"/>
    <w:rsid w:val="005D7A8B"/>
    <w:rsid w:val="005D7C28"/>
    <w:rsid w:val="005D7C7E"/>
    <w:rsid w:val="005D7D23"/>
    <w:rsid w:val="005D7D91"/>
    <w:rsid w:val="005D7F05"/>
    <w:rsid w:val="005D7F70"/>
    <w:rsid w:val="005D7F96"/>
    <w:rsid w:val="005E0143"/>
    <w:rsid w:val="005E0241"/>
    <w:rsid w:val="005E0287"/>
    <w:rsid w:val="005E02F7"/>
    <w:rsid w:val="005E02FB"/>
    <w:rsid w:val="005E043B"/>
    <w:rsid w:val="005E04B4"/>
    <w:rsid w:val="005E04BC"/>
    <w:rsid w:val="005E04EA"/>
    <w:rsid w:val="005E04FE"/>
    <w:rsid w:val="005E05A0"/>
    <w:rsid w:val="005E0716"/>
    <w:rsid w:val="005E08A9"/>
    <w:rsid w:val="005E09D0"/>
    <w:rsid w:val="005E09D8"/>
    <w:rsid w:val="005E0A76"/>
    <w:rsid w:val="005E0C8F"/>
    <w:rsid w:val="005E0CFB"/>
    <w:rsid w:val="005E0D34"/>
    <w:rsid w:val="005E10F9"/>
    <w:rsid w:val="005E119C"/>
    <w:rsid w:val="005E126B"/>
    <w:rsid w:val="005E14FE"/>
    <w:rsid w:val="005E1692"/>
    <w:rsid w:val="005E184B"/>
    <w:rsid w:val="005E18CC"/>
    <w:rsid w:val="005E1B02"/>
    <w:rsid w:val="005E1BD5"/>
    <w:rsid w:val="005E1D4D"/>
    <w:rsid w:val="005E2465"/>
    <w:rsid w:val="005E25ED"/>
    <w:rsid w:val="005E2661"/>
    <w:rsid w:val="005E2A23"/>
    <w:rsid w:val="005E303B"/>
    <w:rsid w:val="005E3049"/>
    <w:rsid w:val="005E3097"/>
    <w:rsid w:val="005E31DC"/>
    <w:rsid w:val="005E3465"/>
    <w:rsid w:val="005E36A2"/>
    <w:rsid w:val="005E36E4"/>
    <w:rsid w:val="005E3705"/>
    <w:rsid w:val="005E386C"/>
    <w:rsid w:val="005E38A2"/>
    <w:rsid w:val="005E3C60"/>
    <w:rsid w:val="005E3C61"/>
    <w:rsid w:val="005E3C94"/>
    <w:rsid w:val="005E3E7D"/>
    <w:rsid w:val="005E3F50"/>
    <w:rsid w:val="005E438E"/>
    <w:rsid w:val="005E43D0"/>
    <w:rsid w:val="005E44C8"/>
    <w:rsid w:val="005E45FF"/>
    <w:rsid w:val="005E4607"/>
    <w:rsid w:val="005E4618"/>
    <w:rsid w:val="005E475E"/>
    <w:rsid w:val="005E487F"/>
    <w:rsid w:val="005E4902"/>
    <w:rsid w:val="005E4907"/>
    <w:rsid w:val="005E4AC9"/>
    <w:rsid w:val="005E4BE2"/>
    <w:rsid w:val="005E4E74"/>
    <w:rsid w:val="005E51C7"/>
    <w:rsid w:val="005E5225"/>
    <w:rsid w:val="005E5265"/>
    <w:rsid w:val="005E52C0"/>
    <w:rsid w:val="005E539C"/>
    <w:rsid w:val="005E5448"/>
    <w:rsid w:val="005E54B5"/>
    <w:rsid w:val="005E54C4"/>
    <w:rsid w:val="005E573C"/>
    <w:rsid w:val="005E5742"/>
    <w:rsid w:val="005E584C"/>
    <w:rsid w:val="005E5913"/>
    <w:rsid w:val="005E5AD9"/>
    <w:rsid w:val="005E5B04"/>
    <w:rsid w:val="005E5B3D"/>
    <w:rsid w:val="005E5EB8"/>
    <w:rsid w:val="005E604A"/>
    <w:rsid w:val="005E60D7"/>
    <w:rsid w:val="005E60F7"/>
    <w:rsid w:val="005E6611"/>
    <w:rsid w:val="005E672B"/>
    <w:rsid w:val="005E6D11"/>
    <w:rsid w:val="005E6DF4"/>
    <w:rsid w:val="005E6E80"/>
    <w:rsid w:val="005E6E82"/>
    <w:rsid w:val="005E6F8D"/>
    <w:rsid w:val="005E7054"/>
    <w:rsid w:val="005E71BD"/>
    <w:rsid w:val="005E73E5"/>
    <w:rsid w:val="005E74B2"/>
    <w:rsid w:val="005E7671"/>
    <w:rsid w:val="005E770F"/>
    <w:rsid w:val="005E7949"/>
    <w:rsid w:val="005E7A55"/>
    <w:rsid w:val="005E7C57"/>
    <w:rsid w:val="005E7E65"/>
    <w:rsid w:val="005E7F58"/>
    <w:rsid w:val="005F00AF"/>
    <w:rsid w:val="005F00C0"/>
    <w:rsid w:val="005F00DF"/>
    <w:rsid w:val="005F0280"/>
    <w:rsid w:val="005F03D3"/>
    <w:rsid w:val="005F04D9"/>
    <w:rsid w:val="005F0598"/>
    <w:rsid w:val="005F0658"/>
    <w:rsid w:val="005F0666"/>
    <w:rsid w:val="005F0674"/>
    <w:rsid w:val="005F0713"/>
    <w:rsid w:val="005F07BE"/>
    <w:rsid w:val="005F07D2"/>
    <w:rsid w:val="005F08AC"/>
    <w:rsid w:val="005F091D"/>
    <w:rsid w:val="005F093D"/>
    <w:rsid w:val="005F0A1B"/>
    <w:rsid w:val="005F0AFC"/>
    <w:rsid w:val="005F0BBE"/>
    <w:rsid w:val="005F0C0C"/>
    <w:rsid w:val="005F0D9B"/>
    <w:rsid w:val="005F1231"/>
    <w:rsid w:val="005F14FB"/>
    <w:rsid w:val="005F15B6"/>
    <w:rsid w:val="005F1711"/>
    <w:rsid w:val="005F181F"/>
    <w:rsid w:val="005F1889"/>
    <w:rsid w:val="005F19C1"/>
    <w:rsid w:val="005F19CA"/>
    <w:rsid w:val="005F1B25"/>
    <w:rsid w:val="005F1BF7"/>
    <w:rsid w:val="005F1D1B"/>
    <w:rsid w:val="005F1DDA"/>
    <w:rsid w:val="005F1F33"/>
    <w:rsid w:val="005F21B8"/>
    <w:rsid w:val="005F22DF"/>
    <w:rsid w:val="005F23DC"/>
    <w:rsid w:val="005F2469"/>
    <w:rsid w:val="005F2789"/>
    <w:rsid w:val="005F28F6"/>
    <w:rsid w:val="005F2970"/>
    <w:rsid w:val="005F29F8"/>
    <w:rsid w:val="005F2F0A"/>
    <w:rsid w:val="005F2F3D"/>
    <w:rsid w:val="005F317D"/>
    <w:rsid w:val="005F332D"/>
    <w:rsid w:val="005F33B7"/>
    <w:rsid w:val="005F33F0"/>
    <w:rsid w:val="005F354F"/>
    <w:rsid w:val="005F360D"/>
    <w:rsid w:val="005F366C"/>
    <w:rsid w:val="005F3681"/>
    <w:rsid w:val="005F3840"/>
    <w:rsid w:val="005F39AA"/>
    <w:rsid w:val="005F39FD"/>
    <w:rsid w:val="005F3BD5"/>
    <w:rsid w:val="005F3C63"/>
    <w:rsid w:val="005F3C84"/>
    <w:rsid w:val="005F3D0C"/>
    <w:rsid w:val="005F3DE0"/>
    <w:rsid w:val="005F3E2F"/>
    <w:rsid w:val="005F3F8E"/>
    <w:rsid w:val="005F3FE5"/>
    <w:rsid w:val="005F42B5"/>
    <w:rsid w:val="005F446E"/>
    <w:rsid w:val="005F4578"/>
    <w:rsid w:val="005F45E1"/>
    <w:rsid w:val="005F4810"/>
    <w:rsid w:val="005F497D"/>
    <w:rsid w:val="005F4996"/>
    <w:rsid w:val="005F4B5D"/>
    <w:rsid w:val="005F4B73"/>
    <w:rsid w:val="005F4BEF"/>
    <w:rsid w:val="005F4C1F"/>
    <w:rsid w:val="005F5063"/>
    <w:rsid w:val="005F548F"/>
    <w:rsid w:val="005F572F"/>
    <w:rsid w:val="005F5765"/>
    <w:rsid w:val="005F57FF"/>
    <w:rsid w:val="005F5B2C"/>
    <w:rsid w:val="005F5B70"/>
    <w:rsid w:val="005F5C03"/>
    <w:rsid w:val="005F5E75"/>
    <w:rsid w:val="005F5F6B"/>
    <w:rsid w:val="005F5FE7"/>
    <w:rsid w:val="005F5FF9"/>
    <w:rsid w:val="005F6048"/>
    <w:rsid w:val="005F60DB"/>
    <w:rsid w:val="005F6308"/>
    <w:rsid w:val="005F646B"/>
    <w:rsid w:val="005F653B"/>
    <w:rsid w:val="005F66D9"/>
    <w:rsid w:val="005F67F7"/>
    <w:rsid w:val="005F6805"/>
    <w:rsid w:val="005F6963"/>
    <w:rsid w:val="005F69BD"/>
    <w:rsid w:val="005F6A75"/>
    <w:rsid w:val="005F6B77"/>
    <w:rsid w:val="005F6D49"/>
    <w:rsid w:val="005F6DDF"/>
    <w:rsid w:val="005F6EBA"/>
    <w:rsid w:val="005F6ECE"/>
    <w:rsid w:val="005F7277"/>
    <w:rsid w:val="005F732D"/>
    <w:rsid w:val="005F73E4"/>
    <w:rsid w:val="005F7602"/>
    <w:rsid w:val="005F76BC"/>
    <w:rsid w:val="005F7759"/>
    <w:rsid w:val="005F77DD"/>
    <w:rsid w:val="005F789A"/>
    <w:rsid w:val="005F78C0"/>
    <w:rsid w:val="005F7A9E"/>
    <w:rsid w:val="005F7ADC"/>
    <w:rsid w:val="005F7C31"/>
    <w:rsid w:val="005F7CF7"/>
    <w:rsid w:val="005F7D01"/>
    <w:rsid w:val="005F7E1B"/>
    <w:rsid w:val="005F7E57"/>
    <w:rsid w:val="005F7E6E"/>
    <w:rsid w:val="005F7F09"/>
    <w:rsid w:val="005F7F7F"/>
    <w:rsid w:val="00600090"/>
    <w:rsid w:val="006001F9"/>
    <w:rsid w:val="0060028E"/>
    <w:rsid w:val="006003E8"/>
    <w:rsid w:val="0060046C"/>
    <w:rsid w:val="00600479"/>
    <w:rsid w:val="00600691"/>
    <w:rsid w:val="006006C5"/>
    <w:rsid w:val="006006DB"/>
    <w:rsid w:val="00600702"/>
    <w:rsid w:val="00600765"/>
    <w:rsid w:val="0060091F"/>
    <w:rsid w:val="00600A93"/>
    <w:rsid w:val="00600B0E"/>
    <w:rsid w:val="00600C48"/>
    <w:rsid w:val="00600C4F"/>
    <w:rsid w:val="00600D55"/>
    <w:rsid w:val="00600DCA"/>
    <w:rsid w:val="00600DCC"/>
    <w:rsid w:val="00600FE2"/>
    <w:rsid w:val="00600FE3"/>
    <w:rsid w:val="006012C1"/>
    <w:rsid w:val="00601309"/>
    <w:rsid w:val="00601735"/>
    <w:rsid w:val="00601742"/>
    <w:rsid w:val="0060178B"/>
    <w:rsid w:val="00601795"/>
    <w:rsid w:val="0060191E"/>
    <w:rsid w:val="00601AD2"/>
    <w:rsid w:val="00601B20"/>
    <w:rsid w:val="00601B78"/>
    <w:rsid w:val="00601BD0"/>
    <w:rsid w:val="00601C93"/>
    <w:rsid w:val="00601F33"/>
    <w:rsid w:val="00601FDD"/>
    <w:rsid w:val="006021A1"/>
    <w:rsid w:val="006021CB"/>
    <w:rsid w:val="006021EE"/>
    <w:rsid w:val="00602212"/>
    <w:rsid w:val="006023BF"/>
    <w:rsid w:val="00602404"/>
    <w:rsid w:val="006024AB"/>
    <w:rsid w:val="00602643"/>
    <w:rsid w:val="0060279F"/>
    <w:rsid w:val="0060282A"/>
    <w:rsid w:val="00602851"/>
    <w:rsid w:val="00602993"/>
    <w:rsid w:val="00602F7C"/>
    <w:rsid w:val="006031E0"/>
    <w:rsid w:val="00603223"/>
    <w:rsid w:val="00603391"/>
    <w:rsid w:val="006034D1"/>
    <w:rsid w:val="0060358C"/>
    <w:rsid w:val="0060359E"/>
    <w:rsid w:val="00603730"/>
    <w:rsid w:val="006037BD"/>
    <w:rsid w:val="006037ED"/>
    <w:rsid w:val="0060384D"/>
    <w:rsid w:val="006038ED"/>
    <w:rsid w:val="0060394F"/>
    <w:rsid w:val="00603C30"/>
    <w:rsid w:val="00603D6F"/>
    <w:rsid w:val="00603DF2"/>
    <w:rsid w:val="00603DF3"/>
    <w:rsid w:val="006040C4"/>
    <w:rsid w:val="00604197"/>
    <w:rsid w:val="0060436A"/>
    <w:rsid w:val="006044D2"/>
    <w:rsid w:val="006045DD"/>
    <w:rsid w:val="006048A4"/>
    <w:rsid w:val="00604BBC"/>
    <w:rsid w:val="00604CA8"/>
    <w:rsid w:val="00604E30"/>
    <w:rsid w:val="00604E3F"/>
    <w:rsid w:val="00604E48"/>
    <w:rsid w:val="00604E58"/>
    <w:rsid w:val="00604F5D"/>
    <w:rsid w:val="00604F86"/>
    <w:rsid w:val="00604FE4"/>
    <w:rsid w:val="00605398"/>
    <w:rsid w:val="00605476"/>
    <w:rsid w:val="00605521"/>
    <w:rsid w:val="00605596"/>
    <w:rsid w:val="00605762"/>
    <w:rsid w:val="0060599C"/>
    <w:rsid w:val="00605B78"/>
    <w:rsid w:val="00605CCD"/>
    <w:rsid w:val="00605DAC"/>
    <w:rsid w:val="00605F16"/>
    <w:rsid w:val="00605F4C"/>
    <w:rsid w:val="00605FBD"/>
    <w:rsid w:val="00606114"/>
    <w:rsid w:val="0060611D"/>
    <w:rsid w:val="0060617A"/>
    <w:rsid w:val="0060631A"/>
    <w:rsid w:val="00606482"/>
    <w:rsid w:val="0060667D"/>
    <w:rsid w:val="00606899"/>
    <w:rsid w:val="006068A6"/>
    <w:rsid w:val="0060693E"/>
    <w:rsid w:val="00606A4D"/>
    <w:rsid w:val="00606AC8"/>
    <w:rsid w:val="00606B47"/>
    <w:rsid w:val="00606BDE"/>
    <w:rsid w:val="00606CAD"/>
    <w:rsid w:val="00606CC0"/>
    <w:rsid w:val="00606E56"/>
    <w:rsid w:val="00606EA4"/>
    <w:rsid w:val="006071D9"/>
    <w:rsid w:val="00607444"/>
    <w:rsid w:val="00607488"/>
    <w:rsid w:val="006074DD"/>
    <w:rsid w:val="00607689"/>
    <w:rsid w:val="00607778"/>
    <w:rsid w:val="00607788"/>
    <w:rsid w:val="006078DA"/>
    <w:rsid w:val="00607A7D"/>
    <w:rsid w:val="00607BC9"/>
    <w:rsid w:val="00607C4E"/>
    <w:rsid w:val="00607CEE"/>
    <w:rsid w:val="00607CF3"/>
    <w:rsid w:val="00607D74"/>
    <w:rsid w:val="00607E79"/>
    <w:rsid w:val="00607F0B"/>
    <w:rsid w:val="00607FA2"/>
    <w:rsid w:val="0061009C"/>
    <w:rsid w:val="006100DC"/>
    <w:rsid w:val="006101BC"/>
    <w:rsid w:val="006101F4"/>
    <w:rsid w:val="00610601"/>
    <w:rsid w:val="00610642"/>
    <w:rsid w:val="0061070A"/>
    <w:rsid w:val="006107A8"/>
    <w:rsid w:val="006107B5"/>
    <w:rsid w:val="00610840"/>
    <w:rsid w:val="00610978"/>
    <w:rsid w:val="00610CB7"/>
    <w:rsid w:val="00610CFB"/>
    <w:rsid w:val="00610D30"/>
    <w:rsid w:val="00610D48"/>
    <w:rsid w:val="00610D6F"/>
    <w:rsid w:val="00610E1C"/>
    <w:rsid w:val="00610E9D"/>
    <w:rsid w:val="00610ED8"/>
    <w:rsid w:val="006111E6"/>
    <w:rsid w:val="0061120E"/>
    <w:rsid w:val="006112A4"/>
    <w:rsid w:val="00611614"/>
    <w:rsid w:val="00611736"/>
    <w:rsid w:val="00611766"/>
    <w:rsid w:val="00611942"/>
    <w:rsid w:val="00611A28"/>
    <w:rsid w:val="00611AEC"/>
    <w:rsid w:val="00611B2E"/>
    <w:rsid w:val="00611D67"/>
    <w:rsid w:val="00611E60"/>
    <w:rsid w:val="00611EFA"/>
    <w:rsid w:val="00611EFB"/>
    <w:rsid w:val="00612007"/>
    <w:rsid w:val="0061210C"/>
    <w:rsid w:val="006121C4"/>
    <w:rsid w:val="00612259"/>
    <w:rsid w:val="006122A4"/>
    <w:rsid w:val="006122EC"/>
    <w:rsid w:val="0061234C"/>
    <w:rsid w:val="006123C3"/>
    <w:rsid w:val="00612503"/>
    <w:rsid w:val="00612646"/>
    <w:rsid w:val="00612677"/>
    <w:rsid w:val="00612771"/>
    <w:rsid w:val="006128FC"/>
    <w:rsid w:val="00612A78"/>
    <w:rsid w:val="00612B95"/>
    <w:rsid w:val="00612BB3"/>
    <w:rsid w:val="00612D11"/>
    <w:rsid w:val="00612E0F"/>
    <w:rsid w:val="00612F21"/>
    <w:rsid w:val="0061308A"/>
    <w:rsid w:val="0061309D"/>
    <w:rsid w:val="006130C6"/>
    <w:rsid w:val="006131F7"/>
    <w:rsid w:val="006132DE"/>
    <w:rsid w:val="00613354"/>
    <w:rsid w:val="0061335A"/>
    <w:rsid w:val="00613394"/>
    <w:rsid w:val="006133BB"/>
    <w:rsid w:val="00613439"/>
    <w:rsid w:val="0061347F"/>
    <w:rsid w:val="006134CA"/>
    <w:rsid w:val="0061373B"/>
    <w:rsid w:val="006139A2"/>
    <w:rsid w:val="00613ACB"/>
    <w:rsid w:val="00614012"/>
    <w:rsid w:val="00614149"/>
    <w:rsid w:val="0061414F"/>
    <w:rsid w:val="0061422E"/>
    <w:rsid w:val="006143BB"/>
    <w:rsid w:val="00614446"/>
    <w:rsid w:val="0061448A"/>
    <w:rsid w:val="0061460C"/>
    <w:rsid w:val="00614681"/>
    <w:rsid w:val="006149DB"/>
    <w:rsid w:val="00614B2A"/>
    <w:rsid w:val="00614D49"/>
    <w:rsid w:val="00614F15"/>
    <w:rsid w:val="00614F20"/>
    <w:rsid w:val="00615230"/>
    <w:rsid w:val="00615426"/>
    <w:rsid w:val="00615471"/>
    <w:rsid w:val="00615473"/>
    <w:rsid w:val="00615492"/>
    <w:rsid w:val="00615937"/>
    <w:rsid w:val="00615B25"/>
    <w:rsid w:val="00615F9A"/>
    <w:rsid w:val="00615FD8"/>
    <w:rsid w:val="0061602F"/>
    <w:rsid w:val="00616498"/>
    <w:rsid w:val="00616761"/>
    <w:rsid w:val="006167B7"/>
    <w:rsid w:val="0061682C"/>
    <w:rsid w:val="00616916"/>
    <w:rsid w:val="00616B76"/>
    <w:rsid w:val="00616BE9"/>
    <w:rsid w:val="00616CD1"/>
    <w:rsid w:val="00616E19"/>
    <w:rsid w:val="00616E6C"/>
    <w:rsid w:val="00616F83"/>
    <w:rsid w:val="0061714F"/>
    <w:rsid w:val="00617194"/>
    <w:rsid w:val="0061719C"/>
    <w:rsid w:val="00617390"/>
    <w:rsid w:val="0061747A"/>
    <w:rsid w:val="006174E4"/>
    <w:rsid w:val="006175D6"/>
    <w:rsid w:val="0061762F"/>
    <w:rsid w:val="00617705"/>
    <w:rsid w:val="0061792E"/>
    <w:rsid w:val="00617962"/>
    <w:rsid w:val="006179DD"/>
    <w:rsid w:val="00617B1C"/>
    <w:rsid w:val="00617C63"/>
    <w:rsid w:val="00617D6F"/>
    <w:rsid w:val="00617E5D"/>
    <w:rsid w:val="00617F1B"/>
    <w:rsid w:val="00617FDA"/>
    <w:rsid w:val="0061DFF1"/>
    <w:rsid w:val="00620070"/>
    <w:rsid w:val="0062009A"/>
    <w:rsid w:val="006200CA"/>
    <w:rsid w:val="0062014A"/>
    <w:rsid w:val="00620269"/>
    <w:rsid w:val="00620321"/>
    <w:rsid w:val="0062041B"/>
    <w:rsid w:val="0062049C"/>
    <w:rsid w:val="0062057C"/>
    <w:rsid w:val="0062059F"/>
    <w:rsid w:val="006208CD"/>
    <w:rsid w:val="006208FF"/>
    <w:rsid w:val="00620943"/>
    <w:rsid w:val="006209E1"/>
    <w:rsid w:val="00620B23"/>
    <w:rsid w:val="00620B2A"/>
    <w:rsid w:val="00620C70"/>
    <w:rsid w:val="00620CCF"/>
    <w:rsid w:val="00620E2A"/>
    <w:rsid w:val="00620F86"/>
    <w:rsid w:val="006210DC"/>
    <w:rsid w:val="0062128E"/>
    <w:rsid w:val="006213AC"/>
    <w:rsid w:val="006214BA"/>
    <w:rsid w:val="006214BD"/>
    <w:rsid w:val="006215BE"/>
    <w:rsid w:val="0062163A"/>
    <w:rsid w:val="00621902"/>
    <w:rsid w:val="006219A0"/>
    <w:rsid w:val="00621AC7"/>
    <w:rsid w:val="00621B87"/>
    <w:rsid w:val="00621D5A"/>
    <w:rsid w:val="00622106"/>
    <w:rsid w:val="006221B9"/>
    <w:rsid w:val="006222C0"/>
    <w:rsid w:val="00622408"/>
    <w:rsid w:val="006224CE"/>
    <w:rsid w:val="006226AE"/>
    <w:rsid w:val="0062281E"/>
    <w:rsid w:val="006228A0"/>
    <w:rsid w:val="006228DD"/>
    <w:rsid w:val="0062294A"/>
    <w:rsid w:val="00622AFD"/>
    <w:rsid w:val="00622B8D"/>
    <w:rsid w:val="00622C5C"/>
    <w:rsid w:val="00622CAF"/>
    <w:rsid w:val="00623021"/>
    <w:rsid w:val="006231F9"/>
    <w:rsid w:val="00623225"/>
    <w:rsid w:val="006232B2"/>
    <w:rsid w:val="0062340A"/>
    <w:rsid w:val="006234FE"/>
    <w:rsid w:val="00623728"/>
    <w:rsid w:val="00623734"/>
    <w:rsid w:val="006237DF"/>
    <w:rsid w:val="00623A39"/>
    <w:rsid w:val="00623B0D"/>
    <w:rsid w:val="00623B15"/>
    <w:rsid w:val="00623E93"/>
    <w:rsid w:val="00623E9D"/>
    <w:rsid w:val="00623F2E"/>
    <w:rsid w:val="00623F64"/>
    <w:rsid w:val="00623F7B"/>
    <w:rsid w:val="00623FC0"/>
    <w:rsid w:val="00624038"/>
    <w:rsid w:val="006240AE"/>
    <w:rsid w:val="006243C5"/>
    <w:rsid w:val="006243E9"/>
    <w:rsid w:val="006243F2"/>
    <w:rsid w:val="0062442A"/>
    <w:rsid w:val="006244A1"/>
    <w:rsid w:val="006244BB"/>
    <w:rsid w:val="006245A4"/>
    <w:rsid w:val="006245F2"/>
    <w:rsid w:val="0062483E"/>
    <w:rsid w:val="00624DF6"/>
    <w:rsid w:val="00624F2A"/>
    <w:rsid w:val="00624F5C"/>
    <w:rsid w:val="00624F5E"/>
    <w:rsid w:val="00625294"/>
    <w:rsid w:val="006253A8"/>
    <w:rsid w:val="00625477"/>
    <w:rsid w:val="006255B1"/>
    <w:rsid w:val="00625621"/>
    <w:rsid w:val="006256C0"/>
    <w:rsid w:val="006256CE"/>
    <w:rsid w:val="00625811"/>
    <w:rsid w:val="00625823"/>
    <w:rsid w:val="0062590C"/>
    <w:rsid w:val="00625B01"/>
    <w:rsid w:val="00625B93"/>
    <w:rsid w:val="00625E39"/>
    <w:rsid w:val="00625EC2"/>
    <w:rsid w:val="006262C5"/>
    <w:rsid w:val="0062640B"/>
    <w:rsid w:val="00626426"/>
    <w:rsid w:val="006264A9"/>
    <w:rsid w:val="006264B4"/>
    <w:rsid w:val="006264E7"/>
    <w:rsid w:val="00626527"/>
    <w:rsid w:val="006265A0"/>
    <w:rsid w:val="006265BE"/>
    <w:rsid w:val="00626619"/>
    <w:rsid w:val="0062669E"/>
    <w:rsid w:val="00626776"/>
    <w:rsid w:val="006267DA"/>
    <w:rsid w:val="006268FB"/>
    <w:rsid w:val="0062697B"/>
    <w:rsid w:val="006269E7"/>
    <w:rsid w:val="00626CB3"/>
    <w:rsid w:val="00626D2F"/>
    <w:rsid w:val="00626FE3"/>
    <w:rsid w:val="00627168"/>
    <w:rsid w:val="0062726E"/>
    <w:rsid w:val="0062731B"/>
    <w:rsid w:val="0062732E"/>
    <w:rsid w:val="00627421"/>
    <w:rsid w:val="006274F4"/>
    <w:rsid w:val="006276DA"/>
    <w:rsid w:val="00627752"/>
    <w:rsid w:val="006277CF"/>
    <w:rsid w:val="0062787C"/>
    <w:rsid w:val="00627993"/>
    <w:rsid w:val="00627A13"/>
    <w:rsid w:val="00627A25"/>
    <w:rsid w:val="00627A3F"/>
    <w:rsid w:val="00627B71"/>
    <w:rsid w:val="00627B9D"/>
    <w:rsid w:val="00627BAD"/>
    <w:rsid w:val="00627CCD"/>
    <w:rsid w:val="00627D2B"/>
    <w:rsid w:val="00627D39"/>
    <w:rsid w:val="00627EDB"/>
    <w:rsid w:val="006300B6"/>
    <w:rsid w:val="006301E6"/>
    <w:rsid w:val="00630210"/>
    <w:rsid w:val="00630253"/>
    <w:rsid w:val="006303F3"/>
    <w:rsid w:val="0063048B"/>
    <w:rsid w:val="00630792"/>
    <w:rsid w:val="006307B9"/>
    <w:rsid w:val="00630915"/>
    <w:rsid w:val="0063099D"/>
    <w:rsid w:val="00630D39"/>
    <w:rsid w:val="00630E00"/>
    <w:rsid w:val="00630FC5"/>
    <w:rsid w:val="00630FD8"/>
    <w:rsid w:val="00631327"/>
    <w:rsid w:val="006313D9"/>
    <w:rsid w:val="006313E6"/>
    <w:rsid w:val="0063166B"/>
    <w:rsid w:val="00631CE9"/>
    <w:rsid w:val="00631D07"/>
    <w:rsid w:val="00631D2E"/>
    <w:rsid w:val="00631F1E"/>
    <w:rsid w:val="00631F71"/>
    <w:rsid w:val="0063201C"/>
    <w:rsid w:val="0063203D"/>
    <w:rsid w:val="00632152"/>
    <w:rsid w:val="006321F9"/>
    <w:rsid w:val="00632211"/>
    <w:rsid w:val="006322F7"/>
    <w:rsid w:val="00632442"/>
    <w:rsid w:val="0063244F"/>
    <w:rsid w:val="0063258C"/>
    <w:rsid w:val="006325CB"/>
    <w:rsid w:val="0063262B"/>
    <w:rsid w:val="006326C9"/>
    <w:rsid w:val="006327F0"/>
    <w:rsid w:val="006328B2"/>
    <w:rsid w:val="0063295E"/>
    <w:rsid w:val="00632B3A"/>
    <w:rsid w:val="00632B5D"/>
    <w:rsid w:val="00632B7F"/>
    <w:rsid w:val="00632C52"/>
    <w:rsid w:val="00632C71"/>
    <w:rsid w:val="00632CB5"/>
    <w:rsid w:val="00632CB6"/>
    <w:rsid w:val="00632D96"/>
    <w:rsid w:val="00632E6A"/>
    <w:rsid w:val="006334C6"/>
    <w:rsid w:val="0063356E"/>
    <w:rsid w:val="006336D5"/>
    <w:rsid w:val="00633865"/>
    <w:rsid w:val="006339BC"/>
    <w:rsid w:val="00633A0A"/>
    <w:rsid w:val="00633B73"/>
    <w:rsid w:val="00633D53"/>
    <w:rsid w:val="00633FB3"/>
    <w:rsid w:val="0063418F"/>
    <w:rsid w:val="006341FD"/>
    <w:rsid w:val="0063429B"/>
    <w:rsid w:val="00634566"/>
    <w:rsid w:val="00634576"/>
    <w:rsid w:val="00634581"/>
    <w:rsid w:val="00634755"/>
    <w:rsid w:val="006347CD"/>
    <w:rsid w:val="00634A00"/>
    <w:rsid w:val="00634A19"/>
    <w:rsid w:val="00634A24"/>
    <w:rsid w:val="00634A30"/>
    <w:rsid w:val="00634A3C"/>
    <w:rsid w:val="00634C10"/>
    <w:rsid w:val="00634C97"/>
    <w:rsid w:val="00634DB8"/>
    <w:rsid w:val="00634F0C"/>
    <w:rsid w:val="00634FA3"/>
    <w:rsid w:val="006350E8"/>
    <w:rsid w:val="00635110"/>
    <w:rsid w:val="0063512D"/>
    <w:rsid w:val="00635188"/>
    <w:rsid w:val="00635245"/>
    <w:rsid w:val="0063531C"/>
    <w:rsid w:val="00635496"/>
    <w:rsid w:val="00635766"/>
    <w:rsid w:val="00635A4C"/>
    <w:rsid w:val="00635D06"/>
    <w:rsid w:val="00635DC1"/>
    <w:rsid w:val="00635DF1"/>
    <w:rsid w:val="00635E08"/>
    <w:rsid w:val="00635E37"/>
    <w:rsid w:val="00635EF7"/>
    <w:rsid w:val="00635F19"/>
    <w:rsid w:val="00635FCB"/>
    <w:rsid w:val="0063600A"/>
    <w:rsid w:val="006360D2"/>
    <w:rsid w:val="006361B6"/>
    <w:rsid w:val="00636366"/>
    <w:rsid w:val="006365CA"/>
    <w:rsid w:val="006365D7"/>
    <w:rsid w:val="0063661F"/>
    <w:rsid w:val="00636661"/>
    <w:rsid w:val="00636673"/>
    <w:rsid w:val="0063687F"/>
    <w:rsid w:val="00636B20"/>
    <w:rsid w:val="00636C93"/>
    <w:rsid w:val="00636F03"/>
    <w:rsid w:val="006371A9"/>
    <w:rsid w:val="006371AF"/>
    <w:rsid w:val="0063722E"/>
    <w:rsid w:val="006373E1"/>
    <w:rsid w:val="0063753A"/>
    <w:rsid w:val="00637615"/>
    <w:rsid w:val="0063787A"/>
    <w:rsid w:val="006379CB"/>
    <w:rsid w:val="00637B2F"/>
    <w:rsid w:val="00637B40"/>
    <w:rsid w:val="00637C13"/>
    <w:rsid w:val="00637DB6"/>
    <w:rsid w:val="00637F8A"/>
    <w:rsid w:val="00640238"/>
    <w:rsid w:val="006402A2"/>
    <w:rsid w:val="00640458"/>
    <w:rsid w:val="006404D5"/>
    <w:rsid w:val="00640559"/>
    <w:rsid w:val="00640583"/>
    <w:rsid w:val="0064058D"/>
    <w:rsid w:val="00640746"/>
    <w:rsid w:val="00640829"/>
    <w:rsid w:val="0064084E"/>
    <w:rsid w:val="00640858"/>
    <w:rsid w:val="006408AF"/>
    <w:rsid w:val="00640AB8"/>
    <w:rsid w:val="00640B8D"/>
    <w:rsid w:val="00640C77"/>
    <w:rsid w:val="00640D1C"/>
    <w:rsid w:val="00640DAE"/>
    <w:rsid w:val="00640E70"/>
    <w:rsid w:val="00640E84"/>
    <w:rsid w:val="00640E88"/>
    <w:rsid w:val="00640F1F"/>
    <w:rsid w:val="00640F20"/>
    <w:rsid w:val="0064103F"/>
    <w:rsid w:val="00641050"/>
    <w:rsid w:val="00641394"/>
    <w:rsid w:val="00641453"/>
    <w:rsid w:val="00641494"/>
    <w:rsid w:val="006417F3"/>
    <w:rsid w:val="006418A4"/>
    <w:rsid w:val="006418F8"/>
    <w:rsid w:val="0064198D"/>
    <w:rsid w:val="00641A72"/>
    <w:rsid w:val="00641C57"/>
    <w:rsid w:val="00641CF3"/>
    <w:rsid w:val="00641D40"/>
    <w:rsid w:val="00641D87"/>
    <w:rsid w:val="00641F79"/>
    <w:rsid w:val="00641FFD"/>
    <w:rsid w:val="00642067"/>
    <w:rsid w:val="006423D3"/>
    <w:rsid w:val="00642476"/>
    <w:rsid w:val="00642478"/>
    <w:rsid w:val="0064257C"/>
    <w:rsid w:val="006425A9"/>
    <w:rsid w:val="00642661"/>
    <w:rsid w:val="006426BE"/>
    <w:rsid w:val="0064275E"/>
    <w:rsid w:val="0064277A"/>
    <w:rsid w:val="00642808"/>
    <w:rsid w:val="00642855"/>
    <w:rsid w:val="00642BF6"/>
    <w:rsid w:val="00642C19"/>
    <w:rsid w:val="00642C7B"/>
    <w:rsid w:val="00642C7E"/>
    <w:rsid w:val="00642CCD"/>
    <w:rsid w:val="00642D4C"/>
    <w:rsid w:val="00642F0C"/>
    <w:rsid w:val="006430E9"/>
    <w:rsid w:val="0064316D"/>
    <w:rsid w:val="0064326D"/>
    <w:rsid w:val="00643377"/>
    <w:rsid w:val="00643497"/>
    <w:rsid w:val="0064353F"/>
    <w:rsid w:val="00643649"/>
    <w:rsid w:val="00643673"/>
    <w:rsid w:val="00643774"/>
    <w:rsid w:val="00643846"/>
    <w:rsid w:val="00643972"/>
    <w:rsid w:val="00643A7B"/>
    <w:rsid w:val="00643B35"/>
    <w:rsid w:val="00643C0E"/>
    <w:rsid w:val="00643D0B"/>
    <w:rsid w:val="00643D18"/>
    <w:rsid w:val="00643D5F"/>
    <w:rsid w:val="00643E70"/>
    <w:rsid w:val="00643F3A"/>
    <w:rsid w:val="00644063"/>
    <w:rsid w:val="00644395"/>
    <w:rsid w:val="00644438"/>
    <w:rsid w:val="006444FF"/>
    <w:rsid w:val="00644574"/>
    <w:rsid w:val="00644978"/>
    <w:rsid w:val="006449F6"/>
    <w:rsid w:val="00644A04"/>
    <w:rsid w:val="00644AC0"/>
    <w:rsid w:val="00644AE4"/>
    <w:rsid w:val="00644CA4"/>
    <w:rsid w:val="00644D35"/>
    <w:rsid w:val="00644E23"/>
    <w:rsid w:val="00644E58"/>
    <w:rsid w:val="00644EA6"/>
    <w:rsid w:val="00644FB9"/>
    <w:rsid w:val="0064500A"/>
    <w:rsid w:val="00645051"/>
    <w:rsid w:val="00645141"/>
    <w:rsid w:val="00645221"/>
    <w:rsid w:val="00645696"/>
    <w:rsid w:val="0064586D"/>
    <w:rsid w:val="006459C0"/>
    <w:rsid w:val="00645BEE"/>
    <w:rsid w:val="00645C7C"/>
    <w:rsid w:val="00645F23"/>
    <w:rsid w:val="00645FAF"/>
    <w:rsid w:val="00645FEE"/>
    <w:rsid w:val="00646013"/>
    <w:rsid w:val="0064655B"/>
    <w:rsid w:val="006467CF"/>
    <w:rsid w:val="006468E3"/>
    <w:rsid w:val="006468EF"/>
    <w:rsid w:val="00646AED"/>
    <w:rsid w:val="00646B11"/>
    <w:rsid w:val="00646C69"/>
    <w:rsid w:val="00646C6B"/>
    <w:rsid w:val="00646D7B"/>
    <w:rsid w:val="00646D8E"/>
    <w:rsid w:val="00646DB6"/>
    <w:rsid w:val="00646E92"/>
    <w:rsid w:val="006470AA"/>
    <w:rsid w:val="00647246"/>
    <w:rsid w:val="0064736D"/>
    <w:rsid w:val="00647563"/>
    <w:rsid w:val="0064760C"/>
    <w:rsid w:val="00647638"/>
    <w:rsid w:val="00647665"/>
    <w:rsid w:val="00647683"/>
    <w:rsid w:val="006478EF"/>
    <w:rsid w:val="00647AC5"/>
    <w:rsid w:val="00647B0F"/>
    <w:rsid w:val="00647CC6"/>
    <w:rsid w:val="00647D0F"/>
    <w:rsid w:val="00647D2A"/>
    <w:rsid w:val="00647E9A"/>
    <w:rsid w:val="00647EB6"/>
    <w:rsid w:val="00647FC6"/>
    <w:rsid w:val="0065001C"/>
    <w:rsid w:val="00650050"/>
    <w:rsid w:val="0065038F"/>
    <w:rsid w:val="006504A4"/>
    <w:rsid w:val="006505A2"/>
    <w:rsid w:val="0065062D"/>
    <w:rsid w:val="006507DD"/>
    <w:rsid w:val="00650803"/>
    <w:rsid w:val="006508AC"/>
    <w:rsid w:val="0065095B"/>
    <w:rsid w:val="00650A32"/>
    <w:rsid w:val="00650A34"/>
    <w:rsid w:val="00650D39"/>
    <w:rsid w:val="00650ED8"/>
    <w:rsid w:val="00650FB2"/>
    <w:rsid w:val="00651045"/>
    <w:rsid w:val="006512DB"/>
    <w:rsid w:val="0065164C"/>
    <w:rsid w:val="006516D7"/>
    <w:rsid w:val="00651806"/>
    <w:rsid w:val="00651A32"/>
    <w:rsid w:val="00651C53"/>
    <w:rsid w:val="00651EA8"/>
    <w:rsid w:val="00651FC9"/>
    <w:rsid w:val="006520FC"/>
    <w:rsid w:val="00652113"/>
    <w:rsid w:val="0065211A"/>
    <w:rsid w:val="00652196"/>
    <w:rsid w:val="006521BE"/>
    <w:rsid w:val="006521DB"/>
    <w:rsid w:val="00652215"/>
    <w:rsid w:val="00652216"/>
    <w:rsid w:val="00652289"/>
    <w:rsid w:val="0065238A"/>
    <w:rsid w:val="0065239A"/>
    <w:rsid w:val="006524E8"/>
    <w:rsid w:val="00652538"/>
    <w:rsid w:val="006525CE"/>
    <w:rsid w:val="006526C8"/>
    <w:rsid w:val="00652769"/>
    <w:rsid w:val="006527FA"/>
    <w:rsid w:val="00652913"/>
    <w:rsid w:val="00652BB8"/>
    <w:rsid w:val="00652CFB"/>
    <w:rsid w:val="00652D0B"/>
    <w:rsid w:val="00652DF4"/>
    <w:rsid w:val="00652E74"/>
    <w:rsid w:val="00652F0D"/>
    <w:rsid w:val="00653062"/>
    <w:rsid w:val="006530F3"/>
    <w:rsid w:val="00653128"/>
    <w:rsid w:val="00653249"/>
    <w:rsid w:val="006532C1"/>
    <w:rsid w:val="006532F1"/>
    <w:rsid w:val="00653451"/>
    <w:rsid w:val="006534C1"/>
    <w:rsid w:val="006535C8"/>
    <w:rsid w:val="00653684"/>
    <w:rsid w:val="006538F8"/>
    <w:rsid w:val="0065390B"/>
    <w:rsid w:val="00653BAC"/>
    <w:rsid w:val="00653BD1"/>
    <w:rsid w:val="00653DE4"/>
    <w:rsid w:val="00653E56"/>
    <w:rsid w:val="00653F64"/>
    <w:rsid w:val="00654082"/>
    <w:rsid w:val="006541AA"/>
    <w:rsid w:val="00654274"/>
    <w:rsid w:val="00654291"/>
    <w:rsid w:val="006542AE"/>
    <w:rsid w:val="006543F4"/>
    <w:rsid w:val="0065449F"/>
    <w:rsid w:val="006544EE"/>
    <w:rsid w:val="006546A4"/>
    <w:rsid w:val="006546BD"/>
    <w:rsid w:val="00654911"/>
    <w:rsid w:val="006549A9"/>
    <w:rsid w:val="00654B85"/>
    <w:rsid w:val="00654BCC"/>
    <w:rsid w:val="00654C2F"/>
    <w:rsid w:val="00654E2E"/>
    <w:rsid w:val="00654EBB"/>
    <w:rsid w:val="00655056"/>
    <w:rsid w:val="006550D9"/>
    <w:rsid w:val="0065520B"/>
    <w:rsid w:val="006554E7"/>
    <w:rsid w:val="00655519"/>
    <w:rsid w:val="0065551A"/>
    <w:rsid w:val="00655589"/>
    <w:rsid w:val="00655620"/>
    <w:rsid w:val="006558E6"/>
    <w:rsid w:val="00655984"/>
    <w:rsid w:val="00655A89"/>
    <w:rsid w:val="00655D7A"/>
    <w:rsid w:val="00655DBA"/>
    <w:rsid w:val="00655E7F"/>
    <w:rsid w:val="0065600C"/>
    <w:rsid w:val="00656038"/>
    <w:rsid w:val="0065608F"/>
    <w:rsid w:val="006561CD"/>
    <w:rsid w:val="00656297"/>
    <w:rsid w:val="0065645A"/>
    <w:rsid w:val="00656721"/>
    <w:rsid w:val="006568F4"/>
    <w:rsid w:val="00656B36"/>
    <w:rsid w:val="00656BFB"/>
    <w:rsid w:val="00656C69"/>
    <w:rsid w:val="00656CB9"/>
    <w:rsid w:val="00656CD1"/>
    <w:rsid w:val="00656D0F"/>
    <w:rsid w:val="00656D59"/>
    <w:rsid w:val="00656DC6"/>
    <w:rsid w:val="00656DF3"/>
    <w:rsid w:val="00656EEF"/>
    <w:rsid w:val="00656F4C"/>
    <w:rsid w:val="00657150"/>
    <w:rsid w:val="006571CC"/>
    <w:rsid w:val="006571D5"/>
    <w:rsid w:val="006573AD"/>
    <w:rsid w:val="006573BE"/>
    <w:rsid w:val="006573F9"/>
    <w:rsid w:val="0065770D"/>
    <w:rsid w:val="00657811"/>
    <w:rsid w:val="0065781D"/>
    <w:rsid w:val="00657841"/>
    <w:rsid w:val="00657997"/>
    <w:rsid w:val="00657BE0"/>
    <w:rsid w:val="00657C62"/>
    <w:rsid w:val="00657D27"/>
    <w:rsid w:val="006603D5"/>
    <w:rsid w:val="006604AC"/>
    <w:rsid w:val="00660558"/>
    <w:rsid w:val="006608F5"/>
    <w:rsid w:val="00660BCF"/>
    <w:rsid w:val="00660C1D"/>
    <w:rsid w:val="00660DFD"/>
    <w:rsid w:val="00660F3F"/>
    <w:rsid w:val="00660FA4"/>
    <w:rsid w:val="006613C6"/>
    <w:rsid w:val="0066145E"/>
    <w:rsid w:val="00661748"/>
    <w:rsid w:val="006617A6"/>
    <w:rsid w:val="0066183C"/>
    <w:rsid w:val="006619CD"/>
    <w:rsid w:val="00661B0A"/>
    <w:rsid w:val="00661BA3"/>
    <w:rsid w:val="00661C61"/>
    <w:rsid w:val="00661C6E"/>
    <w:rsid w:val="00661CD2"/>
    <w:rsid w:val="00661F35"/>
    <w:rsid w:val="00661F38"/>
    <w:rsid w:val="006620D6"/>
    <w:rsid w:val="00662206"/>
    <w:rsid w:val="0066247D"/>
    <w:rsid w:val="0066250B"/>
    <w:rsid w:val="00662546"/>
    <w:rsid w:val="00662564"/>
    <w:rsid w:val="006626AE"/>
    <w:rsid w:val="006626B0"/>
    <w:rsid w:val="00662972"/>
    <w:rsid w:val="00662ACD"/>
    <w:rsid w:val="00662AD1"/>
    <w:rsid w:val="00662B00"/>
    <w:rsid w:val="00662C7A"/>
    <w:rsid w:val="00662D23"/>
    <w:rsid w:val="00662D91"/>
    <w:rsid w:val="00662FA3"/>
    <w:rsid w:val="00663024"/>
    <w:rsid w:val="00663349"/>
    <w:rsid w:val="0066337C"/>
    <w:rsid w:val="00663488"/>
    <w:rsid w:val="006634B8"/>
    <w:rsid w:val="006634F5"/>
    <w:rsid w:val="0066367C"/>
    <w:rsid w:val="0066370A"/>
    <w:rsid w:val="00663941"/>
    <w:rsid w:val="00663AE5"/>
    <w:rsid w:val="00663B76"/>
    <w:rsid w:val="00663E9B"/>
    <w:rsid w:val="00663F21"/>
    <w:rsid w:val="00663F9D"/>
    <w:rsid w:val="0066400A"/>
    <w:rsid w:val="0066413A"/>
    <w:rsid w:val="00664145"/>
    <w:rsid w:val="00664146"/>
    <w:rsid w:val="006641B1"/>
    <w:rsid w:val="006642CB"/>
    <w:rsid w:val="00664403"/>
    <w:rsid w:val="006644DE"/>
    <w:rsid w:val="006644FE"/>
    <w:rsid w:val="006645A8"/>
    <w:rsid w:val="0066475A"/>
    <w:rsid w:val="00664899"/>
    <w:rsid w:val="00664A55"/>
    <w:rsid w:val="00664E05"/>
    <w:rsid w:val="00664E62"/>
    <w:rsid w:val="0066510B"/>
    <w:rsid w:val="00665195"/>
    <w:rsid w:val="006653A6"/>
    <w:rsid w:val="00665493"/>
    <w:rsid w:val="0066555C"/>
    <w:rsid w:val="00665576"/>
    <w:rsid w:val="006655B8"/>
    <w:rsid w:val="006655E2"/>
    <w:rsid w:val="00665680"/>
    <w:rsid w:val="0066598B"/>
    <w:rsid w:val="00665A6A"/>
    <w:rsid w:val="00665AC0"/>
    <w:rsid w:val="00665B94"/>
    <w:rsid w:val="00665BF6"/>
    <w:rsid w:val="00665C61"/>
    <w:rsid w:val="00665C9C"/>
    <w:rsid w:val="00665DB2"/>
    <w:rsid w:val="00665DB8"/>
    <w:rsid w:val="00665E8D"/>
    <w:rsid w:val="00665EB9"/>
    <w:rsid w:val="00665F61"/>
    <w:rsid w:val="006660A8"/>
    <w:rsid w:val="006661C0"/>
    <w:rsid w:val="00666252"/>
    <w:rsid w:val="006662B1"/>
    <w:rsid w:val="00666366"/>
    <w:rsid w:val="006664DC"/>
    <w:rsid w:val="0066655E"/>
    <w:rsid w:val="00666563"/>
    <w:rsid w:val="00666858"/>
    <w:rsid w:val="00666A69"/>
    <w:rsid w:val="00666BAE"/>
    <w:rsid w:val="00666BB3"/>
    <w:rsid w:val="00666ED6"/>
    <w:rsid w:val="00666EDA"/>
    <w:rsid w:val="00667007"/>
    <w:rsid w:val="0066706E"/>
    <w:rsid w:val="00667476"/>
    <w:rsid w:val="00667585"/>
    <w:rsid w:val="006675C2"/>
    <w:rsid w:val="0066775F"/>
    <w:rsid w:val="00667810"/>
    <w:rsid w:val="006679C6"/>
    <w:rsid w:val="00667C48"/>
    <w:rsid w:val="00667DA6"/>
    <w:rsid w:val="00667F39"/>
    <w:rsid w:val="0067013D"/>
    <w:rsid w:val="006703BF"/>
    <w:rsid w:val="00670432"/>
    <w:rsid w:val="00670534"/>
    <w:rsid w:val="006705B3"/>
    <w:rsid w:val="006706A1"/>
    <w:rsid w:val="00670765"/>
    <w:rsid w:val="006707DF"/>
    <w:rsid w:val="0067080A"/>
    <w:rsid w:val="006709E7"/>
    <w:rsid w:val="00670B94"/>
    <w:rsid w:val="00670C13"/>
    <w:rsid w:val="00670CB3"/>
    <w:rsid w:val="00671012"/>
    <w:rsid w:val="00671165"/>
    <w:rsid w:val="0067123E"/>
    <w:rsid w:val="00671523"/>
    <w:rsid w:val="00671704"/>
    <w:rsid w:val="006718A0"/>
    <w:rsid w:val="00671961"/>
    <w:rsid w:val="00671A76"/>
    <w:rsid w:val="00671ACB"/>
    <w:rsid w:val="00671CCB"/>
    <w:rsid w:val="00671CD4"/>
    <w:rsid w:val="00671F49"/>
    <w:rsid w:val="00671FE2"/>
    <w:rsid w:val="00672235"/>
    <w:rsid w:val="0067240D"/>
    <w:rsid w:val="00672527"/>
    <w:rsid w:val="00672576"/>
    <w:rsid w:val="00672655"/>
    <w:rsid w:val="00672681"/>
    <w:rsid w:val="006726E7"/>
    <w:rsid w:val="006727CA"/>
    <w:rsid w:val="006727D8"/>
    <w:rsid w:val="00672A66"/>
    <w:rsid w:val="00672BE7"/>
    <w:rsid w:val="00672F01"/>
    <w:rsid w:val="00673048"/>
    <w:rsid w:val="00673313"/>
    <w:rsid w:val="00673461"/>
    <w:rsid w:val="006737B8"/>
    <w:rsid w:val="006737EC"/>
    <w:rsid w:val="006738A6"/>
    <w:rsid w:val="006739E8"/>
    <w:rsid w:val="00673AE8"/>
    <w:rsid w:val="00673B33"/>
    <w:rsid w:val="00673D2D"/>
    <w:rsid w:val="00673D38"/>
    <w:rsid w:val="00673DB4"/>
    <w:rsid w:val="00673DBC"/>
    <w:rsid w:val="00673F9B"/>
    <w:rsid w:val="00673FDE"/>
    <w:rsid w:val="006741BD"/>
    <w:rsid w:val="006741DD"/>
    <w:rsid w:val="006741F9"/>
    <w:rsid w:val="0067468A"/>
    <w:rsid w:val="00674776"/>
    <w:rsid w:val="006748A9"/>
    <w:rsid w:val="0067493E"/>
    <w:rsid w:val="00674B10"/>
    <w:rsid w:val="00674CE4"/>
    <w:rsid w:val="0067503D"/>
    <w:rsid w:val="0067508D"/>
    <w:rsid w:val="0067544F"/>
    <w:rsid w:val="00675511"/>
    <w:rsid w:val="006756A7"/>
    <w:rsid w:val="006756FD"/>
    <w:rsid w:val="0067578D"/>
    <w:rsid w:val="00675899"/>
    <w:rsid w:val="006759A2"/>
    <w:rsid w:val="00675A3A"/>
    <w:rsid w:val="00675C19"/>
    <w:rsid w:val="00675D38"/>
    <w:rsid w:val="00675D79"/>
    <w:rsid w:val="00675DE3"/>
    <w:rsid w:val="00675DF8"/>
    <w:rsid w:val="00675E86"/>
    <w:rsid w:val="00675F4B"/>
    <w:rsid w:val="006760B0"/>
    <w:rsid w:val="006761BE"/>
    <w:rsid w:val="00676272"/>
    <w:rsid w:val="006762C8"/>
    <w:rsid w:val="006763D4"/>
    <w:rsid w:val="00676492"/>
    <w:rsid w:val="0067655C"/>
    <w:rsid w:val="006765E9"/>
    <w:rsid w:val="006766D1"/>
    <w:rsid w:val="00676791"/>
    <w:rsid w:val="00676B48"/>
    <w:rsid w:val="00676CAE"/>
    <w:rsid w:val="00676CD9"/>
    <w:rsid w:val="00676E02"/>
    <w:rsid w:val="00677060"/>
    <w:rsid w:val="0067707C"/>
    <w:rsid w:val="006770C5"/>
    <w:rsid w:val="00677187"/>
    <w:rsid w:val="006771E9"/>
    <w:rsid w:val="0067728B"/>
    <w:rsid w:val="0067738A"/>
    <w:rsid w:val="006775A8"/>
    <w:rsid w:val="00677600"/>
    <w:rsid w:val="00677798"/>
    <w:rsid w:val="00677873"/>
    <w:rsid w:val="00677A1E"/>
    <w:rsid w:val="00677B86"/>
    <w:rsid w:val="00677B8D"/>
    <w:rsid w:val="00677C35"/>
    <w:rsid w:val="00677C78"/>
    <w:rsid w:val="00677CEF"/>
    <w:rsid w:val="00677D04"/>
    <w:rsid w:val="00677D47"/>
    <w:rsid w:val="00677F62"/>
    <w:rsid w:val="006800B6"/>
    <w:rsid w:val="006803CC"/>
    <w:rsid w:val="00680484"/>
    <w:rsid w:val="006804B7"/>
    <w:rsid w:val="00680593"/>
    <w:rsid w:val="006805A2"/>
    <w:rsid w:val="0068072B"/>
    <w:rsid w:val="00680A71"/>
    <w:rsid w:val="00680A92"/>
    <w:rsid w:val="00680AFA"/>
    <w:rsid w:val="00680BFD"/>
    <w:rsid w:val="00680D50"/>
    <w:rsid w:val="00680ED5"/>
    <w:rsid w:val="00680F00"/>
    <w:rsid w:val="00680F5E"/>
    <w:rsid w:val="00680FFF"/>
    <w:rsid w:val="00681005"/>
    <w:rsid w:val="00681108"/>
    <w:rsid w:val="006811EA"/>
    <w:rsid w:val="0068128D"/>
    <w:rsid w:val="00681379"/>
    <w:rsid w:val="0068165A"/>
    <w:rsid w:val="006817AE"/>
    <w:rsid w:val="006819FE"/>
    <w:rsid w:val="00681AE3"/>
    <w:rsid w:val="00681C4A"/>
    <w:rsid w:val="00681DA5"/>
    <w:rsid w:val="00681F61"/>
    <w:rsid w:val="00681FFB"/>
    <w:rsid w:val="0068207F"/>
    <w:rsid w:val="006822F7"/>
    <w:rsid w:val="00682344"/>
    <w:rsid w:val="006823CF"/>
    <w:rsid w:val="006823ED"/>
    <w:rsid w:val="00682497"/>
    <w:rsid w:val="006826B0"/>
    <w:rsid w:val="006828B3"/>
    <w:rsid w:val="00682951"/>
    <w:rsid w:val="00682B74"/>
    <w:rsid w:val="00682C42"/>
    <w:rsid w:val="00682D1B"/>
    <w:rsid w:val="006830BB"/>
    <w:rsid w:val="0068323B"/>
    <w:rsid w:val="0068332B"/>
    <w:rsid w:val="00683471"/>
    <w:rsid w:val="00683496"/>
    <w:rsid w:val="0068359B"/>
    <w:rsid w:val="006835A0"/>
    <w:rsid w:val="00683628"/>
    <w:rsid w:val="00683686"/>
    <w:rsid w:val="0068388F"/>
    <w:rsid w:val="006839A8"/>
    <w:rsid w:val="006839DF"/>
    <w:rsid w:val="00683AB7"/>
    <w:rsid w:val="00683B38"/>
    <w:rsid w:val="00683BDA"/>
    <w:rsid w:val="00683C52"/>
    <w:rsid w:val="00683EBB"/>
    <w:rsid w:val="00683FCD"/>
    <w:rsid w:val="00683FD2"/>
    <w:rsid w:val="00684013"/>
    <w:rsid w:val="006840E0"/>
    <w:rsid w:val="006840F0"/>
    <w:rsid w:val="00684287"/>
    <w:rsid w:val="0068432D"/>
    <w:rsid w:val="006843EC"/>
    <w:rsid w:val="00684574"/>
    <w:rsid w:val="0068471B"/>
    <w:rsid w:val="00684742"/>
    <w:rsid w:val="00684944"/>
    <w:rsid w:val="00684AE9"/>
    <w:rsid w:val="00684C40"/>
    <w:rsid w:val="00684CDB"/>
    <w:rsid w:val="006852A8"/>
    <w:rsid w:val="00685329"/>
    <w:rsid w:val="006853C6"/>
    <w:rsid w:val="006854B1"/>
    <w:rsid w:val="00685755"/>
    <w:rsid w:val="006857FA"/>
    <w:rsid w:val="00685CD0"/>
    <w:rsid w:val="00685DB4"/>
    <w:rsid w:val="00685DFE"/>
    <w:rsid w:val="00685EE0"/>
    <w:rsid w:val="00685FDC"/>
    <w:rsid w:val="00686048"/>
    <w:rsid w:val="006862D2"/>
    <w:rsid w:val="0068630D"/>
    <w:rsid w:val="006863C3"/>
    <w:rsid w:val="00686516"/>
    <w:rsid w:val="006865EB"/>
    <w:rsid w:val="006867C5"/>
    <w:rsid w:val="006868EC"/>
    <w:rsid w:val="00686907"/>
    <w:rsid w:val="0068697D"/>
    <w:rsid w:val="006869AC"/>
    <w:rsid w:val="006869CE"/>
    <w:rsid w:val="00686ACF"/>
    <w:rsid w:val="00686B20"/>
    <w:rsid w:val="00686BDE"/>
    <w:rsid w:val="00686C1A"/>
    <w:rsid w:val="00686E83"/>
    <w:rsid w:val="00686F10"/>
    <w:rsid w:val="0068703E"/>
    <w:rsid w:val="006870BE"/>
    <w:rsid w:val="00687325"/>
    <w:rsid w:val="00687382"/>
    <w:rsid w:val="006874CC"/>
    <w:rsid w:val="0068768E"/>
    <w:rsid w:val="006876FC"/>
    <w:rsid w:val="00687809"/>
    <w:rsid w:val="0068780B"/>
    <w:rsid w:val="006878CB"/>
    <w:rsid w:val="00687908"/>
    <w:rsid w:val="00687996"/>
    <w:rsid w:val="00687A47"/>
    <w:rsid w:val="00687A68"/>
    <w:rsid w:val="00687A6F"/>
    <w:rsid w:val="00687A8E"/>
    <w:rsid w:val="00687AFE"/>
    <w:rsid w:val="00687B13"/>
    <w:rsid w:val="00687D78"/>
    <w:rsid w:val="00687EA0"/>
    <w:rsid w:val="00687ED6"/>
    <w:rsid w:val="00687EE2"/>
    <w:rsid w:val="00690319"/>
    <w:rsid w:val="006903E9"/>
    <w:rsid w:val="00690404"/>
    <w:rsid w:val="00690647"/>
    <w:rsid w:val="00690692"/>
    <w:rsid w:val="00690722"/>
    <w:rsid w:val="00690AEC"/>
    <w:rsid w:val="00690B6A"/>
    <w:rsid w:val="00690C1F"/>
    <w:rsid w:val="00690C78"/>
    <w:rsid w:val="00690D73"/>
    <w:rsid w:val="00690DE3"/>
    <w:rsid w:val="00690E7A"/>
    <w:rsid w:val="00690F6A"/>
    <w:rsid w:val="00690F9C"/>
    <w:rsid w:val="00691255"/>
    <w:rsid w:val="00691271"/>
    <w:rsid w:val="0069129F"/>
    <w:rsid w:val="00691380"/>
    <w:rsid w:val="006913C4"/>
    <w:rsid w:val="0069166E"/>
    <w:rsid w:val="00691896"/>
    <w:rsid w:val="00691974"/>
    <w:rsid w:val="00691D39"/>
    <w:rsid w:val="00691D87"/>
    <w:rsid w:val="00691E4D"/>
    <w:rsid w:val="00691EED"/>
    <w:rsid w:val="00691EFA"/>
    <w:rsid w:val="00691FA0"/>
    <w:rsid w:val="0069212F"/>
    <w:rsid w:val="00692206"/>
    <w:rsid w:val="0069221E"/>
    <w:rsid w:val="006922FB"/>
    <w:rsid w:val="00692428"/>
    <w:rsid w:val="00692523"/>
    <w:rsid w:val="00692545"/>
    <w:rsid w:val="00692558"/>
    <w:rsid w:val="006926B3"/>
    <w:rsid w:val="0069286A"/>
    <w:rsid w:val="00692956"/>
    <w:rsid w:val="00692A49"/>
    <w:rsid w:val="00692BD0"/>
    <w:rsid w:val="00692D68"/>
    <w:rsid w:val="00692DB7"/>
    <w:rsid w:val="00692E92"/>
    <w:rsid w:val="00692E98"/>
    <w:rsid w:val="00692F64"/>
    <w:rsid w:val="00693673"/>
    <w:rsid w:val="006937C5"/>
    <w:rsid w:val="0069386D"/>
    <w:rsid w:val="00693926"/>
    <w:rsid w:val="00693A1A"/>
    <w:rsid w:val="00693CD0"/>
    <w:rsid w:val="00693F4F"/>
    <w:rsid w:val="00694053"/>
    <w:rsid w:val="0069428E"/>
    <w:rsid w:val="006943DD"/>
    <w:rsid w:val="006943FF"/>
    <w:rsid w:val="006944DB"/>
    <w:rsid w:val="0069469B"/>
    <w:rsid w:val="0069470D"/>
    <w:rsid w:val="0069491B"/>
    <w:rsid w:val="00694931"/>
    <w:rsid w:val="00694957"/>
    <w:rsid w:val="00694B8A"/>
    <w:rsid w:val="00694C2A"/>
    <w:rsid w:val="00694CAF"/>
    <w:rsid w:val="00694E81"/>
    <w:rsid w:val="00694FFD"/>
    <w:rsid w:val="00695196"/>
    <w:rsid w:val="00695349"/>
    <w:rsid w:val="006953B7"/>
    <w:rsid w:val="0069542C"/>
    <w:rsid w:val="0069554B"/>
    <w:rsid w:val="006957E1"/>
    <w:rsid w:val="006958FD"/>
    <w:rsid w:val="006959F3"/>
    <w:rsid w:val="00695A17"/>
    <w:rsid w:val="00695A73"/>
    <w:rsid w:val="00695AB5"/>
    <w:rsid w:val="00695C66"/>
    <w:rsid w:val="00695FC9"/>
    <w:rsid w:val="00696039"/>
    <w:rsid w:val="00696041"/>
    <w:rsid w:val="006962D8"/>
    <w:rsid w:val="006962DF"/>
    <w:rsid w:val="006966D0"/>
    <w:rsid w:val="00696728"/>
    <w:rsid w:val="00696738"/>
    <w:rsid w:val="006967EE"/>
    <w:rsid w:val="00696AA8"/>
    <w:rsid w:val="00696E2C"/>
    <w:rsid w:val="00696EF6"/>
    <w:rsid w:val="00696EF8"/>
    <w:rsid w:val="00696F14"/>
    <w:rsid w:val="0069705A"/>
    <w:rsid w:val="006971F6"/>
    <w:rsid w:val="006972C2"/>
    <w:rsid w:val="0069739B"/>
    <w:rsid w:val="006973BC"/>
    <w:rsid w:val="006973CB"/>
    <w:rsid w:val="00697512"/>
    <w:rsid w:val="00697661"/>
    <w:rsid w:val="006977A8"/>
    <w:rsid w:val="006979AC"/>
    <w:rsid w:val="00697AEA"/>
    <w:rsid w:val="00697B9D"/>
    <w:rsid w:val="00697C04"/>
    <w:rsid w:val="006A00FC"/>
    <w:rsid w:val="006A0205"/>
    <w:rsid w:val="006A0242"/>
    <w:rsid w:val="006A0271"/>
    <w:rsid w:val="006A04CA"/>
    <w:rsid w:val="006A0595"/>
    <w:rsid w:val="006A05EC"/>
    <w:rsid w:val="006A066C"/>
    <w:rsid w:val="006A06ED"/>
    <w:rsid w:val="006A06F6"/>
    <w:rsid w:val="006A0A1F"/>
    <w:rsid w:val="006A0ABB"/>
    <w:rsid w:val="006A0B04"/>
    <w:rsid w:val="006A0C17"/>
    <w:rsid w:val="006A0CB7"/>
    <w:rsid w:val="006A0D3C"/>
    <w:rsid w:val="006A0D99"/>
    <w:rsid w:val="006A0EC6"/>
    <w:rsid w:val="006A1153"/>
    <w:rsid w:val="006A1319"/>
    <w:rsid w:val="006A1341"/>
    <w:rsid w:val="006A1598"/>
    <w:rsid w:val="006A1678"/>
    <w:rsid w:val="006A16D6"/>
    <w:rsid w:val="006A17C9"/>
    <w:rsid w:val="006A1820"/>
    <w:rsid w:val="006A192C"/>
    <w:rsid w:val="006A1997"/>
    <w:rsid w:val="006A19A3"/>
    <w:rsid w:val="006A1C08"/>
    <w:rsid w:val="006A2041"/>
    <w:rsid w:val="006A2046"/>
    <w:rsid w:val="006A20ED"/>
    <w:rsid w:val="006A211D"/>
    <w:rsid w:val="006A2569"/>
    <w:rsid w:val="006A2830"/>
    <w:rsid w:val="006A292F"/>
    <w:rsid w:val="006A2C25"/>
    <w:rsid w:val="006A2DCD"/>
    <w:rsid w:val="006A2F47"/>
    <w:rsid w:val="006A2F9B"/>
    <w:rsid w:val="006A2FF5"/>
    <w:rsid w:val="006A310D"/>
    <w:rsid w:val="006A3152"/>
    <w:rsid w:val="006A32A1"/>
    <w:rsid w:val="006A3371"/>
    <w:rsid w:val="006A3556"/>
    <w:rsid w:val="006A3662"/>
    <w:rsid w:val="006A36BE"/>
    <w:rsid w:val="006A39BB"/>
    <w:rsid w:val="006A3BC4"/>
    <w:rsid w:val="006A3D53"/>
    <w:rsid w:val="006A3DDC"/>
    <w:rsid w:val="006A3E9D"/>
    <w:rsid w:val="006A3F32"/>
    <w:rsid w:val="006A3F61"/>
    <w:rsid w:val="006A40F9"/>
    <w:rsid w:val="006A4106"/>
    <w:rsid w:val="006A4186"/>
    <w:rsid w:val="006A41BE"/>
    <w:rsid w:val="006A4384"/>
    <w:rsid w:val="006A43B4"/>
    <w:rsid w:val="006A43CC"/>
    <w:rsid w:val="006A444A"/>
    <w:rsid w:val="006A4728"/>
    <w:rsid w:val="006A4998"/>
    <w:rsid w:val="006A4B24"/>
    <w:rsid w:val="006A4B69"/>
    <w:rsid w:val="006A500E"/>
    <w:rsid w:val="006A5323"/>
    <w:rsid w:val="006A538A"/>
    <w:rsid w:val="006A53AF"/>
    <w:rsid w:val="006A5426"/>
    <w:rsid w:val="006A57CE"/>
    <w:rsid w:val="006A588A"/>
    <w:rsid w:val="006A5944"/>
    <w:rsid w:val="006A5B1D"/>
    <w:rsid w:val="006A5BA5"/>
    <w:rsid w:val="006A5BE8"/>
    <w:rsid w:val="006A5D1A"/>
    <w:rsid w:val="006A5D89"/>
    <w:rsid w:val="006A5DF3"/>
    <w:rsid w:val="006A5EC0"/>
    <w:rsid w:val="006A5F43"/>
    <w:rsid w:val="006A6049"/>
    <w:rsid w:val="006A6055"/>
    <w:rsid w:val="006A61C7"/>
    <w:rsid w:val="006A620B"/>
    <w:rsid w:val="006A6330"/>
    <w:rsid w:val="006A645E"/>
    <w:rsid w:val="006A64ED"/>
    <w:rsid w:val="006A65EE"/>
    <w:rsid w:val="006A65FE"/>
    <w:rsid w:val="006A6932"/>
    <w:rsid w:val="006A694F"/>
    <w:rsid w:val="006A6994"/>
    <w:rsid w:val="006A6B5B"/>
    <w:rsid w:val="006A6BDB"/>
    <w:rsid w:val="006A6DA3"/>
    <w:rsid w:val="006A6E88"/>
    <w:rsid w:val="006A7071"/>
    <w:rsid w:val="006A71A8"/>
    <w:rsid w:val="006A73E4"/>
    <w:rsid w:val="006A75BE"/>
    <w:rsid w:val="006A7757"/>
    <w:rsid w:val="006A782C"/>
    <w:rsid w:val="006A786C"/>
    <w:rsid w:val="006A78C6"/>
    <w:rsid w:val="006A7907"/>
    <w:rsid w:val="006A795E"/>
    <w:rsid w:val="006A7993"/>
    <w:rsid w:val="006A7B1A"/>
    <w:rsid w:val="006A7D0F"/>
    <w:rsid w:val="006A7FFA"/>
    <w:rsid w:val="006AD062"/>
    <w:rsid w:val="006B0037"/>
    <w:rsid w:val="006B01E3"/>
    <w:rsid w:val="006B0253"/>
    <w:rsid w:val="006B0259"/>
    <w:rsid w:val="006B0391"/>
    <w:rsid w:val="006B07A3"/>
    <w:rsid w:val="006B07E8"/>
    <w:rsid w:val="006B0891"/>
    <w:rsid w:val="006B08B3"/>
    <w:rsid w:val="006B08BB"/>
    <w:rsid w:val="006B0910"/>
    <w:rsid w:val="006B092E"/>
    <w:rsid w:val="006B099B"/>
    <w:rsid w:val="006B0AE5"/>
    <w:rsid w:val="006B0B2E"/>
    <w:rsid w:val="006B0C76"/>
    <w:rsid w:val="006B0D2D"/>
    <w:rsid w:val="006B0E10"/>
    <w:rsid w:val="006B0E3B"/>
    <w:rsid w:val="006B0E88"/>
    <w:rsid w:val="006B10AF"/>
    <w:rsid w:val="006B10DA"/>
    <w:rsid w:val="006B1328"/>
    <w:rsid w:val="006B1710"/>
    <w:rsid w:val="006B17B4"/>
    <w:rsid w:val="006B17FD"/>
    <w:rsid w:val="006B188D"/>
    <w:rsid w:val="006B1AB7"/>
    <w:rsid w:val="006B1BEF"/>
    <w:rsid w:val="006B1CEF"/>
    <w:rsid w:val="006B1D23"/>
    <w:rsid w:val="006B1D7B"/>
    <w:rsid w:val="006B1F09"/>
    <w:rsid w:val="006B20C3"/>
    <w:rsid w:val="006B2117"/>
    <w:rsid w:val="006B2240"/>
    <w:rsid w:val="006B2249"/>
    <w:rsid w:val="006B22F6"/>
    <w:rsid w:val="006B26BF"/>
    <w:rsid w:val="006B2801"/>
    <w:rsid w:val="006B2816"/>
    <w:rsid w:val="006B2824"/>
    <w:rsid w:val="006B2956"/>
    <w:rsid w:val="006B2962"/>
    <w:rsid w:val="006B2A07"/>
    <w:rsid w:val="006B2A6D"/>
    <w:rsid w:val="006B2AC0"/>
    <w:rsid w:val="006B2B7F"/>
    <w:rsid w:val="006B2D96"/>
    <w:rsid w:val="006B2E0B"/>
    <w:rsid w:val="006B2F8B"/>
    <w:rsid w:val="006B3000"/>
    <w:rsid w:val="006B3296"/>
    <w:rsid w:val="006B3318"/>
    <w:rsid w:val="006B3441"/>
    <w:rsid w:val="006B3637"/>
    <w:rsid w:val="006B3694"/>
    <w:rsid w:val="006B37AA"/>
    <w:rsid w:val="006B3880"/>
    <w:rsid w:val="006B38F5"/>
    <w:rsid w:val="006B3AA2"/>
    <w:rsid w:val="006B3B8E"/>
    <w:rsid w:val="006B3CE6"/>
    <w:rsid w:val="006B3D1D"/>
    <w:rsid w:val="006B3E8A"/>
    <w:rsid w:val="006B3EEC"/>
    <w:rsid w:val="006B3EF5"/>
    <w:rsid w:val="006B418F"/>
    <w:rsid w:val="006B4219"/>
    <w:rsid w:val="006B4266"/>
    <w:rsid w:val="006B4337"/>
    <w:rsid w:val="006B44ED"/>
    <w:rsid w:val="006B44F0"/>
    <w:rsid w:val="006B46D0"/>
    <w:rsid w:val="006B47A0"/>
    <w:rsid w:val="006B48F1"/>
    <w:rsid w:val="006B4970"/>
    <w:rsid w:val="006B4989"/>
    <w:rsid w:val="006B4AD4"/>
    <w:rsid w:val="006B4BA1"/>
    <w:rsid w:val="006B4C43"/>
    <w:rsid w:val="006B4CAF"/>
    <w:rsid w:val="006B4ED7"/>
    <w:rsid w:val="006B4EE5"/>
    <w:rsid w:val="006B5043"/>
    <w:rsid w:val="006B53A4"/>
    <w:rsid w:val="006B546C"/>
    <w:rsid w:val="006B54EB"/>
    <w:rsid w:val="006B55D0"/>
    <w:rsid w:val="006B5686"/>
    <w:rsid w:val="006B576F"/>
    <w:rsid w:val="006B593B"/>
    <w:rsid w:val="006B5ABC"/>
    <w:rsid w:val="006B5C19"/>
    <w:rsid w:val="006B5CFB"/>
    <w:rsid w:val="006B5CFC"/>
    <w:rsid w:val="006B5E3A"/>
    <w:rsid w:val="006B5E4D"/>
    <w:rsid w:val="006B5F20"/>
    <w:rsid w:val="006B5FB5"/>
    <w:rsid w:val="006B5FC1"/>
    <w:rsid w:val="006B601E"/>
    <w:rsid w:val="006B61BC"/>
    <w:rsid w:val="006B6238"/>
    <w:rsid w:val="006B640B"/>
    <w:rsid w:val="006B65D1"/>
    <w:rsid w:val="006B6770"/>
    <w:rsid w:val="006B6857"/>
    <w:rsid w:val="006B699A"/>
    <w:rsid w:val="006B6A24"/>
    <w:rsid w:val="006B6A41"/>
    <w:rsid w:val="006B6B40"/>
    <w:rsid w:val="006B6BB4"/>
    <w:rsid w:val="006B6CDF"/>
    <w:rsid w:val="006B705A"/>
    <w:rsid w:val="006B7076"/>
    <w:rsid w:val="006B70A6"/>
    <w:rsid w:val="006B713C"/>
    <w:rsid w:val="006B7262"/>
    <w:rsid w:val="006B7271"/>
    <w:rsid w:val="006B7309"/>
    <w:rsid w:val="006B7310"/>
    <w:rsid w:val="006B736E"/>
    <w:rsid w:val="006B7462"/>
    <w:rsid w:val="006B74F8"/>
    <w:rsid w:val="006B767C"/>
    <w:rsid w:val="006B77E2"/>
    <w:rsid w:val="006B7A02"/>
    <w:rsid w:val="006B7A24"/>
    <w:rsid w:val="006B7DDA"/>
    <w:rsid w:val="006B7E6B"/>
    <w:rsid w:val="006B7E8D"/>
    <w:rsid w:val="006B7FB3"/>
    <w:rsid w:val="006C0086"/>
    <w:rsid w:val="006C00DB"/>
    <w:rsid w:val="006C0196"/>
    <w:rsid w:val="006C0348"/>
    <w:rsid w:val="006C0439"/>
    <w:rsid w:val="006C045B"/>
    <w:rsid w:val="006C04DF"/>
    <w:rsid w:val="006C08A7"/>
    <w:rsid w:val="006C0A1C"/>
    <w:rsid w:val="006C0A72"/>
    <w:rsid w:val="006C0B82"/>
    <w:rsid w:val="006C0C73"/>
    <w:rsid w:val="006C0CEC"/>
    <w:rsid w:val="006C10DE"/>
    <w:rsid w:val="006C114E"/>
    <w:rsid w:val="006C1221"/>
    <w:rsid w:val="006C127B"/>
    <w:rsid w:val="006C12D6"/>
    <w:rsid w:val="006C1324"/>
    <w:rsid w:val="006C1354"/>
    <w:rsid w:val="006C13C6"/>
    <w:rsid w:val="006C14DA"/>
    <w:rsid w:val="006C1612"/>
    <w:rsid w:val="006C1685"/>
    <w:rsid w:val="006C1717"/>
    <w:rsid w:val="006C1AB8"/>
    <w:rsid w:val="006C1B27"/>
    <w:rsid w:val="006C1C61"/>
    <w:rsid w:val="006C1E2A"/>
    <w:rsid w:val="006C1E39"/>
    <w:rsid w:val="006C2013"/>
    <w:rsid w:val="006C20B0"/>
    <w:rsid w:val="006C20B9"/>
    <w:rsid w:val="006C2199"/>
    <w:rsid w:val="006C221A"/>
    <w:rsid w:val="006C223B"/>
    <w:rsid w:val="006C2395"/>
    <w:rsid w:val="006C23D1"/>
    <w:rsid w:val="006C23F5"/>
    <w:rsid w:val="006C2428"/>
    <w:rsid w:val="006C2495"/>
    <w:rsid w:val="006C24D4"/>
    <w:rsid w:val="006C2664"/>
    <w:rsid w:val="006C2667"/>
    <w:rsid w:val="006C2746"/>
    <w:rsid w:val="006C276C"/>
    <w:rsid w:val="006C27F2"/>
    <w:rsid w:val="006C2823"/>
    <w:rsid w:val="006C2A30"/>
    <w:rsid w:val="006C2BFF"/>
    <w:rsid w:val="006C2D1F"/>
    <w:rsid w:val="006C2D63"/>
    <w:rsid w:val="006C2EB1"/>
    <w:rsid w:val="006C2EBF"/>
    <w:rsid w:val="006C2EFD"/>
    <w:rsid w:val="006C317B"/>
    <w:rsid w:val="006C31F5"/>
    <w:rsid w:val="006C32EE"/>
    <w:rsid w:val="006C3382"/>
    <w:rsid w:val="006C34FD"/>
    <w:rsid w:val="006C380C"/>
    <w:rsid w:val="006C38A0"/>
    <w:rsid w:val="006C38F6"/>
    <w:rsid w:val="006C3977"/>
    <w:rsid w:val="006C39F9"/>
    <w:rsid w:val="006C3A33"/>
    <w:rsid w:val="006C3BC8"/>
    <w:rsid w:val="006C3C61"/>
    <w:rsid w:val="006C3C6D"/>
    <w:rsid w:val="006C3D2B"/>
    <w:rsid w:val="006C3DEE"/>
    <w:rsid w:val="006C40D2"/>
    <w:rsid w:val="006C43D8"/>
    <w:rsid w:val="006C4422"/>
    <w:rsid w:val="006C4441"/>
    <w:rsid w:val="006C448F"/>
    <w:rsid w:val="006C44D1"/>
    <w:rsid w:val="006C44E9"/>
    <w:rsid w:val="006C44FD"/>
    <w:rsid w:val="006C451B"/>
    <w:rsid w:val="006C46E5"/>
    <w:rsid w:val="006C47E4"/>
    <w:rsid w:val="006C49A6"/>
    <w:rsid w:val="006C4D98"/>
    <w:rsid w:val="006C50A6"/>
    <w:rsid w:val="006C50AF"/>
    <w:rsid w:val="006C5170"/>
    <w:rsid w:val="006C5566"/>
    <w:rsid w:val="006C561D"/>
    <w:rsid w:val="006C565E"/>
    <w:rsid w:val="006C598A"/>
    <w:rsid w:val="006C5C4A"/>
    <w:rsid w:val="006C5CDE"/>
    <w:rsid w:val="006C5CE4"/>
    <w:rsid w:val="006C5D68"/>
    <w:rsid w:val="006C5DB1"/>
    <w:rsid w:val="006C5E57"/>
    <w:rsid w:val="006C5ECD"/>
    <w:rsid w:val="006C5F0E"/>
    <w:rsid w:val="006C5F6F"/>
    <w:rsid w:val="006C6094"/>
    <w:rsid w:val="006C6240"/>
    <w:rsid w:val="006C62CC"/>
    <w:rsid w:val="006C6309"/>
    <w:rsid w:val="006C63C3"/>
    <w:rsid w:val="006C650B"/>
    <w:rsid w:val="006C6542"/>
    <w:rsid w:val="006C6606"/>
    <w:rsid w:val="006C66BC"/>
    <w:rsid w:val="006C67C1"/>
    <w:rsid w:val="006C67EF"/>
    <w:rsid w:val="006C67F0"/>
    <w:rsid w:val="006C695E"/>
    <w:rsid w:val="006C6AF7"/>
    <w:rsid w:val="006C6CF9"/>
    <w:rsid w:val="006C6F0E"/>
    <w:rsid w:val="006C711B"/>
    <w:rsid w:val="006C72B6"/>
    <w:rsid w:val="006C741A"/>
    <w:rsid w:val="006C7480"/>
    <w:rsid w:val="006C7484"/>
    <w:rsid w:val="006C74B9"/>
    <w:rsid w:val="006C773D"/>
    <w:rsid w:val="006C7825"/>
    <w:rsid w:val="006C78D7"/>
    <w:rsid w:val="006C7920"/>
    <w:rsid w:val="006C79F2"/>
    <w:rsid w:val="006C79F7"/>
    <w:rsid w:val="006C7AEA"/>
    <w:rsid w:val="006C7CF1"/>
    <w:rsid w:val="006C7D99"/>
    <w:rsid w:val="006C7E46"/>
    <w:rsid w:val="006C7F65"/>
    <w:rsid w:val="006C7FDD"/>
    <w:rsid w:val="006D00F2"/>
    <w:rsid w:val="006D02FC"/>
    <w:rsid w:val="006D0392"/>
    <w:rsid w:val="006D03FB"/>
    <w:rsid w:val="006D05A3"/>
    <w:rsid w:val="006D0610"/>
    <w:rsid w:val="006D065A"/>
    <w:rsid w:val="006D076F"/>
    <w:rsid w:val="006D09F7"/>
    <w:rsid w:val="006D0AA7"/>
    <w:rsid w:val="006D0B25"/>
    <w:rsid w:val="006D0BBA"/>
    <w:rsid w:val="006D0C27"/>
    <w:rsid w:val="006D0D7C"/>
    <w:rsid w:val="006D0DC7"/>
    <w:rsid w:val="006D0E1C"/>
    <w:rsid w:val="006D0E3A"/>
    <w:rsid w:val="006D0EA2"/>
    <w:rsid w:val="006D0F67"/>
    <w:rsid w:val="006D1133"/>
    <w:rsid w:val="006D118E"/>
    <w:rsid w:val="006D15DF"/>
    <w:rsid w:val="006D17BB"/>
    <w:rsid w:val="006D183F"/>
    <w:rsid w:val="006D1843"/>
    <w:rsid w:val="006D1847"/>
    <w:rsid w:val="006D18A3"/>
    <w:rsid w:val="006D18AA"/>
    <w:rsid w:val="006D1954"/>
    <w:rsid w:val="006D1981"/>
    <w:rsid w:val="006D19AA"/>
    <w:rsid w:val="006D19B8"/>
    <w:rsid w:val="006D1B1C"/>
    <w:rsid w:val="006D1BA7"/>
    <w:rsid w:val="006D1BE8"/>
    <w:rsid w:val="006D1C26"/>
    <w:rsid w:val="006D1C2C"/>
    <w:rsid w:val="006D1CEB"/>
    <w:rsid w:val="006D1CF0"/>
    <w:rsid w:val="006D1D22"/>
    <w:rsid w:val="006D2063"/>
    <w:rsid w:val="006D20C8"/>
    <w:rsid w:val="006D24BC"/>
    <w:rsid w:val="006D24DF"/>
    <w:rsid w:val="006D255B"/>
    <w:rsid w:val="006D262F"/>
    <w:rsid w:val="006D266A"/>
    <w:rsid w:val="006D2774"/>
    <w:rsid w:val="006D283C"/>
    <w:rsid w:val="006D29E7"/>
    <w:rsid w:val="006D2C40"/>
    <w:rsid w:val="006D2E18"/>
    <w:rsid w:val="006D2EE1"/>
    <w:rsid w:val="006D3272"/>
    <w:rsid w:val="006D36EC"/>
    <w:rsid w:val="006D3797"/>
    <w:rsid w:val="006D37B2"/>
    <w:rsid w:val="006D3921"/>
    <w:rsid w:val="006D3B78"/>
    <w:rsid w:val="006D3B9D"/>
    <w:rsid w:val="006D3D17"/>
    <w:rsid w:val="006D3D2C"/>
    <w:rsid w:val="006D3D50"/>
    <w:rsid w:val="006D3DAF"/>
    <w:rsid w:val="006D3F5A"/>
    <w:rsid w:val="006D4058"/>
    <w:rsid w:val="006D41B0"/>
    <w:rsid w:val="006D4450"/>
    <w:rsid w:val="006D482A"/>
    <w:rsid w:val="006D4992"/>
    <w:rsid w:val="006D4A27"/>
    <w:rsid w:val="006D4ACD"/>
    <w:rsid w:val="006D4C7A"/>
    <w:rsid w:val="006D4C9D"/>
    <w:rsid w:val="006D4CD8"/>
    <w:rsid w:val="006D4CEE"/>
    <w:rsid w:val="006D4DEC"/>
    <w:rsid w:val="006D4E58"/>
    <w:rsid w:val="006D4FFF"/>
    <w:rsid w:val="006D50A2"/>
    <w:rsid w:val="006D5139"/>
    <w:rsid w:val="006D5226"/>
    <w:rsid w:val="006D52DB"/>
    <w:rsid w:val="006D5439"/>
    <w:rsid w:val="006D561F"/>
    <w:rsid w:val="006D5662"/>
    <w:rsid w:val="006D5791"/>
    <w:rsid w:val="006D59CB"/>
    <w:rsid w:val="006D5A7E"/>
    <w:rsid w:val="006D5ACC"/>
    <w:rsid w:val="006D5BE9"/>
    <w:rsid w:val="006D5BF6"/>
    <w:rsid w:val="006D5D4C"/>
    <w:rsid w:val="006D5E73"/>
    <w:rsid w:val="006D5FA5"/>
    <w:rsid w:val="006D6472"/>
    <w:rsid w:val="006D6734"/>
    <w:rsid w:val="006D682A"/>
    <w:rsid w:val="006D682E"/>
    <w:rsid w:val="006D68EB"/>
    <w:rsid w:val="006D6A87"/>
    <w:rsid w:val="006D6B13"/>
    <w:rsid w:val="006D6C86"/>
    <w:rsid w:val="006D6D55"/>
    <w:rsid w:val="006D6ECD"/>
    <w:rsid w:val="006D73FA"/>
    <w:rsid w:val="006D7516"/>
    <w:rsid w:val="006D7580"/>
    <w:rsid w:val="006D7721"/>
    <w:rsid w:val="006D772F"/>
    <w:rsid w:val="006D7763"/>
    <w:rsid w:val="006D79FA"/>
    <w:rsid w:val="006D7A87"/>
    <w:rsid w:val="006D7B46"/>
    <w:rsid w:val="006D7B78"/>
    <w:rsid w:val="006D7B99"/>
    <w:rsid w:val="006D7CFA"/>
    <w:rsid w:val="006D7E59"/>
    <w:rsid w:val="006D7F90"/>
    <w:rsid w:val="006D7FFA"/>
    <w:rsid w:val="006E03D3"/>
    <w:rsid w:val="006E041F"/>
    <w:rsid w:val="006E068A"/>
    <w:rsid w:val="006E0694"/>
    <w:rsid w:val="006E06C2"/>
    <w:rsid w:val="006E0C16"/>
    <w:rsid w:val="006E0C50"/>
    <w:rsid w:val="006E0E4A"/>
    <w:rsid w:val="006E0F35"/>
    <w:rsid w:val="006E106F"/>
    <w:rsid w:val="006E1097"/>
    <w:rsid w:val="006E1105"/>
    <w:rsid w:val="006E131E"/>
    <w:rsid w:val="006E13C9"/>
    <w:rsid w:val="006E1526"/>
    <w:rsid w:val="006E18C3"/>
    <w:rsid w:val="006E18C9"/>
    <w:rsid w:val="006E195B"/>
    <w:rsid w:val="006E19E1"/>
    <w:rsid w:val="006E1AA4"/>
    <w:rsid w:val="006E1AE1"/>
    <w:rsid w:val="006E1B9B"/>
    <w:rsid w:val="006E1C41"/>
    <w:rsid w:val="006E1C47"/>
    <w:rsid w:val="006E1D58"/>
    <w:rsid w:val="006E1D91"/>
    <w:rsid w:val="006E1DF7"/>
    <w:rsid w:val="006E20A7"/>
    <w:rsid w:val="006E213A"/>
    <w:rsid w:val="006E21C8"/>
    <w:rsid w:val="006E231B"/>
    <w:rsid w:val="006E2366"/>
    <w:rsid w:val="006E2495"/>
    <w:rsid w:val="006E24BB"/>
    <w:rsid w:val="006E24ED"/>
    <w:rsid w:val="006E257D"/>
    <w:rsid w:val="006E2759"/>
    <w:rsid w:val="006E2BF8"/>
    <w:rsid w:val="006E2D56"/>
    <w:rsid w:val="006E2D8C"/>
    <w:rsid w:val="006E2F2D"/>
    <w:rsid w:val="006E3080"/>
    <w:rsid w:val="006E3116"/>
    <w:rsid w:val="006E341A"/>
    <w:rsid w:val="006E34DB"/>
    <w:rsid w:val="006E3508"/>
    <w:rsid w:val="006E36B8"/>
    <w:rsid w:val="006E378D"/>
    <w:rsid w:val="006E38EA"/>
    <w:rsid w:val="006E3939"/>
    <w:rsid w:val="006E3B1D"/>
    <w:rsid w:val="006E3B47"/>
    <w:rsid w:val="006E3C9F"/>
    <w:rsid w:val="006E3CA2"/>
    <w:rsid w:val="006E3CF0"/>
    <w:rsid w:val="006E3E6E"/>
    <w:rsid w:val="006E417D"/>
    <w:rsid w:val="006E420F"/>
    <w:rsid w:val="006E428B"/>
    <w:rsid w:val="006E4380"/>
    <w:rsid w:val="006E4523"/>
    <w:rsid w:val="006E4570"/>
    <w:rsid w:val="006E467C"/>
    <w:rsid w:val="006E4726"/>
    <w:rsid w:val="006E47B3"/>
    <w:rsid w:val="006E4A8D"/>
    <w:rsid w:val="006E4C68"/>
    <w:rsid w:val="006E4E2F"/>
    <w:rsid w:val="006E4FE4"/>
    <w:rsid w:val="006E5177"/>
    <w:rsid w:val="006E52AC"/>
    <w:rsid w:val="006E52CD"/>
    <w:rsid w:val="006E5356"/>
    <w:rsid w:val="006E53C2"/>
    <w:rsid w:val="006E561A"/>
    <w:rsid w:val="006E562C"/>
    <w:rsid w:val="006E5647"/>
    <w:rsid w:val="006E566F"/>
    <w:rsid w:val="006E56E4"/>
    <w:rsid w:val="006E57B7"/>
    <w:rsid w:val="006E5A83"/>
    <w:rsid w:val="006E5B74"/>
    <w:rsid w:val="006E5E6C"/>
    <w:rsid w:val="006E5EBC"/>
    <w:rsid w:val="006E5F35"/>
    <w:rsid w:val="006E5FA1"/>
    <w:rsid w:val="006E6018"/>
    <w:rsid w:val="006E60D7"/>
    <w:rsid w:val="006E6136"/>
    <w:rsid w:val="006E6183"/>
    <w:rsid w:val="006E626F"/>
    <w:rsid w:val="006E63C6"/>
    <w:rsid w:val="006E63F6"/>
    <w:rsid w:val="006E6434"/>
    <w:rsid w:val="006E6679"/>
    <w:rsid w:val="006E691B"/>
    <w:rsid w:val="006E69B7"/>
    <w:rsid w:val="006E6A8E"/>
    <w:rsid w:val="006E6B22"/>
    <w:rsid w:val="006E6B9A"/>
    <w:rsid w:val="006E6CFF"/>
    <w:rsid w:val="006E6D6B"/>
    <w:rsid w:val="006E6FC8"/>
    <w:rsid w:val="006E736B"/>
    <w:rsid w:val="006E75F7"/>
    <w:rsid w:val="006E7729"/>
    <w:rsid w:val="006E77B1"/>
    <w:rsid w:val="006E7855"/>
    <w:rsid w:val="006E7B5D"/>
    <w:rsid w:val="006E7D85"/>
    <w:rsid w:val="006E7F23"/>
    <w:rsid w:val="006E7F49"/>
    <w:rsid w:val="006E7F67"/>
    <w:rsid w:val="006E7F6C"/>
    <w:rsid w:val="006F00EF"/>
    <w:rsid w:val="006F02D7"/>
    <w:rsid w:val="006F042D"/>
    <w:rsid w:val="006F04B4"/>
    <w:rsid w:val="006F0668"/>
    <w:rsid w:val="006F06BB"/>
    <w:rsid w:val="006F06EF"/>
    <w:rsid w:val="006F08CF"/>
    <w:rsid w:val="006F094A"/>
    <w:rsid w:val="006F0994"/>
    <w:rsid w:val="006F0A4D"/>
    <w:rsid w:val="006F0ABA"/>
    <w:rsid w:val="006F0AF3"/>
    <w:rsid w:val="006F0CCD"/>
    <w:rsid w:val="006F0DA5"/>
    <w:rsid w:val="006F0DFC"/>
    <w:rsid w:val="006F0E13"/>
    <w:rsid w:val="006F1011"/>
    <w:rsid w:val="006F10BF"/>
    <w:rsid w:val="006F1549"/>
    <w:rsid w:val="006F15F6"/>
    <w:rsid w:val="006F1723"/>
    <w:rsid w:val="006F17AC"/>
    <w:rsid w:val="006F1826"/>
    <w:rsid w:val="006F18E7"/>
    <w:rsid w:val="006F1BDB"/>
    <w:rsid w:val="006F1D1F"/>
    <w:rsid w:val="006F1D7C"/>
    <w:rsid w:val="006F1DF7"/>
    <w:rsid w:val="006F1E42"/>
    <w:rsid w:val="006F2082"/>
    <w:rsid w:val="006F214C"/>
    <w:rsid w:val="006F235F"/>
    <w:rsid w:val="006F248B"/>
    <w:rsid w:val="006F24B6"/>
    <w:rsid w:val="006F24E6"/>
    <w:rsid w:val="006F2689"/>
    <w:rsid w:val="006F26B1"/>
    <w:rsid w:val="006F26C7"/>
    <w:rsid w:val="006F27D5"/>
    <w:rsid w:val="006F28AD"/>
    <w:rsid w:val="006F295D"/>
    <w:rsid w:val="006F2993"/>
    <w:rsid w:val="006F29EB"/>
    <w:rsid w:val="006F2AD4"/>
    <w:rsid w:val="006F2B27"/>
    <w:rsid w:val="006F2B3E"/>
    <w:rsid w:val="006F2BE9"/>
    <w:rsid w:val="006F2CAD"/>
    <w:rsid w:val="006F2ECF"/>
    <w:rsid w:val="006F2F76"/>
    <w:rsid w:val="006F2F7A"/>
    <w:rsid w:val="006F2F87"/>
    <w:rsid w:val="006F2FF1"/>
    <w:rsid w:val="006F3143"/>
    <w:rsid w:val="006F31EB"/>
    <w:rsid w:val="006F327B"/>
    <w:rsid w:val="006F3289"/>
    <w:rsid w:val="006F363E"/>
    <w:rsid w:val="006F3808"/>
    <w:rsid w:val="006F39B8"/>
    <w:rsid w:val="006F3ADB"/>
    <w:rsid w:val="006F3BEF"/>
    <w:rsid w:val="006F3BF7"/>
    <w:rsid w:val="006F3F40"/>
    <w:rsid w:val="006F408E"/>
    <w:rsid w:val="006F409A"/>
    <w:rsid w:val="006F4100"/>
    <w:rsid w:val="006F4199"/>
    <w:rsid w:val="006F41BE"/>
    <w:rsid w:val="006F41FC"/>
    <w:rsid w:val="006F421F"/>
    <w:rsid w:val="006F434C"/>
    <w:rsid w:val="006F4428"/>
    <w:rsid w:val="006F451F"/>
    <w:rsid w:val="006F4AA5"/>
    <w:rsid w:val="006F4AF1"/>
    <w:rsid w:val="006F4B04"/>
    <w:rsid w:val="006F4CCB"/>
    <w:rsid w:val="006F4DBE"/>
    <w:rsid w:val="006F4E97"/>
    <w:rsid w:val="006F508D"/>
    <w:rsid w:val="006F541C"/>
    <w:rsid w:val="006F5567"/>
    <w:rsid w:val="006F5739"/>
    <w:rsid w:val="006F59D4"/>
    <w:rsid w:val="006F5CAE"/>
    <w:rsid w:val="006F5E33"/>
    <w:rsid w:val="006F5F2A"/>
    <w:rsid w:val="006F5FA8"/>
    <w:rsid w:val="006F6074"/>
    <w:rsid w:val="006F6091"/>
    <w:rsid w:val="006F63F1"/>
    <w:rsid w:val="006F6446"/>
    <w:rsid w:val="006F65E5"/>
    <w:rsid w:val="006F68EB"/>
    <w:rsid w:val="006F69D4"/>
    <w:rsid w:val="006F6BC7"/>
    <w:rsid w:val="006F6DF4"/>
    <w:rsid w:val="006F6E4A"/>
    <w:rsid w:val="006F70AA"/>
    <w:rsid w:val="006F70C7"/>
    <w:rsid w:val="006F7186"/>
    <w:rsid w:val="006F7233"/>
    <w:rsid w:val="006F7454"/>
    <w:rsid w:val="006F74F1"/>
    <w:rsid w:val="006F7611"/>
    <w:rsid w:val="006F7652"/>
    <w:rsid w:val="006F79B5"/>
    <w:rsid w:val="006F79CD"/>
    <w:rsid w:val="006F79F7"/>
    <w:rsid w:val="006F7A08"/>
    <w:rsid w:val="006F7A84"/>
    <w:rsid w:val="006F7D8E"/>
    <w:rsid w:val="006F7E7F"/>
    <w:rsid w:val="006F7E9E"/>
    <w:rsid w:val="00700213"/>
    <w:rsid w:val="0070035E"/>
    <w:rsid w:val="00700398"/>
    <w:rsid w:val="007004A7"/>
    <w:rsid w:val="007006FE"/>
    <w:rsid w:val="00700787"/>
    <w:rsid w:val="00700884"/>
    <w:rsid w:val="0070088E"/>
    <w:rsid w:val="007009FB"/>
    <w:rsid w:val="00700B4E"/>
    <w:rsid w:val="00700BD6"/>
    <w:rsid w:val="00700D8F"/>
    <w:rsid w:val="00700E66"/>
    <w:rsid w:val="00700F2E"/>
    <w:rsid w:val="00701188"/>
    <w:rsid w:val="0070142F"/>
    <w:rsid w:val="007014AE"/>
    <w:rsid w:val="007014E4"/>
    <w:rsid w:val="0070157A"/>
    <w:rsid w:val="00701876"/>
    <w:rsid w:val="007019DC"/>
    <w:rsid w:val="00701C03"/>
    <w:rsid w:val="00701C53"/>
    <w:rsid w:val="00701C6D"/>
    <w:rsid w:val="00701D33"/>
    <w:rsid w:val="00701E09"/>
    <w:rsid w:val="00701E3B"/>
    <w:rsid w:val="00701F66"/>
    <w:rsid w:val="00701FC6"/>
    <w:rsid w:val="007020DF"/>
    <w:rsid w:val="00702209"/>
    <w:rsid w:val="007022FE"/>
    <w:rsid w:val="0070232F"/>
    <w:rsid w:val="007023B6"/>
    <w:rsid w:val="007023E2"/>
    <w:rsid w:val="00702529"/>
    <w:rsid w:val="0070275D"/>
    <w:rsid w:val="0070277E"/>
    <w:rsid w:val="00702825"/>
    <w:rsid w:val="00702864"/>
    <w:rsid w:val="0070288F"/>
    <w:rsid w:val="007028A5"/>
    <w:rsid w:val="0070292C"/>
    <w:rsid w:val="0070299B"/>
    <w:rsid w:val="00702A7E"/>
    <w:rsid w:val="00702B19"/>
    <w:rsid w:val="00702B3B"/>
    <w:rsid w:val="00702DED"/>
    <w:rsid w:val="00702E0E"/>
    <w:rsid w:val="00702ED5"/>
    <w:rsid w:val="00703022"/>
    <w:rsid w:val="00703142"/>
    <w:rsid w:val="0070323E"/>
    <w:rsid w:val="007034EB"/>
    <w:rsid w:val="007038DF"/>
    <w:rsid w:val="00703A32"/>
    <w:rsid w:val="00703AC7"/>
    <w:rsid w:val="00703B45"/>
    <w:rsid w:val="00703C8E"/>
    <w:rsid w:val="00703D18"/>
    <w:rsid w:val="00703D37"/>
    <w:rsid w:val="00703D5E"/>
    <w:rsid w:val="00703DBC"/>
    <w:rsid w:val="00703DC3"/>
    <w:rsid w:val="00703EBF"/>
    <w:rsid w:val="00703FF6"/>
    <w:rsid w:val="00704033"/>
    <w:rsid w:val="0070409A"/>
    <w:rsid w:val="00704164"/>
    <w:rsid w:val="007041DA"/>
    <w:rsid w:val="007042A9"/>
    <w:rsid w:val="0070436B"/>
    <w:rsid w:val="0070440F"/>
    <w:rsid w:val="00704427"/>
    <w:rsid w:val="0070471A"/>
    <w:rsid w:val="007047F9"/>
    <w:rsid w:val="00704947"/>
    <w:rsid w:val="007049BB"/>
    <w:rsid w:val="00704A5A"/>
    <w:rsid w:val="00704B28"/>
    <w:rsid w:val="00704EF3"/>
    <w:rsid w:val="00704F14"/>
    <w:rsid w:val="00704FA7"/>
    <w:rsid w:val="00704FEA"/>
    <w:rsid w:val="007050DA"/>
    <w:rsid w:val="007052F1"/>
    <w:rsid w:val="00705359"/>
    <w:rsid w:val="007053A8"/>
    <w:rsid w:val="0070557D"/>
    <w:rsid w:val="00705A00"/>
    <w:rsid w:val="00705C2F"/>
    <w:rsid w:val="00705CE0"/>
    <w:rsid w:val="00705D14"/>
    <w:rsid w:val="00705DCE"/>
    <w:rsid w:val="00705F97"/>
    <w:rsid w:val="00705FE4"/>
    <w:rsid w:val="00706094"/>
    <w:rsid w:val="007060A9"/>
    <w:rsid w:val="00706165"/>
    <w:rsid w:val="007063AA"/>
    <w:rsid w:val="007063E5"/>
    <w:rsid w:val="00706425"/>
    <w:rsid w:val="007068BB"/>
    <w:rsid w:val="007069C9"/>
    <w:rsid w:val="00706BF7"/>
    <w:rsid w:val="00706C5D"/>
    <w:rsid w:val="00706E4E"/>
    <w:rsid w:val="00706F9A"/>
    <w:rsid w:val="00706FAC"/>
    <w:rsid w:val="00706FFD"/>
    <w:rsid w:val="0070705A"/>
    <w:rsid w:val="007070DA"/>
    <w:rsid w:val="00707149"/>
    <w:rsid w:val="0070729E"/>
    <w:rsid w:val="007072E0"/>
    <w:rsid w:val="007072E6"/>
    <w:rsid w:val="00707314"/>
    <w:rsid w:val="0070735A"/>
    <w:rsid w:val="00707518"/>
    <w:rsid w:val="00707592"/>
    <w:rsid w:val="007079E2"/>
    <w:rsid w:val="00707A06"/>
    <w:rsid w:val="00707B19"/>
    <w:rsid w:val="00707B74"/>
    <w:rsid w:val="00707D07"/>
    <w:rsid w:val="00707FEA"/>
    <w:rsid w:val="00710098"/>
    <w:rsid w:val="00710199"/>
    <w:rsid w:val="00710225"/>
    <w:rsid w:val="00710590"/>
    <w:rsid w:val="00710684"/>
    <w:rsid w:val="007107CF"/>
    <w:rsid w:val="007109DE"/>
    <w:rsid w:val="00710C56"/>
    <w:rsid w:val="00710CF9"/>
    <w:rsid w:val="00710D21"/>
    <w:rsid w:val="00710E18"/>
    <w:rsid w:val="00710E42"/>
    <w:rsid w:val="00710E51"/>
    <w:rsid w:val="00710F0C"/>
    <w:rsid w:val="00710FD1"/>
    <w:rsid w:val="007111ED"/>
    <w:rsid w:val="00711397"/>
    <w:rsid w:val="007114B4"/>
    <w:rsid w:val="007114E0"/>
    <w:rsid w:val="00711543"/>
    <w:rsid w:val="00711574"/>
    <w:rsid w:val="0071163D"/>
    <w:rsid w:val="007116C7"/>
    <w:rsid w:val="0071170B"/>
    <w:rsid w:val="007117DF"/>
    <w:rsid w:val="007118F7"/>
    <w:rsid w:val="00711A14"/>
    <w:rsid w:val="00711B59"/>
    <w:rsid w:val="00711BB4"/>
    <w:rsid w:val="00711BFB"/>
    <w:rsid w:val="00711CF6"/>
    <w:rsid w:val="007121C3"/>
    <w:rsid w:val="007123A4"/>
    <w:rsid w:val="007123E5"/>
    <w:rsid w:val="00712424"/>
    <w:rsid w:val="007124EC"/>
    <w:rsid w:val="00712582"/>
    <w:rsid w:val="0071283A"/>
    <w:rsid w:val="0071284A"/>
    <w:rsid w:val="00712923"/>
    <w:rsid w:val="007129E4"/>
    <w:rsid w:val="00712CBF"/>
    <w:rsid w:val="00712D52"/>
    <w:rsid w:val="007130C0"/>
    <w:rsid w:val="007131B8"/>
    <w:rsid w:val="00713207"/>
    <w:rsid w:val="0071323F"/>
    <w:rsid w:val="007132C4"/>
    <w:rsid w:val="0071330D"/>
    <w:rsid w:val="007133D8"/>
    <w:rsid w:val="00713420"/>
    <w:rsid w:val="0071342A"/>
    <w:rsid w:val="0071353B"/>
    <w:rsid w:val="007135D3"/>
    <w:rsid w:val="007137B3"/>
    <w:rsid w:val="007138B5"/>
    <w:rsid w:val="00713B1F"/>
    <w:rsid w:val="00713B76"/>
    <w:rsid w:val="00713D8B"/>
    <w:rsid w:val="00713DC9"/>
    <w:rsid w:val="00713F43"/>
    <w:rsid w:val="00713F95"/>
    <w:rsid w:val="00713FDA"/>
    <w:rsid w:val="00714079"/>
    <w:rsid w:val="00714170"/>
    <w:rsid w:val="0071421D"/>
    <w:rsid w:val="00714390"/>
    <w:rsid w:val="007143F8"/>
    <w:rsid w:val="00714449"/>
    <w:rsid w:val="007145C7"/>
    <w:rsid w:val="00714760"/>
    <w:rsid w:val="00714819"/>
    <w:rsid w:val="00714C9C"/>
    <w:rsid w:val="00715058"/>
    <w:rsid w:val="007150C7"/>
    <w:rsid w:val="00715142"/>
    <w:rsid w:val="007151CA"/>
    <w:rsid w:val="00715201"/>
    <w:rsid w:val="00715202"/>
    <w:rsid w:val="0071521C"/>
    <w:rsid w:val="00715265"/>
    <w:rsid w:val="007152FE"/>
    <w:rsid w:val="0071547C"/>
    <w:rsid w:val="007156B4"/>
    <w:rsid w:val="00715945"/>
    <w:rsid w:val="00715A7A"/>
    <w:rsid w:val="00715AF2"/>
    <w:rsid w:val="00715B23"/>
    <w:rsid w:val="00715B50"/>
    <w:rsid w:val="00715BBE"/>
    <w:rsid w:val="00715C3F"/>
    <w:rsid w:val="00715C73"/>
    <w:rsid w:val="00715C8E"/>
    <w:rsid w:val="00716193"/>
    <w:rsid w:val="00716245"/>
    <w:rsid w:val="00716314"/>
    <w:rsid w:val="0071637A"/>
    <w:rsid w:val="007164DE"/>
    <w:rsid w:val="00716630"/>
    <w:rsid w:val="00716645"/>
    <w:rsid w:val="00716800"/>
    <w:rsid w:val="007168F2"/>
    <w:rsid w:val="00716925"/>
    <w:rsid w:val="00716956"/>
    <w:rsid w:val="00716A9A"/>
    <w:rsid w:val="00716B45"/>
    <w:rsid w:val="00716E61"/>
    <w:rsid w:val="00716FF8"/>
    <w:rsid w:val="00717134"/>
    <w:rsid w:val="0071725D"/>
    <w:rsid w:val="007173ED"/>
    <w:rsid w:val="00717525"/>
    <w:rsid w:val="00717527"/>
    <w:rsid w:val="00717530"/>
    <w:rsid w:val="007177EE"/>
    <w:rsid w:val="00717903"/>
    <w:rsid w:val="007179DE"/>
    <w:rsid w:val="00717A2E"/>
    <w:rsid w:val="00717B1E"/>
    <w:rsid w:val="00717B93"/>
    <w:rsid w:val="00720185"/>
    <w:rsid w:val="0072022C"/>
    <w:rsid w:val="007202B7"/>
    <w:rsid w:val="00720326"/>
    <w:rsid w:val="00720368"/>
    <w:rsid w:val="0072051C"/>
    <w:rsid w:val="00720558"/>
    <w:rsid w:val="00720567"/>
    <w:rsid w:val="007206B9"/>
    <w:rsid w:val="007206DE"/>
    <w:rsid w:val="007206F7"/>
    <w:rsid w:val="007206FF"/>
    <w:rsid w:val="00720745"/>
    <w:rsid w:val="00720876"/>
    <w:rsid w:val="007209F5"/>
    <w:rsid w:val="00720AE8"/>
    <w:rsid w:val="00720BD4"/>
    <w:rsid w:val="00720BEA"/>
    <w:rsid w:val="00720C0C"/>
    <w:rsid w:val="00720CBD"/>
    <w:rsid w:val="00720D98"/>
    <w:rsid w:val="00720EAD"/>
    <w:rsid w:val="00721308"/>
    <w:rsid w:val="00721383"/>
    <w:rsid w:val="0072176C"/>
    <w:rsid w:val="00721835"/>
    <w:rsid w:val="00721935"/>
    <w:rsid w:val="007219B4"/>
    <w:rsid w:val="00721B98"/>
    <w:rsid w:val="00721CF0"/>
    <w:rsid w:val="00721D0E"/>
    <w:rsid w:val="00721D2D"/>
    <w:rsid w:val="00721D37"/>
    <w:rsid w:val="00721DAE"/>
    <w:rsid w:val="00721E58"/>
    <w:rsid w:val="00721E92"/>
    <w:rsid w:val="00721FDF"/>
    <w:rsid w:val="007220AF"/>
    <w:rsid w:val="007220D4"/>
    <w:rsid w:val="00722154"/>
    <w:rsid w:val="007223D2"/>
    <w:rsid w:val="00722573"/>
    <w:rsid w:val="00722631"/>
    <w:rsid w:val="00722766"/>
    <w:rsid w:val="0072276E"/>
    <w:rsid w:val="00722A7C"/>
    <w:rsid w:val="00722B39"/>
    <w:rsid w:val="00722C55"/>
    <w:rsid w:val="00722CAF"/>
    <w:rsid w:val="00722E01"/>
    <w:rsid w:val="00722EB8"/>
    <w:rsid w:val="00723251"/>
    <w:rsid w:val="00723497"/>
    <w:rsid w:val="00723781"/>
    <w:rsid w:val="00723799"/>
    <w:rsid w:val="0072383D"/>
    <w:rsid w:val="0072391A"/>
    <w:rsid w:val="0072399D"/>
    <w:rsid w:val="00723B39"/>
    <w:rsid w:val="00723C33"/>
    <w:rsid w:val="00723F76"/>
    <w:rsid w:val="00724226"/>
    <w:rsid w:val="007242DA"/>
    <w:rsid w:val="0072452C"/>
    <w:rsid w:val="00724546"/>
    <w:rsid w:val="007245C4"/>
    <w:rsid w:val="00724609"/>
    <w:rsid w:val="007246D3"/>
    <w:rsid w:val="00724889"/>
    <w:rsid w:val="00724901"/>
    <w:rsid w:val="00724A0A"/>
    <w:rsid w:val="00724AEC"/>
    <w:rsid w:val="00724C83"/>
    <w:rsid w:val="00724E37"/>
    <w:rsid w:val="00724E96"/>
    <w:rsid w:val="00724EFA"/>
    <w:rsid w:val="00724F54"/>
    <w:rsid w:val="00724F78"/>
    <w:rsid w:val="00724FAB"/>
    <w:rsid w:val="00725170"/>
    <w:rsid w:val="00725374"/>
    <w:rsid w:val="007255E8"/>
    <w:rsid w:val="0072561D"/>
    <w:rsid w:val="007257B2"/>
    <w:rsid w:val="007257ED"/>
    <w:rsid w:val="00725825"/>
    <w:rsid w:val="00725863"/>
    <w:rsid w:val="00725BF7"/>
    <w:rsid w:val="00725C12"/>
    <w:rsid w:val="00725DA7"/>
    <w:rsid w:val="00725DD7"/>
    <w:rsid w:val="00725DFC"/>
    <w:rsid w:val="00726288"/>
    <w:rsid w:val="007262AF"/>
    <w:rsid w:val="007263E6"/>
    <w:rsid w:val="00726468"/>
    <w:rsid w:val="007267DD"/>
    <w:rsid w:val="00726A49"/>
    <w:rsid w:val="00726BD4"/>
    <w:rsid w:val="00726C12"/>
    <w:rsid w:val="00726C76"/>
    <w:rsid w:val="00726CA8"/>
    <w:rsid w:val="00726CD2"/>
    <w:rsid w:val="00726D0A"/>
    <w:rsid w:val="00726E97"/>
    <w:rsid w:val="00726ECE"/>
    <w:rsid w:val="00726F0D"/>
    <w:rsid w:val="00727147"/>
    <w:rsid w:val="0072717D"/>
    <w:rsid w:val="007271A2"/>
    <w:rsid w:val="00727411"/>
    <w:rsid w:val="00727450"/>
    <w:rsid w:val="007274DE"/>
    <w:rsid w:val="007274E9"/>
    <w:rsid w:val="00727502"/>
    <w:rsid w:val="0072751E"/>
    <w:rsid w:val="0072781A"/>
    <w:rsid w:val="0072785D"/>
    <w:rsid w:val="00727A79"/>
    <w:rsid w:val="00727A9C"/>
    <w:rsid w:val="00727C34"/>
    <w:rsid w:val="00727C9D"/>
    <w:rsid w:val="00727D78"/>
    <w:rsid w:val="00727F57"/>
    <w:rsid w:val="00727FE6"/>
    <w:rsid w:val="00727FF5"/>
    <w:rsid w:val="00730053"/>
    <w:rsid w:val="007300AA"/>
    <w:rsid w:val="0073015F"/>
    <w:rsid w:val="00730260"/>
    <w:rsid w:val="0073060A"/>
    <w:rsid w:val="00730781"/>
    <w:rsid w:val="007307A9"/>
    <w:rsid w:val="0073083D"/>
    <w:rsid w:val="0073090F"/>
    <w:rsid w:val="00730920"/>
    <w:rsid w:val="00730AAB"/>
    <w:rsid w:val="00730C5B"/>
    <w:rsid w:val="00730CAB"/>
    <w:rsid w:val="00730E44"/>
    <w:rsid w:val="00730E78"/>
    <w:rsid w:val="00730F4F"/>
    <w:rsid w:val="007310D7"/>
    <w:rsid w:val="00731202"/>
    <w:rsid w:val="0073134B"/>
    <w:rsid w:val="007313E9"/>
    <w:rsid w:val="00731588"/>
    <w:rsid w:val="00731809"/>
    <w:rsid w:val="007319DE"/>
    <w:rsid w:val="00731A1D"/>
    <w:rsid w:val="00731A81"/>
    <w:rsid w:val="00731B17"/>
    <w:rsid w:val="00731BC2"/>
    <w:rsid w:val="00731CA7"/>
    <w:rsid w:val="00731D2F"/>
    <w:rsid w:val="00731E03"/>
    <w:rsid w:val="00732008"/>
    <w:rsid w:val="0073228A"/>
    <w:rsid w:val="0073228B"/>
    <w:rsid w:val="00732400"/>
    <w:rsid w:val="00732443"/>
    <w:rsid w:val="00732462"/>
    <w:rsid w:val="00732512"/>
    <w:rsid w:val="007325DE"/>
    <w:rsid w:val="00732616"/>
    <w:rsid w:val="007327E1"/>
    <w:rsid w:val="007329E3"/>
    <w:rsid w:val="007329F9"/>
    <w:rsid w:val="00732A2B"/>
    <w:rsid w:val="00732BC7"/>
    <w:rsid w:val="00732C3E"/>
    <w:rsid w:val="00732E36"/>
    <w:rsid w:val="00733073"/>
    <w:rsid w:val="007330D8"/>
    <w:rsid w:val="00733120"/>
    <w:rsid w:val="00733418"/>
    <w:rsid w:val="007335A6"/>
    <w:rsid w:val="0073366D"/>
    <w:rsid w:val="007337AF"/>
    <w:rsid w:val="007338A6"/>
    <w:rsid w:val="00733962"/>
    <w:rsid w:val="00733AB0"/>
    <w:rsid w:val="00733BDE"/>
    <w:rsid w:val="00733C09"/>
    <w:rsid w:val="00733E02"/>
    <w:rsid w:val="00733E22"/>
    <w:rsid w:val="0073409C"/>
    <w:rsid w:val="0073423C"/>
    <w:rsid w:val="0073427D"/>
    <w:rsid w:val="0073459F"/>
    <w:rsid w:val="00734642"/>
    <w:rsid w:val="00734657"/>
    <w:rsid w:val="007348C9"/>
    <w:rsid w:val="007349F0"/>
    <w:rsid w:val="00734BF3"/>
    <w:rsid w:val="00734D34"/>
    <w:rsid w:val="00734DA3"/>
    <w:rsid w:val="00734E80"/>
    <w:rsid w:val="007351B4"/>
    <w:rsid w:val="007351F8"/>
    <w:rsid w:val="00735240"/>
    <w:rsid w:val="0073537E"/>
    <w:rsid w:val="007355AD"/>
    <w:rsid w:val="0073560B"/>
    <w:rsid w:val="00735746"/>
    <w:rsid w:val="00735959"/>
    <w:rsid w:val="00735A12"/>
    <w:rsid w:val="00735AF7"/>
    <w:rsid w:val="00735B7E"/>
    <w:rsid w:val="00735BB6"/>
    <w:rsid w:val="00735C37"/>
    <w:rsid w:val="00735CC4"/>
    <w:rsid w:val="00735CED"/>
    <w:rsid w:val="00736083"/>
    <w:rsid w:val="0073624E"/>
    <w:rsid w:val="007362DC"/>
    <w:rsid w:val="00736577"/>
    <w:rsid w:val="0073659A"/>
    <w:rsid w:val="0073659F"/>
    <w:rsid w:val="0073662B"/>
    <w:rsid w:val="00736661"/>
    <w:rsid w:val="0073688F"/>
    <w:rsid w:val="0073691A"/>
    <w:rsid w:val="00736A39"/>
    <w:rsid w:val="00736AE6"/>
    <w:rsid w:val="00736B16"/>
    <w:rsid w:val="00736B1B"/>
    <w:rsid w:val="00736B25"/>
    <w:rsid w:val="00736C42"/>
    <w:rsid w:val="00736DC5"/>
    <w:rsid w:val="00736EEA"/>
    <w:rsid w:val="00736FB5"/>
    <w:rsid w:val="00737067"/>
    <w:rsid w:val="00737132"/>
    <w:rsid w:val="00737264"/>
    <w:rsid w:val="0073741E"/>
    <w:rsid w:val="00737483"/>
    <w:rsid w:val="007374E5"/>
    <w:rsid w:val="007375C7"/>
    <w:rsid w:val="00737619"/>
    <w:rsid w:val="00737639"/>
    <w:rsid w:val="0073768A"/>
    <w:rsid w:val="007378EB"/>
    <w:rsid w:val="00737AF2"/>
    <w:rsid w:val="00737B34"/>
    <w:rsid w:val="00737D70"/>
    <w:rsid w:val="0073A9C8"/>
    <w:rsid w:val="007400E3"/>
    <w:rsid w:val="00740185"/>
    <w:rsid w:val="0074072F"/>
    <w:rsid w:val="00740732"/>
    <w:rsid w:val="00740739"/>
    <w:rsid w:val="007407FA"/>
    <w:rsid w:val="0074087D"/>
    <w:rsid w:val="0074097A"/>
    <w:rsid w:val="00740983"/>
    <w:rsid w:val="00740A2C"/>
    <w:rsid w:val="00740C03"/>
    <w:rsid w:val="00740F31"/>
    <w:rsid w:val="0074102C"/>
    <w:rsid w:val="00741043"/>
    <w:rsid w:val="0074106F"/>
    <w:rsid w:val="00741097"/>
    <w:rsid w:val="00741144"/>
    <w:rsid w:val="007412F7"/>
    <w:rsid w:val="00741343"/>
    <w:rsid w:val="007414B9"/>
    <w:rsid w:val="00741545"/>
    <w:rsid w:val="007415A4"/>
    <w:rsid w:val="007416D3"/>
    <w:rsid w:val="007416D4"/>
    <w:rsid w:val="007417D8"/>
    <w:rsid w:val="0074188D"/>
    <w:rsid w:val="00741A11"/>
    <w:rsid w:val="00741FF7"/>
    <w:rsid w:val="007422BC"/>
    <w:rsid w:val="007424E3"/>
    <w:rsid w:val="0074262D"/>
    <w:rsid w:val="007426EB"/>
    <w:rsid w:val="00742880"/>
    <w:rsid w:val="007428E3"/>
    <w:rsid w:val="00742B08"/>
    <w:rsid w:val="00742BC8"/>
    <w:rsid w:val="00742F05"/>
    <w:rsid w:val="00742FAD"/>
    <w:rsid w:val="00742FFC"/>
    <w:rsid w:val="0074324E"/>
    <w:rsid w:val="0074339D"/>
    <w:rsid w:val="007433DC"/>
    <w:rsid w:val="00743444"/>
    <w:rsid w:val="007434CC"/>
    <w:rsid w:val="0074376E"/>
    <w:rsid w:val="00743797"/>
    <w:rsid w:val="0074383D"/>
    <w:rsid w:val="00743844"/>
    <w:rsid w:val="007438D1"/>
    <w:rsid w:val="00743C53"/>
    <w:rsid w:val="00743CF3"/>
    <w:rsid w:val="007440C5"/>
    <w:rsid w:val="0074417C"/>
    <w:rsid w:val="00744199"/>
    <w:rsid w:val="0074453F"/>
    <w:rsid w:val="00744604"/>
    <w:rsid w:val="00744682"/>
    <w:rsid w:val="00744945"/>
    <w:rsid w:val="00744B6E"/>
    <w:rsid w:val="00744C14"/>
    <w:rsid w:val="0074500B"/>
    <w:rsid w:val="0074517B"/>
    <w:rsid w:val="00745350"/>
    <w:rsid w:val="007453C4"/>
    <w:rsid w:val="0074574E"/>
    <w:rsid w:val="0074580F"/>
    <w:rsid w:val="007459E1"/>
    <w:rsid w:val="00745A63"/>
    <w:rsid w:val="00745AD1"/>
    <w:rsid w:val="00745D4D"/>
    <w:rsid w:val="00745F5B"/>
    <w:rsid w:val="0074605E"/>
    <w:rsid w:val="00746213"/>
    <w:rsid w:val="0074638B"/>
    <w:rsid w:val="007463B4"/>
    <w:rsid w:val="00746803"/>
    <w:rsid w:val="0074682F"/>
    <w:rsid w:val="0074688F"/>
    <w:rsid w:val="00746913"/>
    <w:rsid w:val="00746925"/>
    <w:rsid w:val="00746937"/>
    <w:rsid w:val="00746A22"/>
    <w:rsid w:val="00746B59"/>
    <w:rsid w:val="00746BA9"/>
    <w:rsid w:val="00746C3F"/>
    <w:rsid w:val="00746CBE"/>
    <w:rsid w:val="00746D7C"/>
    <w:rsid w:val="00746F9C"/>
    <w:rsid w:val="0074715D"/>
    <w:rsid w:val="00747528"/>
    <w:rsid w:val="0074768B"/>
    <w:rsid w:val="007477BC"/>
    <w:rsid w:val="007479A0"/>
    <w:rsid w:val="00747BA5"/>
    <w:rsid w:val="00747C86"/>
    <w:rsid w:val="00747CA8"/>
    <w:rsid w:val="00747FE3"/>
    <w:rsid w:val="00750079"/>
    <w:rsid w:val="0075013F"/>
    <w:rsid w:val="00750143"/>
    <w:rsid w:val="0075019F"/>
    <w:rsid w:val="00750269"/>
    <w:rsid w:val="0075027F"/>
    <w:rsid w:val="0075048E"/>
    <w:rsid w:val="00750699"/>
    <w:rsid w:val="00750746"/>
    <w:rsid w:val="007507D1"/>
    <w:rsid w:val="00750848"/>
    <w:rsid w:val="007508A5"/>
    <w:rsid w:val="00750AB7"/>
    <w:rsid w:val="00750C4D"/>
    <w:rsid w:val="00750DC5"/>
    <w:rsid w:val="00750F70"/>
    <w:rsid w:val="0075102D"/>
    <w:rsid w:val="007510AB"/>
    <w:rsid w:val="0075110F"/>
    <w:rsid w:val="00751279"/>
    <w:rsid w:val="007515A7"/>
    <w:rsid w:val="00751693"/>
    <w:rsid w:val="0075178B"/>
    <w:rsid w:val="007517E1"/>
    <w:rsid w:val="0075187B"/>
    <w:rsid w:val="007518FA"/>
    <w:rsid w:val="007519C3"/>
    <w:rsid w:val="00751CE8"/>
    <w:rsid w:val="00751D02"/>
    <w:rsid w:val="00751F33"/>
    <w:rsid w:val="007520E7"/>
    <w:rsid w:val="00752162"/>
    <w:rsid w:val="00752321"/>
    <w:rsid w:val="00752583"/>
    <w:rsid w:val="007525FE"/>
    <w:rsid w:val="00752716"/>
    <w:rsid w:val="00752792"/>
    <w:rsid w:val="0075281A"/>
    <w:rsid w:val="00752942"/>
    <w:rsid w:val="00752A09"/>
    <w:rsid w:val="00752A6A"/>
    <w:rsid w:val="00752EAF"/>
    <w:rsid w:val="00753054"/>
    <w:rsid w:val="007535BE"/>
    <w:rsid w:val="00753809"/>
    <w:rsid w:val="0075382D"/>
    <w:rsid w:val="0075386E"/>
    <w:rsid w:val="00753B8B"/>
    <w:rsid w:val="00753CC6"/>
    <w:rsid w:val="00753DE6"/>
    <w:rsid w:val="00753E59"/>
    <w:rsid w:val="00753E63"/>
    <w:rsid w:val="00753EA4"/>
    <w:rsid w:val="00753EA9"/>
    <w:rsid w:val="007541DE"/>
    <w:rsid w:val="007542E0"/>
    <w:rsid w:val="0075469D"/>
    <w:rsid w:val="00754797"/>
    <w:rsid w:val="00754931"/>
    <w:rsid w:val="00754A11"/>
    <w:rsid w:val="00754A23"/>
    <w:rsid w:val="00754B44"/>
    <w:rsid w:val="00754B55"/>
    <w:rsid w:val="00754BE1"/>
    <w:rsid w:val="00754BF5"/>
    <w:rsid w:val="00754CD8"/>
    <w:rsid w:val="00754D6F"/>
    <w:rsid w:val="00754F3D"/>
    <w:rsid w:val="00754F98"/>
    <w:rsid w:val="00755047"/>
    <w:rsid w:val="00755058"/>
    <w:rsid w:val="007550FF"/>
    <w:rsid w:val="0075511F"/>
    <w:rsid w:val="007551A6"/>
    <w:rsid w:val="007551D1"/>
    <w:rsid w:val="007551FD"/>
    <w:rsid w:val="00755226"/>
    <w:rsid w:val="007552C7"/>
    <w:rsid w:val="007555E6"/>
    <w:rsid w:val="00755786"/>
    <w:rsid w:val="00755A1A"/>
    <w:rsid w:val="00755A5C"/>
    <w:rsid w:val="00755A69"/>
    <w:rsid w:val="00755A6B"/>
    <w:rsid w:val="00755B5D"/>
    <w:rsid w:val="00755C9D"/>
    <w:rsid w:val="00755EA1"/>
    <w:rsid w:val="00755F6F"/>
    <w:rsid w:val="00755F9F"/>
    <w:rsid w:val="00756152"/>
    <w:rsid w:val="00756269"/>
    <w:rsid w:val="0075639E"/>
    <w:rsid w:val="007563B8"/>
    <w:rsid w:val="00756443"/>
    <w:rsid w:val="007565EC"/>
    <w:rsid w:val="00756801"/>
    <w:rsid w:val="00756881"/>
    <w:rsid w:val="00756981"/>
    <w:rsid w:val="00756C32"/>
    <w:rsid w:val="00756C3F"/>
    <w:rsid w:val="00756C44"/>
    <w:rsid w:val="00756CA0"/>
    <w:rsid w:val="00756CF0"/>
    <w:rsid w:val="00756D03"/>
    <w:rsid w:val="00756F80"/>
    <w:rsid w:val="007571C8"/>
    <w:rsid w:val="0075720D"/>
    <w:rsid w:val="0075746C"/>
    <w:rsid w:val="00757864"/>
    <w:rsid w:val="007578A9"/>
    <w:rsid w:val="007579B5"/>
    <w:rsid w:val="00757B5F"/>
    <w:rsid w:val="00757BDD"/>
    <w:rsid w:val="00757DF1"/>
    <w:rsid w:val="00757E45"/>
    <w:rsid w:val="00757F41"/>
    <w:rsid w:val="00757F64"/>
    <w:rsid w:val="00760089"/>
    <w:rsid w:val="007602F8"/>
    <w:rsid w:val="0076031E"/>
    <w:rsid w:val="007603FF"/>
    <w:rsid w:val="00760460"/>
    <w:rsid w:val="007605D0"/>
    <w:rsid w:val="00760749"/>
    <w:rsid w:val="0076085E"/>
    <w:rsid w:val="007608E0"/>
    <w:rsid w:val="00760943"/>
    <w:rsid w:val="00760B4F"/>
    <w:rsid w:val="00760BE9"/>
    <w:rsid w:val="00760C5E"/>
    <w:rsid w:val="00760D33"/>
    <w:rsid w:val="00760DA5"/>
    <w:rsid w:val="00760ED8"/>
    <w:rsid w:val="00760FC7"/>
    <w:rsid w:val="00760FEE"/>
    <w:rsid w:val="007611BE"/>
    <w:rsid w:val="007612D2"/>
    <w:rsid w:val="00761300"/>
    <w:rsid w:val="00761748"/>
    <w:rsid w:val="007619DC"/>
    <w:rsid w:val="00761A9F"/>
    <w:rsid w:val="00761D1B"/>
    <w:rsid w:val="00761DA4"/>
    <w:rsid w:val="00761FA5"/>
    <w:rsid w:val="007620C3"/>
    <w:rsid w:val="007621B3"/>
    <w:rsid w:val="00762267"/>
    <w:rsid w:val="007622DF"/>
    <w:rsid w:val="00762300"/>
    <w:rsid w:val="0076238E"/>
    <w:rsid w:val="007623F9"/>
    <w:rsid w:val="00762551"/>
    <w:rsid w:val="007626E8"/>
    <w:rsid w:val="0076276E"/>
    <w:rsid w:val="007627DC"/>
    <w:rsid w:val="007628F9"/>
    <w:rsid w:val="00762988"/>
    <w:rsid w:val="007629B6"/>
    <w:rsid w:val="007629DB"/>
    <w:rsid w:val="00762C3B"/>
    <w:rsid w:val="00762CBC"/>
    <w:rsid w:val="00762E18"/>
    <w:rsid w:val="00762F96"/>
    <w:rsid w:val="0076314A"/>
    <w:rsid w:val="007631E7"/>
    <w:rsid w:val="00763300"/>
    <w:rsid w:val="00763869"/>
    <w:rsid w:val="00763882"/>
    <w:rsid w:val="00763B53"/>
    <w:rsid w:val="00763B58"/>
    <w:rsid w:val="00763C1F"/>
    <w:rsid w:val="00763FBD"/>
    <w:rsid w:val="007640B7"/>
    <w:rsid w:val="007640F9"/>
    <w:rsid w:val="00764178"/>
    <w:rsid w:val="007641C1"/>
    <w:rsid w:val="007643E6"/>
    <w:rsid w:val="00764476"/>
    <w:rsid w:val="007644E0"/>
    <w:rsid w:val="007644FD"/>
    <w:rsid w:val="00764740"/>
    <w:rsid w:val="00764910"/>
    <w:rsid w:val="00764A66"/>
    <w:rsid w:val="00764C92"/>
    <w:rsid w:val="00764DE8"/>
    <w:rsid w:val="00764EE1"/>
    <w:rsid w:val="00764FAC"/>
    <w:rsid w:val="007651A3"/>
    <w:rsid w:val="007651B7"/>
    <w:rsid w:val="007652DF"/>
    <w:rsid w:val="00765412"/>
    <w:rsid w:val="007654CF"/>
    <w:rsid w:val="007654FF"/>
    <w:rsid w:val="00765674"/>
    <w:rsid w:val="007657A5"/>
    <w:rsid w:val="007658F9"/>
    <w:rsid w:val="00765AE1"/>
    <w:rsid w:val="00765CF0"/>
    <w:rsid w:val="00765D4E"/>
    <w:rsid w:val="00765DA4"/>
    <w:rsid w:val="0076607D"/>
    <w:rsid w:val="00766537"/>
    <w:rsid w:val="007665B0"/>
    <w:rsid w:val="00766700"/>
    <w:rsid w:val="007668BB"/>
    <w:rsid w:val="007668D9"/>
    <w:rsid w:val="00766A33"/>
    <w:rsid w:val="00766AA4"/>
    <w:rsid w:val="00766D4A"/>
    <w:rsid w:val="00766E6D"/>
    <w:rsid w:val="00766F78"/>
    <w:rsid w:val="00766FF8"/>
    <w:rsid w:val="00767238"/>
    <w:rsid w:val="00767290"/>
    <w:rsid w:val="0076734E"/>
    <w:rsid w:val="0076736D"/>
    <w:rsid w:val="00767405"/>
    <w:rsid w:val="007675CA"/>
    <w:rsid w:val="00767B59"/>
    <w:rsid w:val="00767B7D"/>
    <w:rsid w:val="00767C16"/>
    <w:rsid w:val="00767C7F"/>
    <w:rsid w:val="00767CFB"/>
    <w:rsid w:val="00767D6C"/>
    <w:rsid w:val="00767D97"/>
    <w:rsid w:val="00767E7A"/>
    <w:rsid w:val="0077007C"/>
    <w:rsid w:val="007701FB"/>
    <w:rsid w:val="00770423"/>
    <w:rsid w:val="007705BF"/>
    <w:rsid w:val="00770797"/>
    <w:rsid w:val="007708A3"/>
    <w:rsid w:val="00770DF3"/>
    <w:rsid w:val="00770E0B"/>
    <w:rsid w:val="00770E21"/>
    <w:rsid w:val="00770EB9"/>
    <w:rsid w:val="00770ECC"/>
    <w:rsid w:val="00770F03"/>
    <w:rsid w:val="00771026"/>
    <w:rsid w:val="00771129"/>
    <w:rsid w:val="00771238"/>
    <w:rsid w:val="00771240"/>
    <w:rsid w:val="007712F5"/>
    <w:rsid w:val="00771428"/>
    <w:rsid w:val="00771A72"/>
    <w:rsid w:val="00771A9E"/>
    <w:rsid w:val="00771B8C"/>
    <w:rsid w:val="00771CCA"/>
    <w:rsid w:val="00771D71"/>
    <w:rsid w:val="007720FE"/>
    <w:rsid w:val="00772155"/>
    <w:rsid w:val="00772339"/>
    <w:rsid w:val="007724D1"/>
    <w:rsid w:val="0077265A"/>
    <w:rsid w:val="007727B5"/>
    <w:rsid w:val="00772907"/>
    <w:rsid w:val="00772913"/>
    <w:rsid w:val="00772F0C"/>
    <w:rsid w:val="00772F99"/>
    <w:rsid w:val="0077309C"/>
    <w:rsid w:val="0077317C"/>
    <w:rsid w:val="0077351B"/>
    <w:rsid w:val="00773630"/>
    <w:rsid w:val="00773665"/>
    <w:rsid w:val="00773777"/>
    <w:rsid w:val="00773785"/>
    <w:rsid w:val="00773932"/>
    <w:rsid w:val="00773A64"/>
    <w:rsid w:val="00773DAC"/>
    <w:rsid w:val="00773EC7"/>
    <w:rsid w:val="00773F39"/>
    <w:rsid w:val="00773F90"/>
    <w:rsid w:val="00774151"/>
    <w:rsid w:val="00774285"/>
    <w:rsid w:val="00774689"/>
    <w:rsid w:val="007747E1"/>
    <w:rsid w:val="007747F3"/>
    <w:rsid w:val="007748D0"/>
    <w:rsid w:val="00774AA9"/>
    <w:rsid w:val="00774ABE"/>
    <w:rsid w:val="00774C23"/>
    <w:rsid w:val="00774C84"/>
    <w:rsid w:val="00774E12"/>
    <w:rsid w:val="00774EA6"/>
    <w:rsid w:val="00774EBD"/>
    <w:rsid w:val="00774FF6"/>
    <w:rsid w:val="00775023"/>
    <w:rsid w:val="007750ED"/>
    <w:rsid w:val="0077512D"/>
    <w:rsid w:val="00775158"/>
    <w:rsid w:val="00775295"/>
    <w:rsid w:val="007752BD"/>
    <w:rsid w:val="0077547F"/>
    <w:rsid w:val="007755DA"/>
    <w:rsid w:val="00775815"/>
    <w:rsid w:val="007758A3"/>
    <w:rsid w:val="00775917"/>
    <w:rsid w:val="007759A4"/>
    <w:rsid w:val="007760E8"/>
    <w:rsid w:val="00776255"/>
    <w:rsid w:val="00776363"/>
    <w:rsid w:val="00776485"/>
    <w:rsid w:val="00776570"/>
    <w:rsid w:val="00776A6B"/>
    <w:rsid w:val="00776AF5"/>
    <w:rsid w:val="00776B08"/>
    <w:rsid w:val="00776C29"/>
    <w:rsid w:val="00776CA2"/>
    <w:rsid w:val="00776D25"/>
    <w:rsid w:val="00776D56"/>
    <w:rsid w:val="00776EFD"/>
    <w:rsid w:val="00776F65"/>
    <w:rsid w:val="00777066"/>
    <w:rsid w:val="007770F9"/>
    <w:rsid w:val="00777149"/>
    <w:rsid w:val="00777187"/>
    <w:rsid w:val="007771C6"/>
    <w:rsid w:val="007773D5"/>
    <w:rsid w:val="00777494"/>
    <w:rsid w:val="00777537"/>
    <w:rsid w:val="0077758F"/>
    <w:rsid w:val="00777677"/>
    <w:rsid w:val="00777992"/>
    <w:rsid w:val="00777A74"/>
    <w:rsid w:val="00777AAB"/>
    <w:rsid w:val="00777BC2"/>
    <w:rsid w:val="00777BF8"/>
    <w:rsid w:val="00777D5A"/>
    <w:rsid w:val="00777EF4"/>
    <w:rsid w:val="00780061"/>
    <w:rsid w:val="007800DE"/>
    <w:rsid w:val="0078042F"/>
    <w:rsid w:val="00780503"/>
    <w:rsid w:val="00780557"/>
    <w:rsid w:val="00780696"/>
    <w:rsid w:val="00780A43"/>
    <w:rsid w:val="00780CA1"/>
    <w:rsid w:val="00780D9E"/>
    <w:rsid w:val="00780DEC"/>
    <w:rsid w:val="00780F49"/>
    <w:rsid w:val="00780F5F"/>
    <w:rsid w:val="00780FCC"/>
    <w:rsid w:val="00780FE9"/>
    <w:rsid w:val="0078104F"/>
    <w:rsid w:val="007810C9"/>
    <w:rsid w:val="007811B2"/>
    <w:rsid w:val="007811DA"/>
    <w:rsid w:val="007812B6"/>
    <w:rsid w:val="00781301"/>
    <w:rsid w:val="007813AD"/>
    <w:rsid w:val="0078148E"/>
    <w:rsid w:val="00781684"/>
    <w:rsid w:val="007816F7"/>
    <w:rsid w:val="007816FC"/>
    <w:rsid w:val="007819F6"/>
    <w:rsid w:val="00781BB9"/>
    <w:rsid w:val="00781C3C"/>
    <w:rsid w:val="00781C70"/>
    <w:rsid w:val="00781DCC"/>
    <w:rsid w:val="00781EEF"/>
    <w:rsid w:val="00781EF3"/>
    <w:rsid w:val="00781F0C"/>
    <w:rsid w:val="00781FB0"/>
    <w:rsid w:val="00781FEC"/>
    <w:rsid w:val="0078222A"/>
    <w:rsid w:val="00782278"/>
    <w:rsid w:val="0078228E"/>
    <w:rsid w:val="0078231D"/>
    <w:rsid w:val="00782422"/>
    <w:rsid w:val="00782436"/>
    <w:rsid w:val="0078249A"/>
    <w:rsid w:val="007825F9"/>
    <w:rsid w:val="00782715"/>
    <w:rsid w:val="007827FE"/>
    <w:rsid w:val="00782827"/>
    <w:rsid w:val="00782852"/>
    <w:rsid w:val="0078288D"/>
    <w:rsid w:val="00782D52"/>
    <w:rsid w:val="00782DD8"/>
    <w:rsid w:val="00782F12"/>
    <w:rsid w:val="00783323"/>
    <w:rsid w:val="0078343C"/>
    <w:rsid w:val="007835D1"/>
    <w:rsid w:val="007835D8"/>
    <w:rsid w:val="007836FF"/>
    <w:rsid w:val="00783735"/>
    <w:rsid w:val="0078377E"/>
    <w:rsid w:val="007837C1"/>
    <w:rsid w:val="007837C2"/>
    <w:rsid w:val="007838E8"/>
    <w:rsid w:val="00783A0B"/>
    <w:rsid w:val="00783B73"/>
    <w:rsid w:val="00783DE3"/>
    <w:rsid w:val="00783E63"/>
    <w:rsid w:val="00783F3A"/>
    <w:rsid w:val="007842DE"/>
    <w:rsid w:val="007843A8"/>
    <w:rsid w:val="007843D6"/>
    <w:rsid w:val="00784779"/>
    <w:rsid w:val="0078485C"/>
    <w:rsid w:val="007848BC"/>
    <w:rsid w:val="0078497C"/>
    <w:rsid w:val="00784AE6"/>
    <w:rsid w:val="00784AF1"/>
    <w:rsid w:val="007851A7"/>
    <w:rsid w:val="007851D9"/>
    <w:rsid w:val="007851FF"/>
    <w:rsid w:val="00785355"/>
    <w:rsid w:val="0078553C"/>
    <w:rsid w:val="00785703"/>
    <w:rsid w:val="0078579B"/>
    <w:rsid w:val="00785944"/>
    <w:rsid w:val="00785C96"/>
    <w:rsid w:val="00785D41"/>
    <w:rsid w:val="00785E5F"/>
    <w:rsid w:val="00785F0D"/>
    <w:rsid w:val="00785F1A"/>
    <w:rsid w:val="00785F38"/>
    <w:rsid w:val="00785F47"/>
    <w:rsid w:val="00785F5A"/>
    <w:rsid w:val="00785FFB"/>
    <w:rsid w:val="00786005"/>
    <w:rsid w:val="00786037"/>
    <w:rsid w:val="00786137"/>
    <w:rsid w:val="00786157"/>
    <w:rsid w:val="00786167"/>
    <w:rsid w:val="00786183"/>
    <w:rsid w:val="007861D1"/>
    <w:rsid w:val="007861F5"/>
    <w:rsid w:val="00786445"/>
    <w:rsid w:val="0078659D"/>
    <w:rsid w:val="00786643"/>
    <w:rsid w:val="0078667A"/>
    <w:rsid w:val="007867A2"/>
    <w:rsid w:val="00786939"/>
    <w:rsid w:val="00786D93"/>
    <w:rsid w:val="00786E29"/>
    <w:rsid w:val="00786E50"/>
    <w:rsid w:val="00786EA4"/>
    <w:rsid w:val="00786F9D"/>
    <w:rsid w:val="00786FDC"/>
    <w:rsid w:val="007871B4"/>
    <w:rsid w:val="0078750A"/>
    <w:rsid w:val="0078758C"/>
    <w:rsid w:val="007876E2"/>
    <w:rsid w:val="0078773A"/>
    <w:rsid w:val="00787A7B"/>
    <w:rsid w:val="00787B87"/>
    <w:rsid w:val="00787C3D"/>
    <w:rsid w:val="00787CBC"/>
    <w:rsid w:val="00787CDE"/>
    <w:rsid w:val="00787D1B"/>
    <w:rsid w:val="00787DCA"/>
    <w:rsid w:val="00790045"/>
    <w:rsid w:val="007900B7"/>
    <w:rsid w:val="007900BB"/>
    <w:rsid w:val="00790162"/>
    <w:rsid w:val="00790249"/>
    <w:rsid w:val="0079039B"/>
    <w:rsid w:val="0079074B"/>
    <w:rsid w:val="007909CC"/>
    <w:rsid w:val="00790A55"/>
    <w:rsid w:val="00790B80"/>
    <w:rsid w:val="00790B95"/>
    <w:rsid w:val="00790D0C"/>
    <w:rsid w:val="00790DA7"/>
    <w:rsid w:val="00790F79"/>
    <w:rsid w:val="00791262"/>
    <w:rsid w:val="00791543"/>
    <w:rsid w:val="00791601"/>
    <w:rsid w:val="0079176E"/>
    <w:rsid w:val="00791A82"/>
    <w:rsid w:val="00791ACE"/>
    <w:rsid w:val="00791C15"/>
    <w:rsid w:val="00791C50"/>
    <w:rsid w:val="00791E44"/>
    <w:rsid w:val="00791F83"/>
    <w:rsid w:val="00792430"/>
    <w:rsid w:val="00792705"/>
    <w:rsid w:val="0079284A"/>
    <w:rsid w:val="00792857"/>
    <w:rsid w:val="00792926"/>
    <w:rsid w:val="0079299F"/>
    <w:rsid w:val="007929EB"/>
    <w:rsid w:val="00792BE4"/>
    <w:rsid w:val="00792BFB"/>
    <w:rsid w:val="00792C4E"/>
    <w:rsid w:val="00792D1A"/>
    <w:rsid w:val="00792FEB"/>
    <w:rsid w:val="0079309C"/>
    <w:rsid w:val="007931B2"/>
    <w:rsid w:val="00793354"/>
    <w:rsid w:val="00793356"/>
    <w:rsid w:val="0079347B"/>
    <w:rsid w:val="007935C2"/>
    <w:rsid w:val="007936EF"/>
    <w:rsid w:val="00793756"/>
    <w:rsid w:val="007939A5"/>
    <w:rsid w:val="007939CF"/>
    <w:rsid w:val="00793A64"/>
    <w:rsid w:val="00793BCF"/>
    <w:rsid w:val="00793C76"/>
    <w:rsid w:val="00793D9D"/>
    <w:rsid w:val="00793E15"/>
    <w:rsid w:val="00793EFF"/>
    <w:rsid w:val="00793FD0"/>
    <w:rsid w:val="007940E3"/>
    <w:rsid w:val="0079418C"/>
    <w:rsid w:val="0079425B"/>
    <w:rsid w:val="007943FA"/>
    <w:rsid w:val="00794488"/>
    <w:rsid w:val="00794566"/>
    <w:rsid w:val="007946CD"/>
    <w:rsid w:val="007946F1"/>
    <w:rsid w:val="00794727"/>
    <w:rsid w:val="0079477C"/>
    <w:rsid w:val="0079479F"/>
    <w:rsid w:val="00794878"/>
    <w:rsid w:val="00794979"/>
    <w:rsid w:val="00794B89"/>
    <w:rsid w:val="00794D6E"/>
    <w:rsid w:val="00794ED3"/>
    <w:rsid w:val="00794F20"/>
    <w:rsid w:val="00794F54"/>
    <w:rsid w:val="00795017"/>
    <w:rsid w:val="0079507C"/>
    <w:rsid w:val="007950F2"/>
    <w:rsid w:val="0079527B"/>
    <w:rsid w:val="007952DA"/>
    <w:rsid w:val="0079544F"/>
    <w:rsid w:val="00795471"/>
    <w:rsid w:val="007954B2"/>
    <w:rsid w:val="00795704"/>
    <w:rsid w:val="00795741"/>
    <w:rsid w:val="0079581E"/>
    <w:rsid w:val="007958D1"/>
    <w:rsid w:val="00795922"/>
    <w:rsid w:val="00795C20"/>
    <w:rsid w:val="00795CB5"/>
    <w:rsid w:val="00795D91"/>
    <w:rsid w:val="00795E04"/>
    <w:rsid w:val="007961AB"/>
    <w:rsid w:val="007962B1"/>
    <w:rsid w:val="007962F5"/>
    <w:rsid w:val="007963D8"/>
    <w:rsid w:val="007963DC"/>
    <w:rsid w:val="007963E5"/>
    <w:rsid w:val="0079657D"/>
    <w:rsid w:val="007965BD"/>
    <w:rsid w:val="007965E2"/>
    <w:rsid w:val="007967AC"/>
    <w:rsid w:val="0079681E"/>
    <w:rsid w:val="00796930"/>
    <w:rsid w:val="00796952"/>
    <w:rsid w:val="007969B4"/>
    <w:rsid w:val="00796B61"/>
    <w:rsid w:val="00796C51"/>
    <w:rsid w:val="00796F25"/>
    <w:rsid w:val="00796F7A"/>
    <w:rsid w:val="00797172"/>
    <w:rsid w:val="00797467"/>
    <w:rsid w:val="00797628"/>
    <w:rsid w:val="0079769F"/>
    <w:rsid w:val="00797850"/>
    <w:rsid w:val="00797997"/>
    <w:rsid w:val="007979A2"/>
    <w:rsid w:val="00797A38"/>
    <w:rsid w:val="00797A97"/>
    <w:rsid w:val="00797BEA"/>
    <w:rsid w:val="00797EC2"/>
    <w:rsid w:val="0079EDBB"/>
    <w:rsid w:val="007A0075"/>
    <w:rsid w:val="007A0122"/>
    <w:rsid w:val="007A0140"/>
    <w:rsid w:val="007A01B7"/>
    <w:rsid w:val="007A022F"/>
    <w:rsid w:val="007A03F2"/>
    <w:rsid w:val="007A04D2"/>
    <w:rsid w:val="007A056B"/>
    <w:rsid w:val="007A056E"/>
    <w:rsid w:val="007A06FF"/>
    <w:rsid w:val="007A0769"/>
    <w:rsid w:val="007A0886"/>
    <w:rsid w:val="007A0C36"/>
    <w:rsid w:val="007A0D6E"/>
    <w:rsid w:val="007A0E4D"/>
    <w:rsid w:val="007A0E90"/>
    <w:rsid w:val="007A0F11"/>
    <w:rsid w:val="007A0F8A"/>
    <w:rsid w:val="007A1122"/>
    <w:rsid w:val="007A1186"/>
    <w:rsid w:val="007A1263"/>
    <w:rsid w:val="007A13F9"/>
    <w:rsid w:val="007A14CF"/>
    <w:rsid w:val="007A1522"/>
    <w:rsid w:val="007A16A7"/>
    <w:rsid w:val="007A17D5"/>
    <w:rsid w:val="007A181F"/>
    <w:rsid w:val="007A1865"/>
    <w:rsid w:val="007A1970"/>
    <w:rsid w:val="007A1982"/>
    <w:rsid w:val="007A19E7"/>
    <w:rsid w:val="007A1A12"/>
    <w:rsid w:val="007A1B3D"/>
    <w:rsid w:val="007A1D6D"/>
    <w:rsid w:val="007A1D6F"/>
    <w:rsid w:val="007A1E64"/>
    <w:rsid w:val="007A1F80"/>
    <w:rsid w:val="007A201A"/>
    <w:rsid w:val="007A20E0"/>
    <w:rsid w:val="007A2150"/>
    <w:rsid w:val="007A227D"/>
    <w:rsid w:val="007A231D"/>
    <w:rsid w:val="007A2631"/>
    <w:rsid w:val="007A2696"/>
    <w:rsid w:val="007A26F6"/>
    <w:rsid w:val="007A2703"/>
    <w:rsid w:val="007A2917"/>
    <w:rsid w:val="007A292B"/>
    <w:rsid w:val="007A2938"/>
    <w:rsid w:val="007A29C5"/>
    <w:rsid w:val="007A2A31"/>
    <w:rsid w:val="007A2AEF"/>
    <w:rsid w:val="007A2B28"/>
    <w:rsid w:val="007A2CF0"/>
    <w:rsid w:val="007A2D3E"/>
    <w:rsid w:val="007A2EC8"/>
    <w:rsid w:val="007A2F66"/>
    <w:rsid w:val="007A3087"/>
    <w:rsid w:val="007A31DB"/>
    <w:rsid w:val="007A32E5"/>
    <w:rsid w:val="007A3854"/>
    <w:rsid w:val="007A38FB"/>
    <w:rsid w:val="007A3BE2"/>
    <w:rsid w:val="007A3D9F"/>
    <w:rsid w:val="007A3E12"/>
    <w:rsid w:val="007A3E9F"/>
    <w:rsid w:val="007A4005"/>
    <w:rsid w:val="007A436C"/>
    <w:rsid w:val="007A4497"/>
    <w:rsid w:val="007A44B1"/>
    <w:rsid w:val="007A457B"/>
    <w:rsid w:val="007A46EA"/>
    <w:rsid w:val="007A4730"/>
    <w:rsid w:val="007A4741"/>
    <w:rsid w:val="007A4811"/>
    <w:rsid w:val="007A493C"/>
    <w:rsid w:val="007A49A3"/>
    <w:rsid w:val="007A4B69"/>
    <w:rsid w:val="007A4C59"/>
    <w:rsid w:val="007A4C5D"/>
    <w:rsid w:val="007A4CB1"/>
    <w:rsid w:val="007A4D0B"/>
    <w:rsid w:val="007A4E13"/>
    <w:rsid w:val="007A4EBD"/>
    <w:rsid w:val="007A525E"/>
    <w:rsid w:val="007A527B"/>
    <w:rsid w:val="007A5292"/>
    <w:rsid w:val="007A52A2"/>
    <w:rsid w:val="007A540B"/>
    <w:rsid w:val="007A5535"/>
    <w:rsid w:val="007A55C9"/>
    <w:rsid w:val="007A5619"/>
    <w:rsid w:val="007A562C"/>
    <w:rsid w:val="007A57AF"/>
    <w:rsid w:val="007A580B"/>
    <w:rsid w:val="007A59B0"/>
    <w:rsid w:val="007A59D9"/>
    <w:rsid w:val="007A5F31"/>
    <w:rsid w:val="007A5F34"/>
    <w:rsid w:val="007A5F52"/>
    <w:rsid w:val="007A627E"/>
    <w:rsid w:val="007A645C"/>
    <w:rsid w:val="007A654A"/>
    <w:rsid w:val="007A6678"/>
    <w:rsid w:val="007A669B"/>
    <w:rsid w:val="007A66C6"/>
    <w:rsid w:val="007A66DD"/>
    <w:rsid w:val="007A6733"/>
    <w:rsid w:val="007A67FB"/>
    <w:rsid w:val="007A6902"/>
    <w:rsid w:val="007A6C7A"/>
    <w:rsid w:val="007A6CE0"/>
    <w:rsid w:val="007A6E03"/>
    <w:rsid w:val="007A6EE1"/>
    <w:rsid w:val="007A71B7"/>
    <w:rsid w:val="007A72B6"/>
    <w:rsid w:val="007A72F0"/>
    <w:rsid w:val="007A7309"/>
    <w:rsid w:val="007A7392"/>
    <w:rsid w:val="007A748F"/>
    <w:rsid w:val="007A7642"/>
    <w:rsid w:val="007A76F5"/>
    <w:rsid w:val="007A77B7"/>
    <w:rsid w:val="007A77E4"/>
    <w:rsid w:val="007A7859"/>
    <w:rsid w:val="007A7B13"/>
    <w:rsid w:val="007A7C79"/>
    <w:rsid w:val="007A7D81"/>
    <w:rsid w:val="007A7E1E"/>
    <w:rsid w:val="007A7F68"/>
    <w:rsid w:val="007B00B5"/>
    <w:rsid w:val="007B0125"/>
    <w:rsid w:val="007B0187"/>
    <w:rsid w:val="007B0323"/>
    <w:rsid w:val="007B04AA"/>
    <w:rsid w:val="007B04C0"/>
    <w:rsid w:val="007B04EC"/>
    <w:rsid w:val="007B069E"/>
    <w:rsid w:val="007B08F7"/>
    <w:rsid w:val="007B0A2F"/>
    <w:rsid w:val="007B0FEF"/>
    <w:rsid w:val="007B103E"/>
    <w:rsid w:val="007B120D"/>
    <w:rsid w:val="007B1311"/>
    <w:rsid w:val="007B135E"/>
    <w:rsid w:val="007B14BA"/>
    <w:rsid w:val="007B1502"/>
    <w:rsid w:val="007B1744"/>
    <w:rsid w:val="007B1792"/>
    <w:rsid w:val="007B193D"/>
    <w:rsid w:val="007B1A8F"/>
    <w:rsid w:val="007B1ABA"/>
    <w:rsid w:val="007B1C2C"/>
    <w:rsid w:val="007B1C2F"/>
    <w:rsid w:val="007B210B"/>
    <w:rsid w:val="007B214A"/>
    <w:rsid w:val="007B21C5"/>
    <w:rsid w:val="007B2248"/>
    <w:rsid w:val="007B250C"/>
    <w:rsid w:val="007B2628"/>
    <w:rsid w:val="007B26AF"/>
    <w:rsid w:val="007B26E2"/>
    <w:rsid w:val="007B278F"/>
    <w:rsid w:val="007B27EE"/>
    <w:rsid w:val="007B285C"/>
    <w:rsid w:val="007B29A0"/>
    <w:rsid w:val="007B2A92"/>
    <w:rsid w:val="007B2C09"/>
    <w:rsid w:val="007B2CAA"/>
    <w:rsid w:val="007B2E77"/>
    <w:rsid w:val="007B3065"/>
    <w:rsid w:val="007B323E"/>
    <w:rsid w:val="007B3269"/>
    <w:rsid w:val="007B32B3"/>
    <w:rsid w:val="007B3447"/>
    <w:rsid w:val="007B3457"/>
    <w:rsid w:val="007B3681"/>
    <w:rsid w:val="007B37F3"/>
    <w:rsid w:val="007B38D5"/>
    <w:rsid w:val="007B3946"/>
    <w:rsid w:val="007B3AE7"/>
    <w:rsid w:val="007B3B0E"/>
    <w:rsid w:val="007B3D4F"/>
    <w:rsid w:val="007B3E60"/>
    <w:rsid w:val="007B3F80"/>
    <w:rsid w:val="007B4004"/>
    <w:rsid w:val="007B407E"/>
    <w:rsid w:val="007B40D1"/>
    <w:rsid w:val="007B4185"/>
    <w:rsid w:val="007B4201"/>
    <w:rsid w:val="007B42C3"/>
    <w:rsid w:val="007B4824"/>
    <w:rsid w:val="007B4977"/>
    <w:rsid w:val="007B4A22"/>
    <w:rsid w:val="007B4B4B"/>
    <w:rsid w:val="007B4BF1"/>
    <w:rsid w:val="007B4CB2"/>
    <w:rsid w:val="007B4EA6"/>
    <w:rsid w:val="007B4F9E"/>
    <w:rsid w:val="007B5529"/>
    <w:rsid w:val="007B56EF"/>
    <w:rsid w:val="007B5950"/>
    <w:rsid w:val="007B5AA8"/>
    <w:rsid w:val="007B5D32"/>
    <w:rsid w:val="007B5EA9"/>
    <w:rsid w:val="007B5ECE"/>
    <w:rsid w:val="007B5FAB"/>
    <w:rsid w:val="007B5FB1"/>
    <w:rsid w:val="007B6049"/>
    <w:rsid w:val="007B611A"/>
    <w:rsid w:val="007B625C"/>
    <w:rsid w:val="007B62AF"/>
    <w:rsid w:val="007B6358"/>
    <w:rsid w:val="007B6463"/>
    <w:rsid w:val="007B6468"/>
    <w:rsid w:val="007B65B3"/>
    <w:rsid w:val="007B67AA"/>
    <w:rsid w:val="007B6945"/>
    <w:rsid w:val="007B6A0F"/>
    <w:rsid w:val="007B6B23"/>
    <w:rsid w:val="007B6BBD"/>
    <w:rsid w:val="007B6D0C"/>
    <w:rsid w:val="007B70BB"/>
    <w:rsid w:val="007B70CA"/>
    <w:rsid w:val="007B70E2"/>
    <w:rsid w:val="007B72EE"/>
    <w:rsid w:val="007B7379"/>
    <w:rsid w:val="007B73EE"/>
    <w:rsid w:val="007B741E"/>
    <w:rsid w:val="007B75F8"/>
    <w:rsid w:val="007B760B"/>
    <w:rsid w:val="007B7632"/>
    <w:rsid w:val="007B7697"/>
    <w:rsid w:val="007B76DA"/>
    <w:rsid w:val="007B7925"/>
    <w:rsid w:val="007B7B6E"/>
    <w:rsid w:val="007B7BEC"/>
    <w:rsid w:val="007B7EC8"/>
    <w:rsid w:val="007B7F83"/>
    <w:rsid w:val="007C002C"/>
    <w:rsid w:val="007C007C"/>
    <w:rsid w:val="007C00DC"/>
    <w:rsid w:val="007C01D4"/>
    <w:rsid w:val="007C0256"/>
    <w:rsid w:val="007C0279"/>
    <w:rsid w:val="007C02BA"/>
    <w:rsid w:val="007C040B"/>
    <w:rsid w:val="007C0435"/>
    <w:rsid w:val="007C050C"/>
    <w:rsid w:val="007C0559"/>
    <w:rsid w:val="007C0650"/>
    <w:rsid w:val="007C0652"/>
    <w:rsid w:val="007C06DB"/>
    <w:rsid w:val="007C0786"/>
    <w:rsid w:val="007C07CE"/>
    <w:rsid w:val="007C0976"/>
    <w:rsid w:val="007C09C2"/>
    <w:rsid w:val="007C0BE1"/>
    <w:rsid w:val="007C0EBF"/>
    <w:rsid w:val="007C0F5A"/>
    <w:rsid w:val="007C1079"/>
    <w:rsid w:val="007C1496"/>
    <w:rsid w:val="007C15A5"/>
    <w:rsid w:val="007C15DA"/>
    <w:rsid w:val="007C17BA"/>
    <w:rsid w:val="007C1877"/>
    <w:rsid w:val="007C18FF"/>
    <w:rsid w:val="007C1A93"/>
    <w:rsid w:val="007C1CBE"/>
    <w:rsid w:val="007C1CC9"/>
    <w:rsid w:val="007C1D09"/>
    <w:rsid w:val="007C1EA5"/>
    <w:rsid w:val="007C1F43"/>
    <w:rsid w:val="007C1F75"/>
    <w:rsid w:val="007C2335"/>
    <w:rsid w:val="007C23BF"/>
    <w:rsid w:val="007C2403"/>
    <w:rsid w:val="007C25F9"/>
    <w:rsid w:val="007C26E9"/>
    <w:rsid w:val="007C2700"/>
    <w:rsid w:val="007C2760"/>
    <w:rsid w:val="007C27E8"/>
    <w:rsid w:val="007C292C"/>
    <w:rsid w:val="007C2938"/>
    <w:rsid w:val="007C2A24"/>
    <w:rsid w:val="007C2AD7"/>
    <w:rsid w:val="007C2B07"/>
    <w:rsid w:val="007C2CDC"/>
    <w:rsid w:val="007C2D5F"/>
    <w:rsid w:val="007C2E9F"/>
    <w:rsid w:val="007C2F3A"/>
    <w:rsid w:val="007C3115"/>
    <w:rsid w:val="007C3340"/>
    <w:rsid w:val="007C3346"/>
    <w:rsid w:val="007C3363"/>
    <w:rsid w:val="007C34D7"/>
    <w:rsid w:val="007C35C6"/>
    <w:rsid w:val="007C37E6"/>
    <w:rsid w:val="007C37EC"/>
    <w:rsid w:val="007C38B9"/>
    <w:rsid w:val="007C38E2"/>
    <w:rsid w:val="007C3981"/>
    <w:rsid w:val="007C3B1A"/>
    <w:rsid w:val="007C3C56"/>
    <w:rsid w:val="007C3CAA"/>
    <w:rsid w:val="007C3D4B"/>
    <w:rsid w:val="007C3DAB"/>
    <w:rsid w:val="007C3EB1"/>
    <w:rsid w:val="007C3EBF"/>
    <w:rsid w:val="007C3F4A"/>
    <w:rsid w:val="007C3F82"/>
    <w:rsid w:val="007C3FBF"/>
    <w:rsid w:val="007C422E"/>
    <w:rsid w:val="007C436A"/>
    <w:rsid w:val="007C43B5"/>
    <w:rsid w:val="007C4428"/>
    <w:rsid w:val="007C4516"/>
    <w:rsid w:val="007C45A2"/>
    <w:rsid w:val="007C47CA"/>
    <w:rsid w:val="007C47EF"/>
    <w:rsid w:val="007C4A8F"/>
    <w:rsid w:val="007C4AAF"/>
    <w:rsid w:val="007C4AFE"/>
    <w:rsid w:val="007C4B62"/>
    <w:rsid w:val="007C4E5D"/>
    <w:rsid w:val="007C5046"/>
    <w:rsid w:val="007C511D"/>
    <w:rsid w:val="007C5183"/>
    <w:rsid w:val="007C52ED"/>
    <w:rsid w:val="007C5753"/>
    <w:rsid w:val="007C57AD"/>
    <w:rsid w:val="007C5842"/>
    <w:rsid w:val="007C5872"/>
    <w:rsid w:val="007C5B90"/>
    <w:rsid w:val="007C5C0B"/>
    <w:rsid w:val="007C5CB1"/>
    <w:rsid w:val="007C5D09"/>
    <w:rsid w:val="007C5F06"/>
    <w:rsid w:val="007C5F19"/>
    <w:rsid w:val="007C602A"/>
    <w:rsid w:val="007C61CA"/>
    <w:rsid w:val="007C634A"/>
    <w:rsid w:val="007C64F9"/>
    <w:rsid w:val="007C65F7"/>
    <w:rsid w:val="007C66C1"/>
    <w:rsid w:val="007C671C"/>
    <w:rsid w:val="007C6839"/>
    <w:rsid w:val="007C6926"/>
    <w:rsid w:val="007C69AD"/>
    <w:rsid w:val="007C6A77"/>
    <w:rsid w:val="007C6AF2"/>
    <w:rsid w:val="007C6B41"/>
    <w:rsid w:val="007C6B72"/>
    <w:rsid w:val="007C6C75"/>
    <w:rsid w:val="007C6CB4"/>
    <w:rsid w:val="007C6D0A"/>
    <w:rsid w:val="007C6DA1"/>
    <w:rsid w:val="007C6E56"/>
    <w:rsid w:val="007C6ED2"/>
    <w:rsid w:val="007C6ED7"/>
    <w:rsid w:val="007C7325"/>
    <w:rsid w:val="007C74DD"/>
    <w:rsid w:val="007C777D"/>
    <w:rsid w:val="007C77CF"/>
    <w:rsid w:val="007C7838"/>
    <w:rsid w:val="007C78F2"/>
    <w:rsid w:val="007C7C2C"/>
    <w:rsid w:val="007C7E5A"/>
    <w:rsid w:val="007C7ECE"/>
    <w:rsid w:val="007C7F6C"/>
    <w:rsid w:val="007C7FB3"/>
    <w:rsid w:val="007D0169"/>
    <w:rsid w:val="007D0253"/>
    <w:rsid w:val="007D03C4"/>
    <w:rsid w:val="007D045E"/>
    <w:rsid w:val="007D06B5"/>
    <w:rsid w:val="007D0773"/>
    <w:rsid w:val="007D07E0"/>
    <w:rsid w:val="007D0987"/>
    <w:rsid w:val="007D0B4E"/>
    <w:rsid w:val="007D0B5E"/>
    <w:rsid w:val="007D0CA0"/>
    <w:rsid w:val="007D0E79"/>
    <w:rsid w:val="007D112D"/>
    <w:rsid w:val="007D11E6"/>
    <w:rsid w:val="007D1430"/>
    <w:rsid w:val="007D14A2"/>
    <w:rsid w:val="007D1546"/>
    <w:rsid w:val="007D15DB"/>
    <w:rsid w:val="007D16F0"/>
    <w:rsid w:val="007D1785"/>
    <w:rsid w:val="007D18E9"/>
    <w:rsid w:val="007D1B67"/>
    <w:rsid w:val="007D1C50"/>
    <w:rsid w:val="007D1C8E"/>
    <w:rsid w:val="007D1EB5"/>
    <w:rsid w:val="007D1EEB"/>
    <w:rsid w:val="007D202D"/>
    <w:rsid w:val="007D20BE"/>
    <w:rsid w:val="007D21B3"/>
    <w:rsid w:val="007D22AE"/>
    <w:rsid w:val="007D2345"/>
    <w:rsid w:val="007D23A2"/>
    <w:rsid w:val="007D25D9"/>
    <w:rsid w:val="007D2626"/>
    <w:rsid w:val="007D273C"/>
    <w:rsid w:val="007D27FD"/>
    <w:rsid w:val="007D28A3"/>
    <w:rsid w:val="007D28AE"/>
    <w:rsid w:val="007D29C4"/>
    <w:rsid w:val="007D2AD5"/>
    <w:rsid w:val="007D2AFB"/>
    <w:rsid w:val="007D2B08"/>
    <w:rsid w:val="007D2BBF"/>
    <w:rsid w:val="007D2D2F"/>
    <w:rsid w:val="007D2F0C"/>
    <w:rsid w:val="007D3444"/>
    <w:rsid w:val="007D3523"/>
    <w:rsid w:val="007D356A"/>
    <w:rsid w:val="007D361F"/>
    <w:rsid w:val="007D368A"/>
    <w:rsid w:val="007D39AC"/>
    <w:rsid w:val="007D39CD"/>
    <w:rsid w:val="007D39F7"/>
    <w:rsid w:val="007D3B7F"/>
    <w:rsid w:val="007D3D2B"/>
    <w:rsid w:val="007D3D9F"/>
    <w:rsid w:val="007D3DC2"/>
    <w:rsid w:val="007D3E20"/>
    <w:rsid w:val="007D3E50"/>
    <w:rsid w:val="007D4076"/>
    <w:rsid w:val="007D41D2"/>
    <w:rsid w:val="007D446C"/>
    <w:rsid w:val="007D44FF"/>
    <w:rsid w:val="007D450A"/>
    <w:rsid w:val="007D451E"/>
    <w:rsid w:val="007D45B1"/>
    <w:rsid w:val="007D460A"/>
    <w:rsid w:val="007D4658"/>
    <w:rsid w:val="007D4751"/>
    <w:rsid w:val="007D480F"/>
    <w:rsid w:val="007D4968"/>
    <w:rsid w:val="007D496D"/>
    <w:rsid w:val="007D4C22"/>
    <w:rsid w:val="007D4D09"/>
    <w:rsid w:val="007D4E42"/>
    <w:rsid w:val="007D4FBC"/>
    <w:rsid w:val="007D50EF"/>
    <w:rsid w:val="007D51C4"/>
    <w:rsid w:val="007D5528"/>
    <w:rsid w:val="007D5627"/>
    <w:rsid w:val="007D5657"/>
    <w:rsid w:val="007D580D"/>
    <w:rsid w:val="007D588A"/>
    <w:rsid w:val="007D5A53"/>
    <w:rsid w:val="007D5AD9"/>
    <w:rsid w:val="007D5C16"/>
    <w:rsid w:val="007D5CF7"/>
    <w:rsid w:val="007D5E04"/>
    <w:rsid w:val="007D5EF9"/>
    <w:rsid w:val="007D6022"/>
    <w:rsid w:val="007D60D8"/>
    <w:rsid w:val="007D6134"/>
    <w:rsid w:val="007D6242"/>
    <w:rsid w:val="007D6332"/>
    <w:rsid w:val="007D65C7"/>
    <w:rsid w:val="007D693B"/>
    <w:rsid w:val="007D69C3"/>
    <w:rsid w:val="007D69C5"/>
    <w:rsid w:val="007D6A68"/>
    <w:rsid w:val="007D6D3F"/>
    <w:rsid w:val="007D6DCC"/>
    <w:rsid w:val="007D6DF5"/>
    <w:rsid w:val="007D6F0F"/>
    <w:rsid w:val="007D6F89"/>
    <w:rsid w:val="007D7054"/>
    <w:rsid w:val="007D7270"/>
    <w:rsid w:val="007D7316"/>
    <w:rsid w:val="007D7392"/>
    <w:rsid w:val="007D7429"/>
    <w:rsid w:val="007D7548"/>
    <w:rsid w:val="007D7560"/>
    <w:rsid w:val="007D76FF"/>
    <w:rsid w:val="007D7893"/>
    <w:rsid w:val="007D78AC"/>
    <w:rsid w:val="007D7908"/>
    <w:rsid w:val="007D7B45"/>
    <w:rsid w:val="007D7B96"/>
    <w:rsid w:val="007D7C9B"/>
    <w:rsid w:val="007D7CF5"/>
    <w:rsid w:val="007D7E07"/>
    <w:rsid w:val="007D7E4E"/>
    <w:rsid w:val="007D7F9E"/>
    <w:rsid w:val="007D7FD1"/>
    <w:rsid w:val="007E0034"/>
    <w:rsid w:val="007E008B"/>
    <w:rsid w:val="007E0094"/>
    <w:rsid w:val="007E00DC"/>
    <w:rsid w:val="007E04DD"/>
    <w:rsid w:val="007E06D4"/>
    <w:rsid w:val="007E0946"/>
    <w:rsid w:val="007E0B80"/>
    <w:rsid w:val="007E0CDF"/>
    <w:rsid w:val="007E0E77"/>
    <w:rsid w:val="007E0F75"/>
    <w:rsid w:val="007E0FC9"/>
    <w:rsid w:val="007E1136"/>
    <w:rsid w:val="007E12A1"/>
    <w:rsid w:val="007E1341"/>
    <w:rsid w:val="007E151E"/>
    <w:rsid w:val="007E1646"/>
    <w:rsid w:val="007E16E7"/>
    <w:rsid w:val="007E17A1"/>
    <w:rsid w:val="007E1937"/>
    <w:rsid w:val="007E1D36"/>
    <w:rsid w:val="007E1DAA"/>
    <w:rsid w:val="007E1DC6"/>
    <w:rsid w:val="007E1E40"/>
    <w:rsid w:val="007E208D"/>
    <w:rsid w:val="007E20F9"/>
    <w:rsid w:val="007E234F"/>
    <w:rsid w:val="007E2503"/>
    <w:rsid w:val="007E268D"/>
    <w:rsid w:val="007E2701"/>
    <w:rsid w:val="007E2AF2"/>
    <w:rsid w:val="007E2B19"/>
    <w:rsid w:val="007E2C1D"/>
    <w:rsid w:val="007E2DDE"/>
    <w:rsid w:val="007E2E11"/>
    <w:rsid w:val="007E2E5D"/>
    <w:rsid w:val="007E30EB"/>
    <w:rsid w:val="007E3158"/>
    <w:rsid w:val="007E336A"/>
    <w:rsid w:val="007E34DB"/>
    <w:rsid w:val="007E3685"/>
    <w:rsid w:val="007E370A"/>
    <w:rsid w:val="007E376A"/>
    <w:rsid w:val="007E3770"/>
    <w:rsid w:val="007E379D"/>
    <w:rsid w:val="007E38AB"/>
    <w:rsid w:val="007E3988"/>
    <w:rsid w:val="007E39C5"/>
    <w:rsid w:val="007E3B87"/>
    <w:rsid w:val="007E3D5C"/>
    <w:rsid w:val="007E3D5E"/>
    <w:rsid w:val="007E405A"/>
    <w:rsid w:val="007E42A2"/>
    <w:rsid w:val="007E4302"/>
    <w:rsid w:val="007E4377"/>
    <w:rsid w:val="007E4454"/>
    <w:rsid w:val="007E44F1"/>
    <w:rsid w:val="007E4632"/>
    <w:rsid w:val="007E46BF"/>
    <w:rsid w:val="007E487C"/>
    <w:rsid w:val="007E4917"/>
    <w:rsid w:val="007E4B57"/>
    <w:rsid w:val="007E4B91"/>
    <w:rsid w:val="007E4C31"/>
    <w:rsid w:val="007E4F71"/>
    <w:rsid w:val="007E4FAC"/>
    <w:rsid w:val="007E5204"/>
    <w:rsid w:val="007E53CD"/>
    <w:rsid w:val="007E53F7"/>
    <w:rsid w:val="007E5404"/>
    <w:rsid w:val="007E5412"/>
    <w:rsid w:val="007E54A1"/>
    <w:rsid w:val="007E5805"/>
    <w:rsid w:val="007E58B0"/>
    <w:rsid w:val="007E5A65"/>
    <w:rsid w:val="007E5AF2"/>
    <w:rsid w:val="007E5B28"/>
    <w:rsid w:val="007E5CBC"/>
    <w:rsid w:val="007E5F22"/>
    <w:rsid w:val="007E5F68"/>
    <w:rsid w:val="007E6018"/>
    <w:rsid w:val="007E6035"/>
    <w:rsid w:val="007E649A"/>
    <w:rsid w:val="007E65FA"/>
    <w:rsid w:val="007E66E8"/>
    <w:rsid w:val="007E67AA"/>
    <w:rsid w:val="007E67BE"/>
    <w:rsid w:val="007E67C9"/>
    <w:rsid w:val="007E67F2"/>
    <w:rsid w:val="007E682F"/>
    <w:rsid w:val="007E6897"/>
    <w:rsid w:val="007E6BF8"/>
    <w:rsid w:val="007E6F37"/>
    <w:rsid w:val="007E732E"/>
    <w:rsid w:val="007E732F"/>
    <w:rsid w:val="007E739E"/>
    <w:rsid w:val="007E759C"/>
    <w:rsid w:val="007E777F"/>
    <w:rsid w:val="007E7804"/>
    <w:rsid w:val="007E7863"/>
    <w:rsid w:val="007E7887"/>
    <w:rsid w:val="007E78F7"/>
    <w:rsid w:val="007E797C"/>
    <w:rsid w:val="007E7B0F"/>
    <w:rsid w:val="007E7E82"/>
    <w:rsid w:val="007F0165"/>
    <w:rsid w:val="007F0277"/>
    <w:rsid w:val="007F04FC"/>
    <w:rsid w:val="007F05B2"/>
    <w:rsid w:val="007F062F"/>
    <w:rsid w:val="007F06AB"/>
    <w:rsid w:val="007F0725"/>
    <w:rsid w:val="007F089E"/>
    <w:rsid w:val="007F08D5"/>
    <w:rsid w:val="007F0D1C"/>
    <w:rsid w:val="007F0DA6"/>
    <w:rsid w:val="007F0E1E"/>
    <w:rsid w:val="007F0ECF"/>
    <w:rsid w:val="007F0FBC"/>
    <w:rsid w:val="007F1105"/>
    <w:rsid w:val="007F1263"/>
    <w:rsid w:val="007F12C1"/>
    <w:rsid w:val="007F1655"/>
    <w:rsid w:val="007F1664"/>
    <w:rsid w:val="007F1B9D"/>
    <w:rsid w:val="007F1BBD"/>
    <w:rsid w:val="007F1BC4"/>
    <w:rsid w:val="007F1BE0"/>
    <w:rsid w:val="007F1DA5"/>
    <w:rsid w:val="007F1E36"/>
    <w:rsid w:val="007F1E67"/>
    <w:rsid w:val="007F1E76"/>
    <w:rsid w:val="007F1E9F"/>
    <w:rsid w:val="007F1FA3"/>
    <w:rsid w:val="007F2289"/>
    <w:rsid w:val="007F2362"/>
    <w:rsid w:val="007F2398"/>
    <w:rsid w:val="007F24DD"/>
    <w:rsid w:val="007F25D8"/>
    <w:rsid w:val="007F2705"/>
    <w:rsid w:val="007F2755"/>
    <w:rsid w:val="007F27C5"/>
    <w:rsid w:val="007F2AAD"/>
    <w:rsid w:val="007F2AEC"/>
    <w:rsid w:val="007F2C51"/>
    <w:rsid w:val="007F2DF7"/>
    <w:rsid w:val="007F2FCB"/>
    <w:rsid w:val="007F2FEB"/>
    <w:rsid w:val="007F3081"/>
    <w:rsid w:val="007F30EA"/>
    <w:rsid w:val="007F32CE"/>
    <w:rsid w:val="007F3425"/>
    <w:rsid w:val="007F346C"/>
    <w:rsid w:val="007F34AA"/>
    <w:rsid w:val="007F3524"/>
    <w:rsid w:val="007F35DF"/>
    <w:rsid w:val="007F379E"/>
    <w:rsid w:val="007F3913"/>
    <w:rsid w:val="007F39B0"/>
    <w:rsid w:val="007F3E5A"/>
    <w:rsid w:val="007F3E93"/>
    <w:rsid w:val="007F3EBB"/>
    <w:rsid w:val="007F40BB"/>
    <w:rsid w:val="007F433C"/>
    <w:rsid w:val="007F43D5"/>
    <w:rsid w:val="007F4459"/>
    <w:rsid w:val="007F44E1"/>
    <w:rsid w:val="007F47F3"/>
    <w:rsid w:val="007F4938"/>
    <w:rsid w:val="007F49AF"/>
    <w:rsid w:val="007F4BE9"/>
    <w:rsid w:val="007F4C4A"/>
    <w:rsid w:val="007F4CB9"/>
    <w:rsid w:val="007F4E15"/>
    <w:rsid w:val="007F4F42"/>
    <w:rsid w:val="007F4F64"/>
    <w:rsid w:val="007F4F9E"/>
    <w:rsid w:val="007F4FAF"/>
    <w:rsid w:val="007F50D0"/>
    <w:rsid w:val="007F52C1"/>
    <w:rsid w:val="007F5596"/>
    <w:rsid w:val="007F5605"/>
    <w:rsid w:val="007F56E3"/>
    <w:rsid w:val="007F56EE"/>
    <w:rsid w:val="007F5727"/>
    <w:rsid w:val="007F59C0"/>
    <w:rsid w:val="007F5BE3"/>
    <w:rsid w:val="007F5F3B"/>
    <w:rsid w:val="007F5FDA"/>
    <w:rsid w:val="007F60CE"/>
    <w:rsid w:val="007F6240"/>
    <w:rsid w:val="007F661F"/>
    <w:rsid w:val="007F6669"/>
    <w:rsid w:val="007F693A"/>
    <w:rsid w:val="007F6A65"/>
    <w:rsid w:val="007F6A79"/>
    <w:rsid w:val="007F6ACB"/>
    <w:rsid w:val="007F6D48"/>
    <w:rsid w:val="007F6E6E"/>
    <w:rsid w:val="007F6E79"/>
    <w:rsid w:val="007F6EB7"/>
    <w:rsid w:val="007F6FF4"/>
    <w:rsid w:val="007F7140"/>
    <w:rsid w:val="007F7488"/>
    <w:rsid w:val="007F7769"/>
    <w:rsid w:val="007F7806"/>
    <w:rsid w:val="007F7845"/>
    <w:rsid w:val="007F7967"/>
    <w:rsid w:val="007F7A9B"/>
    <w:rsid w:val="007F7CD0"/>
    <w:rsid w:val="007F7D0A"/>
    <w:rsid w:val="007F7D6D"/>
    <w:rsid w:val="007F7F84"/>
    <w:rsid w:val="007FBBC3"/>
    <w:rsid w:val="00800416"/>
    <w:rsid w:val="00800427"/>
    <w:rsid w:val="008004B0"/>
    <w:rsid w:val="00800543"/>
    <w:rsid w:val="0080060F"/>
    <w:rsid w:val="0080077D"/>
    <w:rsid w:val="00800DB3"/>
    <w:rsid w:val="00800DEB"/>
    <w:rsid w:val="00800EEA"/>
    <w:rsid w:val="00800F12"/>
    <w:rsid w:val="0080103A"/>
    <w:rsid w:val="00801090"/>
    <w:rsid w:val="00801247"/>
    <w:rsid w:val="008012B9"/>
    <w:rsid w:val="00801338"/>
    <w:rsid w:val="0080133C"/>
    <w:rsid w:val="008013E8"/>
    <w:rsid w:val="00801537"/>
    <w:rsid w:val="008015E7"/>
    <w:rsid w:val="008016E3"/>
    <w:rsid w:val="00801708"/>
    <w:rsid w:val="00801B14"/>
    <w:rsid w:val="00801D1D"/>
    <w:rsid w:val="00801D2B"/>
    <w:rsid w:val="00801F7B"/>
    <w:rsid w:val="0080215C"/>
    <w:rsid w:val="008021ED"/>
    <w:rsid w:val="00802215"/>
    <w:rsid w:val="00802583"/>
    <w:rsid w:val="00802849"/>
    <w:rsid w:val="0080293D"/>
    <w:rsid w:val="0080295A"/>
    <w:rsid w:val="00802AA1"/>
    <w:rsid w:val="00802B04"/>
    <w:rsid w:val="00802D1C"/>
    <w:rsid w:val="00802D1D"/>
    <w:rsid w:val="00802E4A"/>
    <w:rsid w:val="0080319C"/>
    <w:rsid w:val="008036B4"/>
    <w:rsid w:val="008036E4"/>
    <w:rsid w:val="008036FD"/>
    <w:rsid w:val="008037EA"/>
    <w:rsid w:val="008038B6"/>
    <w:rsid w:val="008038C4"/>
    <w:rsid w:val="008039A6"/>
    <w:rsid w:val="00803BB9"/>
    <w:rsid w:val="00803C0B"/>
    <w:rsid w:val="00803C9C"/>
    <w:rsid w:val="00804004"/>
    <w:rsid w:val="0080406F"/>
    <w:rsid w:val="0080409C"/>
    <w:rsid w:val="00804280"/>
    <w:rsid w:val="0080446F"/>
    <w:rsid w:val="00804500"/>
    <w:rsid w:val="00804506"/>
    <w:rsid w:val="0080459E"/>
    <w:rsid w:val="0080460B"/>
    <w:rsid w:val="0080461C"/>
    <w:rsid w:val="00804653"/>
    <w:rsid w:val="008046D2"/>
    <w:rsid w:val="0080483B"/>
    <w:rsid w:val="008048DC"/>
    <w:rsid w:val="008049FF"/>
    <w:rsid w:val="00804A0C"/>
    <w:rsid w:val="00804E47"/>
    <w:rsid w:val="00804E54"/>
    <w:rsid w:val="008050D9"/>
    <w:rsid w:val="008051E6"/>
    <w:rsid w:val="00805342"/>
    <w:rsid w:val="0080535C"/>
    <w:rsid w:val="00805688"/>
    <w:rsid w:val="008057F3"/>
    <w:rsid w:val="00805EDD"/>
    <w:rsid w:val="00805EE4"/>
    <w:rsid w:val="00805F58"/>
    <w:rsid w:val="00805FD0"/>
    <w:rsid w:val="00806109"/>
    <w:rsid w:val="00806157"/>
    <w:rsid w:val="00806317"/>
    <w:rsid w:val="008063BC"/>
    <w:rsid w:val="008065D9"/>
    <w:rsid w:val="00806617"/>
    <w:rsid w:val="00806641"/>
    <w:rsid w:val="008066C8"/>
    <w:rsid w:val="00806950"/>
    <w:rsid w:val="008069B1"/>
    <w:rsid w:val="00806E24"/>
    <w:rsid w:val="00806ED5"/>
    <w:rsid w:val="00806EEA"/>
    <w:rsid w:val="00806F71"/>
    <w:rsid w:val="00807023"/>
    <w:rsid w:val="008071C5"/>
    <w:rsid w:val="008074F9"/>
    <w:rsid w:val="0080761D"/>
    <w:rsid w:val="0080798B"/>
    <w:rsid w:val="00807EF4"/>
    <w:rsid w:val="00807F7A"/>
    <w:rsid w:val="008101D8"/>
    <w:rsid w:val="0081021A"/>
    <w:rsid w:val="008102E5"/>
    <w:rsid w:val="00810444"/>
    <w:rsid w:val="008104F7"/>
    <w:rsid w:val="008105FE"/>
    <w:rsid w:val="008107F0"/>
    <w:rsid w:val="008108AA"/>
    <w:rsid w:val="008108D6"/>
    <w:rsid w:val="00810944"/>
    <w:rsid w:val="0081096B"/>
    <w:rsid w:val="008109ED"/>
    <w:rsid w:val="00810A42"/>
    <w:rsid w:val="00810A65"/>
    <w:rsid w:val="00810C05"/>
    <w:rsid w:val="00810C93"/>
    <w:rsid w:val="00810CFF"/>
    <w:rsid w:val="00810D94"/>
    <w:rsid w:val="00810E7A"/>
    <w:rsid w:val="00810F7F"/>
    <w:rsid w:val="00810FA9"/>
    <w:rsid w:val="00811038"/>
    <w:rsid w:val="00811297"/>
    <w:rsid w:val="0081142E"/>
    <w:rsid w:val="00811443"/>
    <w:rsid w:val="0081144D"/>
    <w:rsid w:val="00811498"/>
    <w:rsid w:val="008114DA"/>
    <w:rsid w:val="008115C4"/>
    <w:rsid w:val="008115DB"/>
    <w:rsid w:val="00811722"/>
    <w:rsid w:val="008118F4"/>
    <w:rsid w:val="00811A05"/>
    <w:rsid w:val="00811A0B"/>
    <w:rsid w:val="00811BF7"/>
    <w:rsid w:val="00811CB7"/>
    <w:rsid w:val="00811D34"/>
    <w:rsid w:val="00811D7E"/>
    <w:rsid w:val="00811EA2"/>
    <w:rsid w:val="008120DD"/>
    <w:rsid w:val="0081213D"/>
    <w:rsid w:val="00812216"/>
    <w:rsid w:val="0081224C"/>
    <w:rsid w:val="00812829"/>
    <w:rsid w:val="0081285F"/>
    <w:rsid w:val="008128D5"/>
    <w:rsid w:val="008128E6"/>
    <w:rsid w:val="008129DD"/>
    <w:rsid w:val="00812BD0"/>
    <w:rsid w:val="00812D94"/>
    <w:rsid w:val="00813200"/>
    <w:rsid w:val="00813346"/>
    <w:rsid w:val="00813424"/>
    <w:rsid w:val="0081344E"/>
    <w:rsid w:val="0081358E"/>
    <w:rsid w:val="00813643"/>
    <w:rsid w:val="008136D8"/>
    <w:rsid w:val="008136DA"/>
    <w:rsid w:val="0081373F"/>
    <w:rsid w:val="00813828"/>
    <w:rsid w:val="00813A1C"/>
    <w:rsid w:val="00813B43"/>
    <w:rsid w:val="00813C24"/>
    <w:rsid w:val="00813D27"/>
    <w:rsid w:val="00813E00"/>
    <w:rsid w:val="00813E0E"/>
    <w:rsid w:val="00813E78"/>
    <w:rsid w:val="00813F28"/>
    <w:rsid w:val="00813FCE"/>
    <w:rsid w:val="0081426D"/>
    <w:rsid w:val="008144C7"/>
    <w:rsid w:val="008145FB"/>
    <w:rsid w:val="00814729"/>
    <w:rsid w:val="008148D5"/>
    <w:rsid w:val="00814991"/>
    <w:rsid w:val="00814BF6"/>
    <w:rsid w:val="00814E2B"/>
    <w:rsid w:val="00815033"/>
    <w:rsid w:val="008150EA"/>
    <w:rsid w:val="00815174"/>
    <w:rsid w:val="00815584"/>
    <w:rsid w:val="008158FD"/>
    <w:rsid w:val="0081593D"/>
    <w:rsid w:val="00815BA3"/>
    <w:rsid w:val="00815CA7"/>
    <w:rsid w:val="00815CDA"/>
    <w:rsid w:val="00815CEE"/>
    <w:rsid w:val="00815DE4"/>
    <w:rsid w:val="0081644C"/>
    <w:rsid w:val="008164E8"/>
    <w:rsid w:val="00816803"/>
    <w:rsid w:val="00816868"/>
    <w:rsid w:val="008168FC"/>
    <w:rsid w:val="00816A55"/>
    <w:rsid w:val="00816A6F"/>
    <w:rsid w:val="00816AA7"/>
    <w:rsid w:val="00816B22"/>
    <w:rsid w:val="00816C40"/>
    <w:rsid w:val="00816C57"/>
    <w:rsid w:val="00816FA9"/>
    <w:rsid w:val="00817079"/>
    <w:rsid w:val="0081707D"/>
    <w:rsid w:val="008170C8"/>
    <w:rsid w:val="008170EE"/>
    <w:rsid w:val="008170F5"/>
    <w:rsid w:val="008170F8"/>
    <w:rsid w:val="00817237"/>
    <w:rsid w:val="008172EC"/>
    <w:rsid w:val="00817382"/>
    <w:rsid w:val="0081740A"/>
    <w:rsid w:val="008174CF"/>
    <w:rsid w:val="008174D4"/>
    <w:rsid w:val="00817623"/>
    <w:rsid w:val="008179F3"/>
    <w:rsid w:val="00817A1C"/>
    <w:rsid w:val="00817A85"/>
    <w:rsid w:val="00817B08"/>
    <w:rsid w:val="00817F9B"/>
    <w:rsid w:val="00817FC6"/>
    <w:rsid w:val="008200B3"/>
    <w:rsid w:val="008200BD"/>
    <w:rsid w:val="008200DD"/>
    <w:rsid w:val="008201B0"/>
    <w:rsid w:val="0082027E"/>
    <w:rsid w:val="008202B0"/>
    <w:rsid w:val="008202C8"/>
    <w:rsid w:val="00820408"/>
    <w:rsid w:val="00820525"/>
    <w:rsid w:val="00820530"/>
    <w:rsid w:val="008205BA"/>
    <w:rsid w:val="008205E1"/>
    <w:rsid w:val="00820602"/>
    <w:rsid w:val="00820705"/>
    <w:rsid w:val="00820827"/>
    <w:rsid w:val="008209BA"/>
    <w:rsid w:val="008209D4"/>
    <w:rsid w:val="00820A84"/>
    <w:rsid w:val="00820AEF"/>
    <w:rsid w:val="00820C6F"/>
    <w:rsid w:val="00820C8C"/>
    <w:rsid w:val="00820CBD"/>
    <w:rsid w:val="00820E27"/>
    <w:rsid w:val="00821052"/>
    <w:rsid w:val="008210D2"/>
    <w:rsid w:val="008213D2"/>
    <w:rsid w:val="008215AB"/>
    <w:rsid w:val="008215FD"/>
    <w:rsid w:val="00821620"/>
    <w:rsid w:val="008216FE"/>
    <w:rsid w:val="00821795"/>
    <w:rsid w:val="00821875"/>
    <w:rsid w:val="00821898"/>
    <w:rsid w:val="008218DE"/>
    <w:rsid w:val="008219AF"/>
    <w:rsid w:val="00821A1E"/>
    <w:rsid w:val="00821C58"/>
    <w:rsid w:val="00821D69"/>
    <w:rsid w:val="00821D77"/>
    <w:rsid w:val="00821E2B"/>
    <w:rsid w:val="00821F7C"/>
    <w:rsid w:val="00822019"/>
    <w:rsid w:val="0082202E"/>
    <w:rsid w:val="0082217F"/>
    <w:rsid w:val="0082224F"/>
    <w:rsid w:val="0082229D"/>
    <w:rsid w:val="00822410"/>
    <w:rsid w:val="00822425"/>
    <w:rsid w:val="00822561"/>
    <w:rsid w:val="0082265C"/>
    <w:rsid w:val="00822698"/>
    <w:rsid w:val="008226B8"/>
    <w:rsid w:val="0082278F"/>
    <w:rsid w:val="00822835"/>
    <w:rsid w:val="0082286D"/>
    <w:rsid w:val="008228BF"/>
    <w:rsid w:val="0082292F"/>
    <w:rsid w:val="00822933"/>
    <w:rsid w:val="0082295C"/>
    <w:rsid w:val="00822A20"/>
    <w:rsid w:val="00822AA9"/>
    <w:rsid w:val="00822AC9"/>
    <w:rsid w:val="00822B3F"/>
    <w:rsid w:val="00822BE3"/>
    <w:rsid w:val="00822EB4"/>
    <w:rsid w:val="00822FBC"/>
    <w:rsid w:val="0082347E"/>
    <w:rsid w:val="00823515"/>
    <w:rsid w:val="0082351B"/>
    <w:rsid w:val="00823771"/>
    <w:rsid w:val="008237A3"/>
    <w:rsid w:val="0082384B"/>
    <w:rsid w:val="008238C2"/>
    <w:rsid w:val="00823911"/>
    <w:rsid w:val="00823BB6"/>
    <w:rsid w:val="00823F53"/>
    <w:rsid w:val="00823F6E"/>
    <w:rsid w:val="0082416C"/>
    <w:rsid w:val="00824186"/>
    <w:rsid w:val="008241DA"/>
    <w:rsid w:val="00824252"/>
    <w:rsid w:val="0082425B"/>
    <w:rsid w:val="0082426C"/>
    <w:rsid w:val="008242BC"/>
    <w:rsid w:val="008242D8"/>
    <w:rsid w:val="008243BD"/>
    <w:rsid w:val="008243C6"/>
    <w:rsid w:val="008243C9"/>
    <w:rsid w:val="00824484"/>
    <w:rsid w:val="00824499"/>
    <w:rsid w:val="008244E7"/>
    <w:rsid w:val="00824652"/>
    <w:rsid w:val="00824794"/>
    <w:rsid w:val="0082479E"/>
    <w:rsid w:val="008247F9"/>
    <w:rsid w:val="008248B3"/>
    <w:rsid w:val="00824956"/>
    <w:rsid w:val="00824BC7"/>
    <w:rsid w:val="00824DF4"/>
    <w:rsid w:val="00824EC3"/>
    <w:rsid w:val="00824F89"/>
    <w:rsid w:val="0082504D"/>
    <w:rsid w:val="00825150"/>
    <w:rsid w:val="0082533C"/>
    <w:rsid w:val="00825344"/>
    <w:rsid w:val="008254A1"/>
    <w:rsid w:val="00825975"/>
    <w:rsid w:val="00825AE5"/>
    <w:rsid w:val="00825AF3"/>
    <w:rsid w:val="00825B9D"/>
    <w:rsid w:val="00825BF4"/>
    <w:rsid w:val="00825D9B"/>
    <w:rsid w:val="00825DBF"/>
    <w:rsid w:val="00825E4C"/>
    <w:rsid w:val="00825F72"/>
    <w:rsid w:val="0082609F"/>
    <w:rsid w:val="008260A7"/>
    <w:rsid w:val="0082616B"/>
    <w:rsid w:val="00826341"/>
    <w:rsid w:val="00826346"/>
    <w:rsid w:val="00826475"/>
    <w:rsid w:val="00826480"/>
    <w:rsid w:val="008264ED"/>
    <w:rsid w:val="00826682"/>
    <w:rsid w:val="00826693"/>
    <w:rsid w:val="00826759"/>
    <w:rsid w:val="00826824"/>
    <w:rsid w:val="00826988"/>
    <w:rsid w:val="00826AF7"/>
    <w:rsid w:val="00826B5A"/>
    <w:rsid w:val="00826BA1"/>
    <w:rsid w:val="00826C3E"/>
    <w:rsid w:val="00826C91"/>
    <w:rsid w:val="00826D2E"/>
    <w:rsid w:val="00826D40"/>
    <w:rsid w:val="00826EE8"/>
    <w:rsid w:val="0082707B"/>
    <w:rsid w:val="008271F8"/>
    <w:rsid w:val="0082724D"/>
    <w:rsid w:val="008272AF"/>
    <w:rsid w:val="008272B1"/>
    <w:rsid w:val="0082733A"/>
    <w:rsid w:val="0082734A"/>
    <w:rsid w:val="0082760C"/>
    <w:rsid w:val="00827660"/>
    <w:rsid w:val="0082776F"/>
    <w:rsid w:val="00827864"/>
    <w:rsid w:val="00827BDC"/>
    <w:rsid w:val="00827DA8"/>
    <w:rsid w:val="00827DF2"/>
    <w:rsid w:val="00827E50"/>
    <w:rsid w:val="00830027"/>
    <w:rsid w:val="00830031"/>
    <w:rsid w:val="008301D1"/>
    <w:rsid w:val="0083038B"/>
    <w:rsid w:val="008303A1"/>
    <w:rsid w:val="00830439"/>
    <w:rsid w:val="0083045B"/>
    <w:rsid w:val="008305D2"/>
    <w:rsid w:val="0083068D"/>
    <w:rsid w:val="008306B4"/>
    <w:rsid w:val="008306F0"/>
    <w:rsid w:val="00830854"/>
    <w:rsid w:val="00830C2B"/>
    <w:rsid w:val="00830DE7"/>
    <w:rsid w:val="00830FFD"/>
    <w:rsid w:val="0083105D"/>
    <w:rsid w:val="008310E8"/>
    <w:rsid w:val="008310F3"/>
    <w:rsid w:val="00831190"/>
    <w:rsid w:val="0083119B"/>
    <w:rsid w:val="00831420"/>
    <w:rsid w:val="008315C6"/>
    <w:rsid w:val="008315EE"/>
    <w:rsid w:val="0083175C"/>
    <w:rsid w:val="0083191A"/>
    <w:rsid w:val="00831942"/>
    <w:rsid w:val="00831A47"/>
    <w:rsid w:val="00831B23"/>
    <w:rsid w:val="00831DE2"/>
    <w:rsid w:val="00831DE7"/>
    <w:rsid w:val="008320F6"/>
    <w:rsid w:val="0083216B"/>
    <w:rsid w:val="008321FE"/>
    <w:rsid w:val="008323D1"/>
    <w:rsid w:val="00832406"/>
    <w:rsid w:val="00832495"/>
    <w:rsid w:val="00832818"/>
    <w:rsid w:val="00832928"/>
    <w:rsid w:val="00832A95"/>
    <w:rsid w:val="00832B5B"/>
    <w:rsid w:val="00832C5D"/>
    <w:rsid w:val="00832C82"/>
    <w:rsid w:val="00832CCF"/>
    <w:rsid w:val="00832D83"/>
    <w:rsid w:val="00832FCB"/>
    <w:rsid w:val="00832FEE"/>
    <w:rsid w:val="0083309F"/>
    <w:rsid w:val="008330FC"/>
    <w:rsid w:val="008331A5"/>
    <w:rsid w:val="008333D9"/>
    <w:rsid w:val="0083347A"/>
    <w:rsid w:val="008334C9"/>
    <w:rsid w:val="00833827"/>
    <w:rsid w:val="00833A1A"/>
    <w:rsid w:val="00833AA1"/>
    <w:rsid w:val="00833D06"/>
    <w:rsid w:val="0083412B"/>
    <w:rsid w:val="00834285"/>
    <w:rsid w:val="00834447"/>
    <w:rsid w:val="008344BE"/>
    <w:rsid w:val="008346B7"/>
    <w:rsid w:val="00834757"/>
    <w:rsid w:val="008347B9"/>
    <w:rsid w:val="008348CC"/>
    <w:rsid w:val="0083490F"/>
    <w:rsid w:val="0083494D"/>
    <w:rsid w:val="00834ABA"/>
    <w:rsid w:val="00834C8D"/>
    <w:rsid w:val="00834E05"/>
    <w:rsid w:val="00834EE7"/>
    <w:rsid w:val="00834F7E"/>
    <w:rsid w:val="00835256"/>
    <w:rsid w:val="00835363"/>
    <w:rsid w:val="00835384"/>
    <w:rsid w:val="008354BB"/>
    <w:rsid w:val="0083566C"/>
    <w:rsid w:val="0083591A"/>
    <w:rsid w:val="00835A35"/>
    <w:rsid w:val="00835A8A"/>
    <w:rsid w:val="00835BB8"/>
    <w:rsid w:val="00835E15"/>
    <w:rsid w:val="00835FAB"/>
    <w:rsid w:val="00835FB2"/>
    <w:rsid w:val="00836182"/>
    <w:rsid w:val="008361CB"/>
    <w:rsid w:val="0083629C"/>
    <w:rsid w:val="00836301"/>
    <w:rsid w:val="00836356"/>
    <w:rsid w:val="008363A8"/>
    <w:rsid w:val="0083661C"/>
    <w:rsid w:val="0083662A"/>
    <w:rsid w:val="008366F7"/>
    <w:rsid w:val="00836AA4"/>
    <w:rsid w:val="00836BE0"/>
    <w:rsid w:val="00836D4B"/>
    <w:rsid w:val="00836DE0"/>
    <w:rsid w:val="00836E39"/>
    <w:rsid w:val="00836E70"/>
    <w:rsid w:val="00836F8F"/>
    <w:rsid w:val="008371FF"/>
    <w:rsid w:val="0083730A"/>
    <w:rsid w:val="0083731D"/>
    <w:rsid w:val="00837554"/>
    <w:rsid w:val="0083755F"/>
    <w:rsid w:val="00837621"/>
    <w:rsid w:val="00837661"/>
    <w:rsid w:val="0083769B"/>
    <w:rsid w:val="0083770E"/>
    <w:rsid w:val="0083780A"/>
    <w:rsid w:val="0083784F"/>
    <w:rsid w:val="00837BC6"/>
    <w:rsid w:val="00837CAB"/>
    <w:rsid w:val="00837F19"/>
    <w:rsid w:val="00837F6F"/>
    <w:rsid w:val="00837FD1"/>
    <w:rsid w:val="0083CAA7"/>
    <w:rsid w:val="008401D1"/>
    <w:rsid w:val="008401EE"/>
    <w:rsid w:val="008402F6"/>
    <w:rsid w:val="008403E5"/>
    <w:rsid w:val="0084046B"/>
    <w:rsid w:val="00840A39"/>
    <w:rsid w:val="00840C04"/>
    <w:rsid w:val="00840D61"/>
    <w:rsid w:val="00840DC4"/>
    <w:rsid w:val="00840E23"/>
    <w:rsid w:val="0084156E"/>
    <w:rsid w:val="008417C4"/>
    <w:rsid w:val="008418CE"/>
    <w:rsid w:val="0084196A"/>
    <w:rsid w:val="00841A36"/>
    <w:rsid w:val="00841B6A"/>
    <w:rsid w:val="00841C59"/>
    <w:rsid w:val="00841E55"/>
    <w:rsid w:val="0084233E"/>
    <w:rsid w:val="0084235B"/>
    <w:rsid w:val="00842367"/>
    <w:rsid w:val="00842534"/>
    <w:rsid w:val="0084256B"/>
    <w:rsid w:val="008425A3"/>
    <w:rsid w:val="008425FF"/>
    <w:rsid w:val="00842670"/>
    <w:rsid w:val="00842711"/>
    <w:rsid w:val="0084276C"/>
    <w:rsid w:val="00842A1F"/>
    <w:rsid w:val="00842A52"/>
    <w:rsid w:val="00842B4B"/>
    <w:rsid w:val="00842B53"/>
    <w:rsid w:val="00842D7C"/>
    <w:rsid w:val="00842F3B"/>
    <w:rsid w:val="00842FCC"/>
    <w:rsid w:val="0084302E"/>
    <w:rsid w:val="008430AF"/>
    <w:rsid w:val="0084313D"/>
    <w:rsid w:val="00843168"/>
    <w:rsid w:val="00843207"/>
    <w:rsid w:val="00843587"/>
    <w:rsid w:val="008435EE"/>
    <w:rsid w:val="00843694"/>
    <w:rsid w:val="008436AF"/>
    <w:rsid w:val="008436DF"/>
    <w:rsid w:val="00843706"/>
    <w:rsid w:val="00843A3B"/>
    <w:rsid w:val="00843A7D"/>
    <w:rsid w:val="00843C6D"/>
    <w:rsid w:val="00843D0C"/>
    <w:rsid w:val="00843F6F"/>
    <w:rsid w:val="00843F93"/>
    <w:rsid w:val="0084407D"/>
    <w:rsid w:val="008440D1"/>
    <w:rsid w:val="00844217"/>
    <w:rsid w:val="008443E6"/>
    <w:rsid w:val="0084447D"/>
    <w:rsid w:val="0084448B"/>
    <w:rsid w:val="00844493"/>
    <w:rsid w:val="008444D8"/>
    <w:rsid w:val="0084454F"/>
    <w:rsid w:val="00844557"/>
    <w:rsid w:val="008445AB"/>
    <w:rsid w:val="008446AA"/>
    <w:rsid w:val="00844771"/>
    <w:rsid w:val="00844884"/>
    <w:rsid w:val="00844C2B"/>
    <w:rsid w:val="00844D02"/>
    <w:rsid w:val="00844D7C"/>
    <w:rsid w:val="00844E48"/>
    <w:rsid w:val="008450C3"/>
    <w:rsid w:val="008450D5"/>
    <w:rsid w:val="008451ED"/>
    <w:rsid w:val="0084526D"/>
    <w:rsid w:val="00845295"/>
    <w:rsid w:val="00845315"/>
    <w:rsid w:val="0084535B"/>
    <w:rsid w:val="008453AA"/>
    <w:rsid w:val="008453B1"/>
    <w:rsid w:val="00845533"/>
    <w:rsid w:val="00845A44"/>
    <w:rsid w:val="00845A5E"/>
    <w:rsid w:val="00845AAF"/>
    <w:rsid w:val="00845B38"/>
    <w:rsid w:val="00845B3F"/>
    <w:rsid w:val="00845B4A"/>
    <w:rsid w:val="00845DA9"/>
    <w:rsid w:val="008461FC"/>
    <w:rsid w:val="00846333"/>
    <w:rsid w:val="00846338"/>
    <w:rsid w:val="008464FA"/>
    <w:rsid w:val="008465BB"/>
    <w:rsid w:val="00846A13"/>
    <w:rsid w:val="00846BA3"/>
    <w:rsid w:val="00846CAD"/>
    <w:rsid w:val="00846EFA"/>
    <w:rsid w:val="00846F7C"/>
    <w:rsid w:val="00846FA3"/>
    <w:rsid w:val="00847011"/>
    <w:rsid w:val="0084711A"/>
    <w:rsid w:val="008473D1"/>
    <w:rsid w:val="008473D6"/>
    <w:rsid w:val="00847534"/>
    <w:rsid w:val="00847541"/>
    <w:rsid w:val="008475C5"/>
    <w:rsid w:val="00847721"/>
    <w:rsid w:val="00847768"/>
    <w:rsid w:val="00847774"/>
    <w:rsid w:val="00847980"/>
    <w:rsid w:val="00847B30"/>
    <w:rsid w:val="00847C15"/>
    <w:rsid w:val="00847C7D"/>
    <w:rsid w:val="00847F95"/>
    <w:rsid w:val="00850009"/>
    <w:rsid w:val="0085014F"/>
    <w:rsid w:val="00850167"/>
    <w:rsid w:val="00850284"/>
    <w:rsid w:val="0085035A"/>
    <w:rsid w:val="008503D0"/>
    <w:rsid w:val="008503EE"/>
    <w:rsid w:val="00850436"/>
    <w:rsid w:val="008505B9"/>
    <w:rsid w:val="00850627"/>
    <w:rsid w:val="008506DB"/>
    <w:rsid w:val="00850766"/>
    <w:rsid w:val="008508C1"/>
    <w:rsid w:val="008508CB"/>
    <w:rsid w:val="00850903"/>
    <w:rsid w:val="008509B0"/>
    <w:rsid w:val="00850B89"/>
    <w:rsid w:val="00851001"/>
    <w:rsid w:val="0085103D"/>
    <w:rsid w:val="008510B3"/>
    <w:rsid w:val="00851197"/>
    <w:rsid w:val="00851202"/>
    <w:rsid w:val="008512A0"/>
    <w:rsid w:val="00851338"/>
    <w:rsid w:val="008514CE"/>
    <w:rsid w:val="00851553"/>
    <w:rsid w:val="008515C2"/>
    <w:rsid w:val="008516BC"/>
    <w:rsid w:val="0085174A"/>
    <w:rsid w:val="00851758"/>
    <w:rsid w:val="00851811"/>
    <w:rsid w:val="00851933"/>
    <w:rsid w:val="00851BD1"/>
    <w:rsid w:val="00851E19"/>
    <w:rsid w:val="00852057"/>
    <w:rsid w:val="00852085"/>
    <w:rsid w:val="008520FA"/>
    <w:rsid w:val="0085212E"/>
    <w:rsid w:val="00852328"/>
    <w:rsid w:val="00852367"/>
    <w:rsid w:val="0085239D"/>
    <w:rsid w:val="008523A2"/>
    <w:rsid w:val="0085264F"/>
    <w:rsid w:val="00852724"/>
    <w:rsid w:val="00852A1F"/>
    <w:rsid w:val="00852E7C"/>
    <w:rsid w:val="00852FBA"/>
    <w:rsid w:val="00852FFE"/>
    <w:rsid w:val="0085302C"/>
    <w:rsid w:val="008531BC"/>
    <w:rsid w:val="008531DF"/>
    <w:rsid w:val="00853231"/>
    <w:rsid w:val="00853319"/>
    <w:rsid w:val="008534A5"/>
    <w:rsid w:val="00853559"/>
    <w:rsid w:val="00853619"/>
    <w:rsid w:val="00853715"/>
    <w:rsid w:val="00853975"/>
    <w:rsid w:val="0085398F"/>
    <w:rsid w:val="00853A88"/>
    <w:rsid w:val="00853C16"/>
    <w:rsid w:val="00853E9B"/>
    <w:rsid w:val="00853F1B"/>
    <w:rsid w:val="00853FAB"/>
    <w:rsid w:val="0085401A"/>
    <w:rsid w:val="00854065"/>
    <w:rsid w:val="008540FF"/>
    <w:rsid w:val="0085439E"/>
    <w:rsid w:val="00854607"/>
    <w:rsid w:val="008546C2"/>
    <w:rsid w:val="00854796"/>
    <w:rsid w:val="0085491D"/>
    <w:rsid w:val="0085497A"/>
    <w:rsid w:val="00854C50"/>
    <w:rsid w:val="00854E10"/>
    <w:rsid w:val="00854FF7"/>
    <w:rsid w:val="008550C8"/>
    <w:rsid w:val="008550CB"/>
    <w:rsid w:val="008552E4"/>
    <w:rsid w:val="00855355"/>
    <w:rsid w:val="0085538A"/>
    <w:rsid w:val="008553A5"/>
    <w:rsid w:val="008553AA"/>
    <w:rsid w:val="00855449"/>
    <w:rsid w:val="00855453"/>
    <w:rsid w:val="008555DA"/>
    <w:rsid w:val="0085571E"/>
    <w:rsid w:val="008558DB"/>
    <w:rsid w:val="0085596B"/>
    <w:rsid w:val="008559FA"/>
    <w:rsid w:val="00855A77"/>
    <w:rsid w:val="00855AD5"/>
    <w:rsid w:val="00855C1F"/>
    <w:rsid w:val="00855D89"/>
    <w:rsid w:val="00855E06"/>
    <w:rsid w:val="008560A0"/>
    <w:rsid w:val="00856496"/>
    <w:rsid w:val="0085660D"/>
    <w:rsid w:val="00856639"/>
    <w:rsid w:val="00856695"/>
    <w:rsid w:val="0085669C"/>
    <w:rsid w:val="008567E4"/>
    <w:rsid w:val="00856800"/>
    <w:rsid w:val="00856C55"/>
    <w:rsid w:val="00856CAB"/>
    <w:rsid w:val="00856EB6"/>
    <w:rsid w:val="00856FCE"/>
    <w:rsid w:val="008570BC"/>
    <w:rsid w:val="008570FF"/>
    <w:rsid w:val="00857139"/>
    <w:rsid w:val="00857279"/>
    <w:rsid w:val="00857379"/>
    <w:rsid w:val="00857431"/>
    <w:rsid w:val="008577A3"/>
    <w:rsid w:val="008577C6"/>
    <w:rsid w:val="00857828"/>
    <w:rsid w:val="0085789F"/>
    <w:rsid w:val="00857963"/>
    <w:rsid w:val="00857ADE"/>
    <w:rsid w:val="00857AED"/>
    <w:rsid w:val="00857B52"/>
    <w:rsid w:val="00858C1B"/>
    <w:rsid w:val="008600A6"/>
    <w:rsid w:val="00860147"/>
    <w:rsid w:val="0086018D"/>
    <w:rsid w:val="00860196"/>
    <w:rsid w:val="008601BB"/>
    <w:rsid w:val="008602AD"/>
    <w:rsid w:val="008602AF"/>
    <w:rsid w:val="00860352"/>
    <w:rsid w:val="00860368"/>
    <w:rsid w:val="008604C4"/>
    <w:rsid w:val="008604D6"/>
    <w:rsid w:val="0086050C"/>
    <w:rsid w:val="00860532"/>
    <w:rsid w:val="008605C2"/>
    <w:rsid w:val="00860656"/>
    <w:rsid w:val="008607B9"/>
    <w:rsid w:val="008608DD"/>
    <w:rsid w:val="00860AF0"/>
    <w:rsid w:val="00860C35"/>
    <w:rsid w:val="00860DB9"/>
    <w:rsid w:val="00860DEC"/>
    <w:rsid w:val="00860F34"/>
    <w:rsid w:val="00860FEA"/>
    <w:rsid w:val="0086100D"/>
    <w:rsid w:val="008610F1"/>
    <w:rsid w:val="008610FF"/>
    <w:rsid w:val="00861103"/>
    <w:rsid w:val="008611AC"/>
    <w:rsid w:val="008612AF"/>
    <w:rsid w:val="00861366"/>
    <w:rsid w:val="008613D9"/>
    <w:rsid w:val="008613E8"/>
    <w:rsid w:val="00861588"/>
    <w:rsid w:val="0086164C"/>
    <w:rsid w:val="0086165B"/>
    <w:rsid w:val="00861942"/>
    <w:rsid w:val="00861B28"/>
    <w:rsid w:val="00861C02"/>
    <w:rsid w:val="00861C19"/>
    <w:rsid w:val="00861C5F"/>
    <w:rsid w:val="00861D59"/>
    <w:rsid w:val="00861F6F"/>
    <w:rsid w:val="00862027"/>
    <w:rsid w:val="00862108"/>
    <w:rsid w:val="0086219A"/>
    <w:rsid w:val="008621B3"/>
    <w:rsid w:val="008621B8"/>
    <w:rsid w:val="00862377"/>
    <w:rsid w:val="008623B6"/>
    <w:rsid w:val="0086241A"/>
    <w:rsid w:val="00862607"/>
    <w:rsid w:val="008627D3"/>
    <w:rsid w:val="008627FF"/>
    <w:rsid w:val="008629FC"/>
    <w:rsid w:val="00862AE8"/>
    <w:rsid w:val="00862D2B"/>
    <w:rsid w:val="00862E13"/>
    <w:rsid w:val="00862E8D"/>
    <w:rsid w:val="00862F4D"/>
    <w:rsid w:val="008630ED"/>
    <w:rsid w:val="0086322D"/>
    <w:rsid w:val="00863238"/>
    <w:rsid w:val="008635E7"/>
    <w:rsid w:val="00863605"/>
    <w:rsid w:val="008637E0"/>
    <w:rsid w:val="008638E5"/>
    <w:rsid w:val="0086395C"/>
    <w:rsid w:val="0086397E"/>
    <w:rsid w:val="008639A6"/>
    <w:rsid w:val="00863A93"/>
    <w:rsid w:val="00863D0D"/>
    <w:rsid w:val="00863EEF"/>
    <w:rsid w:val="00863EF3"/>
    <w:rsid w:val="008641AB"/>
    <w:rsid w:val="008643D5"/>
    <w:rsid w:val="0086457C"/>
    <w:rsid w:val="008646FE"/>
    <w:rsid w:val="00864721"/>
    <w:rsid w:val="0086480B"/>
    <w:rsid w:val="00864815"/>
    <w:rsid w:val="008648C0"/>
    <w:rsid w:val="008648FC"/>
    <w:rsid w:val="008649CE"/>
    <w:rsid w:val="00864DB0"/>
    <w:rsid w:val="00864F5E"/>
    <w:rsid w:val="00864F7C"/>
    <w:rsid w:val="00865010"/>
    <w:rsid w:val="008650A8"/>
    <w:rsid w:val="00865134"/>
    <w:rsid w:val="008651B8"/>
    <w:rsid w:val="00865327"/>
    <w:rsid w:val="008653BE"/>
    <w:rsid w:val="008655AC"/>
    <w:rsid w:val="008656F9"/>
    <w:rsid w:val="0086576A"/>
    <w:rsid w:val="008657B8"/>
    <w:rsid w:val="008657F5"/>
    <w:rsid w:val="00865A9D"/>
    <w:rsid w:val="00865B7D"/>
    <w:rsid w:val="00865C37"/>
    <w:rsid w:val="00865E23"/>
    <w:rsid w:val="00865F57"/>
    <w:rsid w:val="00865FFA"/>
    <w:rsid w:val="0086609C"/>
    <w:rsid w:val="008660C2"/>
    <w:rsid w:val="008660FF"/>
    <w:rsid w:val="00866193"/>
    <w:rsid w:val="008661CC"/>
    <w:rsid w:val="00866589"/>
    <w:rsid w:val="0086661E"/>
    <w:rsid w:val="00866A66"/>
    <w:rsid w:val="00866B91"/>
    <w:rsid w:val="00866C59"/>
    <w:rsid w:val="00866D2B"/>
    <w:rsid w:val="00866DD1"/>
    <w:rsid w:val="00867081"/>
    <w:rsid w:val="008671C1"/>
    <w:rsid w:val="008672F5"/>
    <w:rsid w:val="008673DB"/>
    <w:rsid w:val="00867511"/>
    <w:rsid w:val="008676CB"/>
    <w:rsid w:val="0086783B"/>
    <w:rsid w:val="008678EA"/>
    <w:rsid w:val="00867905"/>
    <w:rsid w:val="00867A6A"/>
    <w:rsid w:val="00867C8F"/>
    <w:rsid w:val="0086F59A"/>
    <w:rsid w:val="0087009E"/>
    <w:rsid w:val="0087025B"/>
    <w:rsid w:val="00870706"/>
    <w:rsid w:val="00870728"/>
    <w:rsid w:val="008707C4"/>
    <w:rsid w:val="008707D2"/>
    <w:rsid w:val="00870A96"/>
    <w:rsid w:val="00870CA0"/>
    <w:rsid w:val="00870E40"/>
    <w:rsid w:val="00870E42"/>
    <w:rsid w:val="00870E6C"/>
    <w:rsid w:val="00870ED6"/>
    <w:rsid w:val="0087112F"/>
    <w:rsid w:val="0087116D"/>
    <w:rsid w:val="008714A1"/>
    <w:rsid w:val="00871589"/>
    <w:rsid w:val="008715A8"/>
    <w:rsid w:val="00871606"/>
    <w:rsid w:val="00871933"/>
    <w:rsid w:val="00871D90"/>
    <w:rsid w:val="00871DFE"/>
    <w:rsid w:val="00871E34"/>
    <w:rsid w:val="00871E57"/>
    <w:rsid w:val="00871FB6"/>
    <w:rsid w:val="00872094"/>
    <w:rsid w:val="008721B1"/>
    <w:rsid w:val="0087223C"/>
    <w:rsid w:val="00872397"/>
    <w:rsid w:val="0087243C"/>
    <w:rsid w:val="00872484"/>
    <w:rsid w:val="008725A9"/>
    <w:rsid w:val="008725C4"/>
    <w:rsid w:val="008725D1"/>
    <w:rsid w:val="008725F8"/>
    <w:rsid w:val="0087279B"/>
    <w:rsid w:val="008727B9"/>
    <w:rsid w:val="0087291C"/>
    <w:rsid w:val="00872F3C"/>
    <w:rsid w:val="00872F3E"/>
    <w:rsid w:val="00872F43"/>
    <w:rsid w:val="0087300D"/>
    <w:rsid w:val="0087303B"/>
    <w:rsid w:val="0087335D"/>
    <w:rsid w:val="00873492"/>
    <w:rsid w:val="0087363A"/>
    <w:rsid w:val="008736C8"/>
    <w:rsid w:val="008736F0"/>
    <w:rsid w:val="008738FD"/>
    <w:rsid w:val="0087395F"/>
    <w:rsid w:val="0087397A"/>
    <w:rsid w:val="008739FE"/>
    <w:rsid w:val="00873A1B"/>
    <w:rsid w:val="00873A89"/>
    <w:rsid w:val="00873A91"/>
    <w:rsid w:val="00873B79"/>
    <w:rsid w:val="00873BBA"/>
    <w:rsid w:val="00873C89"/>
    <w:rsid w:val="00873CDE"/>
    <w:rsid w:val="00873D2D"/>
    <w:rsid w:val="00873E45"/>
    <w:rsid w:val="00873FAE"/>
    <w:rsid w:val="00874125"/>
    <w:rsid w:val="0087412D"/>
    <w:rsid w:val="00874254"/>
    <w:rsid w:val="0087458A"/>
    <w:rsid w:val="008746B1"/>
    <w:rsid w:val="0087471F"/>
    <w:rsid w:val="0087472B"/>
    <w:rsid w:val="008747C6"/>
    <w:rsid w:val="00874850"/>
    <w:rsid w:val="00874AC2"/>
    <w:rsid w:val="00874B4A"/>
    <w:rsid w:val="00874C96"/>
    <w:rsid w:val="00874D92"/>
    <w:rsid w:val="00874E2F"/>
    <w:rsid w:val="00874E47"/>
    <w:rsid w:val="00874EB1"/>
    <w:rsid w:val="00874EFB"/>
    <w:rsid w:val="00874F12"/>
    <w:rsid w:val="00874F57"/>
    <w:rsid w:val="00874FD7"/>
    <w:rsid w:val="008751EB"/>
    <w:rsid w:val="008753F3"/>
    <w:rsid w:val="008754F2"/>
    <w:rsid w:val="008755B2"/>
    <w:rsid w:val="008755C6"/>
    <w:rsid w:val="00875671"/>
    <w:rsid w:val="008757B8"/>
    <w:rsid w:val="0087584B"/>
    <w:rsid w:val="00875871"/>
    <w:rsid w:val="008759CF"/>
    <w:rsid w:val="00875B1D"/>
    <w:rsid w:val="00875B7D"/>
    <w:rsid w:val="00875CA6"/>
    <w:rsid w:val="00875CAC"/>
    <w:rsid w:val="00875D17"/>
    <w:rsid w:val="00875F3C"/>
    <w:rsid w:val="00875F75"/>
    <w:rsid w:val="0087601B"/>
    <w:rsid w:val="00876162"/>
    <w:rsid w:val="0087628E"/>
    <w:rsid w:val="00876325"/>
    <w:rsid w:val="008763E6"/>
    <w:rsid w:val="00876470"/>
    <w:rsid w:val="008766F6"/>
    <w:rsid w:val="00876B14"/>
    <w:rsid w:val="00876C51"/>
    <w:rsid w:val="00876F4F"/>
    <w:rsid w:val="00877029"/>
    <w:rsid w:val="0087711F"/>
    <w:rsid w:val="0087712C"/>
    <w:rsid w:val="008771A1"/>
    <w:rsid w:val="00877229"/>
    <w:rsid w:val="008772C1"/>
    <w:rsid w:val="00877438"/>
    <w:rsid w:val="0087743D"/>
    <w:rsid w:val="00877567"/>
    <w:rsid w:val="00877998"/>
    <w:rsid w:val="008804A4"/>
    <w:rsid w:val="00880505"/>
    <w:rsid w:val="00880656"/>
    <w:rsid w:val="008806FE"/>
    <w:rsid w:val="0088076A"/>
    <w:rsid w:val="00880805"/>
    <w:rsid w:val="00880AF1"/>
    <w:rsid w:val="00880B27"/>
    <w:rsid w:val="00880CDE"/>
    <w:rsid w:val="00880D3C"/>
    <w:rsid w:val="00880D8E"/>
    <w:rsid w:val="00880E7C"/>
    <w:rsid w:val="0088119B"/>
    <w:rsid w:val="008811CD"/>
    <w:rsid w:val="0088127E"/>
    <w:rsid w:val="008814BD"/>
    <w:rsid w:val="0088159D"/>
    <w:rsid w:val="008815D1"/>
    <w:rsid w:val="008815DE"/>
    <w:rsid w:val="00881801"/>
    <w:rsid w:val="0088195F"/>
    <w:rsid w:val="00881ADC"/>
    <w:rsid w:val="00881B19"/>
    <w:rsid w:val="00881BBA"/>
    <w:rsid w:val="00881C8B"/>
    <w:rsid w:val="00881CAB"/>
    <w:rsid w:val="00881CD3"/>
    <w:rsid w:val="00881FA8"/>
    <w:rsid w:val="0088203A"/>
    <w:rsid w:val="008820EE"/>
    <w:rsid w:val="008820FA"/>
    <w:rsid w:val="008821AF"/>
    <w:rsid w:val="0088237E"/>
    <w:rsid w:val="0088245F"/>
    <w:rsid w:val="008824F8"/>
    <w:rsid w:val="0088269E"/>
    <w:rsid w:val="00882A82"/>
    <w:rsid w:val="00882B9D"/>
    <w:rsid w:val="00882D6C"/>
    <w:rsid w:val="00882F0C"/>
    <w:rsid w:val="00882FBC"/>
    <w:rsid w:val="00883006"/>
    <w:rsid w:val="00883398"/>
    <w:rsid w:val="00883470"/>
    <w:rsid w:val="008834B7"/>
    <w:rsid w:val="008834D6"/>
    <w:rsid w:val="00883741"/>
    <w:rsid w:val="00883764"/>
    <w:rsid w:val="00883908"/>
    <w:rsid w:val="00883921"/>
    <w:rsid w:val="008839A4"/>
    <w:rsid w:val="00883ABC"/>
    <w:rsid w:val="00883B53"/>
    <w:rsid w:val="00883B7D"/>
    <w:rsid w:val="00883DE2"/>
    <w:rsid w:val="008840D4"/>
    <w:rsid w:val="00884208"/>
    <w:rsid w:val="008844E3"/>
    <w:rsid w:val="00884533"/>
    <w:rsid w:val="008846AE"/>
    <w:rsid w:val="0088478E"/>
    <w:rsid w:val="008849ED"/>
    <w:rsid w:val="00884A53"/>
    <w:rsid w:val="00884BCC"/>
    <w:rsid w:val="00884BD1"/>
    <w:rsid w:val="00884C12"/>
    <w:rsid w:val="00884CDF"/>
    <w:rsid w:val="00884D76"/>
    <w:rsid w:val="00884F05"/>
    <w:rsid w:val="00885129"/>
    <w:rsid w:val="00885322"/>
    <w:rsid w:val="008856FF"/>
    <w:rsid w:val="00885792"/>
    <w:rsid w:val="0088579A"/>
    <w:rsid w:val="0088587A"/>
    <w:rsid w:val="0088590C"/>
    <w:rsid w:val="008859A0"/>
    <w:rsid w:val="008859CC"/>
    <w:rsid w:val="00885A93"/>
    <w:rsid w:val="00885B00"/>
    <w:rsid w:val="00885DBE"/>
    <w:rsid w:val="00885E87"/>
    <w:rsid w:val="00885FD2"/>
    <w:rsid w:val="0088601E"/>
    <w:rsid w:val="0088607F"/>
    <w:rsid w:val="0088619D"/>
    <w:rsid w:val="008862D1"/>
    <w:rsid w:val="008862ED"/>
    <w:rsid w:val="00886378"/>
    <w:rsid w:val="008863B7"/>
    <w:rsid w:val="008865AC"/>
    <w:rsid w:val="00886727"/>
    <w:rsid w:val="00886935"/>
    <w:rsid w:val="00886A71"/>
    <w:rsid w:val="00886B40"/>
    <w:rsid w:val="00886B90"/>
    <w:rsid w:val="00886C92"/>
    <w:rsid w:val="00886DBD"/>
    <w:rsid w:val="00886EFF"/>
    <w:rsid w:val="00886FD8"/>
    <w:rsid w:val="00886FD9"/>
    <w:rsid w:val="00887070"/>
    <w:rsid w:val="00887098"/>
    <w:rsid w:val="008870ED"/>
    <w:rsid w:val="00887135"/>
    <w:rsid w:val="008874EA"/>
    <w:rsid w:val="00887538"/>
    <w:rsid w:val="0088758B"/>
    <w:rsid w:val="0088761D"/>
    <w:rsid w:val="00887653"/>
    <w:rsid w:val="008877CC"/>
    <w:rsid w:val="008877F9"/>
    <w:rsid w:val="00887983"/>
    <w:rsid w:val="00887BAD"/>
    <w:rsid w:val="00887C99"/>
    <w:rsid w:val="00887CD4"/>
    <w:rsid w:val="00887D28"/>
    <w:rsid w:val="00887D5C"/>
    <w:rsid w:val="00887DD0"/>
    <w:rsid w:val="00887DD7"/>
    <w:rsid w:val="00887E86"/>
    <w:rsid w:val="00890091"/>
    <w:rsid w:val="00890204"/>
    <w:rsid w:val="008902BE"/>
    <w:rsid w:val="0089034A"/>
    <w:rsid w:val="008903B7"/>
    <w:rsid w:val="00890458"/>
    <w:rsid w:val="00890571"/>
    <w:rsid w:val="008909EA"/>
    <w:rsid w:val="00890B24"/>
    <w:rsid w:val="00890BB0"/>
    <w:rsid w:val="00890C63"/>
    <w:rsid w:val="00890DD5"/>
    <w:rsid w:val="00890E2B"/>
    <w:rsid w:val="00890FA4"/>
    <w:rsid w:val="00891153"/>
    <w:rsid w:val="00891570"/>
    <w:rsid w:val="008916A1"/>
    <w:rsid w:val="0089171F"/>
    <w:rsid w:val="008919F3"/>
    <w:rsid w:val="00891A1B"/>
    <w:rsid w:val="00891B6E"/>
    <w:rsid w:val="00891BEF"/>
    <w:rsid w:val="00891C52"/>
    <w:rsid w:val="00891DD9"/>
    <w:rsid w:val="00891EC3"/>
    <w:rsid w:val="00891ED9"/>
    <w:rsid w:val="00891FC5"/>
    <w:rsid w:val="00891FFE"/>
    <w:rsid w:val="008921AA"/>
    <w:rsid w:val="00892201"/>
    <w:rsid w:val="00892208"/>
    <w:rsid w:val="00892308"/>
    <w:rsid w:val="008923EE"/>
    <w:rsid w:val="00892400"/>
    <w:rsid w:val="00892481"/>
    <w:rsid w:val="00892626"/>
    <w:rsid w:val="0089274E"/>
    <w:rsid w:val="0089278F"/>
    <w:rsid w:val="0089294C"/>
    <w:rsid w:val="00892BD5"/>
    <w:rsid w:val="00892C4B"/>
    <w:rsid w:val="00892CD3"/>
    <w:rsid w:val="0089305F"/>
    <w:rsid w:val="00893120"/>
    <w:rsid w:val="0089319D"/>
    <w:rsid w:val="00893265"/>
    <w:rsid w:val="00893658"/>
    <w:rsid w:val="00893799"/>
    <w:rsid w:val="00893C17"/>
    <w:rsid w:val="00893CD4"/>
    <w:rsid w:val="00893E5B"/>
    <w:rsid w:val="00893E6B"/>
    <w:rsid w:val="00893E9F"/>
    <w:rsid w:val="00893EA6"/>
    <w:rsid w:val="00893F0D"/>
    <w:rsid w:val="00893F62"/>
    <w:rsid w:val="00893F66"/>
    <w:rsid w:val="00893FA3"/>
    <w:rsid w:val="0089406F"/>
    <w:rsid w:val="00894147"/>
    <w:rsid w:val="008941C6"/>
    <w:rsid w:val="0089450A"/>
    <w:rsid w:val="00894572"/>
    <w:rsid w:val="00894633"/>
    <w:rsid w:val="00894803"/>
    <w:rsid w:val="008948C1"/>
    <w:rsid w:val="00894A19"/>
    <w:rsid w:val="00894BC7"/>
    <w:rsid w:val="00894C54"/>
    <w:rsid w:val="00894D23"/>
    <w:rsid w:val="00894D2C"/>
    <w:rsid w:val="00894D9E"/>
    <w:rsid w:val="00894E6B"/>
    <w:rsid w:val="00894E82"/>
    <w:rsid w:val="00894EEF"/>
    <w:rsid w:val="00894FCE"/>
    <w:rsid w:val="008950D8"/>
    <w:rsid w:val="008950F0"/>
    <w:rsid w:val="00895334"/>
    <w:rsid w:val="00895490"/>
    <w:rsid w:val="00895497"/>
    <w:rsid w:val="0089553E"/>
    <w:rsid w:val="00895792"/>
    <w:rsid w:val="00895827"/>
    <w:rsid w:val="0089583E"/>
    <w:rsid w:val="00895914"/>
    <w:rsid w:val="00895A62"/>
    <w:rsid w:val="00895AC6"/>
    <w:rsid w:val="00895ADB"/>
    <w:rsid w:val="00895D26"/>
    <w:rsid w:val="00895E1E"/>
    <w:rsid w:val="00896006"/>
    <w:rsid w:val="00896134"/>
    <w:rsid w:val="00896327"/>
    <w:rsid w:val="00896361"/>
    <w:rsid w:val="008964E5"/>
    <w:rsid w:val="0089660A"/>
    <w:rsid w:val="0089665E"/>
    <w:rsid w:val="00896681"/>
    <w:rsid w:val="00896820"/>
    <w:rsid w:val="00896837"/>
    <w:rsid w:val="008969E7"/>
    <w:rsid w:val="008969F3"/>
    <w:rsid w:val="00896B62"/>
    <w:rsid w:val="00896C4E"/>
    <w:rsid w:val="00896C7C"/>
    <w:rsid w:val="00896D27"/>
    <w:rsid w:val="00896E40"/>
    <w:rsid w:val="00896F3B"/>
    <w:rsid w:val="0089700B"/>
    <w:rsid w:val="0089704D"/>
    <w:rsid w:val="008971D1"/>
    <w:rsid w:val="008975EF"/>
    <w:rsid w:val="0089763A"/>
    <w:rsid w:val="00897724"/>
    <w:rsid w:val="0089772B"/>
    <w:rsid w:val="0089782D"/>
    <w:rsid w:val="0089794F"/>
    <w:rsid w:val="00897A53"/>
    <w:rsid w:val="00897BB1"/>
    <w:rsid w:val="00897BF2"/>
    <w:rsid w:val="00897BF5"/>
    <w:rsid w:val="00897CEC"/>
    <w:rsid w:val="00897D22"/>
    <w:rsid w:val="00897DE3"/>
    <w:rsid w:val="00897E34"/>
    <w:rsid w:val="00897F93"/>
    <w:rsid w:val="008A0024"/>
    <w:rsid w:val="008A00F8"/>
    <w:rsid w:val="008A0138"/>
    <w:rsid w:val="008A017C"/>
    <w:rsid w:val="008A01BF"/>
    <w:rsid w:val="008A032D"/>
    <w:rsid w:val="008A04DC"/>
    <w:rsid w:val="008A0708"/>
    <w:rsid w:val="008A07BB"/>
    <w:rsid w:val="008A0931"/>
    <w:rsid w:val="008A09A5"/>
    <w:rsid w:val="008A09FA"/>
    <w:rsid w:val="008A0ABD"/>
    <w:rsid w:val="008A0AC5"/>
    <w:rsid w:val="008A0AFA"/>
    <w:rsid w:val="008A0AFC"/>
    <w:rsid w:val="008A0ED0"/>
    <w:rsid w:val="008A0ED9"/>
    <w:rsid w:val="008A0F53"/>
    <w:rsid w:val="008A0FDC"/>
    <w:rsid w:val="008A106F"/>
    <w:rsid w:val="008A11EA"/>
    <w:rsid w:val="008A1236"/>
    <w:rsid w:val="008A15B3"/>
    <w:rsid w:val="008A182C"/>
    <w:rsid w:val="008A19F7"/>
    <w:rsid w:val="008A1A73"/>
    <w:rsid w:val="008A1CA8"/>
    <w:rsid w:val="008A1DB2"/>
    <w:rsid w:val="008A205B"/>
    <w:rsid w:val="008A20ED"/>
    <w:rsid w:val="008A2142"/>
    <w:rsid w:val="008A223F"/>
    <w:rsid w:val="008A231D"/>
    <w:rsid w:val="008A2337"/>
    <w:rsid w:val="008A26E8"/>
    <w:rsid w:val="008A27A3"/>
    <w:rsid w:val="008A27C8"/>
    <w:rsid w:val="008A28D6"/>
    <w:rsid w:val="008A28D7"/>
    <w:rsid w:val="008A29FC"/>
    <w:rsid w:val="008A2ACE"/>
    <w:rsid w:val="008A2DA8"/>
    <w:rsid w:val="008A2E04"/>
    <w:rsid w:val="008A2EA8"/>
    <w:rsid w:val="008A2EDA"/>
    <w:rsid w:val="008A3252"/>
    <w:rsid w:val="008A335E"/>
    <w:rsid w:val="008A3916"/>
    <w:rsid w:val="008A3AAE"/>
    <w:rsid w:val="008A3BFA"/>
    <w:rsid w:val="008A3C13"/>
    <w:rsid w:val="008A3C72"/>
    <w:rsid w:val="008A3C89"/>
    <w:rsid w:val="008A3DD4"/>
    <w:rsid w:val="008A4145"/>
    <w:rsid w:val="008A418F"/>
    <w:rsid w:val="008A425F"/>
    <w:rsid w:val="008A42B9"/>
    <w:rsid w:val="008A43A6"/>
    <w:rsid w:val="008A442E"/>
    <w:rsid w:val="008A485A"/>
    <w:rsid w:val="008A48E0"/>
    <w:rsid w:val="008A495A"/>
    <w:rsid w:val="008A49DA"/>
    <w:rsid w:val="008A4A43"/>
    <w:rsid w:val="008A4BD2"/>
    <w:rsid w:val="008A4D5D"/>
    <w:rsid w:val="008A5008"/>
    <w:rsid w:val="008A517F"/>
    <w:rsid w:val="008A51C6"/>
    <w:rsid w:val="008A5258"/>
    <w:rsid w:val="008A5311"/>
    <w:rsid w:val="008A5338"/>
    <w:rsid w:val="008A5407"/>
    <w:rsid w:val="008A5449"/>
    <w:rsid w:val="008A559D"/>
    <w:rsid w:val="008A55E0"/>
    <w:rsid w:val="008A56AC"/>
    <w:rsid w:val="008A57F5"/>
    <w:rsid w:val="008A58A9"/>
    <w:rsid w:val="008A59B7"/>
    <w:rsid w:val="008A5A76"/>
    <w:rsid w:val="008A5A7B"/>
    <w:rsid w:val="008A5AFA"/>
    <w:rsid w:val="008A5C1F"/>
    <w:rsid w:val="008A5C93"/>
    <w:rsid w:val="008A5D45"/>
    <w:rsid w:val="008A5EF8"/>
    <w:rsid w:val="008A5F95"/>
    <w:rsid w:val="008A6172"/>
    <w:rsid w:val="008A63B4"/>
    <w:rsid w:val="008A66CE"/>
    <w:rsid w:val="008A6721"/>
    <w:rsid w:val="008A697C"/>
    <w:rsid w:val="008A6A72"/>
    <w:rsid w:val="008A6AEE"/>
    <w:rsid w:val="008A6B25"/>
    <w:rsid w:val="008A6B57"/>
    <w:rsid w:val="008A6C9C"/>
    <w:rsid w:val="008A6D9F"/>
    <w:rsid w:val="008A6FA4"/>
    <w:rsid w:val="008A70AD"/>
    <w:rsid w:val="008A70DE"/>
    <w:rsid w:val="008A7252"/>
    <w:rsid w:val="008A76EE"/>
    <w:rsid w:val="008A771C"/>
    <w:rsid w:val="008A77F6"/>
    <w:rsid w:val="008A78A6"/>
    <w:rsid w:val="008A7975"/>
    <w:rsid w:val="008A7D6D"/>
    <w:rsid w:val="008A7DD9"/>
    <w:rsid w:val="008B004F"/>
    <w:rsid w:val="008B011E"/>
    <w:rsid w:val="008B036D"/>
    <w:rsid w:val="008B039A"/>
    <w:rsid w:val="008B04D4"/>
    <w:rsid w:val="008B0645"/>
    <w:rsid w:val="008B0666"/>
    <w:rsid w:val="008B076C"/>
    <w:rsid w:val="008B07A9"/>
    <w:rsid w:val="008B0A90"/>
    <w:rsid w:val="008B0AA7"/>
    <w:rsid w:val="008B0EBC"/>
    <w:rsid w:val="008B0F7E"/>
    <w:rsid w:val="008B0F92"/>
    <w:rsid w:val="008B10CB"/>
    <w:rsid w:val="008B1117"/>
    <w:rsid w:val="008B1287"/>
    <w:rsid w:val="008B128A"/>
    <w:rsid w:val="008B136C"/>
    <w:rsid w:val="008B16A5"/>
    <w:rsid w:val="008B1BE1"/>
    <w:rsid w:val="008B1D22"/>
    <w:rsid w:val="008B1DFF"/>
    <w:rsid w:val="008B1E64"/>
    <w:rsid w:val="008B1F28"/>
    <w:rsid w:val="008B2016"/>
    <w:rsid w:val="008B2158"/>
    <w:rsid w:val="008B23CB"/>
    <w:rsid w:val="008B260D"/>
    <w:rsid w:val="008B286A"/>
    <w:rsid w:val="008B29C5"/>
    <w:rsid w:val="008B2B3E"/>
    <w:rsid w:val="008B2B91"/>
    <w:rsid w:val="008B2C09"/>
    <w:rsid w:val="008B2DD9"/>
    <w:rsid w:val="008B2E0E"/>
    <w:rsid w:val="008B2E32"/>
    <w:rsid w:val="008B2E46"/>
    <w:rsid w:val="008B3085"/>
    <w:rsid w:val="008B315B"/>
    <w:rsid w:val="008B3549"/>
    <w:rsid w:val="008B35F2"/>
    <w:rsid w:val="008B382D"/>
    <w:rsid w:val="008B3953"/>
    <w:rsid w:val="008B398A"/>
    <w:rsid w:val="008B3EF4"/>
    <w:rsid w:val="008B3F59"/>
    <w:rsid w:val="008B4037"/>
    <w:rsid w:val="008B41DB"/>
    <w:rsid w:val="008B41FC"/>
    <w:rsid w:val="008B428B"/>
    <w:rsid w:val="008B4298"/>
    <w:rsid w:val="008B42B4"/>
    <w:rsid w:val="008B436B"/>
    <w:rsid w:val="008B4501"/>
    <w:rsid w:val="008B45B5"/>
    <w:rsid w:val="008B4715"/>
    <w:rsid w:val="008B48B7"/>
    <w:rsid w:val="008B48C6"/>
    <w:rsid w:val="008B4901"/>
    <w:rsid w:val="008B497D"/>
    <w:rsid w:val="008B4AE4"/>
    <w:rsid w:val="008B4B2D"/>
    <w:rsid w:val="008B4D50"/>
    <w:rsid w:val="008B4DD5"/>
    <w:rsid w:val="008B4EB8"/>
    <w:rsid w:val="008B4ECF"/>
    <w:rsid w:val="008B52F2"/>
    <w:rsid w:val="008B53D9"/>
    <w:rsid w:val="008B549E"/>
    <w:rsid w:val="008B5A58"/>
    <w:rsid w:val="008B5A74"/>
    <w:rsid w:val="008B5ABC"/>
    <w:rsid w:val="008B5ACF"/>
    <w:rsid w:val="008B5C22"/>
    <w:rsid w:val="008B5DCD"/>
    <w:rsid w:val="008B5FF6"/>
    <w:rsid w:val="008B6037"/>
    <w:rsid w:val="008B622E"/>
    <w:rsid w:val="008B6374"/>
    <w:rsid w:val="008B6548"/>
    <w:rsid w:val="008B65CD"/>
    <w:rsid w:val="008B667C"/>
    <w:rsid w:val="008B6859"/>
    <w:rsid w:val="008B68E6"/>
    <w:rsid w:val="008B6B01"/>
    <w:rsid w:val="008B6BC5"/>
    <w:rsid w:val="008B6C5E"/>
    <w:rsid w:val="008B6DF1"/>
    <w:rsid w:val="008B6E24"/>
    <w:rsid w:val="008B6E5A"/>
    <w:rsid w:val="008B6F20"/>
    <w:rsid w:val="008B6F7A"/>
    <w:rsid w:val="008B7029"/>
    <w:rsid w:val="008B7062"/>
    <w:rsid w:val="008B706E"/>
    <w:rsid w:val="008B710D"/>
    <w:rsid w:val="008B713C"/>
    <w:rsid w:val="008B726B"/>
    <w:rsid w:val="008B7910"/>
    <w:rsid w:val="008B7D15"/>
    <w:rsid w:val="008B7D4F"/>
    <w:rsid w:val="008B7E62"/>
    <w:rsid w:val="008B7F64"/>
    <w:rsid w:val="008B7F66"/>
    <w:rsid w:val="008B7F82"/>
    <w:rsid w:val="008BA435"/>
    <w:rsid w:val="008C01C2"/>
    <w:rsid w:val="008C026E"/>
    <w:rsid w:val="008C02EB"/>
    <w:rsid w:val="008C03CB"/>
    <w:rsid w:val="008C03E0"/>
    <w:rsid w:val="008C044F"/>
    <w:rsid w:val="008C049D"/>
    <w:rsid w:val="008C04AC"/>
    <w:rsid w:val="008C06F9"/>
    <w:rsid w:val="008C0704"/>
    <w:rsid w:val="008C08B1"/>
    <w:rsid w:val="008C090E"/>
    <w:rsid w:val="008C0957"/>
    <w:rsid w:val="008C0A59"/>
    <w:rsid w:val="008C0C64"/>
    <w:rsid w:val="008C0D4E"/>
    <w:rsid w:val="008C0DD2"/>
    <w:rsid w:val="008C0DE3"/>
    <w:rsid w:val="008C0E99"/>
    <w:rsid w:val="008C0EA1"/>
    <w:rsid w:val="008C0FFE"/>
    <w:rsid w:val="008C105D"/>
    <w:rsid w:val="008C1233"/>
    <w:rsid w:val="008C12F1"/>
    <w:rsid w:val="008C1401"/>
    <w:rsid w:val="008C1577"/>
    <w:rsid w:val="008C1650"/>
    <w:rsid w:val="008C1663"/>
    <w:rsid w:val="008C173B"/>
    <w:rsid w:val="008C18F2"/>
    <w:rsid w:val="008C1AE3"/>
    <w:rsid w:val="008C1E59"/>
    <w:rsid w:val="008C201C"/>
    <w:rsid w:val="008C201D"/>
    <w:rsid w:val="008C205C"/>
    <w:rsid w:val="008C2082"/>
    <w:rsid w:val="008C2142"/>
    <w:rsid w:val="008C257C"/>
    <w:rsid w:val="008C2594"/>
    <w:rsid w:val="008C26C5"/>
    <w:rsid w:val="008C27BB"/>
    <w:rsid w:val="008C2AA2"/>
    <w:rsid w:val="008C2B10"/>
    <w:rsid w:val="008C2C57"/>
    <w:rsid w:val="008C2C91"/>
    <w:rsid w:val="008C2E5D"/>
    <w:rsid w:val="008C2E8C"/>
    <w:rsid w:val="008C2EFC"/>
    <w:rsid w:val="008C2F62"/>
    <w:rsid w:val="008C2FBE"/>
    <w:rsid w:val="008C33DA"/>
    <w:rsid w:val="008C33F6"/>
    <w:rsid w:val="008C3423"/>
    <w:rsid w:val="008C3441"/>
    <w:rsid w:val="008C3602"/>
    <w:rsid w:val="008C36C2"/>
    <w:rsid w:val="008C3834"/>
    <w:rsid w:val="008C394D"/>
    <w:rsid w:val="008C39CF"/>
    <w:rsid w:val="008C3A5E"/>
    <w:rsid w:val="008C3A9E"/>
    <w:rsid w:val="008C3B29"/>
    <w:rsid w:val="008C3CB3"/>
    <w:rsid w:val="008C3D0D"/>
    <w:rsid w:val="008C3D7E"/>
    <w:rsid w:val="008C3E20"/>
    <w:rsid w:val="008C40BA"/>
    <w:rsid w:val="008C40EA"/>
    <w:rsid w:val="008C4153"/>
    <w:rsid w:val="008C41B3"/>
    <w:rsid w:val="008C41B4"/>
    <w:rsid w:val="008C46D5"/>
    <w:rsid w:val="008C47EF"/>
    <w:rsid w:val="008C4A13"/>
    <w:rsid w:val="008C4ABD"/>
    <w:rsid w:val="008C4B63"/>
    <w:rsid w:val="008C4C80"/>
    <w:rsid w:val="008C4D1D"/>
    <w:rsid w:val="008C502C"/>
    <w:rsid w:val="008C5225"/>
    <w:rsid w:val="008C56DF"/>
    <w:rsid w:val="008C57E9"/>
    <w:rsid w:val="008C589C"/>
    <w:rsid w:val="008C58EF"/>
    <w:rsid w:val="008C5A17"/>
    <w:rsid w:val="008C5A2A"/>
    <w:rsid w:val="008C5B65"/>
    <w:rsid w:val="008C5C7D"/>
    <w:rsid w:val="008C5D5E"/>
    <w:rsid w:val="008C5E27"/>
    <w:rsid w:val="008C5E94"/>
    <w:rsid w:val="008C5EBA"/>
    <w:rsid w:val="008C5F6F"/>
    <w:rsid w:val="008C5F70"/>
    <w:rsid w:val="008C5F95"/>
    <w:rsid w:val="008C6043"/>
    <w:rsid w:val="008C6298"/>
    <w:rsid w:val="008C62B5"/>
    <w:rsid w:val="008C6503"/>
    <w:rsid w:val="008C6532"/>
    <w:rsid w:val="008C65B3"/>
    <w:rsid w:val="008C6868"/>
    <w:rsid w:val="008C68BB"/>
    <w:rsid w:val="008C68D4"/>
    <w:rsid w:val="008C69F5"/>
    <w:rsid w:val="008C6A03"/>
    <w:rsid w:val="008C6B86"/>
    <w:rsid w:val="008C6C30"/>
    <w:rsid w:val="008C6D55"/>
    <w:rsid w:val="008C6EB2"/>
    <w:rsid w:val="008C6F89"/>
    <w:rsid w:val="008C6FF1"/>
    <w:rsid w:val="008C7190"/>
    <w:rsid w:val="008C73EB"/>
    <w:rsid w:val="008C75BE"/>
    <w:rsid w:val="008C76B0"/>
    <w:rsid w:val="008C76DC"/>
    <w:rsid w:val="008C76F6"/>
    <w:rsid w:val="008C7734"/>
    <w:rsid w:val="008C7919"/>
    <w:rsid w:val="008C7A3F"/>
    <w:rsid w:val="008C7B91"/>
    <w:rsid w:val="008C7BEA"/>
    <w:rsid w:val="008C7D71"/>
    <w:rsid w:val="008C7D93"/>
    <w:rsid w:val="008C7E24"/>
    <w:rsid w:val="008C7F2C"/>
    <w:rsid w:val="008D00D8"/>
    <w:rsid w:val="008D00DA"/>
    <w:rsid w:val="008D011C"/>
    <w:rsid w:val="008D01E3"/>
    <w:rsid w:val="008D048B"/>
    <w:rsid w:val="008D063F"/>
    <w:rsid w:val="008D07CF"/>
    <w:rsid w:val="008D09FB"/>
    <w:rsid w:val="008D0A2A"/>
    <w:rsid w:val="008D0C11"/>
    <w:rsid w:val="008D0D32"/>
    <w:rsid w:val="008D0D36"/>
    <w:rsid w:val="008D0E26"/>
    <w:rsid w:val="008D10AC"/>
    <w:rsid w:val="008D120C"/>
    <w:rsid w:val="008D12FE"/>
    <w:rsid w:val="008D1549"/>
    <w:rsid w:val="008D154C"/>
    <w:rsid w:val="008D15EF"/>
    <w:rsid w:val="008D1679"/>
    <w:rsid w:val="008D18F5"/>
    <w:rsid w:val="008D1AED"/>
    <w:rsid w:val="008D1D6F"/>
    <w:rsid w:val="008D1EE7"/>
    <w:rsid w:val="008D1F6A"/>
    <w:rsid w:val="008D1F6E"/>
    <w:rsid w:val="008D1FB0"/>
    <w:rsid w:val="008D1FE4"/>
    <w:rsid w:val="008D22C6"/>
    <w:rsid w:val="008D2431"/>
    <w:rsid w:val="008D24EF"/>
    <w:rsid w:val="008D267D"/>
    <w:rsid w:val="008D2A0D"/>
    <w:rsid w:val="008D2B20"/>
    <w:rsid w:val="008D2B26"/>
    <w:rsid w:val="008D2BC9"/>
    <w:rsid w:val="008D2C41"/>
    <w:rsid w:val="008D2C87"/>
    <w:rsid w:val="008D2C8C"/>
    <w:rsid w:val="008D2C9E"/>
    <w:rsid w:val="008D2DC8"/>
    <w:rsid w:val="008D2E47"/>
    <w:rsid w:val="008D2F09"/>
    <w:rsid w:val="008D2F1F"/>
    <w:rsid w:val="008D2F42"/>
    <w:rsid w:val="008D3145"/>
    <w:rsid w:val="008D316A"/>
    <w:rsid w:val="008D327B"/>
    <w:rsid w:val="008D33F0"/>
    <w:rsid w:val="008D356E"/>
    <w:rsid w:val="008D3704"/>
    <w:rsid w:val="008D3815"/>
    <w:rsid w:val="008D3B04"/>
    <w:rsid w:val="008D3E23"/>
    <w:rsid w:val="008D3EEB"/>
    <w:rsid w:val="008D3F0A"/>
    <w:rsid w:val="008D40B0"/>
    <w:rsid w:val="008D41EE"/>
    <w:rsid w:val="008D41F0"/>
    <w:rsid w:val="008D44F9"/>
    <w:rsid w:val="008D44FC"/>
    <w:rsid w:val="008D4508"/>
    <w:rsid w:val="008D456D"/>
    <w:rsid w:val="008D479B"/>
    <w:rsid w:val="008D4809"/>
    <w:rsid w:val="008D4843"/>
    <w:rsid w:val="008D4866"/>
    <w:rsid w:val="008D4950"/>
    <w:rsid w:val="008D4C90"/>
    <w:rsid w:val="008D4D7E"/>
    <w:rsid w:val="008D4DE6"/>
    <w:rsid w:val="008D51E2"/>
    <w:rsid w:val="008D524E"/>
    <w:rsid w:val="008D542F"/>
    <w:rsid w:val="008D56D6"/>
    <w:rsid w:val="008D5752"/>
    <w:rsid w:val="008D582C"/>
    <w:rsid w:val="008D599F"/>
    <w:rsid w:val="008D59BD"/>
    <w:rsid w:val="008D5B06"/>
    <w:rsid w:val="008D5B64"/>
    <w:rsid w:val="008D5BED"/>
    <w:rsid w:val="008D5C02"/>
    <w:rsid w:val="008D5D1C"/>
    <w:rsid w:val="008D5D64"/>
    <w:rsid w:val="008D63E5"/>
    <w:rsid w:val="008D650F"/>
    <w:rsid w:val="008D6651"/>
    <w:rsid w:val="008D6674"/>
    <w:rsid w:val="008D6676"/>
    <w:rsid w:val="008D67A4"/>
    <w:rsid w:val="008D682C"/>
    <w:rsid w:val="008D6835"/>
    <w:rsid w:val="008D69F9"/>
    <w:rsid w:val="008D6BF0"/>
    <w:rsid w:val="008D6CDE"/>
    <w:rsid w:val="008D6D31"/>
    <w:rsid w:val="008D6F03"/>
    <w:rsid w:val="008D6FB7"/>
    <w:rsid w:val="008D7082"/>
    <w:rsid w:val="008D71D4"/>
    <w:rsid w:val="008D72CA"/>
    <w:rsid w:val="008D72ED"/>
    <w:rsid w:val="008D7386"/>
    <w:rsid w:val="008D73A2"/>
    <w:rsid w:val="008D740F"/>
    <w:rsid w:val="008D7614"/>
    <w:rsid w:val="008D76DC"/>
    <w:rsid w:val="008D77E7"/>
    <w:rsid w:val="008D7929"/>
    <w:rsid w:val="008D7B3D"/>
    <w:rsid w:val="008D7B9B"/>
    <w:rsid w:val="008D7C77"/>
    <w:rsid w:val="008D7E17"/>
    <w:rsid w:val="008E0011"/>
    <w:rsid w:val="008E0033"/>
    <w:rsid w:val="008E0192"/>
    <w:rsid w:val="008E01B4"/>
    <w:rsid w:val="008E0298"/>
    <w:rsid w:val="008E0509"/>
    <w:rsid w:val="008E05E9"/>
    <w:rsid w:val="008E0671"/>
    <w:rsid w:val="008E06C5"/>
    <w:rsid w:val="008E07CE"/>
    <w:rsid w:val="008E07FC"/>
    <w:rsid w:val="008E0870"/>
    <w:rsid w:val="008E08C5"/>
    <w:rsid w:val="008E091E"/>
    <w:rsid w:val="008E0BAC"/>
    <w:rsid w:val="008E0DE1"/>
    <w:rsid w:val="008E0EC8"/>
    <w:rsid w:val="008E0F47"/>
    <w:rsid w:val="008E1245"/>
    <w:rsid w:val="008E124D"/>
    <w:rsid w:val="008E12AF"/>
    <w:rsid w:val="008E1353"/>
    <w:rsid w:val="008E1388"/>
    <w:rsid w:val="008E13DF"/>
    <w:rsid w:val="008E143D"/>
    <w:rsid w:val="008E15AE"/>
    <w:rsid w:val="008E15D9"/>
    <w:rsid w:val="008E1927"/>
    <w:rsid w:val="008E1942"/>
    <w:rsid w:val="008E197A"/>
    <w:rsid w:val="008E1D71"/>
    <w:rsid w:val="008E1EC9"/>
    <w:rsid w:val="008E20EE"/>
    <w:rsid w:val="008E2294"/>
    <w:rsid w:val="008E26D6"/>
    <w:rsid w:val="008E2872"/>
    <w:rsid w:val="008E2888"/>
    <w:rsid w:val="008E29AD"/>
    <w:rsid w:val="008E2A4A"/>
    <w:rsid w:val="008E2AC3"/>
    <w:rsid w:val="008E2ADF"/>
    <w:rsid w:val="008E2C8E"/>
    <w:rsid w:val="008E2F30"/>
    <w:rsid w:val="008E3264"/>
    <w:rsid w:val="008E3308"/>
    <w:rsid w:val="008E341E"/>
    <w:rsid w:val="008E3590"/>
    <w:rsid w:val="008E362E"/>
    <w:rsid w:val="008E365F"/>
    <w:rsid w:val="008E369A"/>
    <w:rsid w:val="008E36C0"/>
    <w:rsid w:val="008E37EA"/>
    <w:rsid w:val="008E3805"/>
    <w:rsid w:val="008E3AE4"/>
    <w:rsid w:val="008E3B4B"/>
    <w:rsid w:val="008E3B7E"/>
    <w:rsid w:val="008E3F03"/>
    <w:rsid w:val="008E4056"/>
    <w:rsid w:val="008E40C2"/>
    <w:rsid w:val="008E42B1"/>
    <w:rsid w:val="008E430D"/>
    <w:rsid w:val="008E43FA"/>
    <w:rsid w:val="008E45AA"/>
    <w:rsid w:val="008E4704"/>
    <w:rsid w:val="008E4810"/>
    <w:rsid w:val="008E4825"/>
    <w:rsid w:val="008E4870"/>
    <w:rsid w:val="008E4986"/>
    <w:rsid w:val="008E4B3E"/>
    <w:rsid w:val="008E4BB7"/>
    <w:rsid w:val="008E4D39"/>
    <w:rsid w:val="008E4D43"/>
    <w:rsid w:val="008E4D4C"/>
    <w:rsid w:val="008E50F6"/>
    <w:rsid w:val="008E52BD"/>
    <w:rsid w:val="008E5477"/>
    <w:rsid w:val="008E5583"/>
    <w:rsid w:val="008E565A"/>
    <w:rsid w:val="008E567A"/>
    <w:rsid w:val="008E56F2"/>
    <w:rsid w:val="008E56F7"/>
    <w:rsid w:val="008E58BC"/>
    <w:rsid w:val="008E58E0"/>
    <w:rsid w:val="008E5914"/>
    <w:rsid w:val="008E594C"/>
    <w:rsid w:val="008E5957"/>
    <w:rsid w:val="008E5A5A"/>
    <w:rsid w:val="008E5AE2"/>
    <w:rsid w:val="008E5B0D"/>
    <w:rsid w:val="008E5B74"/>
    <w:rsid w:val="008E5C07"/>
    <w:rsid w:val="008E5D34"/>
    <w:rsid w:val="008E5D6D"/>
    <w:rsid w:val="008E5D9E"/>
    <w:rsid w:val="008E5E5A"/>
    <w:rsid w:val="008E5F73"/>
    <w:rsid w:val="008E6011"/>
    <w:rsid w:val="008E60A2"/>
    <w:rsid w:val="008E6108"/>
    <w:rsid w:val="008E6117"/>
    <w:rsid w:val="008E61E5"/>
    <w:rsid w:val="008E627F"/>
    <w:rsid w:val="008E62D5"/>
    <w:rsid w:val="008E63E6"/>
    <w:rsid w:val="008E64A4"/>
    <w:rsid w:val="008E64DA"/>
    <w:rsid w:val="008E6543"/>
    <w:rsid w:val="008E65AA"/>
    <w:rsid w:val="008E6686"/>
    <w:rsid w:val="008E6935"/>
    <w:rsid w:val="008E69CD"/>
    <w:rsid w:val="008E6BAD"/>
    <w:rsid w:val="008E6DD0"/>
    <w:rsid w:val="008E6E37"/>
    <w:rsid w:val="008E6F08"/>
    <w:rsid w:val="008E7151"/>
    <w:rsid w:val="008E7240"/>
    <w:rsid w:val="008E72AF"/>
    <w:rsid w:val="008E73CF"/>
    <w:rsid w:val="008E75DE"/>
    <w:rsid w:val="008E775F"/>
    <w:rsid w:val="008E77A1"/>
    <w:rsid w:val="008E78B3"/>
    <w:rsid w:val="008E7AA4"/>
    <w:rsid w:val="008E7BDB"/>
    <w:rsid w:val="008E7CA0"/>
    <w:rsid w:val="008E7D11"/>
    <w:rsid w:val="008F00C6"/>
    <w:rsid w:val="008F020F"/>
    <w:rsid w:val="008F02BD"/>
    <w:rsid w:val="008F02F1"/>
    <w:rsid w:val="008F03EA"/>
    <w:rsid w:val="008F0464"/>
    <w:rsid w:val="008F04B7"/>
    <w:rsid w:val="008F0811"/>
    <w:rsid w:val="008F090C"/>
    <w:rsid w:val="008F09E6"/>
    <w:rsid w:val="008F0A0B"/>
    <w:rsid w:val="008F0A50"/>
    <w:rsid w:val="008F0D7A"/>
    <w:rsid w:val="008F0DCE"/>
    <w:rsid w:val="008F1121"/>
    <w:rsid w:val="008F1290"/>
    <w:rsid w:val="008F149D"/>
    <w:rsid w:val="008F14E7"/>
    <w:rsid w:val="008F174E"/>
    <w:rsid w:val="008F1900"/>
    <w:rsid w:val="008F1912"/>
    <w:rsid w:val="008F1928"/>
    <w:rsid w:val="008F1A5F"/>
    <w:rsid w:val="008F1B1F"/>
    <w:rsid w:val="008F1B37"/>
    <w:rsid w:val="008F1B68"/>
    <w:rsid w:val="008F1BDC"/>
    <w:rsid w:val="008F1D69"/>
    <w:rsid w:val="008F1EE6"/>
    <w:rsid w:val="008F1EFA"/>
    <w:rsid w:val="008F1F5E"/>
    <w:rsid w:val="008F1FEB"/>
    <w:rsid w:val="008F2049"/>
    <w:rsid w:val="008F2134"/>
    <w:rsid w:val="008F219B"/>
    <w:rsid w:val="008F234B"/>
    <w:rsid w:val="008F2658"/>
    <w:rsid w:val="008F26B9"/>
    <w:rsid w:val="008F278D"/>
    <w:rsid w:val="008F28C1"/>
    <w:rsid w:val="008F29F9"/>
    <w:rsid w:val="008F2A79"/>
    <w:rsid w:val="008F2AE9"/>
    <w:rsid w:val="008F2B39"/>
    <w:rsid w:val="008F2E16"/>
    <w:rsid w:val="008F2ECE"/>
    <w:rsid w:val="008F2EF0"/>
    <w:rsid w:val="008F3005"/>
    <w:rsid w:val="008F302F"/>
    <w:rsid w:val="008F3126"/>
    <w:rsid w:val="008F3415"/>
    <w:rsid w:val="008F3881"/>
    <w:rsid w:val="008F3B30"/>
    <w:rsid w:val="008F3B39"/>
    <w:rsid w:val="008F3C15"/>
    <w:rsid w:val="008F3C1D"/>
    <w:rsid w:val="008F3C42"/>
    <w:rsid w:val="008F3C65"/>
    <w:rsid w:val="008F3E33"/>
    <w:rsid w:val="008F3E85"/>
    <w:rsid w:val="008F3EBD"/>
    <w:rsid w:val="008F43A7"/>
    <w:rsid w:val="008F443F"/>
    <w:rsid w:val="008F45B0"/>
    <w:rsid w:val="008F45B7"/>
    <w:rsid w:val="008F4791"/>
    <w:rsid w:val="008F47CF"/>
    <w:rsid w:val="008F47EC"/>
    <w:rsid w:val="008F4977"/>
    <w:rsid w:val="008F49F2"/>
    <w:rsid w:val="008F4A14"/>
    <w:rsid w:val="008F4A33"/>
    <w:rsid w:val="008F4A66"/>
    <w:rsid w:val="008F4DE6"/>
    <w:rsid w:val="008F4F26"/>
    <w:rsid w:val="008F50CB"/>
    <w:rsid w:val="008F53B5"/>
    <w:rsid w:val="008F56A3"/>
    <w:rsid w:val="008F56B8"/>
    <w:rsid w:val="008F57E1"/>
    <w:rsid w:val="008F58BD"/>
    <w:rsid w:val="008F5A85"/>
    <w:rsid w:val="008F5B4E"/>
    <w:rsid w:val="008F5B56"/>
    <w:rsid w:val="008F5D45"/>
    <w:rsid w:val="008F5D59"/>
    <w:rsid w:val="008F5DB2"/>
    <w:rsid w:val="008F5E2C"/>
    <w:rsid w:val="008F6044"/>
    <w:rsid w:val="008F606A"/>
    <w:rsid w:val="008F62C0"/>
    <w:rsid w:val="008F6356"/>
    <w:rsid w:val="008F63AC"/>
    <w:rsid w:val="008F6557"/>
    <w:rsid w:val="008F66D4"/>
    <w:rsid w:val="008F6718"/>
    <w:rsid w:val="008F67B5"/>
    <w:rsid w:val="008F685C"/>
    <w:rsid w:val="008F6A61"/>
    <w:rsid w:val="008F6CCC"/>
    <w:rsid w:val="008F6D36"/>
    <w:rsid w:val="008F6EEB"/>
    <w:rsid w:val="008F701E"/>
    <w:rsid w:val="008F7198"/>
    <w:rsid w:val="008F74AF"/>
    <w:rsid w:val="008F7546"/>
    <w:rsid w:val="008F7582"/>
    <w:rsid w:val="008F7655"/>
    <w:rsid w:val="008F76C0"/>
    <w:rsid w:val="008F77A5"/>
    <w:rsid w:val="008F791C"/>
    <w:rsid w:val="008F7B4D"/>
    <w:rsid w:val="008F7C47"/>
    <w:rsid w:val="008F7DE8"/>
    <w:rsid w:val="008F7E1C"/>
    <w:rsid w:val="008F7F10"/>
    <w:rsid w:val="0090003A"/>
    <w:rsid w:val="0090011A"/>
    <w:rsid w:val="0090039A"/>
    <w:rsid w:val="009003F7"/>
    <w:rsid w:val="00900462"/>
    <w:rsid w:val="00900750"/>
    <w:rsid w:val="009007CE"/>
    <w:rsid w:val="009007E5"/>
    <w:rsid w:val="0090081E"/>
    <w:rsid w:val="0090089D"/>
    <w:rsid w:val="00900937"/>
    <w:rsid w:val="009009B7"/>
    <w:rsid w:val="00900AB6"/>
    <w:rsid w:val="00900AB8"/>
    <w:rsid w:val="00900BA1"/>
    <w:rsid w:val="00900BC3"/>
    <w:rsid w:val="00900D53"/>
    <w:rsid w:val="00900DBE"/>
    <w:rsid w:val="00900EA5"/>
    <w:rsid w:val="00900F0F"/>
    <w:rsid w:val="00900F19"/>
    <w:rsid w:val="00900FD9"/>
    <w:rsid w:val="009011AD"/>
    <w:rsid w:val="0090128E"/>
    <w:rsid w:val="009012CA"/>
    <w:rsid w:val="00901465"/>
    <w:rsid w:val="009014CB"/>
    <w:rsid w:val="00901558"/>
    <w:rsid w:val="009015E2"/>
    <w:rsid w:val="00901782"/>
    <w:rsid w:val="00901823"/>
    <w:rsid w:val="00901B40"/>
    <w:rsid w:val="00901E64"/>
    <w:rsid w:val="00901EF9"/>
    <w:rsid w:val="00901F47"/>
    <w:rsid w:val="00901F65"/>
    <w:rsid w:val="00902051"/>
    <w:rsid w:val="0090207D"/>
    <w:rsid w:val="00902301"/>
    <w:rsid w:val="009024DD"/>
    <w:rsid w:val="00902579"/>
    <w:rsid w:val="00902706"/>
    <w:rsid w:val="00902962"/>
    <w:rsid w:val="00902980"/>
    <w:rsid w:val="00902A4C"/>
    <w:rsid w:val="00902C3C"/>
    <w:rsid w:val="00902CED"/>
    <w:rsid w:val="00902F6D"/>
    <w:rsid w:val="00902F8C"/>
    <w:rsid w:val="00902FE4"/>
    <w:rsid w:val="00903010"/>
    <w:rsid w:val="009030E3"/>
    <w:rsid w:val="00903117"/>
    <w:rsid w:val="0090312C"/>
    <w:rsid w:val="00903178"/>
    <w:rsid w:val="009031F8"/>
    <w:rsid w:val="009032DD"/>
    <w:rsid w:val="009032EC"/>
    <w:rsid w:val="00903461"/>
    <w:rsid w:val="00903500"/>
    <w:rsid w:val="0090359E"/>
    <w:rsid w:val="0090360A"/>
    <w:rsid w:val="00903635"/>
    <w:rsid w:val="0090388E"/>
    <w:rsid w:val="00903A1C"/>
    <w:rsid w:val="00903B97"/>
    <w:rsid w:val="00903EA4"/>
    <w:rsid w:val="009040EB"/>
    <w:rsid w:val="00904165"/>
    <w:rsid w:val="0090418C"/>
    <w:rsid w:val="00904480"/>
    <w:rsid w:val="00904512"/>
    <w:rsid w:val="00904A62"/>
    <w:rsid w:val="00904B0E"/>
    <w:rsid w:val="00904B3E"/>
    <w:rsid w:val="00904E8D"/>
    <w:rsid w:val="00904FB6"/>
    <w:rsid w:val="009051B5"/>
    <w:rsid w:val="009051BF"/>
    <w:rsid w:val="0090526D"/>
    <w:rsid w:val="0090541E"/>
    <w:rsid w:val="0090557B"/>
    <w:rsid w:val="00905586"/>
    <w:rsid w:val="00905770"/>
    <w:rsid w:val="00905BD5"/>
    <w:rsid w:val="00905DD9"/>
    <w:rsid w:val="00905E4C"/>
    <w:rsid w:val="00905ECE"/>
    <w:rsid w:val="00905EE8"/>
    <w:rsid w:val="009060D1"/>
    <w:rsid w:val="009060E5"/>
    <w:rsid w:val="009062F9"/>
    <w:rsid w:val="00906408"/>
    <w:rsid w:val="0090678D"/>
    <w:rsid w:val="009067C5"/>
    <w:rsid w:val="009067DE"/>
    <w:rsid w:val="009068E3"/>
    <w:rsid w:val="00906B3C"/>
    <w:rsid w:val="00906C13"/>
    <w:rsid w:val="00907026"/>
    <w:rsid w:val="00907028"/>
    <w:rsid w:val="0090710A"/>
    <w:rsid w:val="009071E4"/>
    <w:rsid w:val="009071FB"/>
    <w:rsid w:val="009073D6"/>
    <w:rsid w:val="009073E5"/>
    <w:rsid w:val="00907515"/>
    <w:rsid w:val="009075CF"/>
    <w:rsid w:val="009075D0"/>
    <w:rsid w:val="009075F4"/>
    <w:rsid w:val="00907650"/>
    <w:rsid w:val="00907758"/>
    <w:rsid w:val="00907983"/>
    <w:rsid w:val="00907992"/>
    <w:rsid w:val="009079EC"/>
    <w:rsid w:val="00907A43"/>
    <w:rsid w:val="00907E04"/>
    <w:rsid w:val="009104D5"/>
    <w:rsid w:val="00910573"/>
    <w:rsid w:val="009105CF"/>
    <w:rsid w:val="0091069C"/>
    <w:rsid w:val="0091078D"/>
    <w:rsid w:val="0091084E"/>
    <w:rsid w:val="009108E3"/>
    <w:rsid w:val="00910A51"/>
    <w:rsid w:val="00910AC8"/>
    <w:rsid w:val="00910C65"/>
    <w:rsid w:val="00910FA7"/>
    <w:rsid w:val="009111FF"/>
    <w:rsid w:val="009113F6"/>
    <w:rsid w:val="00911472"/>
    <w:rsid w:val="0091148B"/>
    <w:rsid w:val="00911544"/>
    <w:rsid w:val="00911687"/>
    <w:rsid w:val="0091170B"/>
    <w:rsid w:val="009117DF"/>
    <w:rsid w:val="00911808"/>
    <w:rsid w:val="009119D9"/>
    <w:rsid w:val="00911ACD"/>
    <w:rsid w:val="00911DB4"/>
    <w:rsid w:val="009120A7"/>
    <w:rsid w:val="009120EE"/>
    <w:rsid w:val="0091227F"/>
    <w:rsid w:val="009122D4"/>
    <w:rsid w:val="00912362"/>
    <w:rsid w:val="009123A4"/>
    <w:rsid w:val="009123E2"/>
    <w:rsid w:val="009125D6"/>
    <w:rsid w:val="00912689"/>
    <w:rsid w:val="009128C6"/>
    <w:rsid w:val="00912DC5"/>
    <w:rsid w:val="00912F48"/>
    <w:rsid w:val="00912FBD"/>
    <w:rsid w:val="009133C8"/>
    <w:rsid w:val="009135B5"/>
    <w:rsid w:val="009135CF"/>
    <w:rsid w:val="009136C3"/>
    <w:rsid w:val="009137D6"/>
    <w:rsid w:val="009139D0"/>
    <w:rsid w:val="00913A53"/>
    <w:rsid w:val="00913A81"/>
    <w:rsid w:val="00913B83"/>
    <w:rsid w:val="00913B89"/>
    <w:rsid w:val="00913C49"/>
    <w:rsid w:val="00913E68"/>
    <w:rsid w:val="00914039"/>
    <w:rsid w:val="00914176"/>
    <w:rsid w:val="009142AD"/>
    <w:rsid w:val="009145F6"/>
    <w:rsid w:val="00914664"/>
    <w:rsid w:val="0091486E"/>
    <w:rsid w:val="00914B8E"/>
    <w:rsid w:val="00914BF2"/>
    <w:rsid w:val="00914E72"/>
    <w:rsid w:val="00914EAE"/>
    <w:rsid w:val="00914F57"/>
    <w:rsid w:val="00914F5E"/>
    <w:rsid w:val="00914F76"/>
    <w:rsid w:val="00915024"/>
    <w:rsid w:val="009151FD"/>
    <w:rsid w:val="009153E6"/>
    <w:rsid w:val="00915469"/>
    <w:rsid w:val="0091562F"/>
    <w:rsid w:val="00915794"/>
    <w:rsid w:val="009159AC"/>
    <w:rsid w:val="00915ADA"/>
    <w:rsid w:val="00915DC7"/>
    <w:rsid w:val="0091609C"/>
    <w:rsid w:val="009160B9"/>
    <w:rsid w:val="0091623E"/>
    <w:rsid w:val="00916323"/>
    <w:rsid w:val="0091650D"/>
    <w:rsid w:val="00916571"/>
    <w:rsid w:val="00916746"/>
    <w:rsid w:val="00916A4C"/>
    <w:rsid w:val="00916B7A"/>
    <w:rsid w:val="00916C4E"/>
    <w:rsid w:val="00916C82"/>
    <w:rsid w:val="00916D2D"/>
    <w:rsid w:val="00916DCD"/>
    <w:rsid w:val="00916E70"/>
    <w:rsid w:val="00916F54"/>
    <w:rsid w:val="00917045"/>
    <w:rsid w:val="0091710C"/>
    <w:rsid w:val="009171FB"/>
    <w:rsid w:val="0091740F"/>
    <w:rsid w:val="009175A7"/>
    <w:rsid w:val="009175DF"/>
    <w:rsid w:val="00917673"/>
    <w:rsid w:val="00917918"/>
    <w:rsid w:val="00917A6E"/>
    <w:rsid w:val="00917AD7"/>
    <w:rsid w:val="00917AD9"/>
    <w:rsid w:val="00917D6A"/>
    <w:rsid w:val="00917DBA"/>
    <w:rsid w:val="00917F0B"/>
    <w:rsid w:val="00917F4B"/>
    <w:rsid w:val="0092013F"/>
    <w:rsid w:val="009201C7"/>
    <w:rsid w:val="0092020C"/>
    <w:rsid w:val="0092029E"/>
    <w:rsid w:val="009203AF"/>
    <w:rsid w:val="00920436"/>
    <w:rsid w:val="00920842"/>
    <w:rsid w:val="0092085C"/>
    <w:rsid w:val="00920860"/>
    <w:rsid w:val="009209A9"/>
    <w:rsid w:val="00920A53"/>
    <w:rsid w:val="00920A9C"/>
    <w:rsid w:val="00920DCE"/>
    <w:rsid w:val="00920F49"/>
    <w:rsid w:val="00920FAF"/>
    <w:rsid w:val="009210A0"/>
    <w:rsid w:val="0092137D"/>
    <w:rsid w:val="00921380"/>
    <w:rsid w:val="009213FF"/>
    <w:rsid w:val="0092155E"/>
    <w:rsid w:val="009215CC"/>
    <w:rsid w:val="0092167B"/>
    <w:rsid w:val="0092188B"/>
    <w:rsid w:val="009218CE"/>
    <w:rsid w:val="0092195D"/>
    <w:rsid w:val="00921A66"/>
    <w:rsid w:val="00921BA9"/>
    <w:rsid w:val="00921CB0"/>
    <w:rsid w:val="00921D96"/>
    <w:rsid w:val="00921DF5"/>
    <w:rsid w:val="009223DD"/>
    <w:rsid w:val="009226DE"/>
    <w:rsid w:val="0092272E"/>
    <w:rsid w:val="009229EA"/>
    <w:rsid w:val="00922A0D"/>
    <w:rsid w:val="00922C9E"/>
    <w:rsid w:val="00922D3A"/>
    <w:rsid w:val="00922E7D"/>
    <w:rsid w:val="00922F3C"/>
    <w:rsid w:val="00923151"/>
    <w:rsid w:val="009233C6"/>
    <w:rsid w:val="009236A5"/>
    <w:rsid w:val="009237BA"/>
    <w:rsid w:val="00923884"/>
    <w:rsid w:val="00923943"/>
    <w:rsid w:val="009239F8"/>
    <w:rsid w:val="00923A35"/>
    <w:rsid w:val="00923C8D"/>
    <w:rsid w:val="00923F85"/>
    <w:rsid w:val="009240A9"/>
    <w:rsid w:val="0092417A"/>
    <w:rsid w:val="00924225"/>
    <w:rsid w:val="00924363"/>
    <w:rsid w:val="00924432"/>
    <w:rsid w:val="00924585"/>
    <w:rsid w:val="00924D5B"/>
    <w:rsid w:val="00924DAA"/>
    <w:rsid w:val="00924FE4"/>
    <w:rsid w:val="00925190"/>
    <w:rsid w:val="009251C3"/>
    <w:rsid w:val="00925215"/>
    <w:rsid w:val="009252C6"/>
    <w:rsid w:val="00925310"/>
    <w:rsid w:val="0092535E"/>
    <w:rsid w:val="00925563"/>
    <w:rsid w:val="009256FB"/>
    <w:rsid w:val="00925741"/>
    <w:rsid w:val="0092574B"/>
    <w:rsid w:val="0092576A"/>
    <w:rsid w:val="009257F6"/>
    <w:rsid w:val="00925858"/>
    <w:rsid w:val="009258D0"/>
    <w:rsid w:val="00925B38"/>
    <w:rsid w:val="00925C47"/>
    <w:rsid w:val="00925D42"/>
    <w:rsid w:val="00925E0F"/>
    <w:rsid w:val="00925E21"/>
    <w:rsid w:val="00925ECA"/>
    <w:rsid w:val="00925F93"/>
    <w:rsid w:val="00925FE9"/>
    <w:rsid w:val="00926012"/>
    <w:rsid w:val="00926163"/>
    <w:rsid w:val="00926182"/>
    <w:rsid w:val="00926374"/>
    <w:rsid w:val="0092640E"/>
    <w:rsid w:val="0092652F"/>
    <w:rsid w:val="0092660A"/>
    <w:rsid w:val="009268CB"/>
    <w:rsid w:val="0092692F"/>
    <w:rsid w:val="009269D2"/>
    <w:rsid w:val="00926D56"/>
    <w:rsid w:val="00926DFF"/>
    <w:rsid w:val="00926E5F"/>
    <w:rsid w:val="009270E7"/>
    <w:rsid w:val="00927158"/>
    <w:rsid w:val="00927188"/>
    <w:rsid w:val="0092719F"/>
    <w:rsid w:val="009271A8"/>
    <w:rsid w:val="009272F0"/>
    <w:rsid w:val="009273DC"/>
    <w:rsid w:val="00927414"/>
    <w:rsid w:val="00927453"/>
    <w:rsid w:val="0092754B"/>
    <w:rsid w:val="0092776B"/>
    <w:rsid w:val="00927774"/>
    <w:rsid w:val="009277FF"/>
    <w:rsid w:val="009278D7"/>
    <w:rsid w:val="0092795B"/>
    <w:rsid w:val="009279C0"/>
    <w:rsid w:val="00927A20"/>
    <w:rsid w:val="00927A84"/>
    <w:rsid w:val="00927AA9"/>
    <w:rsid w:val="00927AF4"/>
    <w:rsid w:val="00927B86"/>
    <w:rsid w:val="00927B9C"/>
    <w:rsid w:val="00927C67"/>
    <w:rsid w:val="00927ED5"/>
    <w:rsid w:val="00927EF0"/>
    <w:rsid w:val="00930053"/>
    <w:rsid w:val="0093012C"/>
    <w:rsid w:val="00930156"/>
    <w:rsid w:val="00930245"/>
    <w:rsid w:val="00930378"/>
    <w:rsid w:val="009308A2"/>
    <w:rsid w:val="009308B8"/>
    <w:rsid w:val="009308CE"/>
    <w:rsid w:val="00930933"/>
    <w:rsid w:val="00930CD1"/>
    <w:rsid w:val="00930E79"/>
    <w:rsid w:val="00930ECA"/>
    <w:rsid w:val="00930ED0"/>
    <w:rsid w:val="00930F20"/>
    <w:rsid w:val="0093110C"/>
    <w:rsid w:val="0093112D"/>
    <w:rsid w:val="00931254"/>
    <w:rsid w:val="009314F5"/>
    <w:rsid w:val="00931782"/>
    <w:rsid w:val="00931927"/>
    <w:rsid w:val="0093199F"/>
    <w:rsid w:val="00931AF6"/>
    <w:rsid w:val="00931B63"/>
    <w:rsid w:val="00931DF6"/>
    <w:rsid w:val="00932110"/>
    <w:rsid w:val="00932195"/>
    <w:rsid w:val="009322D4"/>
    <w:rsid w:val="009322F3"/>
    <w:rsid w:val="00932479"/>
    <w:rsid w:val="009324A1"/>
    <w:rsid w:val="009324BD"/>
    <w:rsid w:val="00932822"/>
    <w:rsid w:val="00932952"/>
    <w:rsid w:val="00932AB7"/>
    <w:rsid w:val="00932AF8"/>
    <w:rsid w:val="00932B77"/>
    <w:rsid w:val="00932BAD"/>
    <w:rsid w:val="00932CF8"/>
    <w:rsid w:val="00932E11"/>
    <w:rsid w:val="00932E27"/>
    <w:rsid w:val="00932F0E"/>
    <w:rsid w:val="00933142"/>
    <w:rsid w:val="00933181"/>
    <w:rsid w:val="00933223"/>
    <w:rsid w:val="009332FE"/>
    <w:rsid w:val="0093332E"/>
    <w:rsid w:val="0093334E"/>
    <w:rsid w:val="009333D9"/>
    <w:rsid w:val="0093340C"/>
    <w:rsid w:val="00933696"/>
    <w:rsid w:val="00933711"/>
    <w:rsid w:val="00933800"/>
    <w:rsid w:val="00933A02"/>
    <w:rsid w:val="00933A27"/>
    <w:rsid w:val="00933A48"/>
    <w:rsid w:val="00933A8C"/>
    <w:rsid w:val="00933AE9"/>
    <w:rsid w:val="00933B62"/>
    <w:rsid w:val="00933BE5"/>
    <w:rsid w:val="00933C0A"/>
    <w:rsid w:val="00933C77"/>
    <w:rsid w:val="00933C7E"/>
    <w:rsid w:val="00933D14"/>
    <w:rsid w:val="00933EFC"/>
    <w:rsid w:val="00933FD4"/>
    <w:rsid w:val="009340F3"/>
    <w:rsid w:val="00934290"/>
    <w:rsid w:val="009342DC"/>
    <w:rsid w:val="00934378"/>
    <w:rsid w:val="0093440F"/>
    <w:rsid w:val="009345D8"/>
    <w:rsid w:val="00934731"/>
    <w:rsid w:val="00934773"/>
    <w:rsid w:val="009348BD"/>
    <w:rsid w:val="009348CE"/>
    <w:rsid w:val="009349E4"/>
    <w:rsid w:val="00934AF9"/>
    <w:rsid w:val="00934AFE"/>
    <w:rsid w:val="00934C3C"/>
    <w:rsid w:val="00934E1E"/>
    <w:rsid w:val="00934E4C"/>
    <w:rsid w:val="00935051"/>
    <w:rsid w:val="009350D9"/>
    <w:rsid w:val="0093511B"/>
    <w:rsid w:val="009351FF"/>
    <w:rsid w:val="0093521F"/>
    <w:rsid w:val="0093524A"/>
    <w:rsid w:val="0093535E"/>
    <w:rsid w:val="00935369"/>
    <w:rsid w:val="009353A8"/>
    <w:rsid w:val="009354BD"/>
    <w:rsid w:val="0093554E"/>
    <w:rsid w:val="009358A4"/>
    <w:rsid w:val="00935926"/>
    <w:rsid w:val="00935A3E"/>
    <w:rsid w:val="00935B10"/>
    <w:rsid w:val="00935EB2"/>
    <w:rsid w:val="00935EC5"/>
    <w:rsid w:val="00935FEE"/>
    <w:rsid w:val="009361C5"/>
    <w:rsid w:val="00936294"/>
    <w:rsid w:val="0093641A"/>
    <w:rsid w:val="0093643D"/>
    <w:rsid w:val="00936489"/>
    <w:rsid w:val="0093653D"/>
    <w:rsid w:val="009365A8"/>
    <w:rsid w:val="009365BE"/>
    <w:rsid w:val="0093662A"/>
    <w:rsid w:val="0093667F"/>
    <w:rsid w:val="009366EF"/>
    <w:rsid w:val="00936755"/>
    <w:rsid w:val="0093682A"/>
    <w:rsid w:val="009369B4"/>
    <w:rsid w:val="009369D8"/>
    <w:rsid w:val="00936B20"/>
    <w:rsid w:val="00936B2A"/>
    <w:rsid w:val="00936C75"/>
    <w:rsid w:val="00936D20"/>
    <w:rsid w:val="00936D33"/>
    <w:rsid w:val="00937026"/>
    <w:rsid w:val="0093747B"/>
    <w:rsid w:val="009376D1"/>
    <w:rsid w:val="009376D2"/>
    <w:rsid w:val="00937727"/>
    <w:rsid w:val="009377C8"/>
    <w:rsid w:val="00937850"/>
    <w:rsid w:val="0093796C"/>
    <w:rsid w:val="009379D0"/>
    <w:rsid w:val="00937A46"/>
    <w:rsid w:val="00937A95"/>
    <w:rsid w:val="00937B51"/>
    <w:rsid w:val="00937E49"/>
    <w:rsid w:val="00937F3C"/>
    <w:rsid w:val="00937F91"/>
    <w:rsid w:val="00940219"/>
    <w:rsid w:val="00940455"/>
    <w:rsid w:val="009408FA"/>
    <w:rsid w:val="00940AD6"/>
    <w:rsid w:val="00940CC7"/>
    <w:rsid w:val="00940D86"/>
    <w:rsid w:val="00940E59"/>
    <w:rsid w:val="00940F0F"/>
    <w:rsid w:val="00940F97"/>
    <w:rsid w:val="00940FE2"/>
    <w:rsid w:val="0094106C"/>
    <w:rsid w:val="00941324"/>
    <w:rsid w:val="00941346"/>
    <w:rsid w:val="009413A9"/>
    <w:rsid w:val="0094147D"/>
    <w:rsid w:val="0094151B"/>
    <w:rsid w:val="0094155C"/>
    <w:rsid w:val="00941569"/>
    <w:rsid w:val="009415BB"/>
    <w:rsid w:val="0094183F"/>
    <w:rsid w:val="00941898"/>
    <w:rsid w:val="00941B79"/>
    <w:rsid w:val="00941DD8"/>
    <w:rsid w:val="00941ECF"/>
    <w:rsid w:val="00941F04"/>
    <w:rsid w:val="00942022"/>
    <w:rsid w:val="0094206F"/>
    <w:rsid w:val="00942310"/>
    <w:rsid w:val="009424BC"/>
    <w:rsid w:val="00942627"/>
    <w:rsid w:val="009427AC"/>
    <w:rsid w:val="009427C6"/>
    <w:rsid w:val="00942A79"/>
    <w:rsid w:val="00942A81"/>
    <w:rsid w:val="00942BCB"/>
    <w:rsid w:val="00942C15"/>
    <w:rsid w:val="00942CC1"/>
    <w:rsid w:val="00942CCB"/>
    <w:rsid w:val="009431A0"/>
    <w:rsid w:val="009432AE"/>
    <w:rsid w:val="009433E4"/>
    <w:rsid w:val="009434A4"/>
    <w:rsid w:val="009435C9"/>
    <w:rsid w:val="0094381E"/>
    <w:rsid w:val="00943881"/>
    <w:rsid w:val="00943A9F"/>
    <w:rsid w:val="00943B01"/>
    <w:rsid w:val="00943C8C"/>
    <w:rsid w:val="00943E1A"/>
    <w:rsid w:val="009440BF"/>
    <w:rsid w:val="00944117"/>
    <w:rsid w:val="00944126"/>
    <w:rsid w:val="009442A5"/>
    <w:rsid w:val="00944695"/>
    <w:rsid w:val="009447DC"/>
    <w:rsid w:val="009448BE"/>
    <w:rsid w:val="00944902"/>
    <w:rsid w:val="009449E1"/>
    <w:rsid w:val="009449EB"/>
    <w:rsid w:val="009449FB"/>
    <w:rsid w:val="00944A85"/>
    <w:rsid w:val="00944C77"/>
    <w:rsid w:val="00944E5B"/>
    <w:rsid w:val="00944F0C"/>
    <w:rsid w:val="00944F1C"/>
    <w:rsid w:val="00944F76"/>
    <w:rsid w:val="0094508E"/>
    <w:rsid w:val="00945190"/>
    <w:rsid w:val="0094519E"/>
    <w:rsid w:val="00945212"/>
    <w:rsid w:val="00945230"/>
    <w:rsid w:val="00945257"/>
    <w:rsid w:val="0094526F"/>
    <w:rsid w:val="00945335"/>
    <w:rsid w:val="0094553E"/>
    <w:rsid w:val="0094562F"/>
    <w:rsid w:val="00945A33"/>
    <w:rsid w:val="00945A6F"/>
    <w:rsid w:val="00945B0B"/>
    <w:rsid w:val="00945C0A"/>
    <w:rsid w:val="00945DC6"/>
    <w:rsid w:val="00945F70"/>
    <w:rsid w:val="00945FEC"/>
    <w:rsid w:val="0094600B"/>
    <w:rsid w:val="0094602F"/>
    <w:rsid w:val="00946353"/>
    <w:rsid w:val="0094650E"/>
    <w:rsid w:val="009465E5"/>
    <w:rsid w:val="00946729"/>
    <w:rsid w:val="00946765"/>
    <w:rsid w:val="00946768"/>
    <w:rsid w:val="009469D4"/>
    <w:rsid w:val="00946B02"/>
    <w:rsid w:val="00946B9D"/>
    <w:rsid w:val="00946CEF"/>
    <w:rsid w:val="00946D41"/>
    <w:rsid w:val="00946D48"/>
    <w:rsid w:val="00946E75"/>
    <w:rsid w:val="00946EF5"/>
    <w:rsid w:val="009472B0"/>
    <w:rsid w:val="00947331"/>
    <w:rsid w:val="009476DE"/>
    <w:rsid w:val="009477EF"/>
    <w:rsid w:val="00947A5C"/>
    <w:rsid w:val="00947BAA"/>
    <w:rsid w:val="00947BAE"/>
    <w:rsid w:val="00947ED7"/>
    <w:rsid w:val="00947EDE"/>
    <w:rsid w:val="00947FAB"/>
    <w:rsid w:val="00950090"/>
    <w:rsid w:val="009500B9"/>
    <w:rsid w:val="009500C8"/>
    <w:rsid w:val="0095010E"/>
    <w:rsid w:val="00950398"/>
    <w:rsid w:val="0095045D"/>
    <w:rsid w:val="009504F1"/>
    <w:rsid w:val="00950653"/>
    <w:rsid w:val="009506F1"/>
    <w:rsid w:val="00950A33"/>
    <w:rsid w:val="00950CD5"/>
    <w:rsid w:val="00950CF1"/>
    <w:rsid w:val="00950E94"/>
    <w:rsid w:val="00950F16"/>
    <w:rsid w:val="00951077"/>
    <w:rsid w:val="0095117B"/>
    <w:rsid w:val="009511A8"/>
    <w:rsid w:val="009511F9"/>
    <w:rsid w:val="00951241"/>
    <w:rsid w:val="0095126D"/>
    <w:rsid w:val="0095128B"/>
    <w:rsid w:val="0095137D"/>
    <w:rsid w:val="009513C9"/>
    <w:rsid w:val="009513CE"/>
    <w:rsid w:val="00951428"/>
    <w:rsid w:val="009514B7"/>
    <w:rsid w:val="009514EC"/>
    <w:rsid w:val="00951504"/>
    <w:rsid w:val="009516BA"/>
    <w:rsid w:val="009518CD"/>
    <w:rsid w:val="00951C42"/>
    <w:rsid w:val="00951C7C"/>
    <w:rsid w:val="00951C7D"/>
    <w:rsid w:val="00951D09"/>
    <w:rsid w:val="00951DAF"/>
    <w:rsid w:val="00951EE1"/>
    <w:rsid w:val="00951EE5"/>
    <w:rsid w:val="00951F6C"/>
    <w:rsid w:val="0095207B"/>
    <w:rsid w:val="009522E2"/>
    <w:rsid w:val="0095247B"/>
    <w:rsid w:val="00952582"/>
    <w:rsid w:val="00952A44"/>
    <w:rsid w:val="00952A4A"/>
    <w:rsid w:val="00952A9E"/>
    <w:rsid w:val="00952AC2"/>
    <w:rsid w:val="00952B0A"/>
    <w:rsid w:val="00952CF5"/>
    <w:rsid w:val="00952D81"/>
    <w:rsid w:val="00952EC8"/>
    <w:rsid w:val="00952EEB"/>
    <w:rsid w:val="00952F5E"/>
    <w:rsid w:val="009533A6"/>
    <w:rsid w:val="00953635"/>
    <w:rsid w:val="009536F2"/>
    <w:rsid w:val="009538CF"/>
    <w:rsid w:val="00953991"/>
    <w:rsid w:val="009539A9"/>
    <w:rsid w:val="00953ADF"/>
    <w:rsid w:val="00953B2A"/>
    <w:rsid w:val="00953BC1"/>
    <w:rsid w:val="00953C4A"/>
    <w:rsid w:val="00953CC4"/>
    <w:rsid w:val="00953D07"/>
    <w:rsid w:val="00953D0D"/>
    <w:rsid w:val="00953EB8"/>
    <w:rsid w:val="00954039"/>
    <w:rsid w:val="00954072"/>
    <w:rsid w:val="0095409A"/>
    <w:rsid w:val="00954131"/>
    <w:rsid w:val="0095418B"/>
    <w:rsid w:val="00954536"/>
    <w:rsid w:val="009545A7"/>
    <w:rsid w:val="009546EE"/>
    <w:rsid w:val="0095493E"/>
    <w:rsid w:val="00954AE4"/>
    <w:rsid w:val="00954B65"/>
    <w:rsid w:val="00954E11"/>
    <w:rsid w:val="00954F2F"/>
    <w:rsid w:val="00954FF8"/>
    <w:rsid w:val="0095524B"/>
    <w:rsid w:val="00955314"/>
    <w:rsid w:val="00955414"/>
    <w:rsid w:val="009554D2"/>
    <w:rsid w:val="0095550D"/>
    <w:rsid w:val="009555B8"/>
    <w:rsid w:val="0095562F"/>
    <w:rsid w:val="009556AC"/>
    <w:rsid w:val="0095573C"/>
    <w:rsid w:val="00955B81"/>
    <w:rsid w:val="00955BD0"/>
    <w:rsid w:val="00955BEA"/>
    <w:rsid w:val="00955C56"/>
    <w:rsid w:val="00955C8E"/>
    <w:rsid w:val="00955CC9"/>
    <w:rsid w:val="00955CCF"/>
    <w:rsid w:val="00955FA7"/>
    <w:rsid w:val="009563B6"/>
    <w:rsid w:val="009564EB"/>
    <w:rsid w:val="00956563"/>
    <w:rsid w:val="00956749"/>
    <w:rsid w:val="009567D9"/>
    <w:rsid w:val="00956B05"/>
    <w:rsid w:val="00956CC9"/>
    <w:rsid w:val="00956F4B"/>
    <w:rsid w:val="00957038"/>
    <w:rsid w:val="0095715A"/>
    <w:rsid w:val="009571C9"/>
    <w:rsid w:val="0095736F"/>
    <w:rsid w:val="0095739D"/>
    <w:rsid w:val="00957567"/>
    <w:rsid w:val="009575AA"/>
    <w:rsid w:val="009576D9"/>
    <w:rsid w:val="00957847"/>
    <w:rsid w:val="0095797E"/>
    <w:rsid w:val="00957A40"/>
    <w:rsid w:val="00957B68"/>
    <w:rsid w:val="00957D16"/>
    <w:rsid w:val="00957EB0"/>
    <w:rsid w:val="00957F33"/>
    <w:rsid w:val="009600B3"/>
    <w:rsid w:val="0096017D"/>
    <w:rsid w:val="0096029E"/>
    <w:rsid w:val="00960497"/>
    <w:rsid w:val="00960590"/>
    <w:rsid w:val="00960769"/>
    <w:rsid w:val="00960838"/>
    <w:rsid w:val="009609A6"/>
    <w:rsid w:val="009609D9"/>
    <w:rsid w:val="009609E5"/>
    <w:rsid w:val="00960A62"/>
    <w:rsid w:val="00960A70"/>
    <w:rsid w:val="00960BEB"/>
    <w:rsid w:val="00960C0A"/>
    <w:rsid w:val="00960D12"/>
    <w:rsid w:val="00960D82"/>
    <w:rsid w:val="00960E1F"/>
    <w:rsid w:val="00960F05"/>
    <w:rsid w:val="00961032"/>
    <w:rsid w:val="009610FE"/>
    <w:rsid w:val="00961113"/>
    <w:rsid w:val="00961138"/>
    <w:rsid w:val="0096121F"/>
    <w:rsid w:val="009613BD"/>
    <w:rsid w:val="009614BA"/>
    <w:rsid w:val="0096150B"/>
    <w:rsid w:val="009616F3"/>
    <w:rsid w:val="00961759"/>
    <w:rsid w:val="00961976"/>
    <w:rsid w:val="009619FB"/>
    <w:rsid w:val="00961A10"/>
    <w:rsid w:val="00961A20"/>
    <w:rsid w:val="00961AA8"/>
    <w:rsid w:val="00961B53"/>
    <w:rsid w:val="00961B7C"/>
    <w:rsid w:val="00961B7F"/>
    <w:rsid w:val="00961C69"/>
    <w:rsid w:val="00961F9D"/>
    <w:rsid w:val="0096219A"/>
    <w:rsid w:val="009624BE"/>
    <w:rsid w:val="009625F9"/>
    <w:rsid w:val="009626C3"/>
    <w:rsid w:val="0096271C"/>
    <w:rsid w:val="009627E4"/>
    <w:rsid w:val="00962852"/>
    <w:rsid w:val="0096290B"/>
    <w:rsid w:val="00962964"/>
    <w:rsid w:val="00962AC7"/>
    <w:rsid w:val="00962BE1"/>
    <w:rsid w:val="00962C3C"/>
    <w:rsid w:val="00962C5F"/>
    <w:rsid w:val="00962C87"/>
    <w:rsid w:val="0096306E"/>
    <w:rsid w:val="00963148"/>
    <w:rsid w:val="0096320E"/>
    <w:rsid w:val="00963488"/>
    <w:rsid w:val="0096366D"/>
    <w:rsid w:val="0096373A"/>
    <w:rsid w:val="00963798"/>
    <w:rsid w:val="009639B9"/>
    <w:rsid w:val="00963BF2"/>
    <w:rsid w:val="00963C00"/>
    <w:rsid w:val="00963C13"/>
    <w:rsid w:val="00963CBC"/>
    <w:rsid w:val="00963DCC"/>
    <w:rsid w:val="00963F8E"/>
    <w:rsid w:val="00964024"/>
    <w:rsid w:val="00964069"/>
    <w:rsid w:val="009640F1"/>
    <w:rsid w:val="0096421F"/>
    <w:rsid w:val="0096427E"/>
    <w:rsid w:val="009643ED"/>
    <w:rsid w:val="00964442"/>
    <w:rsid w:val="00964454"/>
    <w:rsid w:val="00964591"/>
    <w:rsid w:val="0096460D"/>
    <w:rsid w:val="00964831"/>
    <w:rsid w:val="00964841"/>
    <w:rsid w:val="009648A7"/>
    <w:rsid w:val="00964907"/>
    <w:rsid w:val="00964C5B"/>
    <w:rsid w:val="00964D19"/>
    <w:rsid w:val="00964DA0"/>
    <w:rsid w:val="00964F12"/>
    <w:rsid w:val="00964F23"/>
    <w:rsid w:val="00964F25"/>
    <w:rsid w:val="00965051"/>
    <w:rsid w:val="009651E9"/>
    <w:rsid w:val="009656F7"/>
    <w:rsid w:val="009657CC"/>
    <w:rsid w:val="00965814"/>
    <w:rsid w:val="0096595E"/>
    <w:rsid w:val="00965C4B"/>
    <w:rsid w:val="00965CBB"/>
    <w:rsid w:val="009661FB"/>
    <w:rsid w:val="00966424"/>
    <w:rsid w:val="0096664E"/>
    <w:rsid w:val="00966667"/>
    <w:rsid w:val="00966678"/>
    <w:rsid w:val="009667C1"/>
    <w:rsid w:val="009667DB"/>
    <w:rsid w:val="009667E0"/>
    <w:rsid w:val="0096685C"/>
    <w:rsid w:val="00966A25"/>
    <w:rsid w:val="00966A61"/>
    <w:rsid w:val="00966AB7"/>
    <w:rsid w:val="00966B42"/>
    <w:rsid w:val="00966C52"/>
    <w:rsid w:val="00966CF3"/>
    <w:rsid w:val="00966D3C"/>
    <w:rsid w:val="00966DA7"/>
    <w:rsid w:val="00966E77"/>
    <w:rsid w:val="00966F34"/>
    <w:rsid w:val="00966F84"/>
    <w:rsid w:val="00967035"/>
    <w:rsid w:val="00967158"/>
    <w:rsid w:val="00967197"/>
    <w:rsid w:val="009673E1"/>
    <w:rsid w:val="0096754D"/>
    <w:rsid w:val="00967563"/>
    <w:rsid w:val="009677FE"/>
    <w:rsid w:val="00967825"/>
    <w:rsid w:val="00967856"/>
    <w:rsid w:val="00967868"/>
    <w:rsid w:val="00967973"/>
    <w:rsid w:val="00967A14"/>
    <w:rsid w:val="00967AEE"/>
    <w:rsid w:val="00967B02"/>
    <w:rsid w:val="00967B38"/>
    <w:rsid w:val="00967BD9"/>
    <w:rsid w:val="00967C0C"/>
    <w:rsid w:val="00967F36"/>
    <w:rsid w:val="00967F3A"/>
    <w:rsid w:val="009700DB"/>
    <w:rsid w:val="00970105"/>
    <w:rsid w:val="00970117"/>
    <w:rsid w:val="00970264"/>
    <w:rsid w:val="00970338"/>
    <w:rsid w:val="009703D8"/>
    <w:rsid w:val="009704F8"/>
    <w:rsid w:val="009707E5"/>
    <w:rsid w:val="009708F8"/>
    <w:rsid w:val="00970BB0"/>
    <w:rsid w:val="00970BFA"/>
    <w:rsid w:val="00970C50"/>
    <w:rsid w:val="00970CD6"/>
    <w:rsid w:val="00970CE7"/>
    <w:rsid w:val="00970DDC"/>
    <w:rsid w:val="00970E1B"/>
    <w:rsid w:val="00970E7E"/>
    <w:rsid w:val="00970EA6"/>
    <w:rsid w:val="00970FF4"/>
    <w:rsid w:val="00971028"/>
    <w:rsid w:val="0097122D"/>
    <w:rsid w:val="009713FF"/>
    <w:rsid w:val="0097142C"/>
    <w:rsid w:val="009716A5"/>
    <w:rsid w:val="009716DC"/>
    <w:rsid w:val="009716E4"/>
    <w:rsid w:val="0097188C"/>
    <w:rsid w:val="0097197D"/>
    <w:rsid w:val="00971A37"/>
    <w:rsid w:val="00971CAF"/>
    <w:rsid w:val="00971FEE"/>
    <w:rsid w:val="0097209E"/>
    <w:rsid w:val="009721B1"/>
    <w:rsid w:val="00972535"/>
    <w:rsid w:val="009725A5"/>
    <w:rsid w:val="009725A6"/>
    <w:rsid w:val="0097269F"/>
    <w:rsid w:val="00972807"/>
    <w:rsid w:val="00972993"/>
    <w:rsid w:val="009729C2"/>
    <w:rsid w:val="00972A83"/>
    <w:rsid w:val="00972DB7"/>
    <w:rsid w:val="00972E67"/>
    <w:rsid w:val="00972F3D"/>
    <w:rsid w:val="009730AD"/>
    <w:rsid w:val="00973144"/>
    <w:rsid w:val="009731BC"/>
    <w:rsid w:val="009731EE"/>
    <w:rsid w:val="009732C6"/>
    <w:rsid w:val="009733F3"/>
    <w:rsid w:val="00973595"/>
    <w:rsid w:val="0097363E"/>
    <w:rsid w:val="00973701"/>
    <w:rsid w:val="00973713"/>
    <w:rsid w:val="009737AC"/>
    <w:rsid w:val="0097381C"/>
    <w:rsid w:val="0097384B"/>
    <w:rsid w:val="00973926"/>
    <w:rsid w:val="00973A59"/>
    <w:rsid w:val="00973AA9"/>
    <w:rsid w:val="00973CC7"/>
    <w:rsid w:val="00973D87"/>
    <w:rsid w:val="00973E7F"/>
    <w:rsid w:val="00973EAA"/>
    <w:rsid w:val="0097404D"/>
    <w:rsid w:val="009740A3"/>
    <w:rsid w:val="00974164"/>
    <w:rsid w:val="0097427C"/>
    <w:rsid w:val="009743A5"/>
    <w:rsid w:val="009743BF"/>
    <w:rsid w:val="00974478"/>
    <w:rsid w:val="009744EB"/>
    <w:rsid w:val="00974545"/>
    <w:rsid w:val="00974595"/>
    <w:rsid w:val="009745B2"/>
    <w:rsid w:val="00974BA1"/>
    <w:rsid w:val="00974C94"/>
    <w:rsid w:val="00974CA2"/>
    <w:rsid w:val="00974CA9"/>
    <w:rsid w:val="00974CBB"/>
    <w:rsid w:val="00974CC1"/>
    <w:rsid w:val="00974DEE"/>
    <w:rsid w:val="00974DFF"/>
    <w:rsid w:val="00974F68"/>
    <w:rsid w:val="00974FD2"/>
    <w:rsid w:val="00975078"/>
    <w:rsid w:val="009750C0"/>
    <w:rsid w:val="009751A0"/>
    <w:rsid w:val="00975223"/>
    <w:rsid w:val="0097531F"/>
    <w:rsid w:val="00975498"/>
    <w:rsid w:val="009754DA"/>
    <w:rsid w:val="0097572A"/>
    <w:rsid w:val="0097588C"/>
    <w:rsid w:val="00975941"/>
    <w:rsid w:val="009759C5"/>
    <w:rsid w:val="009759D8"/>
    <w:rsid w:val="00975A11"/>
    <w:rsid w:val="00975B59"/>
    <w:rsid w:val="00975B5B"/>
    <w:rsid w:val="00975BA5"/>
    <w:rsid w:val="00975BD6"/>
    <w:rsid w:val="00975E24"/>
    <w:rsid w:val="00975E8F"/>
    <w:rsid w:val="00975EF2"/>
    <w:rsid w:val="0097605F"/>
    <w:rsid w:val="009760A5"/>
    <w:rsid w:val="00976140"/>
    <w:rsid w:val="00976154"/>
    <w:rsid w:val="0097618D"/>
    <w:rsid w:val="00976233"/>
    <w:rsid w:val="0097644E"/>
    <w:rsid w:val="0097647A"/>
    <w:rsid w:val="00976617"/>
    <w:rsid w:val="0097671C"/>
    <w:rsid w:val="00976818"/>
    <w:rsid w:val="0097695C"/>
    <w:rsid w:val="00976B6A"/>
    <w:rsid w:val="00976CC8"/>
    <w:rsid w:val="00976CE5"/>
    <w:rsid w:val="00976E40"/>
    <w:rsid w:val="00976F31"/>
    <w:rsid w:val="00976FA7"/>
    <w:rsid w:val="00977246"/>
    <w:rsid w:val="0097731A"/>
    <w:rsid w:val="00977329"/>
    <w:rsid w:val="00977340"/>
    <w:rsid w:val="00977418"/>
    <w:rsid w:val="009775AD"/>
    <w:rsid w:val="0097799C"/>
    <w:rsid w:val="009779B5"/>
    <w:rsid w:val="00977B16"/>
    <w:rsid w:val="00977B49"/>
    <w:rsid w:val="00977D2D"/>
    <w:rsid w:val="00977E20"/>
    <w:rsid w:val="00977FB9"/>
    <w:rsid w:val="00980059"/>
    <w:rsid w:val="00980111"/>
    <w:rsid w:val="009802D8"/>
    <w:rsid w:val="009802ED"/>
    <w:rsid w:val="009803A0"/>
    <w:rsid w:val="00980559"/>
    <w:rsid w:val="00980643"/>
    <w:rsid w:val="00980777"/>
    <w:rsid w:val="00980802"/>
    <w:rsid w:val="00980966"/>
    <w:rsid w:val="009809E0"/>
    <w:rsid w:val="00980A12"/>
    <w:rsid w:val="00980AEF"/>
    <w:rsid w:val="00980C4A"/>
    <w:rsid w:val="00980CA2"/>
    <w:rsid w:val="00980CA9"/>
    <w:rsid w:val="00980CCC"/>
    <w:rsid w:val="00980D5F"/>
    <w:rsid w:val="00980D6C"/>
    <w:rsid w:val="00980F02"/>
    <w:rsid w:val="00980FA3"/>
    <w:rsid w:val="00981189"/>
    <w:rsid w:val="009813DB"/>
    <w:rsid w:val="009818BF"/>
    <w:rsid w:val="0098196E"/>
    <w:rsid w:val="009819CE"/>
    <w:rsid w:val="00981A6D"/>
    <w:rsid w:val="00981B46"/>
    <w:rsid w:val="00981BA1"/>
    <w:rsid w:val="00981BEC"/>
    <w:rsid w:val="00981EC9"/>
    <w:rsid w:val="00981FC2"/>
    <w:rsid w:val="00981FC4"/>
    <w:rsid w:val="00981FDD"/>
    <w:rsid w:val="00982088"/>
    <w:rsid w:val="00982131"/>
    <w:rsid w:val="00982181"/>
    <w:rsid w:val="00982273"/>
    <w:rsid w:val="0098242C"/>
    <w:rsid w:val="009824E4"/>
    <w:rsid w:val="00982545"/>
    <w:rsid w:val="00982773"/>
    <w:rsid w:val="0098288E"/>
    <w:rsid w:val="009828B2"/>
    <w:rsid w:val="009828CB"/>
    <w:rsid w:val="00982A28"/>
    <w:rsid w:val="00982BE5"/>
    <w:rsid w:val="00982D55"/>
    <w:rsid w:val="00982DEC"/>
    <w:rsid w:val="00982EC5"/>
    <w:rsid w:val="00983004"/>
    <w:rsid w:val="009830D0"/>
    <w:rsid w:val="009832E1"/>
    <w:rsid w:val="00983440"/>
    <w:rsid w:val="0098358E"/>
    <w:rsid w:val="00983670"/>
    <w:rsid w:val="00983695"/>
    <w:rsid w:val="009836AA"/>
    <w:rsid w:val="009837CD"/>
    <w:rsid w:val="0098385E"/>
    <w:rsid w:val="00983A63"/>
    <w:rsid w:val="00983AC2"/>
    <w:rsid w:val="00983B54"/>
    <w:rsid w:val="00983B60"/>
    <w:rsid w:val="00983C24"/>
    <w:rsid w:val="00983D3C"/>
    <w:rsid w:val="00983E15"/>
    <w:rsid w:val="0098418E"/>
    <w:rsid w:val="009841E4"/>
    <w:rsid w:val="00984219"/>
    <w:rsid w:val="0098424C"/>
    <w:rsid w:val="009842BD"/>
    <w:rsid w:val="009842F0"/>
    <w:rsid w:val="00984305"/>
    <w:rsid w:val="0098431D"/>
    <w:rsid w:val="00984324"/>
    <w:rsid w:val="009844C3"/>
    <w:rsid w:val="009846BF"/>
    <w:rsid w:val="009846ED"/>
    <w:rsid w:val="00984747"/>
    <w:rsid w:val="0098477E"/>
    <w:rsid w:val="00984825"/>
    <w:rsid w:val="009849C9"/>
    <w:rsid w:val="009849D3"/>
    <w:rsid w:val="00984ACF"/>
    <w:rsid w:val="00984BEE"/>
    <w:rsid w:val="00984C02"/>
    <w:rsid w:val="00984C04"/>
    <w:rsid w:val="00984CE1"/>
    <w:rsid w:val="00984D31"/>
    <w:rsid w:val="00984E02"/>
    <w:rsid w:val="00985194"/>
    <w:rsid w:val="009852FD"/>
    <w:rsid w:val="0098536F"/>
    <w:rsid w:val="009855BF"/>
    <w:rsid w:val="009856F1"/>
    <w:rsid w:val="00985781"/>
    <w:rsid w:val="00985B0F"/>
    <w:rsid w:val="00985F4C"/>
    <w:rsid w:val="00986101"/>
    <w:rsid w:val="0098616F"/>
    <w:rsid w:val="00986183"/>
    <w:rsid w:val="00986199"/>
    <w:rsid w:val="009861E3"/>
    <w:rsid w:val="009862AF"/>
    <w:rsid w:val="009863BC"/>
    <w:rsid w:val="00986413"/>
    <w:rsid w:val="00986545"/>
    <w:rsid w:val="009865E3"/>
    <w:rsid w:val="00986604"/>
    <w:rsid w:val="009866D8"/>
    <w:rsid w:val="00986A18"/>
    <w:rsid w:val="00986A88"/>
    <w:rsid w:val="00986B53"/>
    <w:rsid w:val="00986BA0"/>
    <w:rsid w:val="00986BEA"/>
    <w:rsid w:val="00986CE4"/>
    <w:rsid w:val="00986DDC"/>
    <w:rsid w:val="00986EDA"/>
    <w:rsid w:val="00987097"/>
    <w:rsid w:val="009872B7"/>
    <w:rsid w:val="0098738B"/>
    <w:rsid w:val="009875CE"/>
    <w:rsid w:val="009878D4"/>
    <w:rsid w:val="0098790B"/>
    <w:rsid w:val="009879AB"/>
    <w:rsid w:val="00987C1E"/>
    <w:rsid w:val="00987C8A"/>
    <w:rsid w:val="00987DA4"/>
    <w:rsid w:val="00987DD6"/>
    <w:rsid w:val="00990028"/>
    <w:rsid w:val="00990057"/>
    <w:rsid w:val="009900D0"/>
    <w:rsid w:val="00990184"/>
    <w:rsid w:val="009901B4"/>
    <w:rsid w:val="00990287"/>
    <w:rsid w:val="009902C1"/>
    <w:rsid w:val="00990318"/>
    <w:rsid w:val="00990407"/>
    <w:rsid w:val="0099045B"/>
    <w:rsid w:val="00990486"/>
    <w:rsid w:val="009904F7"/>
    <w:rsid w:val="00990799"/>
    <w:rsid w:val="009907C9"/>
    <w:rsid w:val="00990828"/>
    <w:rsid w:val="00990832"/>
    <w:rsid w:val="00990993"/>
    <w:rsid w:val="00990A7B"/>
    <w:rsid w:val="00990BBB"/>
    <w:rsid w:val="00990C5F"/>
    <w:rsid w:val="00990D7C"/>
    <w:rsid w:val="00990E5C"/>
    <w:rsid w:val="00990F37"/>
    <w:rsid w:val="00990F59"/>
    <w:rsid w:val="00990FA8"/>
    <w:rsid w:val="00991297"/>
    <w:rsid w:val="00991319"/>
    <w:rsid w:val="009915C6"/>
    <w:rsid w:val="009916B0"/>
    <w:rsid w:val="00991799"/>
    <w:rsid w:val="00991B54"/>
    <w:rsid w:val="00991C00"/>
    <w:rsid w:val="00991D60"/>
    <w:rsid w:val="00991F06"/>
    <w:rsid w:val="0099227A"/>
    <w:rsid w:val="00992374"/>
    <w:rsid w:val="009923A9"/>
    <w:rsid w:val="009923DA"/>
    <w:rsid w:val="0099259D"/>
    <w:rsid w:val="00992623"/>
    <w:rsid w:val="00992760"/>
    <w:rsid w:val="00992982"/>
    <w:rsid w:val="00992A1B"/>
    <w:rsid w:val="00992A91"/>
    <w:rsid w:val="00992B0D"/>
    <w:rsid w:val="00992B2F"/>
    <w:rsid w:val="00992C74"/>
    <w:rsid w:val="00992DFF"/>
    <w:rsid w:val="009930BB"/>
    <w:rsid w:val="009932E3"/>
    <w:rsid w:val="0099333F"/>
    <w:rsid w:val="009933C2"/>
    <w:rsid w:val="00993458"/>
    <w:rsid w:val="00993506"/>
    <w:rsid w:val="009935A4"/>
    <w:rsid w:val="0099373B"/>
    <w:rsid w:val="00993784"/>
    <w:rsid w:val="009937EB"/>
    <w:rsid w:val="00993A56"/>
    <w:rsid w:val="00993C8D"/>
    <w:rsid w:val="00993DBF"/>
    <w:rsid w:val="00993DC8"/>
    <w:rsid w:val="00993FE6"/>
    <w:rsid w:val="00994254"/>
    <w:rsid w:val="009944DC"/>
    <w:rsid w:val="00994987"/>
    <w:rsid w:val="00994AC2"/>
    <w:rsid w:val="00994B94"/>
    <w:rsid w:val="00994CD6"/>
    <w:rsid w:val="009951B4"/>
    <w:rsid w:val="009952DE"/>
    <w:rsid w:val="00995447"/>
    <w:rsid w:val="0099545A"/>
    <w:rsid w:val="009956D2"/>
    <w:rsid w:val="009957A7"/>
    <w:rsid w:val="009957B5"/>
    <w:rsid w:val="009957D2"/>
    <w:rsid w:val="00995826"/>
    <w:rsid w:val="00995853"/>
    <w:rsid w:val="0099591E"/>
    <w:rsid w:val="0099594F"/>
    <w:rsid w:val="00995985"/>
    <w:rsid w:val="009959F0"/>
    <w:rsid w:val="00995A1B"/>
    <w:rsid w:val="00995B2B"/>
    <w:rsid w:val="00995B51"/>
    <w:rsid w:val="00995E80"/>
    <w:rsid w:val="00996032"/>
    <w:rsid w:val="00996094"/>
    <w:rsid w:val="0099649F"/>
    <w:rsid w:val="00996508"/>
    <w:rsid w:val="00996722"/>
    <w:rsid w:val="0099689B"/>
    <w:rsid w:val="0099693C"/>
    <w:rsid w:val="00996946"/>
    <w:rsid w:val="00996B7A"/>
    <w:rsid w:val="00996D3D"/>
    <w:rsid w:val="00996D9A"/>
    <w:rsid w:val="00996EB7"/>
    <w:rsid w:val="00996F33"/>
    <w:rsid w:val="0099701C"/>
    <w:rsid w:val="00997085"/>
    <w:rsid w:val="009971DB"/>
    <w:rsid w:val="00997251"/>
    <w:rsid w:val="009972C9"/>
    <w:rsid w:val="009972E2"/>
    <w:rsid w:val="00997794"/>
    <w:rsid w:val="00997873"/>
    <w:rsid w:val="00997975"/>
    <w:rsid w:val="00997C27"/>
    <w:rsid w:val="00997D0E"/>
    <w:rsid w:val="00997D27"/>
    <w:rsid w:val="00997DCD"/>
    <w:rsid w:val="00997E2B"/>
    <w:rsid w:val="009A0012"/>
    <w:rsid w:val="009A001D"/>
    <w:rsid w:val="009A006A"/>
    <w:rsid w:val="009A0139"/>
    <w:rsid w:val="009A018B"/>
    <w:rsid w:val="009A0266"/>
    <w:rsid w:val="009A0274"/>
    <w:rsid w:val="009A02F8"/>
    <w:rsid w:val="009A03B9"/>
    <w:rsid w:val="009A04F9"/>
    <w:rsid w:val="009A05EF"/>
    <w:rsid w:val="009A0689"/>
    <w:rsid w:val="009A06C0"/>
    <w:rsid w:val="009A0751"/>
    <w:rsid w:val="009A0802"/>
    <w:rsid w:val="009A0836"/>
    <w:rsid w:val="009A0884"/>
    <w:rsid w:val="009A0AA3"/>
    <w:rsid w:val="009A0AE1"/>
    <w:rsid w:val="009A0B9B"/>
    <w:rsid w:val="009A0C7E"/>
    <w:rsid w:val="009A0CA4"/>
    <w:rsid w:val="009A102B"/>
    <w:rsid w:val="009A1080"/>
    <w:rsid w:val="009A1220"/>
    <w:rsid w:val="009A1331"/>
    <w:rsid w:val="009A149B"/>
    <w:rsid w:val="009A1523"/>
    <w:rsid w:val="009A1602"/>
    <w:rsid w:val="009A16A0"/>
    <w:rsid w:val="009A16FC"/>
    <w:rsid w:val="009A1960"/>
    <w:rsid w:val="009A1E64"/>
    <w:rsid w:val="009A1EA6"/>
    <w:rsid w:val="009A1F04"/>
    <w:rsid w:val="009A200A"/>
    <w:rsid w:val="009A20D1"/>
    <w:rsid w:val="009A21A6"/>
    <w:rsid w:val="009A21AB"/>
    <w:rsid w:val="009A21D7"/>
    <w:rsid w:val="009A2225"/>
    <w:rsid w:val="009A2233"/>
    <w:rsid w:val="009A23C9"/>
    <w:rsid w:val="009A2465"/>
    <w:rsid w:val="009A2775"/>
    <w:rsid w:val="009A286B"/>
    <w:rsid w:val="009A290A"/>
    <w:rsid w:val="009A2A33"/>
    <w:rsid w:val="009A2A61"/>
    <w:rsid w:val="009A2B26"/>
    <w:rsid w:val="009A2C0B"/>
    <w:rsid w:val="009A2D97"/>
    <w:rsid w:val="009A2DDB"/>
    <w:rsid w:val="009A2DDE"/>
    <w:rsid w:val="009A2FAA"/>
    <w:rsid w:val="009A2FE8"/>
    <w:rsid w:val="009A306E"/>
    <w:rsid w:val="009A313D"/>
    <w:rsid w:val="009A3280"/>
    <w:rsid w:val="009A3435"/>
    <w:rsid w:val="009A34B4"/>
    <w:rsid w:val="009A34E2"/>
    <w:rsid w:val="009A3520"/>
    <w:rsid w:val="009A36A1"/>
    <w:rsid w:val="009A36C5"/>
    <w:rsid w:val="009A3832"/>
    <w:rsid w:val="009A392D"/>
    <w:rsid w:val="009A39DC"/>
    <w:rsid w:val="009A3AD4"/>
    <w:rsid w:val="009A3B86"/>
    <w:rsid w:val="009A3D1E"/>
    <w:rsid w:val="009A3D55"/>
    <w:rsid w:val="009A3DCC"/>
    <w:rsid w:val="009A3EC0"/>
    <w:rsid w:val="009A3F55"/>
    <w:rsid w:val="009A4053"/>
    <w:rsid w:val="009A41C2"/>
    <w:rsid w:val="009A420C"/>
    <w:rsid w:val="009A422D"/>
    <w:rsid w:val="009A4479"/>
    <w:rsid w:val="009A44D8"/>
    <w:rsid w:val="009A476A"/>
    <w:rsid w:val="009A4793"/>
    <w:rsid w:val="009A485E"/>
    <w:rsid w:val="009A49A1"/>
    <w:rsid w:val="009A49BD"/>
    <w:rsid w:val="009A4B6A"/>
    <w:rsid w:val="009A4C8F"/>
    <w:rsid w:val="009A4D9E"/>
    <w:rsid w:val="009A4E1B"/>
    <w:rsid w:val="009A5612"/>
    <w:rsid w:val="009A5938"/>
    <w:rsid w:val="009A5DE3"/>
    <w:rsid w:val="009A6018"/>
    <w:rsid w:val="009A60F0"/>
    <w:rsid w:val="009A6118"/>
    <w:rsid w:val="009A6188"/>
    <w:rsid w:val="009A61D7"/>
    <w:rsid w:val="009A62A1"/>
    <w:rsid w:val="009A6330"/>
    <w:rsid w:val="009A636C"/>
    <w:rsid w:val="009A64A9"/>
    <w:rsid w:val="009A64E1"/>
    <w:rsid w:val="009A661A"/>
    <w:rsid w:val="009A677D"/>
    <w:rsid w:val="009A67FD"/>
    <w:rsid w:val="009A6841"/>
    <w:rsid w:val="009A6921"/>
    <w:rsid w:val="009A69A0"/>
    <w:rsid w:val="009A6A69"/>
    <w:rsid w:val="009A6B24"/>
    <w:rsid w:val="009A6B96"/>
    <w:rsid w:val="009A6BA1"/>
    <w:rsid w:val="009A6BA2"/>
    <w:rsid w:val="009A6CBD"/>
    <w:rsid w:val="009A6D33"/>
    <w:rsid w:val="009A6D4B"/>
    <w:rsid w:val="009A6DAE"/>
    <w:rsid w:val="009A7395"/>
    <w:rsid w:val="009A73A6"/>
    <w:rsid w:val="009A7565"/>
    <w:rsid w:val="009A7572"/>
    <w:rsid w:val="009A7753"/>
    <w:rsid w:val="009A7773"/>
    <w:rsid w:val="009A77FF"/>
    <w:rsid w:val="009A7A2E"/>
    <w:rsid w:val="009A7A84"/>
    <w:rsid w:val="009A7C42"/>
    <w:rsid w:val="009A7EDF"/>
    <w:rsid w:val="009A7FF6"/>
    <w:rsid w:val="009AC09F"/>
    <w:rsid w:val="009B0048"/>
    <w:rsid w:val="009B0214"/>
    <w:rsid w:val="009B02E8"/>
    <w:rsid w:val="009B0508"/>
    <w:rsid w:val="009B0567"/>
    <w:rsid w:val="009B0634"/>
    <w:rsid w:val="009B075A"/>
    <w:rsid w:val="009B0772"/>
    <w:rsid w:val="009B0794"/>
    <w:rsid w:val="009B0888"/>
    <w:rsid w:val="009B09CC"/>
    <w:rsid w:val="009B0A7F"/>
    <w:rsid w:val="009B0CD5"/>
    <w:rsid w:val="009B0CDE"/>
    <w:rsid w:val="009B0D0B"/>
    <w:rsid w:val="009B0D14"/>
    <w:rsid w:val="009B0F2C"/>
    <w:rsid w:val="009B11F7"/>
    <w:rsid w:val="009B16A8"/>
    <w:rsid w:val="009B16BE"/>
    <w:rsid w:val="009B190E"/>
    <w:rsid w:val="009B191C"/>
    <w:rsid w:val="009B1BBA"/>
    <w:rsid w:val="009B1BEE"/>
    <w:rsid w:val="009B1C41"/>
    <w:rsid w:val="009B1CB8"/>
    <w:rsid w:val="009B1E11"/>
    <w:rsid w:val="009B1FBE"/>
    <w:rsid w:val="009B2146"/>
    <w:rsid w:val="009B22B8"/>
    <w:rsid w:val="009B2314"/>
    <w:rsid w:val="009B2345"/>
    <w:rsid w:val="009B2A49"/>
    <w:rsid w:val="009B2A76"/>
    <w:rsid w:val="009B2A7A"/>
    <w:rsid w:val="009B2BF9"/>
    <w:rsid w:val="009B2BFC"/>
    <w:rsid w:val="009B2C57"/>
    <w:rsid w:val="009B2D23"/>
    <w:rsid w:val="009B2EAE"/>
    <w:rsid w:val="009B2EF6"/>
    <w:rsid w:val="009B308B"/>
    <w:rsid w:val="009B3191"/>
    <w:rsid w:val="009B32AE"/>
    <w:rsid w:val="009B32CB"/>
    <w:rsid w:val="009B3305"/>
    <w:rsid w:val="009B3333"/>
    <w:rsid w:val="009B34A0"/>
    <w:rsid w:val="009B3607"/>
    <w:rsid w:val="009B36F6"/>
    <w:rsid w:val="009B38B5"/>
    <w:rsid w:val="009B38C1"/>
    <w:rsid w:val="009B3922"/>
    <w:rsid w:val="009B3C6F"/>
    <w:rsid w:val="009B3DBB"/>
    <w:rsid w:val="009B3DEA"/>
    <w:rsid w:val="009B3E97"/>
    <w:rsid w:val="009B3F44"/>
    <w:rsid w:val="009B3FE6"/>
    <w:rsid w:val="009B4039"/>
    <w:rsid w:val="009B4065"/>
    <w:rsid w:val="009B41F2"/>
    <w:rsid w:val="009B42C6"/>
    <w:rsid w:val="009B43E7"/>
    <w:rsid w:val="009B449D"/>
    <w:rsid w:val="009B4598"/>
    <w:rsid w:val="009B46F1"/>
    <w:rsid w:val="009B4718"/>
    <w:rsid w:val="009B47E5"/>
    <w:rsid w:val="009B47E8"/>
    <w:rsid w:val="009B47F4"/>
    <w:rsid w:val="009B4877"/>
    <w:rsid w:val="009B497B"/>
    <w:rsid w:val="009B4B9B"/>
    <w:rsid w:val="009B4C5F"/>
    <w:rsid w:val="009B4CB6"/>
    <w:rsid w:val="009B4D91"/>
    <w:rsid w:val="009B4ECF"/>
    <w:rsid w:val="009B4F55"/>
    <w:rsid w:val="009B50FC"/>
    <w:rsid w:val="009B54F1"/>
    <w:rsid w:val="009B5631"/>
    <w:rsid w:val="009B567F"/>
    <w:rsid w:val="009B56B1"/>
    <w:rsid w:val="009B57FC"/>
    <w:rsid w:val="009B58D0"/>
    <w:rsid w:val="009B58DD"/>
    <w:rsid w:val="009B5B90"/>
    <w:rsid w:val="009B5C5F"/>
    <w:rsid w:val="009B5C6B"/>
    <w:rsid w:val="009B5CCB"/>
    <w:rsid w:val="009B5D36"/>
    <w:rsid w:val="009B5E20"/>
    <w:rsid w:val="009B5FA9"/>
    <w:rsid w:val="009B60BC"/>
    <w:rsid w:val="009B6174"/>
    <w:rsid w:val="009B61D7"/>
    <w:rsid w:val="009B6310"/>
    <w:rsid w:val="009B6340"/>
    <w:rsid w:val="009B6453"/>
    <w:rsid w:val="009B64AD"/>
    <w:rsid w:val="009B6740"/>
    <w:rsid w:val="009B68EB"/>
    <w:rsid w:val="009B6A99"/>
    <w:rsid w:val="009B6AA0"/>
    <w:rsid w:val="009B6BC6"/>
    <w:rsid w:val="009B6C5D"/>
    <w:rsid w:val="009B6D15"/>
    <w:rsid w:val="009B6D8A"/>
    <w:rsid w:val="009B6D97"/>
    <w:rsid w:val="009B6D9F"/>
    <w:rsid w:val="009B6E06"/>
    <w:rsid w:val="009B6E2B"/>
    <w:rsid w:val="009B6E43"/>
    <w:rsid w:val="009B6E69"/>
    <w:rsid w:val="009B7466"/>
    <w:rsid w:val="009B7517"/>
    <w:rsid w:val="009B751A"/>
    <w:rsid w:val="009B7543"/>
    <w:rsid w:val="009B7595"/>
    <w:rsid w:val="009B77B8"/>
    <w:rsid w:val="009B7834"/>
    <w:rsid w:val="009B790C"/>
    <w:rsid w:val="009B79C5"/>
    <w:rsid w:val="009B7AC4"/>
    <w:rsid w:val="009B7BA5"/>
    <w:rsid w:val="009B7F62"/>
    <w:rsid w:val="009C0057"/>
    <w:rsid w:val="009C007A"/>
    <w:rsid w:val="009C00D3"/>
    <w:rsid w:val="009C0254"/>
    <w:rsid w:val="009C029E"/>
    <w:rsid w:val="009C03C3"/>
    <w:rsid w:val="009C0606"/>
    <w:rsid w:val="009C07F2"/>
    <w:rsid w:val="009C085A"/>
    <w:rsid w:val="009C09E0"/>
    <w:rsid w:val="009C0A6B"/>
    <w:rsid w:val="009C0F93"/>
    <w:rsid w:val="009C1162"/>
    <w:rsid w:val="009C1235"/>
    <w:rsid w:val="009C1254"/>
    <w:rsid w:val="009C1305"/>
    <w:rsid w:val="009C1431"/>
    <w:rsid w:val="009C158F"/>
    <w:rsid w:val="009C1590"/>
    <w:rsid w:val="009C1786"/>
    <w:rsid w:val="009C17D1"/>
    <w:rsid w:val="009C186E"/>
    <w:rsid w:val="009C1ABB"/>
    <w:rsid w:val="009C1BD7"/>
    <w:rsid w:val="009C1D29"/>
    <w:rsid w:val="009C1D42"/>
    <w:rsid w:val="009C1DFC"/>
    <w:rsid w:val="009C2075"/>
    <w:rsid w:val="009C2149"/>
    <w:rsid w:val="009C243A"/>
    <w:rsid w:val="009C258E"/>
    <w:rsid w:val="009C268E"/>
    <w:rsid w:val="009C273F"/>
    <w:rsid w:val="009C2783"/>
    <w:rsid w:val="009C2848"/>
    <w:rsid w:val="009C28F5"/>
    <w:rsid w:val="009C2941"/>
    <w:rsid w:val="009C2982"/>
    <w:rsid w:val="009C299D"/>
    <w:rsid w:val="009C2AAA"/>
    <w:rsid w:val="009C2CCE"/>
    <w:rsid w:val="009C2CDE"/>
    <w:rsid w:val="009C2D0A"/>
    <w:rsid w:val="009C2D4C"/>
    <w:rsid w:val="009C2E64"/>
    <w:rsid w:val="009C2F2F"/>
    <w:rsid w:val="009C2F41"/>
    <w:rsid w:val="009C2F63"/>
    <w:rsid w:val="009C3075"/>
    <w:rsid w:val="009C3198"/>
    <w:rsid w:val="009C319D"/>
    <w:rsid w:val="009C327D"/>
    <w:rsid w:val="009C338E"/>
    <w:rsid w:val="009C34C5"/>
    <w:rsid w:val="009C36FA"/>
    <w:rsid w:val="009C382E"/>
    <w:rsid w:val="009C3834"/>
    <w:rsid w:val="009C3961"/>
    <w:rsid w:val="009C399E"/>
    <w:rsid w:val="009C3A0E"/>
    <w:rsid w:val="009C3D33"/>
    <w:rsid w:val="009C3E81"/>
    <w:rsid w:val="009C4159"/>
    <w:rsid w:val="009C42B6"/>
    <w:rsid w:val="009C42F1"/>
    <w:rsid w:val="009C439E"/>
    <w:rsid w:val="009C4407"/>
    <w:rsid w:val="009C4496"/>
    <w:rsid w:val="009C4550"/>
    <w:rsid w:val="009C456A"/>
    <w:rsid w:val="009C464A"/>
    <w:rsid w:val="009C4676"/>
    <w:rsid w:val="009C469E"/>
    <w:rsid w:val="009C486E"/>
    <w:rsid w:val="009C4BD6"/>
    <w:rsid w:val="009C4DEF"/>
    <w:rsid w:val="009C518E"/>
    <w:rsid w:val="009C52E2"/>
    <w:rsid w:val="009C5303"/>
    <w:rsid w:val="009C537B"/>
    <w:rsid w:val="009C5408"/>
    <w:rsid w:val="009C552C"/>
    <w:rsid w:val="009C5544"/>
    <w:rsid w:val="009C567D"/>
    <w:rsid w:val="009C5708"/>
    <w:rsid w:val="009C5906"/>
    <w:rsid w:val="009C5B27"/>
    <w:rsid w:val="009C5B75"/>
    <w:rsid w:val="009C5E92"/>
    <w:rsid w:val="009C5F06"/>
    <w:rsid w:val="009C5F9D"/>
    <w:rsid w:val="009C5FAD"/>
    <w:rsid w:val="009C5FF1"/>
    <w:rsid w:val="009C61C5"/>
    <w:rsid w:val="009C6225"/>
    <w:rsid w:val="009C62CF"/>
    <w:rsid w:val="009C638C"/>
    <w:rsid w:val="009C6591"/>
    <w:rsid w:val="009C668B"/>
    <w:rsid w:val="009C66E1"/>
    <w:rsid w:val="009C67AB"/>
    <w:rsid w:val="009C6813"/>
    <w:rsid w:val="009C685C"/>
    <w:rsid w:val="009C69B5"/>
    <w:rsid w:val="009C6A5C"/>
    <w:rsid w:val="009C6B88"/>
    <w:rsid w:val="009C6C6A"/>
    <w:rsid w:val="009C6C6B"/>
    <w:rsid w:val="009C6C7D"/>
    <w:rsid w:val="009C6CDA"/>
    <w:rsid w:val="009C6F88"/>
    <w:rsid w:val="009C758E"/>
    <w:rsid w:val="009C76B1"/>
    <w:rsid w:val="009C780B"/>
    <w:rsid w:val="009C7814"/>
    <w:rsid w:val="009C7B25"/>
    <w:rsid w:val="009C7BA6"/>
    <w:rsid w:val="009C7D6D"/>
    <w:rsid w:val="009C7EFB"/>
    <w:rsid w:val="009C7F0E"/>
    <w:rsid w:val="009CEE26"/>
    <w:rsid w:val="009D0028"/>
    <w:rsid w:val="009D00E3"/>
    <w:rsid w:val="009D0280"/>
    <w:rsid w:val="009D05E4"/>
    <w:rsid w:val="009D05F9"/>
    <w:rsid w:val="009D061F"/>
    <w:rsid w:val="009D0694"/>
    <w:rsid w:val="009D0761"/>
    <w:rsid w:val="009D07E1"/>
    <w:rsid w:val="009D0919"/>
    <w:rsid w:val="009D09F9"/>
    <w:rsid w:val="009D0A2F"/>
    <w:rsid w:val="009D0B65"/>
    <w:rsid w:val="009D0C14"/>
    <w:rsid w:val="009D0CAD"/>
    <w:rsid w:val="009D0CF1"/>
    <w:rsid w:val="009D0ED7"/>
    <w:rsid w:val="009D0F91"/>
    <w:rsid w:val="009D0FD0"/>
    <w:rsid w:val="009D11B8"/>
    <w:rsid w:val="009D11ED"/>
    <w:rsid w:val="009D1499"/>
    <w:rsid w:val="009D14A7"/>
    <w:rsid w:val="009D15A4"/>
    <w:rsid w:val="009D1734"/>
    <w:rsid w:val="009D17A8"/>
    <w:rsid w:val="009D1819"/>
    <w:rsid w:val="009D1A45"/>
    <w:rsid w:val="009D1AE5"/>
    <w:rsid w:val="009D1BDD"/>
    <w:rsid w:val="009D1C7C"/>
    <w:rsid w:val="009D1D77"/>
    <w:rsid w:val="009D1FA3"/>
    <w:rsid w:val="009D208D"/>
    <w:rsid w:val="009D20B0"/>
    <w:rsid w:val="009D21B4"/>
    <w:rsid w:val="009D2517"/>
    <w:rsid w:val="009D2551"/>
    <w:rsid w:val="009D25EB"/>
    <w:rsid w:val="009D2692"/>
    <w:rsid w:val="009D277F"/>
    <w:rsid w:val="009D2B28"/>
    <w:rsid w:val="009D2BDB"/>
    <w:rsid w:val="009D2D08"/>
    <w:rsid w:val="009D2D14"/>
    <w:rsid w:val="009D3411"/>
    <w:rsid w:val="009D348E"/>
    <w:rsid w:val="009D37C7"/>
    <w:rsid w:val="009D37EF"/>
    <w:rsid w:val="009D390D"/>
    <w:rsid w:val="009D3B5D"/>
    <w:rsid w:val="009D3B75"/>
    <w:rsid w:val="009D3C06"/>
    <w:rsid w:val="009D3C7C"/>
    <w:rsid w:val="009D3DB1"/>
    <w:rsid w:val="009D3E2F"/>
    <w:rsid w:val="009D3E59"/>
    <w:rsid w:val="009D3EC6"/>
    <w:rsid w:val="009D3F39"/>
    <w:rsid w:val="009D3F67"/>
    <w:rsid w:val="009D4060"/>
    <w:rsid w:val="009D4104"/>
    <w:rsid w:val="009D418C"/>
    <w:rsid w:val="009D4377"/>
    <w:rsid w:val="009D44E1"/>
    <w:rsid w:val="009D4528"/>
    <w:rsid w:val="009D462D"/>
    <w:rsid w:val="009D4728"/>
    <w:rsid w:val="009D485B"/>
    <w:rsid w:val="009D4913"/>
    <w:rsid w:val="009D4957"/>
    <w:rsid w:val="009D49A8"/>
    <w:rsid w:val="009D4A10"/>
    <w:rsid w:val="009D4C0F"/>
    <w:rsid w:val="009D4C7D"/>
    <w:rsid w:val="009D4D4B"/>
    <w:rsid w:val="009D4E91"/>
    <w:rsid w:val="009D5394"/>
    <w:rsid w:val="009D549F"/>
    <w:rsid w:val="009D5551"/>
    <w:rsid w:val="009D563A"/>
    <w:rsid w:val="009D572A"/>
    <w:rsid w:val="009D59F0"/>
    <w:rsid w:val="009D5AA5"/>
    <w:rsid w:val="009D5AB1"/>
    <w:rsid w:val="009D5AB9"/>
    <w:rsid w:val="009D5B49"/>
    <w:rsid w:val="009D5F47"/>
    <w:rsid w:val="009D60EB"/>
    <w:rsid w:val="009D611E"/>
    <w:rsid w:val="009D620A"/>
    <w:rsid w:val="009D62C5"/>
    <w:rsid w:val="009D6812"/>
    <w:rsid w:val="009D688E"/>
    <w:rsid w:val="009D69D4"/>
    <w:rsid w:val="009D6A05"/>
    <w:rsid w:val="009D6CB1"/>
    <w:rsid w:val="009D6F1B"/>
    <w:rsid w:val="009D703F"/>
    <w:rsid w:val="009D70FE"/>
    <w:rsid w:val="009D7126"/>
    <w:rsid w:val="009D7351"/>
    <w:rsid w:val="009D7561"/>
    <w:rsid w:val="009D7572"/>
    <w:rsid w:val="009D77F2"/>
    <w:rsid w:val="009D7830"/>
    <w:rsid w:val="009D78C7"/>
    <w:rsid w:val="009D7BB3"/>
    <w:rsid w:val="009D7C44"/>
    <w:rsid w:val="009D7CD9"/>
    <w:rsid w:val="009D7DE2"/>
    <w:rsid w:val="009D7EA8"/>
    <w:rsid w:val="009E0113"/>
    <w:rsid w:val="009E0169"/>
    <w:rsid w:val="009E01CA"/>
    <w:rsid w:val="009E0220"/>
    <w:rsid w:val="009E03BF"/>
    <w:rsid w:val="009E052B"/>
    <w:rsid w:val="009E0627"/>
    <w:rsid w:val="009E07FF"/>
    <w:rsid w:val="009E0883"/>
    <w:rsid w:val="009E098F"/>
    <w:rsid w:val="009E0AD7"/>
    <w:rsid w:val="009E0B0A"/>
    <w:rsid w:val="009E0B67"/>
    <w:rsid w:val="009E0BCA"/>
    <w:rsid w:val="009E0C5F"/>
    <w:rsid w:val="009E1060"/>
    <w:rsid w:val="009E1138"/>
    <w:rsid w:val="009E13CB"/>
    <w:rsid w:val="009E14BF"/>
    <w:rsid w:val="009E1526"/>
    <w:rsid w:val="009E15C9"/>
    <w:rsid w:val="009E1745"/>
    <w:rsid w:val="009E17D4"/>
    <w:rsid w:val="009E180E"/>
    <w:rsid w:val="009E1878"/>
    <w:rsid w:val="009E193A"/>
    <w:rsid w:val="009E199F"/>
    <w:rsid w:val="009E1A32"/>
    <w:rsid w:val="009E1CBE"/>
    <w:rsid w:val="009E1D6C"/>
    <w:rsid w:val="009E1DCA"/>
    <w:rsid w:val="009E1E5C"/>
    <w:rsid w:val="009E1F51"/>
    <w:rsid w:val="009E1F69"/>
    <w:rsid w:val="009E1FFD"/>
    <w:rsid w:val="009E2205"/>
    <w:rsid w:val="009E226E"/>
    <w:rsid w:val="009E22B1"/>
    <w:rsid w:val="009E2362"/>
    <w:rsid w:val="009E23E1"/>
    <w:rsid w:val="009E23FC"/>
    <w:rsid w:val="009E254A"/>
    <w:rsid w:val="009E277D"/>
    <w:rsid w:val="009E2786"/>
    <w:rsid w:val="009E2B5C"/>
    <w:rsid w:val="009E2B82"/>
    <w:rsid w:val="009E2B85"/>
    <w:rsid w:val="009E2CEE"/>
    <w:rsid w:val="009E2D5A"/>
    <w:rsid w:val="009E2D5B"/>
    <w:rsid w:val="009E2D86"/>
    <w:rsid w:val="009E2E76"/>
    <w:rsid w:val="009E2F2B"/>
    <w:rsid w:val="009E2F7A"/>
    <w:rsid w:val="009E2FA6"/>
    <w:rsid w:val="009E2FF2"/>
    <w:rsid w:val="009E3182"/>
    <w:rsid w:val="009E3383"/>
    <w:rsid w:val="009E36AE"/>
    <w:rsid w:val="009E3926"/>
    <w:rsid w:val="009E39E7"/>
    <w:rsid w:val="009E3A01"/>
    <w:rsid w:val="009E3A21"/>
    <w:rsid w:val="009E3A5E"/>
    <w:rsid w:val="009E3C9E"/>
    <w:rsid w:val="009E3CC0"/>
    <w:rsid w:val="009E3D17"/>
    <w:rsid w:val="009E3D67"/>
    <w:rsid w:val="009E3F2C"/>
    <w:rsid w:val="009E41E0"/>
    <w:rsid w:val="009E42BB"/>
    <w:rsid w:val="009E43BE"/>
    <w:rsid w:val="009E4451"/>
    <w:rsid w:val="009E4486"/>
    <w:rsid w:val="009E4606"/>
    <w:rsid w:val="009E4882"/>
    <w:rsid w:val="009E48B3"/>
    <w:rsid w:val="009E4A94"/>
    <w:rsid w:val="009E4D5A"/>
    <w:rsid w:val="009E4E04"/>
    <w:rsid w:val="009E4E5B"/>
    <w:rsid w:val="009E4EC7"/>
    <w:rsid w:val="009E4F0E"/>
    <w:rsid w:val="009E4F8F"/>
    <w:rsid w:val="009E5023"/>
    <w:rsid w:val="009E518E"/>
    <w:rsid w:val="009E529C"/>
    <w:rsid w:val="009E5377"/>
    <w:rsid w:val="009E537D"/>
    <w:rsid w:val="009E53FA"/>
    <w:rsid w:val="009E53FB"/>
    <w:rsid w:val="009E5400"/>
    <w:rsid w:val="009E542E"/>
    <w:rsid w:val="009E5633"/>
    <w:rsid w:val="009E5668"/>
    <w:rsid w:val="009E572D"/>
    <w:rsid w:val="009E57EC"/>
    <w:rsid w:val="009E58F0"/>
    <w:rsid w:val="009E59AA"/>
    <w:rsid w:val="009E5A0A"/>
    <w:rsid w:val="009E5B14"/>
    <w:rsid w:val="009E5C1F"/>
    <w:rsid w:val="009E5E48"/>
    <w:rsid w:val="009E5EFF"/>
    <w:rsid w:val="009E5FC9"/>
    <w:rsid w:val="009E605C"/>
    <w:rsid w:val="009E6077"/>
    <w:rsid w:val="009E611F"/>
    <w:rsid w:val="009E616C"/>
    <w:rsid w:val="009E6239"/>
    <w:rsid w:val="009E63C8"/>
    <w:rsid w:val="009E6452"/>
    <w:rsid w:val="009E666B"/>
    <w:rsid w:val="009E672F"/>
    <w:rsid w:val="009E68DF"/>
    <w:rsid w:val="009E697E"/>
    <w:rsid w:val="009E6A98"/>
    <w:rsid w:val="009E6BD3"/>
    <w:rsid w:val="009E6C2F"/>
    <w:rsid w:val="009E6CC4"/>
    <w:rsid w:val="009E6D30"/>
    <w:rsid w:val="009E6EB8"/>
    <w:rsid w:val="009E6FDC"/>
    <w:rsid w:val="009E70AD"/>
    <w:rsid w:val="009E7105"/>
    <w:rsid w:val="009E7168"/>
    <w:rsid w:val="009E71A1"/>
    <w:rsid w:val="009E72E6"/>
    <w:rsid w:val="009E7342"/>
    <w:rsid w:val="009E7473"/>
    <w:rsid w:val="009E756C"/>
    <w:rsid w:val="009E75F2"/>
    <w:rsid w:val="009E75FC"/>
    <w:rsid w:val="009E764F"/>
    <w:rsid w:val="009E7681"/>
    <w:rsid w:val="009E77ED"/>
    <w:rsid w:val="009E7B24"/>
    <w:rsid w:val="009E7B29"/>
    <w:rsid w:val="009E7B93"/>
    <w:rsid w:val="009E7DA2"/>
    <w:rsid w:val="009E7EB5"/>
    <w:rsid w:val="009E7F5D"/>
    <w:rsid w:val="009F001A"/>
    <w:rsid w:val="009F003D"/>
    <w:rsid w:val="009F00A0"/>
    <w:rsid w:val="009F0150"/>
    <w:rsid w:val="009F0194"/>
    <w:rsid w:val="009F0293"/>
    <w:rsid w:val="009F04A7"/>
    <w:rsid w:val="009F05F8"/>
    <w:rsid w:val="009F072D"/>
    <w:rsid w:val="009F0750"/>
    <w:rsid w:val="009F07B8"/>
    <w:rsid w:val="009F0864"/>
    <w:rsid w:val="009F0901"/>
    <w:rsid w:val="009F0B0A"/>
    <w:rsid w:val="009F0B28"/>
    <w:rsid w:val="009F0C1E"/>
    <w:rsid w:val="009F0D2F"/>
    <w:rsid w:val="009F0D85"/>
    <w:rsid w:val="009F0E1C"/>
    <w:rsid w:val="009F0ED5"/>
    <w:rsid w:val="009F1100"/>
    <w:rsid w:val="009F111E"/>
    <w:rsid w:val="009F11B7"/>
    <w:rsid w:val="009F130B"/>
    <w:rsid w:val="009F137B"/>
    <w:rsid w:val="009F161B"/>
    <w:rsid w:val="009F168A"/>
    <w:rsid w:val="009F1811"/>
    <w:rsid w:val="009F19DD"/>
    <w:rsid w:val="009F19EE"/>
    <w:rsid w:val="009F1AE9"/>
    <w:rsid w:val="009F1F60"/>
    <w:rsid w:val="009F1F70"/>
    <w:rsid w:val="009F1FCA"/>
    <w:rsid w:val="009F236D"/>
    <w:rsid w:val="009F2438"/>
    <w:rsid w:val="009F2609"/>
    <w:rsid w:val="009F273D"/>
    <w:rsid w:val="009F2759"/>
    <w:rsid w:val="009F2B0D"/>
    <w:rsid w:val="009F2B61"/>
    <w:rsid w:val="009F2CF4"/>
    <w:rsid w:val="009F2D52"/>
    <w:rsid w:val="009F2F92"/>
    <w:rsid w:val="009F306F"/>
    <w:rsid w:val="009F30AC"/>
    <w:rsid w:val="009F3260"/>
    <w:rsid w:val="009F34D6"/>
    <w:rsid w:val="009F35B1"/>
    <w:rsid w:val="009F35BD"/>
    <w:rsid w:val="009F35CE"/>
    <w:rsid w:val="009F360E"/>
    <w:rsid w:val="009F369F"/>
    <w:rsid w:val="009F380B"/>
    <w:rsid w:val="009F38B4"/>
    <w:rsid w:val="009F3A77"/>
    <w:rsid w:val="009F3BA3"/>
    <w:rsid w:val="009F3C4F"/>
    <w:rsid w:val="009F3C95"/>
    <w:rsid w:val="009F3D3B"/>
    <w:rsid w:val="009F3E3A"/>
    <w:rsid w:val="009F3F2D"/>
    <w:rsid w:val="009F410E"/>
    <w:rsid w:val="009F4184"/>
    <w:rsid w:val="009F41AB"/>
    <w:rsid w:val="009F450D"/>
    <w:rsid w:val="009F45C3"/>
    <w:rsid w:val="009F480D"/>
    <w:rsid w:val="009F4917"/>
    <w:rsid w:val="009F492A"/>
    <w:rsid w:val="009F4A27"/>
    <w:rsid w:val="009F4A80"/>
    <w:rsid w:val="009F4C1B"/>
    <w:rsid w:val="009F4CA6"/>
    <w:rsid w:val="009F4DAA"/>
    <w:rsid w:val="009F52D0"/>
    <w:rsid w:val="009F53A9"/>
    <w:rsid w:val="009F54C5"/>
    <w:rsid w:val="009F56FE"/>
    <w:rsid w:val="009F5B41"/>
    <w:rsid w:val="009F5BB4"/>
    <w:rsid w:val="009F5EBE"/>
    <w:rsid w:val="009F602C"/>
    <w:rsid w:val="009F60E2"/>
    <w:rsid w:val="009F6125"/>
    <w:rsid w:val="009F614D"/>
    <w:rsid w:val="009F6167"/>
    <w:rsid w:val="009F61FE"/>
    <w:rsid w:val="009F62B9"/>
    <w:rsid w:val="009F6326"/>
    <w:rsid w:val="009F63BD"/>
    <w:rsid w:val="009F64D6"/>
    <w:rsid w:val="009F662F"/>
    <w:rsid w:val="009F67F6"/>
    <w:rsid w:val="009F685A"/>
    <w:rsid w:val="009F6A2A"/>
    <w:rsid w:val="009F6A36"/>
    <w:rsid w:val="009F6F32"/>
    <w:rsid w:val="009F6FE1"/>
    <w:rsid w:val="009F70A5"/>
    <w:rsid w:val="009F70CD"/>
    <w:rsid w:val="009F716E"/>
    <w:rsid w:val="009F735C"/>
    <w:rsid w:val="009F73AD"/>
    <w:rsid w:val="009F7428"/>
    <w:rsid w:val="009F74C3"/>
    <w:rsid w:val="009F7679"/>
    <w:rsid w:val="009F76B6"/>
    <w:rsid w:val="009F778D"/>
    <w:rsid w:val="009F7860"/>
    <w:rsid w:val="00A00039"/>
    <w:rsid w:val="00A00093"/>
    <w:rsid w:val="00A000FE"/>
    <w:rsid w:val="00A001C4"/>
    <w:rsid w:val="00A00323"/>
    <w:rsid w:val="00A0084C"/>
    <w:rsid w:val="00A00866"/>
    <w:rsid w:val="00A00894"/>
    <w:rsid w:val="00A0096B"/>
    <w:rsid w:val="00A00970"/>
    <w:rsid w:val="00A00A79"/>
    <w:rsid w:val="00A00B93"/>
    <w:rsid w:val="00A00F46"/>
    <w:rsid w:val="00A01061"/>
    <w:rsid w:val="00A011CC"/>
    <w:rsid w:val="00A0149B"/>
    <w:rsid w:val="00A0153A"/>
    <w:rsid w:val="00A016A1"/>
    <w:rsid w:val="00A01745"/>
    <w:rsid w:val="00A01799"/>
    <w:rsid w:val="00A018B7"/>
    <w:rsid w:val="00A01A35"/>
    <w:rsid w:val="00A01C83"/>
    <w:rsid w:val="00A01D77"/>
    <w:rsid w:val="00A01DB6"/>
    <w:rsid w:val="00A01DB8"/>
    <w:rsid w:val="00A01DBE"/>
    <w:rsid w:val="00A01E7F"/>
    <w:rsid w:val="00A0201F"/>
    <w:rsid w:val="00A02067"/>
    <w:rsid w:val="00A02168"/>
    <w:rsid w:val="00A02244"/>
    <w:rsid w:val="00A02407"/>
    <w:rsid w:val="00A0244B"/>
    <w:rsid w:val="00A0280C"/>
    <w:rsid w:val="00A02835"/>
    <w:rsid w:val="00A02B1F"/>
    <w:rsid w:val="00A02B2D"/>
    <w:rsid w:val="00A02B89"/>
    <w:rsid w:val="00A02BD2"/>
    <w:rsid w:val="00A02C1F"/>
    <w:rsid w:val="00A02C35"/>
    <w:rsid w:val="00A02D00"/>
    <w:rsid w:val="00A02D1A"/>
    <w:rsid w:val="00A02D5B"/>
    <w:rsid w:val="00A02DFE"/>
    <w:rsid w:val="00A030A6"/>
    <w:rsid w:val="00A03316"/>
    <w:rsid w:val="00A0335D"/>
    <w:rsid w:val="00A0346F"/>
    <w:rsid w:val="00A03664"/>
    <w:rsid w:val="00A03851"/>
    <w:rsid w:val="00A039A1"/>
    <w:rsid w:val="00A03A01"/>
    <w:rsid w:val="00A03A8B"/>
    <w:rsid w:val="00A03AAF"/>
    <w:rsid w:val="00A03B68"/>
    <w:rsid w:val="00A03D6F"/>
    <w:rsid w:val="00A03E8F"/>
    <w:rsid w:val="00A0406A"/>
    <w:rsid w:val="00A040E0"/>
    <w:rsid w:val="00A04274"/>
    <w:rsid w:val="00A04275"/>
    <w:rsid w:val="00A0428F"/>
    <w:rsid w:val="00A04433"/>
    <w:rsid w:val="00A0450B"/>
    <w:rsid w:val="00A04707"/>
    <w:rsid w:val="00A0483B"/>
    <w:rsid w:val="00A0490F"/>
    <w:rsid w:val="00A04A38"/>
    <w:rsid w:val="00A04ABB"/>
    <w:rsid w:val="00A04D00"/>
    <w:rsid w:val="00A04D26"/>
    <w:rsid w:val="00A04E6E"/>
    <w:rsid w:val="00A0502A"/>
    <w:rsid w:val="00A0517B"/>
    <w:rsid w:val="00A05220"/>
    <w:rsid w:val="00A052D8"/>
    <w:rsid w:val="00A054FC"/>
    <w:rsid w:val="00A0554B"/>
    <w:rsid w:val="00A05613"/>
    <w:rsid w:val="00A056C5"/>
    <w:rsid w:val="00A057EA"/>
    <w:rsid w:val="00A059C3"/>
    <w:rsid w:val="00A059F9"/>
    <w:rsid w:val="00A05E52"/>
    <w:rsid w:val="00A0619D"/>
    <w:rsid w:val="00A061D4"/>
    <w:rsid w:val="00A061D7"/>
    <w:rsid w:val="00A0653B"/>
    <w:rsid w:val="00A06621"/>
    <w:rsid w:val="00A066FD"/>
    <w:rsid w:val="00A069D3"/>
    <w:rsid w:val="00A06A5D"/>
    <w:rsid w:val="00A06B58"/>
    <w:rsid w:val="00A06C23"/>
    <w:rsid w:val="00A06E77"/>
    <w:rsid w:val="00A0703B"/>
    <w:rsid w:val="00A0705E"/>
    <w:rsid w:val="00A07100"/>
    <w:rsid w:val="00A07342"/>
    <w:rsid w:val="00A07664"/>
    <w:rsid w:val="00A07AC2"/>
    <w:rsid w:val="00A07CEC"/>
    <w:rsid w:val="00A07D76"/>
    <w:rsid w:val="00A07F9D"/>
    <w:rsid w:val="00A07FF4"/>
    <w:rsid w:val="00A1001E"/>
    <w:rsid w:val="00A10433"/>
    <w:rsid w:val="00A104AF"/>
    <w:rsid w:val="00A10504"/>
    <w:rsid w:val="00A10627"/>
    <w:rsid w:val="00A10775"/>
    <w:rsid w:val="00A1078A"/>
    <w:rsid w:val="00A10918"/>
    <w:rsid w:val="00A10AE2"/>
    <w:rsid w:val="00A10B0C"/>
    <w:rsid w:val="00A10C63"/>
    <w:rsid w:val="00A10E94"/>
    <w:rsid w:val="00A10F23"/>
    <w:rsid w:val="00A10FC1"/>
    <w:rsid w:val="00A11150"/>
    <w:rsid w:val="00A11287"/>
    <w:rsid w:val="00A115C4"/>
    <w:rsid w:val="00A115E5"/>
    <w:rsid w:val="00A11720"/>
    <w:rsid w:val="00A117F0"/>
    <w:rsid w:val="00A11800"/>
    <w:rsid w:val="00A11916"/>
    <w:rsid w:val="00A11B95"/>
    <w:rsid w:val="00A11D11"/>
    <w:rsid w:val="00A11D73"/>
    <w:rsid w:val="00A11D7B"/>
    <w:rsid w:val="00A11E0F"/>
    <w:rsid w:val="00A11EBE"/>
    <w:rsid w:val="00A11F58"/>
    <w:rsid w:val="00A1204D"/>
    <w:rsid w:val="00A123CA"/>
    <w:rsid w:val="00A123D1"/>
    <w:rsid w:val="00A1256B"/>
    <w:rsid w:val="00A1271C"/>
    <w:rsid w:val="00A12725"/>
    <w:rsid w:val="00A12923"/>
    <w:rsid w:val="00A129F4"/>
    <w:rsid w:val="00A12A8C"/>
    <w:rsid w:val="00A12F09"/>
    <w:rsid w:val="00A12F20"/>
    <w:rsid w:val="00A12FC6"/>
    <w:rsid w:val="00A13023"/>
    <w:rsid w:val="00A132A7"/>
    <w:rsid w:val="00A134DC"/>
    <w:rsid w:val="00A13783"/>
    <w:rsid w:val="00A137D1"/>
    <w:rsid w:val="00A139A5"/>
    <w:rsid w:val="00A13B0E"/>
    <w:rsid w:val="00A13C2B"/>
    <w:rsid w:val="00A13D72"/>
    <w:rsid w:val="00A13F0B"/>
    <w:rsid w:val="00A13F95"/>
    <w:rsid w:val="00A13FA9"/>
    <w:rsid w:val="00A14144"/>
    <w:rsid w:val="00A1418E"/>
    <w:rsid w:val="00A1427E"/>
    <w:rsid w:val="00A143A3"/>
    <w:rsid w:val="00A143CA"/>
    <w:rsid w:val="00A143F3"/>
    <w:rsid w:val="00A145EC"/>
    <w:rsid w:val="00A146B0"/>
    <w:rsid w:val="00A146C2"/>
    <w:rsid w:val="00A147A5"/>
    <w:rsid w:val="00A147D1"/>
    <w:rsid w:val="00A14856"/>
    <w:rsid w:val="00A148FD"/>
    <w:rsid w:val="00A14B4D"/>
    <w:rsid w:val="00A14BD4"/>
    <w:rsid w:val="00A14CF6"/>
    <w:rsid w:val="00A14D20"/>
    <w:rsid w:val="00A14EC7"/>
    <w:rsid w:val="00A14FA1"/>
    <w:rsid w:val="00A15023"/>
    <w:rsid w:val="00A151C3"/>
    <w:rsid w:val="00A154C9"/>
    <w:rsid w:val="00A1574A"/>
    <w:rsid w:val="00A157AD"/>
    <w:rsid w:val="00A15815"/>
    <w:rsid w:val="00A159C6"/>
    <w:rsid w:val="00A15B7A"/>
    <w:rsid w:val="00A15C66"/>
    <w:rsid w:val="00A15CC7"/>
    <w:rsid w:val="00A15D1B"/>
    <w:rsid w:val="00A15DB5"/>
    <w:rsid w:val="00A15FB9"/>
    <w:rsid w:val="00A16031"/>
    <w:rsid w:val="00A16272"/>
    <w:rsid w:val="00A16590"/>
    <w:rsid w:val="00A16788"/>
    <w:rsid w:val="00A168EF"/>
    <w:rsid w:val="00A1696C"/>
    <w:rsid w:val="00A16A49"/>
    <w:rsid w:val="00A16ADA"/>
    <w:rsid w:val="00A16B5C"/>
    <w:rsid w:val="00A16B91"/>
    <w:rsid w:val="00A16D68"/>
    <w:rsid w:val="00A171C5"/>
    <w:rsid w:val="00A172C4"/>
    <w:rsid w:val="00A175E9"/>
    <w:rsid w:val="00A17621"/>
    <w:rsid w:val="00A17A0A"/>
    <w:rsid w:val="00A17A91"/>
    <w:rsid w:val="00A17C5B"/>
    <w:rsid w:val="00A17F55"/>
    <w:rsid w:val="00A17FDA"/>
    <w:rsid w:val="00A17FE0"/>
    <w:rsid w:val="00A20290"/>
    <w:rsid w:val="00A202B4"/>
    <w:rsid w:val="00A2034A"/>
    <w:rsid w:val="00A2037A"/>
    <w:rsid w:val="00A20525"/>
    <w:rsid w:val="00A20569"/>
    <w:rsid w:val="00A20642"/>
    <w:rsid w:val="00A2080F"/>
    <w:rsid w:val="00A2086C"/>
    <w:rsid w:val="00A20872"/>
    <w:rsid w:val="00A208B1"/>
    <w:rsid w:val="00A20A30"/>
    <w:rsid w:val="00A20D55"/>
    <w:rsid w:val="00A2101C"/>
    <w:rsid w:val="00A212D4"/>
    <w:rsid w:val="00A213A3"/>
    <w:rsid w:val="00A216EA"/>
    <w:rsid w:val="00A21795"/>
    <w:rsid w:val="00A21839"/>
    <w:rsid w:val="00A21976"/>
    <w:rsid w:val="00A21A7F"/>
    <w:rsid w:val="00A21B8B"/>
    <w:rsid w:val="00A21BBB"/>
    <w:rsid w:val="00A21C07"/>
    <w:rsid w:val="00A21D24"/>
    <w:rsid w:val="00A21D64"/>
    <w:rsid w:val="00A21F2D"/>
    <w:rsid w:val="00A21F47"/>
    <w:rsid w:val="00A220C2"/>
    <w:rsid w:val="00A221AB"/>
    <w:rsid w:val="00A224AC"/>
    <w:rsid w:val="00A2259C"/>
    <w:rsid w:val="00A225DB"/>
    <w:rsid w:val="00A22626"/>
    <w:rsid w:val="00A22738"/>
    <w:rsid w:val="00A227C2"/>
    <w:rsid w:val="00A22882"/>
    <w:rsid w:val="00A22948"/>
    <w:rsid w:val="00A2294F"/>
    <w:rsid w:val="00A22A8B"/>
    <w:rsid w:val="00A22C1F"/>
    <w:rsid w:val="00A22D8F"/>
    <w:rsid w:val="00A22DD3"/>
    <w:rsid w:val="00A22F01"/>
    <w:rsid w:val="00A22F9B"/>
    <w:rsid w:val="00A230D4"/>
    <w:rsid w:val="00A23183"/>
    <w:rsid w:val="00A231EA"/>
    <w:rsid w:val="00A23325"/>
    <w:rsid w:val="00A23326"/>
    <w:rsid w:val="00A234D0"/>
    <w:rsid w:val="00A2353E"/>
    <w:rsid w:val="00A236C9"/>
    <w:rsid w:val="00A23A77"/>
    <w:rsid w:val="00A23ADB"/>
    <w:rsid w:val="00A23C75"/>
    <w:rsid w:val="00A23D20"/>
    <w:rsid w:val="00A23E02"/>
    <w:rsid w:val="00A23EBE"/>
    <w:rsid w:val="00A23EC7"/>
    <w:rsid w:val="00A23F15"/>
    <w:rsid w:val="00A23FF7"/>
    <w:rsid w:val="00A2406B"/>
    <w:rsid w:val="00A2406C"/>
    <w:rsid w:val="00A24126"/>
    <w:rsid w:val="00A24163"/>
    <w:rsid w:val="00A241EE"/>
    <w:rsid w:val="00A2425D"/>
    <w:rsid w:val="00A24328"/>
    <w:rsid w:val="00A24380"/>
    <w:rsid w:val="00A24454"/>
    <w:rsid w:val="00A2453C"/>
    <w:rsid w:val="00A247DC"/>
    <w:rsid w:val="00A248B0"/>
    <w:rsid w:val="00A24B07"/>
    <w:rsid w:val="00A24D79"/>
    <w:rsid w:val="00A24DC3"/>
    <w:rsid w:val="00A24E02"/>
    <w:rsid w:val="00A24F0C"/>
    <w:rsid w:val="00A24F63"/>
    <w:rsid w:val="00A24FC3"/>
    <w:rsid w:val="00A24FEE"/>
    <w:rsid w:val="00A2516B"/>
    <w:rsid w:val="00A25375"/>
    <w:rsid w:val="00A2571A"/>
    <w:rsid w:val="00A25795"/>
    <w:rsid w:val="00A25A46"/>
    <w:rsid w:val="00A25B85"/>
    <w:rsid w:val="00A25E05"/>
    <w:rsid w:val="00A25ED3"/>
    <w:rsid w:val="00A25F1F"/>
    <w:rsid w:val="00A2600B"/>
    <w:rsid w:val="00A26100"/>
    <w:rsid w:val="00A2619B"/>
    <w:rsid w:val="00A2622A"/>
    <w:rsid w:val="00A266F4"/>
    <w:rsid w:val="00A26700"/>
    <w:rsid w:val="00A268FA"/>
    <w:rsid w:val="00A26907"/>
    <w:rsid w:val="00A26B63"/>
    <w:rsid w:val="00A26BFE"/>
    <w:rsid w:val="00A26D10"/>
    <w:rsid w:val="00A26D22"/>
    <w:rsid w:val="00A26D76"/>
    <w:rsid w:val="00A27020"/>
    <w:rsid w:val="00A27084"/>
    <w:rsid w:val="00A270F1"/>
    <w:rsid w:val="00A2726B"/>
    <w:rsid w:val="00A272C8"/>
    <w:rsid w:val="00A27380"/>
    <w:rsid w:val="00A273C6"/>
    <w:rsid w:val="00A273F5"/>
    <w:rsid w:val="00A2740C"/>
    <w:rsid w:val="00A274BC"/>
    <w:rsid w:val="00A275ED"/>
    <w:rsid w:val="00A277E5"/>
    <w:rsid w:val="00A27B0A"/>
    <w:rsid w:val="00A27CB0"/>
    <w:rsid w:val="00A27D01"/>
    <w:rsid w:val="00A27D33"/>
    <w:rsid w:val="00A27FE5"/>
    <w:rsid w:val="00A301E4"/>
    <w:rsid w:val="00A3024F"/>
    <w:rsid w:val="00A30250"/>
    <w:rsid w:val="00A30383"/>
    <w:rsid w:val="00A30408"/>
    <w:rsid w:val="00A305FC"/>
    <w:rsid w:val="00A307B8"/>
    <w:rsid w:val="00A30810"/>
    <w:rsid w:val="00A308DC"/>
    <w:rsid w:val="00A30958"/>
    <w:rsid w:val="00A30A62"/>
    <w:rsid w:val="00A30BA5"/>
    <w:rsid w:val="00A30C01"/>
    <w:rsid w:val="00A30C3E"/>
    <w:rsid w:val="00A30D1E"/>
    <w:rsid w:val="00A30DCF"/>
    <w:rsid w:val="00A30EBA"/>
    <w:rsid w:val="00A31049"/>
    <w:rsid w:val="00A31068"/>
    <w:rsid w:val="00A3112B"/>
    <w:rsid w:val="00A3120C"/>
    <w:rsid w:val="00A31393"/>
    <w:rsid w:val="00A318B8"/>
    <w:rsid w:val="00A3194E"/>
    <w:rsid w:val="00A31997"/>
    <w:rsid w:val="00A31A89"/>
    <w:rsid w:val="00A31B91"/>
    <w:rsid w:val="00A31BA8"/>
    <w:rsid w:val="00A31CB4"/>
    <w:rsid w:val="00A31DD1"/>
    <w:rsid w:val="00A31E27"/>
    <w:rsid w:val="00A31EEA"/>
    <w:rsid w:val="00A32016"/>
    <w:rsid w:val="00A321C3"/>
    <w:rsid w:val="00A323C8"/>
    <w:rsid w:val="00A32478"/>
    <w:rsid w:val="00A32646"/>
    <w:rsid w:val="00A326AD"/>
    <w:rsid w:val="00A32827"/>
    <w:rsid w:val="00A32861"/>
    <w:rsid w:val="00A328DE"/>
    <w:rsid w:val="00A32948"/>
    <w:rsid w:val="00A3294F"/>
    <w:rsid w:val="00A32A3F"/>
    <w:rsid w:val="00A32AB2"/>
    <w:rsid w:val="00A32B20"/>
    <w:rsid w:val="00A32BCB"/>
    <w:rsid w:val="00A32C95"/>
    <w:rsid w:val="00A32FF7"/>
    <w:rsid w:val="00A3317C"/>
    <w:rsid w:val="00A3319E"/>
    <w:rsid w:val="00A333FF"/>
    <w:rsid w:val="00A336E7"/>
    <w:rsid w:val="00A3374C"/>
    <w:rsid w:val="00A337CE"/>
    <w:rsid w:val="00A337F6"/>
    <w:rsid w:val="00A33981"/>
    <w:rsid w:val="00A33B04"/>
    <w:rsid w:val="00A33B8E"/>
    <w:rsid w:val="00A33D8A"/>
    <w:rsid w:val="00A33D91"/>
    <w:rsid w:val="00A33F53"/>
    <w:rsid w:val="00A33F7C"/>
    <w:rsid w:val="00A34010"/>
    <w:rsid w:val="00A34235"/>
    <w:rsid w:val="00A34290"/>
    <w:rsid w:val="00A343FB"/>
    <w:rsid w:val="00A34438"/>
    <w:rsid w:val="00A3449F"/>
    <w:rsid w:val="00A345AE"/>
    <w:rsid w:val="00A347EA"/>
    <w:rsid w:val="00A349BA"/>
    <w:rsid w:val="00A34B5B"/>
    <w:rsid w:val="00A34C5A"/>
    <w:rsid w:val="00A34DA1"/>
    <w:rsid w:val="00A34F15"/>
    <w:rsid w:val="00A35065"/>
    <w:rsid w:val="00A3516A"/>
    <w:rsid w:val="00A352FD"/>
    <w:rsid w:val="00A35498"/>
    <w:rsid w:val="00A354C8"/>
    <w:rsid w:val="00A3578C"/>
    <w:rsid w:val="00A35AFF"/>
    <w:rsid w:val="00A35B0C"/>
    <w:rsid w:val="00A35B0D"/>
    <w:rsid w:val="00A35CBE"/>
    <w:rsid w:val="00A35D63"/>
    <w:rsid w:val="00A35E17"/>
    <w:rsid w:val="00A35E40"/>
    <w:rsid w:val="00A35E6F"/>
    <w:rsid w:val="00A35E74"/>
    <w:rsid w:val="00A35E80"/>
    <w:rsid w:val="00A35FF3"/>
    <w:rsid w:val="00A35FF6"/>
    <w:rsid w:val="00A3601C"/>
    <w:rsid w:val="00A36218"/>
    <w:rsid w:val="00A36235"/>
    <w:rsid w:val="00A36315"/>
    <w:rsid w:val="00A36347"/>
    <w:rsid w:val="00A36683"/>
    <w:rsid w:val="00A36934"/>
    <w:rsid w:val="00A3695E"/>
    <w:rsid w:val="00A369A2"/>
    <w:rsid w:val="00A36BBF"/>
    <w:rsid w:val="00A36CEE"/>
    <w:rsid w:val="00A36F15"/>
    <w:rsid w:val="00A37040"/>
    <w:rsid w:val="00A37091"/>
    <w:rsid w:val="00A3717E"/>
    <w:rsid w:val="00A3733D"/>
    <w:rsid w:val="00A373A7"/>
    <w:rsid w:val="00A37407"/>
    <w:rsid w:val="00A3741B"/>
    <w:rsid w:val="00A37425"/>
    <w:rsid w:val="00A374A8"/>
    <w:rsid w:val="00A374C3"/>
    <w:rsid w:val="00A37531"/>
    <w:rsid w:val="00A37641"/>
    <w:rsid w:val="00A3782E"/>
    <w:rsid w:val="00A37AC4"/>
    <w:rsid w:val="00A37E6D"/>
    <w:rsid w:val="00A37EB7"/>
    <w:rsid w:val="00A37F38"/>
    <w:rsid w:val="00A4007C"/>
    <w:rsid w:val="00A401DA"/>
    <w:rsid w:val="00A40273"/>
    <w:rsid w:val="00A4065D"/>
    <w:rsid w:val="00A40756"/>
    <w:rsid w:val="00A40AAD"/>
    <w:rsid w:val="00A40B79"/>
    <w:rsid w:val="00A40B85"/>
    <w:rsid w:val="00A40B8D"/>
    <w:rsid w:val="00A40C17"/>
    <w:rsid w:val="00A40C65"/>
    <w:rsid w:val="00A40DB3"/>
    <w:rsid w:val="00A40DD1"/>
    <w:rsid w:val="00A40FFA"/>
    <w:rsid w:val="00A41038"/>
    <w:rsid w:val="00A410C3"/>
    <w:rsid w:val="00A41269"/>
    <w:rsid w:val="00A4127F"/>
    <w:rsid w:val="00A41297"/>
    <w:rsid w:val="00A4154F"/>
    <w:rsid w:val="00A415FA"/>
    <w:rsid w:val="00A416EE"/>
    <w:rsid w:val="00A41719"/>
    <w:rsid w:val="00A4174B"/>
    <w:rsid w:val="00A417DF"/>
    <w:rsid w:val="00A419E9"/>
    <w:rsid w:val="00A41CBF"/>
    <w:rsid w:val="00A41CD9"/>
    <w:rsid w:val="00A41D4C"/>
    <w:rsid w:val="00A41DE8"/>
    <w:rsid w:val="00A420BE"/>
    <w:rsid w:val="00A4212E"/>
    <w:rsid w:val="00A42174"/>
    <w:rsid w:val="00A4218C"/>
    <w:rsid w:val="00A422F2"/>
    <w:rsid w:val="00A424E2"/>
    <w:rsid w:val="00A425E2"/>
    <w:rsid w:val="00A42605"/>
    <w:rsid w:val="00A427D2"/>
    <w:rsid w:val="00A4282C"/>
    <w:rsid w:val="00A4287E"/>
    <w:rsid w:val="00A428A6"/>
    <w:rsid w:val="00A42AE1"/>
    <w:rsid w:val="00A42B1F"/>
    <w:rsid w:val="00A42B2A"/>
    <w:rsid w:val="00A42BA4"/>
    <w:rsid w:val="00A42C05"/>
    <w:rsid w:val="00A42EC9"/>
    <w:rsid w:val="00A43134"/>
    <w:rsid w:val="00A43213"/>
    <w:rsid w:val="00A437D7"/>
    <w:rsid w:val="00A437FD"/>
    <w:rsid w:val="00A4392B"/>
    <w:rsid w:val="00A439E1"/>
    <w:rsid w:val="00A43C54"/>
    <w:rsid w:val="00A43CAA"/>
    <w:rsid w:val="00A43D41"/>
    <w:rsid w:val="00A43D74"/>
    <w:rsid w:val="00A43D82"/>
    <w:rsid w:val="00A43E48"/>
    <w:rsid w:val="00A43E89"/>
    <w:rsid w:val="00A43F07"/>
    <w:rsid w:val="00A43F1A"/>
    <w:rsid w:val="00A43F3E"/>
    <w:rsid w:val="00A43F43"/>
    <w:rsid w:val="00A43FC3"/>
    <w:rsid w:val="00A43FE2"/>
    <w:rsid w:val="00A440CA"/>
    <w:rsid w:val="00A4432B"/>
    <w:rsid w:val="00A443F0"/>
    <w:rsid w:val="00A44476"/>
    <w:rsid w:val="00A4451A"/>
    <w:rsid w:val="00A44528"/>
    <w:rsid w:val="00A445B4"/>
    <w:rsid w:val="00A445EF"/>
    <w:rsid w:val="00A449FC"/>
    <w:rsid w:val="00A44D33"/>
    <w:rsid w:val="00A44F34"/>
    <w:rsid w:val="00A45090"/>
    <w:rsid w:val="00A45099"/>
    <w:rsid w:val="00A45240"/>
    <w:rsid w:val="00A4526D"/>
    <w:rsid w:val="00A4539E"/>
    <w:rsid w:val="00A45692"/>
    <w:rsid w:val="00A456C4"/>
    <w:rsid w:val="00A456E1"/>
    <w:rsid w:val="00A45996"/>
    <w:rsid w:val="00A45B5A"/>
    <w:rsid w:val="00A45B62"/>
    <w:rsid w:val="00A45D81"/>
    <w:rsid w:val="00A45DAC"/>
    <w:rsid w:val="00A45E2A"/>
    <w:rsid w:val="00A45E7B"/>
    <w:rsid w:val="00A45EF5"/>
    <w:rsid w:val="00A46082"/>
    <w:rsid w:val="00A462CA"/>
    <w:rsid w:val="00A4643F"/>
    <w:rsid w:val="00A46450"/>
    <w:rsid w:val="00A465E0"/>
    <w:rsid w:val="00A465F8"/>
    <w:rsid w:val="00A46769"/>
    <w:rsid w:val="00A4678B"/>
    <w:rsid w:val="00A468FB"/>
    <w:rsid w:val="00A46BA5"/>
    <w:rsid w:val="00A46C28"/>
    <w:rsid w:val="00A46E20"/>
    <w:rsid w:val="00A46E67"/>
    <w:rsid w:val="00A46EFD"/>
    <w:rsid w:val="00A46F19"/>
    <w:rsid w:val="00A46FAC"/>
    <w:rsid w:val="00A47104"/>
    <w:rsid w:val="00A4724C"/>
    <w:rsid w:val="00A47287"/>
    <w:rsid w:val="00A47479"/>
    <w:rsid w:val="00A474E9"/>
    <w:rsid w:val="00A4756C"/>
    <w:rsid w:val="00A475EC"/>
    <w:rsid w:val="00A4766D"/>
    <w:rsid w:val="00A478FC"/>
    <w:rsid w:val="00A47A24"/>
    <w:rsid w:val="00A47A2C"/>
    <w:rsid w:val="00A47AA5"/>
    <w:rsid w:val="00A47B51"/>
    <w:rsid w:val="00A47BCC"/>
    <w:rsid w:val="00A47BD9"/>
    <w:rsid w:val="00A47C9A"/>
    <w:rsid w:val="00A47D2F"/>
    <w:rsid w:val="00A47E49"/>
    <w:rsid w:val="00A47EB1"/>
    <w:rsid w:val="00A47F23"/>
    <w:rsid w:val="00A4BD75"/>
    <w:rsid w:val="00A4CC1F"/>
    <w:rsid w:val="00A5002F"/>
    <w:rsid w:val="00A5021D"/>
    <w:rsid w:val="00A50292"/>
    <w:rsid w:val="00A502C2"/>
    <w:rsid w:val="00A50391"/>
    <w:rsid w:val="00A5063C"/>
    <w:rsid w:val="00A5081B"/>
    <w:rsid w:val="00A5084B"/>
    <w:rsid w:val="00A50A62"/>
    <w:rsid w:val="00A50A80"/>
    <w:rsid w:val="00A50BB0"/>
    <w:rsid w:val="00A50BBD"/>
    <w:rsid w:val="00A50D17"/>
    <w:rsid w:val="00A50D9D"/>
    <w:rsid w:val="00A51207"/>
    <w:rsid w:val="00A512A8"/>
    <w:rsid w:val="00A51351"/>
    <w:rsid w:val="00A51373"/>
    <w:rsid w:val="00A513A7"/>
    <w:rsid w:val="00A51453"/>
    <w:rsid w:val="00A516A6"/>
    <w:rsid w:val="00A5170D"/>
    <w:rsid w:val="00A51AD7"/>
    <w:rsid w:val="00A51B80"/>
    <w:rsid w:val="00A51B9D"/>
    <w:rsid w:val="00A51C68"/>
    <w:rsid w:val="00A51F8D"/>
    <w:rsid w:val="00A52006"/>
    <w:rsid w:val="00A5207F"/>
    <w:rsid w:val="00A521A3"/>
    <w:rsid w:val="00A521FD"/>
    <w:rsid w:val="00A522B8"/>
    <w:rsid w:val="00A522BB"/>
    <w:rsid w:val="00A5233F"/>
    <w:rsid w:val="00A5254F"/>
    <w:rsid w:val="00A52597"/>
    <w:rsid w:val="00A52656"/>
    <w:rsid w:val="00A52712"/>
    <w:rsid w:val="00A52796"/>
    <w:rsid w:val="00A52932"/>
    <w:rsid w:val="00A529B2"/>
    <w:rsid w:val="00A529DE"/>
    <w:rsid w:val="00A529FF"/>
    <w:rsid w:val="00A52A4C"/>
    <w:rsid w:val="00A52ACC"/>
    <w:rsid w:val="00A52AD1"/>
    <w:rsid w:val="00A52C09"/>
    <w:rsid w:val="00A53109"/>
    <w:rsid w:val="00A5318F"/>
    <w:rsid w:val="00A53403"/>
    <w:rsid w:val="00A534BB"/>
    <w:rsid w:val="00A53810"/>
    <w:rsid w:val="00A53CB6"/>
    <w:rsid w:val="00A53CD6"/>
    <w:rsid w:val="00A53E1B"/>
    <w:rsid w:val="00A53E94"/>
    <w:rsid w:val="00A53EF5"/>
    <w:rsid w:val="00A5401A"/>
    <w:rsid w:val="00A54071"/>
    <w:rsid w:val="00A542C3"/>
    <w:rsid w:val="00A5449E"/>
    <w:rsid w:val="00A5456A"/>
    <w:rsid w:val="00A545BC"/>
    <w:rsid w:val="00A545E2"/>
    <w:rsid w:val="00A54616"/>
    <w:rsid w:val="00A5461D"/>
    <w:rsid w:val="00A546C8"/>
    <w:rsid w:val="00A54759"/>
    <w:rsid w:val="00A54774"/>
    <w:rsid w:val="00A5478D"/>
    <w:rsid w:val="00A54815"/>
    <w:rsid w:val="00A54AB6"/>
    <w:rsid w:val="00A54B2B"/>
    <w:rsid w:val="00A54C44"/>
    <w:rsid w:val="00A54C5D"/>
    <w:rsid w:val="00A54CDD"/>
    <w:rsid w:val="00A54DAC"/>
    <w:rsid w:val="00A54EB8"/>
    <w:rsid w:val="00A54FB7"/>
    <w:rsid w:val="00A54FFA"/>
    <w:rsid w:val="00A55191"/>
    <w:rsid w:val="00A55247"/>
    <w:rsid w:val="00A55321"/>
    <w:rsid w:val="00A5550F"/>
    <w:rsid w:val="00A55916"/>
    <w:rsid w:val="00A55CAE"/>
    <w:rsid w:val="00A55D3A"/>
    <w:rsid w:val="00A56008"/>
    <w:rsid w:val="00A5612B"/>
    <w:rsid w:val="00A562BC"/>
    <w:rsid w:val="00A565A9"/>
    <w:rsid w:val="00A566B9"/>
    <w:rsid w:val="00A5673B"/>
    <w:rsid w:val="00A56786"/>
    <w:rsid w:val="00A567B7"/>
    <w:rsid w:val="00A567CC"/>
    <w:rsid w:val="00A56843"/>
    <w:rsid w:val="00A56D31"/>
    <w:rsid w:val="00A56D6A"/>
    <w:rsid w:val="00A56E5D"/>
    <w:rsid w:val="00A5747A"/>
    <w:rsid w:val="00A575A2"/>
    <w:rsid w:val="00A578A0"/>
    <w:rsid w:val="00A57909"/>
    <w:rsid w:val="00A57981"/>
    <w:rsid w:val="00A57E04"/>
    <w:rsid w:val="00A57F5F"/>
    <w:rsid w:val="00A601F0"/>
    <w:rsid w:val="00A60321"/>
    <w:rsid w:val="00A604D2"/>
    <w:rsid w:val="00A60519"/>
    <w:rsid w:val="00A605B3"/>
    <w:rsid w:val="00A6065D"/>
    <w:rsid w:val="00A606AA"/>
    <w:rsid w:val="00A6072F"/>
    <w:rsid w:val="00A60741"/>
    <w:rsid w:val="00A60742"/>
    <w:rsid w:val="00A60798"/>
    <w:rsid w:val="00A607E7"/>
    <w:rsid w:val="00A60A44"/>
    <w:rsid w:val="00A60AAD"/>
    <w:rsid w:val="00A60D4D"/>
    <w:rsid w:val="00A60DB3"/>
    <w:rsid w:val="00A60F14"/>
    <w:rsid w:val="00A60F52"/>
    <w:rsid w:val="00A60F94"/>
    <w:rsid w:val="00A60F9A"/>
    <w:rsid w:val="00A6103C"/>
    <w:rsid w:val="00A6132A"/>
    <w:rsid w:val="00A61353"/>
    <w:rsid w:val="00A613E8"/>
    <w:rsid w:val="00A614F7"/>
    <w:rsid w:val="00A6152D"/>
    <w:rsid w:val="00A61600"/>
    <w:rsid w:val="00A617FF"/>
    <w:rsid w:val="00A61857"/>
    <w:rsid w:val="00A618DA"/>
    <w:rsid w:val="00A619EF"/>
    <w:rsid w:val="00A61B01"/>
    <w:rsid w:val="00A61B0B"/>
    <w:rsid w:val="00A61E7E"/>
    <w:rsid w:val="00A6218D"/>
    <w:rsid w:val="00A62386"/>
    <w:rsid w:val="00A6238F"/>
    <w:rsid w:val="00A6256A"/>
    <w:rsid w:val="00A6264B"/>
    <w:rsid w:val="00A6272F"/>
    <w:rsid w:val="00A627FD"/>
    <w:rsid w:val="00A628E9"/>
    <w:rsid w:val="00A62B7E"/>
    <w:rsid w:val="00A62E27"/>
    <w:rsid w:val="00A635D5"/>
    <w:rsid w:val="00A6364D"/>
    <w:rsid w:val="00A63709"/>
    <w:rsid w:val="00A63822"/>
    <w:rsid w:val="00A63852"/>
    <w:rsid w:val="00A63ADA"/>
    <w:rsid w:val="00A63AE3"/>
    <w:rsid w:val="00A63B74"/>
    <w:rsid w:val="00A63BE2"/>
    <w:rsid w:val="00A63BF2"/>
    <w:rsid w:val="00A63E46"/>
    <w:rsid w:val="00A63ECD"/>
    <w:rsid w:val="00A63F28"/>
    <w:rsid w:val="00A64030"/>
    <w:rsid w:val="00A6415B"/>
    <w:rsid w:val="00A64245"/>
    <w:rsid w:val="00A642B0"/>
    <w:rsid w:val="00A64305"/>
    <w:rsid w:val="00A644B4"/>
    <w:rsid w:val="00A6469B"/>
    <w:rsid w:val="00A64721"/>
    <w:rsid w:val="00A64741"/>
    <w:rsid w:val="00A647B5"/>
    <w:rsid w:val="00A64811"/>
    <w:rsid w:val="00A64A56"/>
    <w:rsid w:val="00A64A94"/>
    <w:rsid w:val="00A64BEF"/>
    <w:rsid w:val="00A64E10"/>
    <w:rsid w:val="00A64E53"/>
    <w:rsid w:val="00A64EB3"/>
    <w:rsid w:val="00A65011"/>
    <w:rsid w:val="00A65162"/>
    <w:rsid w:val="00A65251"/>
    <w:rsid w:val="00A65399"/>
    <w:rsid w:val="00A65611"/>
    <w:rsid w:val="00A6572B"/>
    <w:rsid w:val="00A65B7E"/>
    <w:rsid w:val="00A65CDA"/>
    <w:rsid w:val="00A65DE6"/>
    <w:rsid w:val="00A65F30"/>
    <w:rsid w:val="00A66086"/>
    <w:rsid w:val="00A6620A"/>
    <w:rsid w:val="00A662A9"/>
    <w:rsid w:val="00A664C2"/>
    <w:rsid w:val="00A664FF"/>
    <w:rsid w:val="00A66700"/>
    <w:rsid w:val="00A66767"/>
    <w:rsid w:val="00A668C9"/>
    <w:rsid w:val="00A66A41"/>
    <w:rsid w:val="00A66A68"/>
    <w:rsid w:val="00A66ABB"/>
    <w:rsid w:val="00A66BCE"/>
    <w:rsid w:val="00A66CAD"/>
    <w:rsid w:val="00A66CCE"/>
    <w:rsid w:val="00A66DE6"/>
    <w:rsid w:val="00A66E5F"/>
    <w:rsid w:val="00A66F18"/>
    <w:rsid w:val="00A672F4"/>
    <w:rsid w:val="00A6736B"/>
    <w:rsid w:val="00A673EE"/>
    <w:rsid w:val="00A67539"/>
    <w:rsid w:val="00A675FC"/>
    <w:rsid w:val="00A67612"/>
    <w:rsid w:val="00A67664"/>
    <w:rsid w:val="00A67948"/>
    <w:rsid w:val="00A679F4"/>
    <w:rsid w:val="00A67B5C"/>
    <w:rsid w:val="00A67B7B"/>
    <w:rsid w:val="00A67B92"/>
    <w:rsid w:val="00A67BBD"/>
    <w:rsid w:val="00A67C94"/>
    <w:rsid w:val="00A67DA1"/>
    <w:rsid w:val="00A67F3A"/>
    <w:rsid w:val="00A70002"/>
    <w:rsid w:val="00A70102"/>
    <w:rsid w:val="00A702F5"/>
    <w:rsid w:val="00A703BC"/>
    <w:rsid w:val="00A70761"/>
    <w:rsid w:val="00A70846"/>
    <w:rsid w:val="00A7091B"/>
    <w:rsid w:val="00A709B0"/>
    <w:rsid w:val="00A70CBB"/>
    <w:rsid w:val="00A70CD0"/>
    <w:rsid w:val="00A70CDB"/>
    <w:rsid w:val="00A70FF9"/>
    <w:rsid w:val="00A712F3"/>
    <w:rsid w:val="00A71367"/>
    <w:rsid w:val="00A714D2"/>
    <w:rsid w:val="00A71540"/>
    <w:rsid w:val="00A71559"/>
    <w:rsid w:val="00A715E2"/>
    <w:rsid w:val="00A71824"/>
    <w:rsid w:val="00A7190E"/>
    <w:rsid w:val="00A71918"/>
    <w:rsid w:val="00A7191E"/>
    <w:rsid w:val="00A719C3"/>
    <w:rsid w:val="00A719F5"/>
    <w:rsid w:val="00A71D66"/>
    <w:rsid w:val="00A71E6C"/>
    <w:rsid w:val="00A721D5"/>
    <w:rsid w:val="00A7233D"/>
    <w:rsid w:val="00A723B6"/>
    <w:rsid w:val="00A72603"/>
    <w:rsid w:val="00A7280C"/>
    <w:rsid w:val="00A72868"/>
    <w:rsid w:val="00A72AE0"/>
    <w:rsid w:val="00A72B7D"/>
    <w:rsid w:val="00A72BD0"/>
    <w:rsid w:val="00A72BFE"/>
    <w:rsid w:val="00A72C3F"/>
    <w:rsid w:val="00A72DBA"/>
    <w:rsid w:val="00A72F32"/>
    <w:rsid w:val="00A73050"/>
    <w:rsid w:val="00A730C5"/>
    <w:rsid w:val="00A73265"/>
    <w:rsid w:val="00A732E1"/>
    <w:rsid w:val="00A73390"/>
    <w:rsid w:val="00A7346A"/>
    <w:rsid w:val="00A735FF"/>
    <w:rsid w:val="00A73624"/>
    <w:rsid w:val="00A736BA"/>
    <w:rsid w:val="00A73742"/>
    <w:rsid w:val="00A737A0"/>
    <w:rsid w:val="00A737FC"/>
    <w:rsid w:val="00A73811"/>
    <w:rsid w:val="00A7381E"/>
    <w:rsid w:val="00A7387A"/>
    <w:rsid w:val="00A738F9"/>
    <w:rsid w:val="00A73A24"/>
    <w:rsid w:val="00A73A68"/>
    <w:rsid w:val="00A73A9F"/>
    <w:rsid w:val="00A73AD3"/>
    <w:rsid w:val="00A73B29"/>
    <w:rsid w:val="00A73CB0"/>
    <w:rsid w:val="00A73DF3"/>
    <w:rsid w:val="00A74084"/>
    <w:rsid w:val="00A7445C"/>
    <w:rsid w:val="00A74589"/>
    <w:rsid w:val="00A74872"/>
    <w:rsid w:val="00A74884"/>
    <w:rsid w:val="00A7488B"/>
    <w:rsid w:val="00A74913"/>
    <w:rsid w:val="00A749EA"/>
    <w:rsid w:val="00A74ABD"/>
    <w:rsid w:val="00A74B31"/>
    <w:rsid w:val="00A74C3E"/>
    <w:rsid w:val="00A74CC3"/>
    <w:rsid w:val="00A74DDD"/>
    <w:rsid w:val="00A74F24"/>
    <w:rsid w:val="00A7512A"/>
    <w:rsid w:val="00A7514A"/>
    <w:rsid w:val="00A7539D"/>
    <w:rsid w:val="00A753DB"/>
    <w:rsid w:val="00A754BA"/>
    <w:rsid w:val="00A7550A"/>
    <w:rsid w:val="00A75542"/>
    <w:rsid w:val="00A75569"/>
    <w:rsid w:val="00A755A8"/>
    <w:rsid w:val="00A75609"/>
    <w:rsid w:val="00A75706"/>
    <w:rsid w:val="00A75806"/>
    <w:rsid w:val="00A758EB"/>
    <w:rsid w:val="00A759D0"/>
    <w:rsid w:val="00A75A2D"/>
    <w:rsid w:val="00A75A3E"/>
    <w:rsid w:val="00A75C08"/>
    <w:rsid w:val="00A75CA1"/>
    <w:rsid w:val="00A75CAC"/>
    <w:rsid w:val="00A75D7D"/>
    <w:rsid w:val="00A75EDD"/>
    <w:rsid w:val="00A76361"/>
    <w:rsid w:val="00A76396"/>
    <w:rsid w:val="00A763AA"/>
    <w:rsid w:val="00A7653C"/>
    <w:rsid w:val="00A76553"/>
    <w:rsid w:val="00A767B3"/>
    <w:rsid w:val="00A76828"/>
    <w:rsid w:val="00A76A9D"/>
    <w:rsid w:val="00A76ABC"/>
    <w:rsid w:val="00A76B1B"/>
    <w:rsid w:val="00A76D9A"/>
    <w:rsid w:val="00A76DE4"/>
    <w:rsid w:val="00A76E4F"/>
    <w:rsid w:val="00A76E9F"/>
    <w:rsid w:val="00A76EE4"/>
    <w:rsid w:val="00A76F9D"/>
    <w:rsid w:val="00A77087"/>
    <w:rsid w:val="00A770D3"/>
    <w:rsid w:val="00A7727A"/>
    <w:rsid w:val="00A773BA"/>
    <w:rsid w:val="00A775ED"/>
    <w:rsid w:val="00A776F3"/>
    <w:rsid w:val="00A777D2"/>
    <w:rsid w:val="00A779B4"/>
    <w:rsid w:val="00A77C34"/>
    <w:rsid w:val="00A77CA9"/>
    <w:rsid w:val="00A77E17"/>
    <w:rsid w:val="00A77E47"/>
    <w:rsid w:val="00A77EBC"/>
    <w:rsid w:val="00A77FF2"/>
    <w:rsid w:val="00A8035F"/>
    <w:rsid w:val="00A80381"/>
    <w:rsid w:val="00A80479"/>
    <w:rsid w:val="00A8051A"/>
    <w:rsid w:val="00A805C7"/>
    <w:rsid w:val="00A80654"/>
    <w:rsid w:val="00A80B1D"/>
    <w:rsid w:val="00A80BC1"/>
    <w:rsid w:val="00A80C1B"/>
    <w:rsid w:val="00A80C95"/>
    <w:rsid w:val="00A80D4A"/>
    <w:rsid w:val="00A80FA7"/>
    <w:rsid w:val="00A81149"/>
    <w:rsid w:val="00A8116E"/>
    <w:rsid w:val="00A813D0"/>
    <w:rsid w:val="00A81474"/>
    <w:rsid w:val="00A81939"/>
    <w:rsid w:val="00A819C0"/>
    <w:rsid w:val="00A81F3F"/>
    <w:rsid w:val="00A823A0"/>
    <w:rsid w:val="00A82461"/>
    <w:rsid w:val="00A82509"/>
    <w:rsid w:val="00A82541"/>
    <w:rsid w:val="00A82657"/>
    <w:rsid w:val="00A8269B"/>
    <w:rsid w:val="00A82925"/>
    <w:rsid w:val="00A8292B"/>
    <w:rsid w:val="00A82989"/>
    <w:rsid w:val="00A82E3F"/>
    <w:rsid w:val="00A82FE7"/>
    <w:rsid w:val="00A83058"/>
    <w:rsid w:val="00A830A9"/>
    <w:rsid w:val="00A83398"/>
    <w:rsid w:val="00A83514"/>
    <w:rsid w:val="00A83515"/>
    <w:rsid w:val="00A835F2"/>
    <w:rsid w:val="00A838D5"/>
    <w:rsid w:val="00A838F6"/>
    <w:rsid w:val="00A8391F"/>
    <w:rsid w:val="00A83A04"/>
    <w:rsid w:val="00A83A5A"/>
    <w:rsid w:val="00A83B6D"/>
    <w:rsid w:val="00A83EBF"/>
    <w:rsid w:val="00A83FBD"/>
    <w:rsid w:val="00A83FD1"/>
    <w:rsid w:val="00A84110"/>
    <w:rsid w:val="00A84221"/>
    <w:rsid w:val="00A84267"/>
    <w:rsid w:val="00A84489"/>
    <w:rsid w:val="00A844F2"/>
    <w:rsid w:val="00A84562"/>
    <w:rsid w:val="00A845AC"/>
    <w:rsid w:val="00A84640"/>
    <w:rsid w:val="00A84783"/>
    <w:rsid w:val="00A84883"/>
    <w:rsid w:val="00A84896"/>
    <w:rsid w:val="00A848B0"/>
    <w:rsid w:val="00A849DD"/>
    <w:rsid w:val="00A84A2D"/>
    <w:rsid w:val="00A84B44"/>
    <w:rsid w:val="00A84C49"/>
    <w:rsid w:val="00A84CE0"/>
    <w:rsid w:val="00A85241"/>
    <w:rsid w:val="00A8525D"/>
    <w:rsid w:val="00A8533B"/>
    <w:rsid w:val="00A8537B"/>
    <w:rsid w:val="00A85388"/>
    <w:rsid w:val="00A85661"/>
    <w:rsid w:val="00A85784"/>
    <w:rsid w:val="00A85954"/>
    <w:rsid w:val="00A85A89"/>
    <w:rsid w:val="00A85BC3"/>
    <w:rsid w:val="00A85CB7"/>
    <w:rsid w:val="00A85D20"/>
    <w:rsid w:val="00A85EBC"/>
    <w:rsid w:val="00A85EDD"/>
    <w:rsid w:val="00A85F6E"/>
    <w:rsid w:val="00A86034"/>
    <w:rsid w:val="00A86136"/>
    <w:rsid w:val="00A862F1"/>
    <w:rsid w:val="00A8634A"/>
    <w:rsid w:val="00A86728"/>
    <w:rsid w:val="00A867CE"/>
    <w:rsid w:val="00A8693C"/>
    <w:rsid w:val="00A86A10"/>
    <w:rsid w:val="00A86A95"/>
    <w:rsid w:val="00A86B14"/>
    <w:rsid w:val="00A86B76"/>
    <w:rsid w:val="00A86DFE"/>
    <w:rsid w:val="00A86EF9"/>
    <w:rsid w:val="00A86FFE"/>
    <w:rsid w:val="00A870E4"/>
    <w:rsid w:val="00A870F0"/>
    <w:rsid w:val="00A87209"/>
    <w:rsid w:val="00A872ED"/>
    <w:rsid w:val="00A87507"/>
    <w:rsid w:val="00A87832"/>
    <w:rsid w:val="00A87990"/>
    <w:rsid w:val="00A879DA"/>
    <w:rsid w:val="00A87AFF"/>
    <w:rsid w:val="00A87B67"/>
    <w:rsid w:val="00A87EB4"/>
    <w:rsid w:val="00A87FA0"/>
    <w:rsid w:val="00A87FB6"/>
    <w:rsid w:val="00A87FD5"/>
    <w:rsid w:val="00A90253"/>
    <w:rsid w:val="00A9038E"/>
    <w:rsid w:val="00A90525"/>
    <w:rsid w:val="00A906A1"/>
    <w:rsid w:val="00A90750"/>
    <w:rsid w:val="00A90944"/>
    <w:rsid w:val="00A909DC"/>
    <w:rsid w:val="00A90A0D"/>
    <w:rsid w:val="00A90A91"/>
    <w:rsid w:val="00A90B2A"/>
    <w:rsid w:val="00A90C0A"/>
    <w:rsid w:val="00A90E8A"/>
    <w:rsid w:val="00A9106C"/>
    <w:rsid w:val="00A910C5"/>
    <w:rsid w:val="00A910DF"/>
    <w:rsid w:val="00A9111F"/>
    <w:rsid w:val="00A911D9"/>
    <w:rsid w:val="00A9138A"/>
    <w:rsid w:val="00A913E6"/>
    <w:rsid w:val="00A9141B"/>
    <w:rsid w:val="00A91496"/>
    <w:rsid w:val="00A91538"/>
    <w:rsid w:val="00A91575"/>
    <w:rsid w:val="00A915B5"/>
    <w:rsid w:val="00A915DD"/>
    <w:rsid w:val="00A91638"/>
    <w:rsid w:val="00A91994"/>
    <w:rsid w:val="00A91B00"/>
    <w:rsid w:val="00A91B0B"/>
    <w:rsid w:val="00A91D6A"/>
    <w:rsid w:val="00A91DEA"/>
    <w:rsid w:val="00A91EDF"/>
    <w:rsid w:val="00A91FAF"/>
    <w:rsid w:val="00A91FDC"/>
    <w:rsid w:val="00A9202F"/>
    <w:rsid w:val="00A921B4"/>
    <w:rsid w:val="00A9225C"/>
    <w:rsid w:val="00A92267"/>
    <w:rsid w:val="00A9228C"/>
    <w:rsid w:val="00A92313"/>
    <w:rsid w:val="00A924C3"/>
    <w:rsid w:val="00A92805"/>
    <w:rsid w:val="00A928E1"/>
    <w:rsid w:val="00A929A5"/>
    <w:rsid w:val="00A929FC"/>
    <w:rsid w:val="00A92A02"/>
    <w:rsid w:val="00A92A1E"/>
    <w:rsid w:val="00A92E62"/>
    <w:rsid w:val="00A92EDC"/>
    <w:rsid w:val="00A92F63"/>
    <w:rsid w:val="00A92FCA"/>
    <w:rsid w:val="00A93346"/>
    <w:rsid w:val="00A9345C"/>
    <w:rsid w:val="00A937F4"/>
    <w:rsid w:val="00A937FC"/>
    <w:rsid w:val="00A93838"/>
    <w:rsid w:val="00A939F7"/>
    <w:rsid w:val="00A93A75"/>
    <w:rsid w:val="00A93AEA"/>
    <w:rsid w:val="00A93BF8"/>
    <w:rsid w:val="00A93D7C"/>
    <w:rsid w:val="00A93EA4"/>
    <w:rsid w:val="00A94566"/>
    <w:rsid w:val="00A9461E"/>
    <w:rsid w:val="00A9462D"/>
    <w:rsid w:val="00A9467A"/>
    <w:rsid w:val="00A9470A"/>
    <w:rsid w:val="00A94933"/>
    <w:rsid w:val="00A94D81"/>
    <w:rsid w:val="00A94D85"/>
    <w:rsid w:val="00A94ECA"/>
    <w:rsid w:val="00A94F1A"/>
    <w:rsid w:val="00A94F51"/>
    <w:rsid w:val="00A950B9"/>
    <w:rsid w:val="00A954F2"/>
    <w:rsid w:val="00A9551D"/>
    <w:rsid w:val="00A9564E"/>
    <w:rsid w:val="00A95694"/>
    <w:rsid w:val="00A95744"/>
    <w:rsid w:val="00A9576D"/>
    <w:rsid w:val="00A9587C"/>
    <w:rsid w:val="00A958F0"/>
    <w:rsid w:val="00A9593C"/>
    <w:rsid w:val="00A95988"/>
    <w:rsid w:val="00A95A58"/>
    <w:rsid w:val="00A95AA1"/>
    <w:rsid w:val="00A95AFD"/>
    <w:rsid w:val="00A95C97"/>
    <w:rsid w:val="00A95D42"/>
    <w:rsid w:val="00A95F96"/>
    <w:rsid w:val="00A961E7"/>
    <w:rsid w:val="00A9628A"/>
    <w:rsid w:val="00A96393"/>
    <w:rsid w:val="00A963AA"/>
    <w:rsid w:val="00A963B4"/>
    <w:rsid w:val="00A96495"/>
    <w:rsid w:val="00A965E1"/>
    <w:rsid w:val="00A96762"/>
    <w:rsid w:val="00A96AE3"/>
    <w:rsid w:val="00A96B42"/>
    <w:rsid w:val="00A96E52"/>
    <w:rsid w:val="00A970B5"/>
    <w:rsid w:val="00A970ED"/>
    <w:rsid w:val="00A9725B"/>
    <w:rsid w:val="00A973D9"/>
    <w:rsid w:val="00A97524"/>
    <w:rsid w:val="00A97577"/>
    <w:rsid w:val="00A976B2"/>
    <w:rsid w:val="00A977DE"/>
    <w:rsid w:val="00A978CF"/>
    <w:rsid w:val="00A978E2"/>
    <w:rsid w:val="00A979C6"/>
    <w:rsid w:val="00A97A47"/>
    <w:rsid w:val="00A97D68"/>
    <w:rsid w:val="00A97DB0"/>
    <w:rsid w:val="00A97DF5"/>
    <w:rsid w:val="00A97EBF"/>
    <w:rsid w:val="00A97FF4"/>
    <w:rsid w:val="00A9E59E"/>
    <w:rsid w:val="00AA0105"/>
    <w:rsid w:val="00AA01B1"/>
    <w:rsid w:val="00AA0374"/>
    <w:rsid w:val="00AA03A0"/>
    <w:rsid w:val="00AA06DA"/>
    <w:rsid w:val="00AA06F2"/>
    <w:rsid w:val="00AA075B"/>
    <w:rsid w:val="00AA091E"/>
    <w:rsid w:val="00AA0A97"/>
    <w:rsid w:val="00AA0ED2"/>
    <w:rsid w:val="00AA1005"/>
    <w:rsid w:val="00AA125C"/>
    <w:rsid w:val="00AA1351"/>
    <w:rsid w:val="00AA1353"/>
    <w:rsid w:val="00AA13FF"/>
    <w:rsid w:val="00AA1557"/>
    <w:rsid w:val="00AA15C1"/>
    <w:rsid w:val="00AA15F6"/>
    <w:rsid w:val="00AA1962"/>
    <w:rsid w:val="00AA1C80"/>
    <w:rsid w:val="00AA1CA9"/>
    <w:rsid w:val="00AA1D0B"/>
    <w:rsid w:val="00AA1FCA"/>
    <w:rsid w:val="00AA202B"/>
    <w:rsid w:val="00AA22FD"/>
    <w:rsid w:val="00AA2472"/>
    <w:rsid w:val="00AA24A6"/>
    <w:rsid w:val="00AA2516"/>
    <w:rsid w:val="00AA2607"/>
    <w:rsid w:val="00AA26C7"/>
    <w:rsid w:val="00AA2936"/>
    <w:rsid w:val="00AA2B35"/>
    <w:rsid w:val="00AA2B3C"/>
    <w:rsid w:val="00AA2CDD"/>
    <w:rsid w:val="00AA2F3A"/>
    <w:rsid w:val="00AA3131"/>
    <w:rsid w:val="00AA3156"/>
    <w:rsid w:val="00AA359C"/>
    <w:rsid w:val="00AA36C8"/>
    <w:rsid w:val="00AA3866"/>
    <w:rsid w:val="00AA38D3"/>
    <w:rsid w:val="00AA3902"/>
    <w:rsid w:val="00AA3ADA"/>
    <w:rsid w:val="00AA3B3D"/>
    <w:rsid w:val="00AA3BD9"/>
    <w:rsid w:val="00AA3D5E"/>
    <w:rsid w:val="00AA3EB5"/>
    <w:rsid w:val="00AA3ED1"/>
    <w:rsid w:val="00AA3FAD"/>
    <w:rsid w:val="00AA3FFA"/>
    <w:rsid w:val="00AA4193"/>
    <w:rsid w:val="00AA448E"/>
    <w:rsid w:val="00AA4491"/>
    <w:rsid w:val="00AA47B3"/>
    <w:rsid w:val="00AA493A"/>
    <w:rsid w:val="00AA4A67"/>
    <w:rsid w:val="00AA4BA6"/>
    <w:rsid w:val="00AA4CEC"/>
    <w:rsid w:val="00AA4DA3"/>
    <w:rsid w:val="00AA4E40"/>
    <w:rsid w:val="00AA4E6C"/>
    <w:rsid w:val="00AA4F7F"/>
    <w:rsid w:val="00AA4FF6"/>
    <w:rsid w:val="00AA4FFD"/>
    <w:rsid w:val="00AA51F2"/>
    <w:rsid w:val="00AA5237"/>
    <w:rsid w:val="00AA52EF"/>
    <w:rsid w:val="00AA5346"/>
    <w:rsid w:val="00AA53C0"/>
    <w:rsid w:val="00AA53D4"/>
    <w:rsid w:val="00AA57EB"/>
    <w:rsid w:val="00AA5841"/>
    <w:rsid w:val="00AA597E"/>
    <w:rsid w:val="00AA5AB0"/>
    <w:rsid w:val="00AA5CAA"/>
    <w:rsid w:val="00AA610D"/>
    <w:rsid w:val="00AA63BC"/>
    <w:rsid w:val="00AA645A"/>
    <w:rsid w:val="00AA649A"/>
    <w:rsid w:val="00AA64C6"/>
    <w:rsid w:val="00AA652D"/>
    <w:rsid w:val="00AA663C"/>
    <w:rsid w:val="00AA680B"/>
    <w:rsid w:val="00AA6856"/>
    <w:rsid w:val="00AA699C"/>
    <w:rsid w:val="00AA6C82"/>
    <w:rsid w:val="00AA6D85"/>
    <w:rsid w:val="00AA6F5A"/>
    <w:rsid w:val="00AA7036"/>
    <w:rsid w:val="00AA731B"/>
    <w:rsid w:val="00AA73CB"/>
    <w:rsid w:val="00AA73DA"/>
    <w:rsid w:val="00AA74C7"/>
    <w:rsid w:val="00AA7540"/>
    <w:rsid w:val="00AA75EA"/>
    <w:rsid w:val="00AA761D"/>
    <w:rsid w:val="00AA7622"/>
    <w:rsid w:val="00AA7638"/>
    <w:rsid w:val="00AA76A6"/>
    <w:rsid w:val="00AA7772"/>
    <w:rsid w:val="00AA78D9"/>
    <w:rsid w:val="00AA7A75"/>
    <w:rsid w:val="00AA7B3E"/>
    <w:rsid w:val="00AA7CB1"/>
    <w:rsid w:val="00AA7D26"/>
    <w:rsid w:val="00AA7E31"/>
    <w:rsid w:val="00AA7ECB"/>
    <w:rsid w:val="00AA7F1A"/>
    <w:rsid w:val="00AA7F57"/>
    <w:rsid w:val="00AB0378"/>
    <w:rsid w:val="00AB043B"/>
    <w:rsid w:val="00AB055C"/>
    <w:rsid w:val="00AB0562"/>
    <w:rsid w:val="00AB05D6"/>
    <w:rsid w:val="00AB0762"/>
    <w:rsid w:val="00AB0847"/>
    <w:rsid w:val="00AB0912"/>
    <w:rsid w:val="00AB0D06"/>
    <w:rsid w:val="00AB0D87"/>
    <w:rsid w:val="00AB0EAA"/>
    <w:rsid w:val="00AB0FBF"/>
    <w:rsid w:val="00AB0FED"/>
    <w:rsid w:val="00AB1234"/>
    <w:rsid w:val="00AB1399"/>
    <w:rsid w:val="00AB139A"/>
    <w:rsid w:val="00AB1457"/>
    <w:rsid w:val="00AB149D"/>
    <w:rsid w:val="00AB14CA"/>
    <w:rsid w:val="00AB1782"/>
    <w:rsid w:val="00AB1B8B"/>
    <w:rsid w:val="00AB1E20"/>
    <w:rsid w:val="00AB1E21"/>
    <w:rsid w:val="00AB1E55"/>
    <w:rsid w:val="00AB1F45"/>
    <w:rsid w:val="00AB214F"/>
    <w:rsid w:val="00AB2261"/>
    <w:rsid w:val="00AB24DE"/>
    <w:rsid w:val="00AB2541"/>
    <w:rsid w:val="00AB26CB"/>
    <w:rsid w:val="00AB26E1"/>
    <w:rsid w:val="00AB27ED"/>
    <w:rsid w:val="00AB2819"/>
    <w:rsid w:val="00AB2A73"/>
    <w:rsid w:val="00AB2D64"/>
    <w:rsid w:val="00AB2DD1"/>
    <w:rsid w:val="00AB2DEE"/>
    <w:rsid w:val="00AB2EB3"/>
    <w:rsid w:val="00AB2F1B"/>
    <w:rsid w:val="00AB2FBD"/>
    <w:rsid w:val="00AB3273"/>
    <w:rsid w:val="00AB33AB"/>
    <w:rsid w:val="00AB33BB"/>
    <w:rsid w:val="00AB33F7"/>
    <w:rsid w:val="00AB3407"/>
    <w:rsid w:val="00AB3410"/>
    <w:rsid w:val="00AB3544"/>
    <w:rsid w:val="00AB356B"/>
    <w:rsid w:val="00AB35C6"/>
    <w:rsid w:val="00AB371B"/>
    <w:rsid w:val="00AB3747"/>
    <w:rsid w:val="00AB3754"/>
    <w:rsid w:val="00AB382E"/>
    <w:rsid w:val="00AB38C2"/>
    <w:rsid w:val="00AB3990"/>
    <w:rsid w:val="00AB3A0B"/>
    <w:rsid w:val="00AB3AB8"/>
    <w:rsid w:val="00AB3AC0"/>
    <w:rsid w:val="00AB3C4C"/>
    <w:rsid w:val="00AB3D8B"/>
    <w:rsid w:val="00AB3E54"/>
    <w:rsid w:val="00AB3EDB"/>
    <w:rsid w:val="00AB3F9B"/>
    <w:rsid w:val="00AB40B2"/>
    <w:rsid w:val="00AB4349"/>
    <w:rsid w:val="00AB43FA"/>
    <w:rsid w:val="00AB4436"/>
    <w:rsid w:val="00AB4694"/>
    <w:rsid w:val="00AB482D"/>
    <w:rsid w:val="00AB48D2"/>
    <w:rsid w:val="00AB4A07"/>
    <w:rsid w:val="00AB4ACB"/>
    <w:rsid w:val="00AB4C03"/>
    <w:rsid w:val="00AB4C10"/>
    <w:rsid w:val="00AB4C39"/>
    <w:rsid w:val="00AB4E8F"/>
    <w:rsid w:val="00AB4FA0"/>
    <w:rsid w:val="00AB4FF6"/>
    <w:rsid w:val="00AB5026"/>
    <w:rsid w:val="00AB5131"/>
    <w:rsid w:val="00AB514E"/>
    <w:rsid w:val="00AB5270"/>
    <w:rsid w:val="00AB5363"/>
    <w:rsid w:val="00AB541D"/>
    <w:rsid w:val="00AB5557"/>
    <w:rsid w:val="00AB5702"/>
    <w:rsid w:val="00AB57FE"/>
    <w:rsid w:val="00AB58CC"/>
    <w:rsid w:val="00AB590C"/>
    <w:rsid w:val="00AB5912"/>
    <w:rsid w:val="00AB5B57"/>
    <w:rsid w:val="00AB5CA6"/>
    <w:rsid w:val="00AB5D22"/>
    <w:rsid w:val="00AB5EBF"/>
    <w:rsid w:val="00AB5F5B"/>
    <w:rsid w:val="00AB6245"/>
    <w:rsid w:val="00AB6424"/>
    <w:rsid w:val="00AB647A"/>
    <w:rsid w:val="00AB6771"/>
    <w:rsid w:val="00AB67E7"/>
    <w:rsid w:val="00AB6BEC"/>
    <w:rsid w:val="00AB6C65"/>
    <w:rsid w:val="00AB6DA5"/>
    <w:rsid w:val="00AB6DFE"/>
    <w:rsid w:val="00AB6E2B"/>
    <w:rsid w:val="00AB6E2E"/>
    <w:rsid w:val="00AB6E3B"/>
    <w:rsid w:val="00AB6E48"/>
    <w:rsid w:val="00AB6F4E"/>
    <w:rsid w:val="00AB6FC1"/>
    <w:rsid w:val="00AB7022"/>
    <w:rsid w:val="00AB7067"/>
    <w:rsid w:val="00AB72DD"/>
    <w:rsid w:val="00AB77C2"/>
    <w:rsid w:val="00AB7810"/>
    <w:rsid w:val="00AB7877"/>
    <w:rsid w:val="00AB79CC"/>
    <w:rsid w:val="00AB79CE"/>
    <w:rsid w:val="00AB79DE"/>
    <w:rsid w:val="00AB7A72"/>
    <w:rsid w:val="00AB7ADE"/>
    <w:rsid w:val="00AB7BE5"/>
    <w:rsid w:val="00AB7C96"/>
    <w:rsid w:val="00AB7CC8"/>
    <w:rsid w:val="00AB7D4F"/>
    <w:rsid w:val="00AB7DE3"/>
    <w:rsid w:val="00AB7F78"/>
    <w:rsid w:val="00AC00AB"/>
    <w:rsid w:val="00AC00E1"/>
    <w:rsid w:val="00AC00F8"/>
    <w:rsid w:val="00AC010B"/>
    <w:rsid w:val="00AC018C"/>
    <w:rsid w:val="00AC0448"/>
    <w:rsid w:val="00AC0585"/>
    <w:rsid w:val="00AC0AD5"/>
    <w:rsid w:val="00AC0C2B"/>
    <w:rsid w:val="00AC0C89"/>
    <w:rsid w:val="00AC0DFC"/>
    <w:rsid w:val="00AC0FCE"/>
    <w:rsid w:val="00AC1026"/>
    <w:rsid w:val="00AC137D"/>
    <w:rsid w:val="00AC13DC"/>
    <w:rsid w:val="00AC1419"/>
    <w:rsid w:val="00AC151C"/>
    <w:rsid w:val="00AC1539"/>
    <w:rsid w:val="00AC1557"/>
    <w:rsid w:val="00AC19A4"/>
    <w:rsid w:val="00AC1B0E"/>
    <w:rsid w:val="00AC1D39"/>
    <w:rsid w:val="00AC1E2C"/>
    <w:rsid w:val="00AC1EAC"/>
    <w:rsid w:val="00AC1F0B"/>
    <w:rsid w:val="00AC1F22"/>
    <w:rsid w:val="00AC2108"/>
    <w:rsid w:val="00AC210C"/>
    <w:rsid w:val="00AC21EB"/>
    <w:rsid w:val="00AC2246"/>
    <w:rsid w:val="00AC2262"/>
    <w:rsid w:val="00AC249C"/>
    <w:rsid w:val="00AC2506"/>
    <w:rsid w:val="00AC253C"/>
    <w:rsid w:val="00AC25BA"/>
    <w:rsid w:val="00AC25EB"/>
    <w:rsid w:val="00AC2880"/>
    <w:rsid w:val="00AC2990"/>
    <w:rsid w:val="00AC299E"/>
    <w:rsid w:val="00AC2BCB"/>
    <w:rsid w:val="00AC2FEC"/>
    <w:rsid w:val="00AC2FF1"/>
    <w:rsid w:val="00AC30DA"/>
    <w:rsid w:val="00AC3311"/>
    <w:rsid w:val="00AC331A"/>
    <w:rsid w:val="00AC3390"/>
    <w:rsid w:val="00AC3709"/>
    <w:rsid w:val="00AC3749"/>
    <w:rsid w:val="00AC3752"/>
    <w:rsid w:val="00AC3834"/>
    <w:rsid w:val="00AC3B03"/>
    <w:rsid w:val="00AC3B58"/>
    <w:rsid w:val="00AC3B79"/>
    <w:rsid w:val="00AC3C2C"/>
    <w:rsid w:val="00AC3CD5"/>
    <w:rsid w:val="00AC3ED5"/>
    <w:rsid w:val="00AC3EFE"/>
    <w:rsid w:val="00AC4134"/>
    <w:rsid w:val="00AC418E"/>
    <w:rsid w:val="00AC41A8"/>
    <w:rsid w:val="00AC421E"/>
    <w:rsid w:val="00AC42B6"/>
    <w:rsid w:val="00AC432C"/>
    <w:rsid w:val="00AC468E"/>
    <w:rsid w:val="00AC470F"/>
    <w:rsid w:val="00AC4954"/>
    <w:rsid w:val="00AC49A8"/>
    <w:rsid w:val="00AC4A93"/>
    <w:rsid w:val="00AC4BBF"/>
    <w:rsid w:val="00AC4C82"/>
    <w:rsid w:val="00AC4CD9"/>
    <w:rsid w:val="00AC4FB5"/>
    <w:rsid w:val="00AC503F"/>
    <w:rsid w:val="00AC506F"/>
    <w:rsid w:val="00AC5187"/>
    <w:rsid w:val="00AC52BE"/>
    <w:rsid w:val="00AC545F"/>
    <w:rsid w:val="00AC5628"/>
    <w:rsid w:val="00AC56EF"/>
    <w:rsid w:val="00AC56F2"/>
    <w:rsid w:val="00AC5728"/>
    <w:rsid w:val="00AC5735"/>
    <w:rsid w:val="00AC581B"/>
    <w:rsid w:val="00AC58DE"/>
    <w:rsid w:val="00AC5A2B"/>
    <w:rsid w:val="00AC5B61"/>
    <w:rsid w:val="00AC5D83"/>
    <w:rsid w:val="00AC5E1E"/>
    <w:rsid w:val="00AC60DD"/>
    <w:rsid w:val="00AC6221"/>
    <w:rsid w:val="00AC62D8"/>
    <w:rsid w:val="00AC62F4"/>
    <w:rsid w:val="00AC641E"/>
    <w:rsid w:val="00AC6586"/>
    <w:rsid w:val="00AC699A"/>
    <w:rsid w:val="00AC6A8A"/>
    <w:rsid w:val="00AC6AEA"/>
    <w:rsid w:val="00AC6BC2"/>
    <w:rsid w:val="00AC6CC5"/>
    <w:rsid w:val="00AC6E2C"/>
    <w:rsid w:val="00AC6E96"/>
    <w:rsid w:val="00AC6F00"/>
    <w:rsid w:val="00AC6F6C"/>
    <w:rsid w:val="00AC7027"/>
    <w:rsid w:val="00AC706C"/>
    <w:rsid w:val="00AC708A"/>
    <w:rsid w:val="00AC7093"/>
    <w:rsid w:val="00AC71A9"/>
    <w:rsid w:val="00AC71CD"/>
    <w:rsid w:val="00AC720C"/>
    <w:rsid w:val="00AC735E"/>
    <w:rsid w:val="00AC7477"/>
    <w:rsid w:val="00AC74AF"/>
    <w:rsid w:val="00AC766F"/>
    <w:rsid w:val="00AC776B"/>
    <w:rsid w:val="00AC7AC3"/>
    <w:rsid w:val="00AC7B62"/>
    <w:rsid w:val="00AC7D28"/>
    <w:rsid w:val="00AC7E32"/>
    <w:rsid w:val="00AC7EEA"/>
    <w:rsid w:val="00AD0280"/>
    <w:rsid w:val="00AD0326"/>
    <w:rsid w:val="00AD0369"/>
    <w:rsid w:val="00AD0471"/>
    <w:rsid w:val="00AD04E1"/>
    <w:rsid w:val="00AD0550"/>
    <w:rsid w:val="00AD05AE"/>
    <w:rsid w:val="00AD06AB"/>
    <w:rsid w:val="00AD08FB"/>
    <w:rsid w:val="00AD097F"/>
    <w:rsid w:val="00AD09D8"/>
    <w:rsid w:val="00AD0A74"/>
    <w:rsid w:val="00AD0A92"/>
    <w:rsid w:val="00AD0AB9"/>
    <w:rsid w:val="00AD0BBA"/>
    <w:rsid w:val="00AD0F42"/>
    <w:rsid w:val="00AD0FAE"/>
    <w:rsid w:val="00AD1267"/>
    <w:rsid w:val="00AD135C"/>
    <w:rsid w:val="00AD1448"/>
    <w:rsid w:val="00AD16A0"/>
    <w:rsid w:val="00AD1716"/>
    <w:rsid w:val="00AD173A"/>
    <w:rsid w:val="00AD1822"/>
    <w:rsid w:val="00AD1A92"/>
    <w:rsid w:val="00AD1C3A"/>
    <w:rsid w:val="00AD1C81"/>
    <w:rsid w:val="00AD1D3B"/>
    <w:rsid w:val="00AD1DFB"/>
    <w:rsid w:val="00AD1F3D"/>
    <w:rsid w:val="00AD2040"/>
    <w:rsid w:val="00AD21F8"/>
    <w:rsid w:val="00AD2623"/>
    <w:rsid w:val="00AD269B"/>
    <w:rsid w:val="00AD2800"/>
    <w:rsid w:val="00AD289F"/>
    <w:rsid w:val="00AD28A4"/>
    <w:rsid w:val="00AD292F"/>
    <w:rsid w:val="00AD2D03"/>
    <w:rsid w:val="00AD2F90"/>
    <w:rsid w:val="00AD2FA5"/>
    <w:rsid w:val="00AD3188"/>
    <w:rsid w:val="00AD333F"/>
    <w:rsid w:val="00AD3351"/>
    <w:rsid w:val="00AD353A"/>
    <w:rsid w:val="00AD37D4"/>
    <w:rsid w:val="00AD38D4"/>
    <w:rsid w:val="00AD39D1"/>
    <w:rsid w:val="00AD3A01"/>
    <w:rsid w:val="00AD3B45"/>
    <w:rsid w:val="00AD3BB6"/>
    <w:rsid w:val="00AD3D7F"/>
    <w:rsid w:val="00AD3DDC"/>
    <w:rsid w:val="00AD3F36"/>
    <w:rsid w:val="00AD3FFC"/>
    <w:rsid w:val="00AD42B8"/>
    <w:rsid w:val="00AD43EC"/>
    <w:rsid w:val="00AD4482"/>
    <w:rsid w:val="00AD45EB"/>
    <w:rsid w:val="00AD4710"/>
    <w:rsid w:val="00AD48BC"/>
    <w:rsid w:val="00AD4A22"/>
    <w:rsid w:val="00AD4C28"/>
    <w:rsid w:val="00AD4E1E"/>
    <w:rsid w:val="00AD4F00"/>
    <w:rsid w:val="00AD4F5C"/>
    <w:rsid w:val="00AD4F91"/>
    <w:rsid w:val="00AD4FA1"/>
    <w:rsid w:val="00AD50EB"/>
    <w:rsid w:val="00AD51C5"/>
    <w:rsid w:val="00AD5234"/>
    <w:rsid w:val="00AD528B"/>
    <w:rsid w:val="00AD5464"/>
    <w:rsid w:val="00AD5466"/>
    <w:rsid w:val="00AD54D1"/>
    <w:rsid w:val="00AD5528"/>
    <w:rsid w:val="00AD55EE"/>
    <w:rsid w:val="00AD5CC3"/>
    <w:rsid w:val="00AD5CD6"/>
    <w:rsid w:val="00AD5D01"/>
    <w:rsid w:val="00AD5EEF"/>
    <w:rsid w:val="00AD616C"/>
    <w:rsid w:val="00AD61A3"/>
    <w:rsid w:val="00AD62AB"/>
    <w:rsid w:val="00AD6338"/>
    <w:rsid w:val="00AD63BB"/>
    <w:rsid w:val="00AD6875"/>
    <w:rsid w:val="00AD688C"/>
    <w:rsid w:val="00AD6939"/>
    <w:rsid w:val="00AD6E75"/>
    <w:rsid w:val="00AD7091"/>
    <w:rsid w:val="00AD713B"/>
    <w:rsid w:val="00AD73DF"/>
    <w:rsid w:val="00AD7484"/>
    <w:rsid w:val="00AD7618"/>
    <w:rsid w:val="00AD7707"/>
    <w:rsid w:val="00AD79D9"/>
    <w:rsid w:val="00AD79FB"/>
    <w:rsid w:val="00AD7B1F"/>
    <w:rsid w:val="00AD7B43"/>
    <w:rsid w:val="00AD7B64"/>
    <w:rsid w:val="00AD7BD9"/>
    <w:rsid w:val="00AD7E85"/>
    <w:rsid w:val="00AD7EC4"/>
    <w:rsid w:val="00AD7FA5"/>
    <w:rsid w:val="00AD7FD3"/>
    <w:rsid w:val="00AE0030"/>
    <w:rsid w:val="00AE00A1"/>
    <w:rsid w:val="00AE0199"/>
    <w:rsid w:val="00AE01B3"/>
    <w:rsid w:val="00AE0231"/>
    <w:rsid w:val="00AE02EA"/>
    <w:rsid w:val="00AE0413"/>
    <w:rsid w:val="00AE0441"/>
    <w:rsid w:val="00AE04A8"/>
    <w:rsid w:val="00AE063C"/>
    <w:rsid w:val="00AE0665"/>
    <w:rsid w:val="00AE085C"/>
    <w:rsid w:val="00AE0969"/>
    <w:rsid w:val="00AE0A37"/>
    <w:rsid w:val="00AE0C2E"/>
    <w:rsid w:val="00AE0C63"/>
    <w:rsid w:val="00AE0F8A"/>
    <w:rsid w:val="00AE12D7"/>
    <w:rsid w:val="00AE137F"/>
    <w:rsid w:val="00AE13D8"/>
    <w:rsid w:val="00AE1513"/>
    <w:rsid w:val="00AE1606"/>
    <w:rsid w:val="00AE1627"/>
    <w:rsid w:val="00AE1659"/>
    <w:rsid w:val="00AE168F"/>
    <w:rsid w:val="00AE16EA"/>
    <w:rsid w:val="00AE1772"/>
    <w:rsid w:val="00AE1A56"/>
    <w:rsid w:val="00AE1AA3"/>
    <w:rsid w:val="00AE1D22"/>
    <w:rsid w:val="00AE1E30"/>
    <w:rsid w:val="00AE1FAF"/>
    <w:rsid w:val="00AE201B"/>
    <w:rsid w:val="00AE2039"/>
    <w:rsid w:val="00AE2081"/>
    <w:rsid w:val="00AE2308"/>
    <w:rsid w:val="00AE23D7"/>
    <w:rsid w:val="00AE259D"/>
    <w:rsid w:val="00AE2610"/>
    <w:rsid w:val="00AE26E5"/>
    <w:rsid w:val="00AE273A"/>
    <w:rsid w:val="00AE27F0"/>
    <w:rsid w:val="00AE27F2"/>
    <w:rsid w:val="00AE27F4"/>
    <w:rsid w:val="00AE28E6"/>
    <w:rsid w:val="00AE29DB"/>
    <w:rsid w:val="00AE2B46"/>
    <w:rsid w:val="00AE2B6D"/>
    <w:rsid w:val="00AE2B8C"/>
    <w:rsid w:val="00AE2BA2"/>
    <w:rsid w:val="00AE2C0B"/>
    <w:rsid w:val="00AE2C4B"/>
    <w:rsid w:val="00AE2C75"/>
    <w:rsid w:val="00AE2DE2"/>
    <w:rsid w:val="00AE3160"/>
    <w:rsid w:val="00AE320B"/>
    <w:rsid w:val="00AE32C2"/>
    <w:rsid w:val="00AE336E"/>
    <w:rsid w:val="00AE33A1"/>
    <w:rsid w:val="00AE33C4"/>
    <w:rsid w:val="00AE3430"/>
    <w:rsid w:val="00AE3431"/>
    <w:rsid w:val="00AE346E"/>
    <w:rsid w:val="00AE3568"/>
    <w:rsid w:val="00AE362B"/>
    <w:rsid w:val="00AE38BD"/>
    <w:rsid w:val="00AE3A40"/>
    <w:rsid w:val="00AE3BFC"/>
    <w:rsid w:val="00AE3C53"/>
    <w:rsid w:val="00AE3C75"/>
    <w:rsid w:val="00AE3C81"/>
    <w:rsid w:val="00AE3E9E"/>
    <w:rsid w:val="00AE3F61"/>
    <w:rsid w:val="00AE4180"/>
    <w:rsid w:val="00AE425D"/>
    <w:rsid w:val="00AE42DB"/>
    <w:rsid w:val="00AE42F9"/>
    <w:rsid w:val="00AE4430"/>
    <w:rsid w:val="00AE4496"/>
    <w:rsid w:val="00AE4575"/>
    <w:rsid w:val="00AE45F4"/>
    <w:rsid w:val="00AE4616"/>
    <w:rsid w:val="00AE4705"/>
    <w:rsid w:val="00AE47A9"/>
    <w:rsid w:val="00AE47FD"/>
    <w:rsid w:val="00AE4C15"/>
    <w:rsid w:val="00AE5153"/>
    <w:rsid w:val="00AE51AB"/>
    <w:rsid w:val="00AE51E8"/>
    <w:rsid w:val="00AE523C"/>
    <w:rsid w:val="00AE5249"/>
    <w:rsid w:val="00AE5349"/>
    <w:rsid w:val="00AE5627"/>
    <w:rsid w:val="00AE569A"/>
    <w:rsid w:val="00AE56C7"/>
    <w:rsid w:val="00AE58A4"/>
    <w:rsid w:val="00AE591E"/>
    <w:rsid w:val="00AE5ADF"/>
    <w:rsid w:val="00AE5C84"/>
    <w:rsid w:val="00AE5D2A"/>
    <w:rsid w:val="00AE5D4C"/>
    <w:rsid w:val="00AE5E34"/>
    <w:rsid w:val="00AE5E82"/>
    <w:rsid w:val="00AE5EDB"/>
    <w:rsid w:val="00AE6070"/>
    <w:rsid w:val="00AE6170"/>
    <w:rsid w:val="00AE61BC"/>
    <w:rsid w:val="00AE61D5"/>
    <w:rsid w:val="00AE6220"/>
    <w:rsid w:val="00AE62BC"/>
    <w:rsid w:val="00AE636F"/>
    <w:rsid w:val="00AE64BF"/>
    <w:rsid w:val="00AE6589"/>
    <w:rsid w:val="00AE66B0"/>
    <w:rsid w:val="00AE693D"/>
    <w:rsid w:val="00AE6A65"/>
    <w:rsid w:val="00AE6B76"/>
    <w:rsid w:val="00AE6C29"/>
    <w:rsid w:val="00AE6DC6"/>
    <w:rsid w:val="00AE6ED7"/>
    <w:rsid w:val="00AE71E2"/>
    <w:rsid w:val="00AE7336"/>
    <w:rsid w:val="00AE74C9"/>
    <w:rsid w:val="00AE760C"/>
    <w:rsid w:val="00AE77D6"/>
    <w:rsid w:val="00AE7954"/>
    <w:rsid w:val="00AE7983"/>
    <w:rsid w:val="00AE7C19"/>
    <w:rsid w:val="00AE7C1A"/>
    <w:rsid w:val="00AE7C55"/>
    <w:rsid w:val="00AE7E11"/>
    <w:rsid w:val="00AE7EB8"/>
    <w:rsid w:val="00AE7FED"/>
    <w:rsid w:val="00AF00B2"/>
    <w:rsid w:val="00AF0253"/>
    <w:rsid w:val="00AF0311"/>
    <w:rsid w:val="00AF0584"/>
    <w:rsid w:val="00AF063F"/>
    <w:rsid w:val="00AF06EE"/>
    <w:rsid w:val="00AF0D11"/>
    <w:rsid w:val="00AF0FFB"/>
    <w:rsid w:val="00AF1092"/>
    <w:rsid w:val="00AF10B5"/>
    <w:rsid w:val="00AF128C"/>
    <w:rsid w:val="00AF1368"/>
    <w:rsid w:val="00AF1396"/>
    <w:rsid w:val="00AF1655"/>
    <w:rsid w:val="00AF1691"/>
    <w:rsid w:val="00AF16C0"/>
    <w:rsid w:val="00AF16FB"/>
    <w:rsid w:val="00AF1786"/>
    <w:rsid w:val="00AF188E"/>
    <w:rsid w:val="00AF1A26"/>
    <w:rsid w:val="00AF1A36"/>
    <w:rsid w:val="00AF1B11"/>
    <w:rsid w:val="00AF1B8E"/>
    <w:rsid w:val="00AF1BD3"/>
    <w:rsid w:val="00AF1BD4"/>
    <w:rsid w:val="00AF1BF3"/>
    <w:rsid w:val="00AF1C32"/>
    <w:rsid w:val="00AF1DC9"/>
    <w:rsid w:val="00AF204F"/>
    <w:rsid w:val="00AF219A"/>
    <w:rsid w:val="00AF21C2"/>
    <w:rsid w:val="00AF2269"/>
    <w:rsid w:val="00AF23FB"/>
    <w:rsid w:val="00AF250E"/>
    <w:rsid w:val="00AF252C"/>
    <w:rsid w:val="00AF2888"/>
    <w:rsid w:val="00AF2912"/>
    <w:rsid w:val="00AF2A55"/>
    <w:rsid w:val="00AF2AE0"/>
    <w:rsid w:val="00AF2B4E"/>
    <w:rsid w:val="00AF2B5D"/>
    <w:rsid w:val="00AF2B9C"/>
    <w:rsid w:val="00AF2F74"/>
    <w:rsid w:val="00AF2FDE"/>
    <w:rsid w:val="00AF31DE"/>
    <w:rsid w:val="00AF32A5"/>
    <w:rsid w:val="00AF343B"/>
    <w:rsid w:val="00AF3469"/>
    <w:rsid w:val="00AF3480"/>
    <w:rsid w:val="00AF354C"/>
    <w:rsid w:val="00AF3598"/>
    <w:rsid w:val="00AF361E"/>
    <w:rsid w:val="00AF3645"/>
    <w:rsid w:val="00AF36F8"/>
    <w:rsid w:val="00AF371E"/>
    <w:rsid w:val="00AF37E2"/>
    <w:rsid w:val="00AF37FE"/>
    <w:rsid w:val="00AF3841"/>
    <w:rsid w:val="00AF39A9"/>
    <w:rsid w:val="00AF39DB"/>
    <w:rsid w:val="00AF3B00"/>
    <w:rsid w:val="00AF3C0E"/>
    <w:rsid w:val="00AF4289"/>
    <w:rsid w:val="00AF43AF"/>
    <w:rsid w:val="00AF4517"/>
    <w:rsid w:val="00AF45B0"/>
    <w:rsid w:val="00AF45BA"/>
    <w:rsid w:val="00AF4605"/>
    <w:rsid w:val="00AF4755"/>
    <w:rsid w:val="00AF47E7"/>
    <w:rsid w:val="00AF486D"/>
    <w:rsid w:val="00AF4BBB"/>
    <w:rsid w:val="00AF4BD5"/>
    <w:rsid w:val="00AF4CB0"/>
    <w:rsid w:val="00AF4CD3"/>
    <w:rsid w:val="00AF4F44"/>
    <w:rsid w:val="00AF4FEE"/>
    <w:rsid w:val="00AF51B9"/>
    <w:rsid w:val="00AF521C"/>
    <w:rsid w:val="00AF53D9"/>
    <w:rsid w:val="00AF5415"/>
    <w:rsid w:val="00AF5427"/>
    <w:rsid w:val="00AF56D2"/>
    <w:rsid w:val="00AF580B"/>
    <w:rsid w:val="00AF586E"/>
    <w:rsid w:val="00AF58D6"/>
    <w:rsid w:val="00AF5A5E"/>
    <w:rsid w:val="00AF5A71"/>
    <w:rsid w:val="00AF5A9E"/>
    <w:rsid w:val="00AF5C8A"/>
    <w:rsid w:val="00AF5CAD"/>
    <w:rsid w:val="00AF5D44"/>
    <w:rsid w:val="00AF5D47"/>
    <w:rsid w:val="00AF5F08"/>
    <w:rsid w:val="00AF5F40"/>
    <w:rsid w:val="00AF60B9"/>
    <w:rsid w:val="00AF628E"/>
    <w:rsid w:val="00AF6464"/>
    <w:rsid w:val="00AF64D4"/>
    <w:rsid w:val="00AF66E8"/>
    <w:rsid w:val="00AF6884"/>
    <w:rsid w:val="00AF69E4"/>
    <w:rsid w:val="00AF69F8"/>
    <w:rsid w:val="00AF6A0C"/>
    <w:rsid w:val="00AF6A7B"/>
    <w:rsid w:val="00AF6ACD"/>
    <w:rsid w:val="00AF6C0D"/>
    <w:rsid w:val="00AF6C48"/>
    <w:rsid w:val="00AF6CC5"/>
    <w:rsid w:val="00AF6D5A"/>
    <w:rsid w:val="00AF6D71"/>
    <w:rsid w:val="00AF6E11"/>
    <w:rsid w:val="00AF6EB4"/>
    <w:rsid w:val="00AF6EFE"/>
    <w:rsid w:val="00AF7099"/>
    <w:rsid w:val="00AF736F"/>
    <w:rsid w:val="00AF73A7"/>
    <w:rsid w:val="00AF74ED"/>
    <w:rsid w:val="00AF759F"/>
    <w:rsid w:val="00AF7688"/>
    <w:rsid w:val="00AF77B4"/>
    <w:rsid w:val="00AF791A"/>
    <w:rsid w:val="00AF7A07"/>
    <w:rsid w:val="00AF7A8C"/>
    <w:rsid w:val="00AF7AB0"/>
    <w:rsid w:val="00AF7B10"/>
    <w:rsid w:val="00AF7C46"/>
    <w:rsid w:val="00AF7C76"/>
    <w:rsid w:val="00AF7C96"/>
    <w:rsid w:val="00B000AB"/>
    <w:rsid w:val="00B000C6"/>
    <w:rsid w:val="00B0013C"/>
    <w:rsid w:val="00B001CD"/>
    <w:rsid w:val="00B00319"/>
    <w:rsid w:val="00B0033B"/>
    <w:rsid w:val="00B003AC"/>
    <w:rsid w:val="00B004A8"/>
    <w:rsid w:val="00B004C2"/>
    <w:rsid w:val="00B006AD"/>
    <w:rsid w:val="00B007E8"/>
    <w:rsid w:val="00B0086F"/>
    <w:rsid w:val="00B008E2"/>
    <w:rsid w:val="00B0096E"/>
    <w:rsid w:val="00B009B7"/>
    <w:rsid w:val="00B00A77"/>
    <w:rsid w:val="00B00AA1"/>
    <w:rsid w:val="00B00D01"/>
    <w:rsid w:val="00B00E07"/>
    <w:rsid w:val="00B00FAF"/>
    <w:rsid w:val="00B0115D"/>
    <w:rsid w:val="00B0116C"/>
    <w:rsid w:val="00B013FE"/>
    <w:rsid w:val="00B01415"/>
    <w:rsid w:val="00B01488"/>
    <w:rsid w:val="00B01548"/>
    <w:rsid w:val="00B01884"/>
    <w:rsid w:val="00B019B8"/>
    <w:rsid w:val="00B019C9"/>
    <w:rsid w:val="00B01AFF"/>
    <w:rsid w:val="00B01B2C"/>
    <w:rsid w:val="00B01C2A"/>
    <w:rsid w:val="00B01C7D"/>
    <w:rsid w:val="00B01D0E"/>
    <w:rsid w:val="00B01D12"/>
    <w:rsid w:val="00B01D27"/>
    <w:rsid w:val="00B01EF2"/>
    <w:rsid w:val="00B01F8E"/>
    <w:rsid w:val="00B021FC"/>
    <w:rsid w:val="00B022B5"/>
    <w:rsid w:val="00B023A7"/>
    <w:rsid w:val="00B02617"/>
    <w:rsid w:val="00B0267A"/>
    <w:rsid w:val="00B02706"/>
    <w:rsid w:val="00B0287E"/>
    <w:rsid w:val="00B02B09"/>
    <w:rsid w:val="00B02BF1"/>
    <w:rsid w:val="00B02C7B"/>
    <w:rsid w:val="00B02E50"/>
    <w:rsid w:val="00B02F96"/>
    <w:rsid w:val="00B02FA6"/>
    <w:rsid w:val="00B0315F"/>
    <w:rsid w:val="00B031A8"/>
    <w:rsid w:val="00B0328E"/>
    <w:rsid w:val="00B032FB"/>
    <w:rsid w:val="00B0331B"/>
    <w:rsid w:val="00B033B3"/>
    <w:rsid w:val="00B0343E"/>
    <w:rsid w:val="00B0347B"/>
    <w:rsid w:val="00B034BE"/>
    <w:rsid w:val="00B034E4"/>
    <w:rsid w:val="00B03532"/>
    <w:rsid w:val="00B036EA"/>
    <w:rsid w:val="00B03742"/>
    <w:rsid w:val="00B037A2"/>
    <w:rsid w:val="00B0383E"/>
    <w:rsid w:val="00B0394A"/>
    <w:rsid w:val="00B03A5F"/>
    <w:rsid w:val="00B03C47"/>
    <w:rsid w:val="00B03ED2"/>
    <w:rsid w:val="00B04087"/>
    <w:rsid w:val="00B040B3"/>
    <w:rsid w:val="00B0423C"/>
    <w:rsid w:val="00B0439D"/>
    <w:rsid w:val="00B04587"/>
    <w:rsid w:val="00B04655"/>
    <w:rsid w:val="00B048B2"/>
    <w:rsid w:val="00B04A29"/>
    <w:rsid w:val="00B04A5D"/>
    <w:rsid w:val="00B04DF2"/>
    <w:rsid w:val="00B05089"/>
    <w:rsid w:val="00B05121"/>
    <w:rsid w:val="00B052B3"/>
    <w:rsid w:val="00B05375"/>
    <w:rsid w:val="00B05439"/>
    <w:rsid w:val="00B05494"/>
    <w:rsid w:val="00B056AB"/>
    <w:rsid w:val="00B057E6"/>
    <w:rsid w:val="00B057F4"/>
    <w:rsid w:val="00B058D8"/>
    <w:rsid w:val="00B0597E"/>
    <w:rsid w:val="00B05AF9"/>
    <w:rsid w:val="00B05AFB"/>
    <w:rsid w:val="00B05BCF"/>
    <w:rsid w:val="00B05CC4"/>
    <w:rsid w:val="00B05D0C"/>
    <w:rsid w:val="00B0618C"/>
    <w:rsid w:val="00B0623A"/>
    <w:rsid w:val="00B06637"/>
    <w:rsid w:val="00B06712"/>
    <w:rsid w:val="00B06916"/>
    <w:rsid w:val="00B069CA"/>
    <w:rsid w:val="00B069FB"/>
    <w:rsid w:val="00B06B36"/>
    <w:rsid w:val="00B06BC2"/>
    <w:rsid w:val="00B0704D"/>
    <w:rsid w:val="00B07105"/>
    <w:rsid w:val="00B07194"/>
    <w:rsid w:val="00B071EA"/>
    <w:rsid w:val="00B0723B"/>
    <w:rsid w:val="00B07278"/>
    <w:rsid w:val="00B075BF"/>
    <w:rsid w:val="00B076EF"/>
    <w:rsid w:val="00B079B3"/>
    <w:rsid w:val="00B07B47"/>
    <w:rsid w:val="00B07B83"/>
    <w:rsid w:val="00B07D5F"/>
    <w:rsid w:val="00B07E14"/>
    <w:rsid w:val="00B07E1F"/>
    <w:rsid w:val="00B102BA"/>
    <w:rsid w:val="00B103BD"/>
    <w:rsid w:val="00B104C1"/>
    <w:rsid w:val="00B1054C"/>
    <w:rsid w:val="00B105FC"/>
    <w:rsid w:val="00B107C8"/>
    <w:rsid w:val="00B10858"/>
    <w:rsid w:val="00B10ABB"/>
    <w:rsid w:val="00B10BDB"/>
    <w:rsid w:val="00B10D16"/>
    <w:rsid w:val="00B10D3E"/>
    <w:rsid w:val="00B10EA5"/>
    <w:rsid w:val="00B1119B"/>
    <w:rsid w:val="00B111A2"/>
    <w:rsid w:val="00B11301"/>
    <w:rsid w:val="00B11624"/>
    <w:rsid w:val="00B118AA"/>
    <w:rsid w:val="00B11B9B"/>
    <w:rsid w:val="00B11D52"/>
    <w:rsid w:val="00B11E50"/>
    <w:rsid w:val="00B11EBA"/>
    <w:rsid w:val="00B1201F"/>
    <w:rsid w:val="00B12230"/>
    <w:rsid w:val="00B124C8"/>
    <w:rsid w:val="00B128A6"/>
    <w:rsid w:val="00B12921"/>
    <w:rsid w:val="00B12C02"/>
    <w:rsid w:val="00B12C10"/>
    <w:rsid w:val="00B12C66"/>
    <w:rsid w:val="00B12CBB"/>
    <w:rsid w:val="00B12CF9"/>
    <w:rsid w:val="00B12D98"/>
    <w:rsid w:val="00B13006"/>
    <w:rsid w:val="00B1306B"/>
    <w:rsid w:val="00B130C7"/>
    <w:rsid w:val="00B130D6"/>
    <w:rsid w:val="00B130F5"/>
    <w:rsid w:val="00B13178"/>
    <w:rsid w:val="00B1320A"/>
    <w:rsid w:val="00B1327B"/>
    <w:rsid w:val="00B133AD"/>
    <w:rsid w:val="00B134BE"/>
    <w:rsid w:val="00B135F4"/>
    <w:rsid w:val="00B13AD8"/>
    <w:rsid w:val="00B13B9F"/>
    <w:rsid w:val="00B13BC2"/>
    <w:rsid w:val="00B13CE8"/>
    <w:rsid w:val="00B13D70"/>
    <w:rsid w:val="00B13D84"/>
    <w:rsid w:val="00B13E86"/>
    <w:rsid w:val="00B13EFF"/>
    <w:rsid w:val="00B14064"/>
    <w:rsid w:val="00B140A3"/>
    <w:rsid w:val="00B1411B"/>
    <w:rsid w:val="00B14283"/>
    <w:rsid w:val="00B143E2"/>
    <w:rsid w:val="00B14592"/>
    <w:rsid w:val="00B146DB"/>
    <w:rsid w:val="00B1491F"/>
    <w:rsid w:val="00B14963"/>
    <w:rsid w:val="00B14A68"/>
    <w:rsid w:val="00B14CAB"/>
    <w:rsid w:val="00B14DB7"/>
    <w:rsid w:val="00B14DBB"/>
    <w:rsid w:val="00B14DCB"/>
    <w:rsid w:val="00B14FA4"/>
    <w:rsid w:val="00B1503C"/>
    <w:rsid w:val="00B15364"/>
    <w:rsid w:val="00B15508"/>
    <w:rsid w:val="00B15665"/>
    <w:rsid w:val="00B15720"/>
    <w:rsid w:val="00B159A9"/>
    <w:rsid w:val="00B159D9"/>
    <w:rsid w:val="00B15BCC"/>
    <w:rsid w:val="00B15D96"/>
    <w:rsid w:val="00B15E3F"/>
    <w:rsid w:val="00B16000"/>
    <w:rsid w:val="00B1608E"/>
    <w:rsid w:val="00B160C9"/>
    <w:rsid w:val="00B16105"/>
    <w:rsid w:val="00B1619C"/>
    <w:rsid w:val="00B1628F"/>
    <w:rsid w:val="00B16303"/>
    <w:rsid w:val="00B16343"/>
    <w:rsid w:val="00B163E5"/>
    <w:rsid w:val="00B16564"/>
    <w:rsid w:val="00B165E8"/>
    <w:rsid w:val="00B166D4"/>
    <w:rsid w:val="00B16853"/>
    <w:rsid w:val="00B1692B"/>
    <w:rsid w:val="00B16984"/>
    <w:rsid w:val="00B16A9F"/>
    <w:rsid w:val="00B16AD0"/>
    <w:rsid w:val="00B16AF5"/>
    <w:rsid w:val="00B17379"/>
    <w:rsid w:val="00B1742A"/>
    <w:rsid w:val="00B1747E"/>
    <w:rsid w:val="00B17495"/>
    <w:rsid w:val="00B174AC"/>
    <w:rsid w:val="00B17697"/>
    <w:rsid w:val="00B17705"/>
    <w:rsid w:val="00B1778D"/>
    <w:rsid w:val="00B1781F"/>
    <w:rsid w:val="00B17831"/>
    <w:rsid w:val="00B17944"/>
    <w:rsid w:val="00B17AFD"/>
    <w:rsid w:val="00B17BFC"/>
    <w:rsid w:val="00B17C07"/>
    <w:rsid w:val="00B17C94"/>
    <w:rsid w:val="00B17D73"/>
    <w:rsid w:val="00B17E26"/>
    <w:rsid w:val="00B17FB2"/>
    <w:rsid w:val="00B20030"/>
    <w:rsid w:val="00B200BC"/>
    <w:rsid w:val="00B200FA"/>
    <w:rsid w:val="00B20190"/>
    <w:rsid w:val="00B201FB"/>
    <w:rsid w:val="00B20249"/>
    <w:rsid w:val="00B20258"/>
    <w:rsid w:val="00B203DB"/>
    <w:rsid w:val="00B20400"/>
    <w:rsid w:val="00B20436"/>
    <w:rsid w:val="00B20941"/>
    <w:rsid w:val="00B20CB7"/>
    <w:rsid w:val="00B20D6E"/>
    <w:rsid w:val="00B20E88"/>
    <w:rsid w:val="00B20F16"/>
    <w:rsid w:val="00B20F76"/>
    <w:rsid w:val="00B210FD"/>
    <w:rsid w:val="00B21222"/>
    <w:rsid w:val="00B21233"/>
    <w:rsid w:val="00B21406"/>
    <w:rsid w:val="00B21612"/>
    <w:rsid w:val="00B2186C"/>
    <w:rsid w:val="00B218A3"/>
    <w:rsid w:val="00B218B3"/>
    <w:rsid w:val="00B2192F"/>
    <w:rsid w:val="00B21A7D"/>
    <w:rsid w:val="00B21AEF"/>
    <w:rsid w:val="00B21B5A"/>
    <w:rsid w:val="00B21B6B"/>
    <w:rsid w:val="00B21CC5"/>
    <w:rsid w:val="00B21CF3"/>
    <w:rsid w:val="00B22066"/>
    <w:rsid w:val="00B221F0"/>
    <w:rsid w:val="00B2250A"/>
    <w:rsid w:val="00B2258D"/>
    <w:rsid w:val="00B228B0"/>
    <w:rsid w:val="00B229B9"/>
    <w:rsid w:val="00B229C7"/>
    <w:rsid w:val="00B22DF1"/>
    <w:rsid w:val="00B22E98"/>
    <w:rsid w:val="00B22EAE"/>
    <w:rsid w:val="00B22EE7"/>
    <w:rsid w:val="00B232AD"/>
    <w:rsid w:val="00B237A5"/>
    <w:rsid w:val="00B23904"/>
    <w:rsid w:val="00B239B8"/>
    <w:rsid w:val="00B23A11"/>
    <w:rsid w:val="00B23A78"/>
    <w:rsid w:val="00B23A9A"/>
    <w:rsid w:val="00B23B4A"/>
    <w:rsid w:val="00B23DAA"/>
    <w:rsid w:val="00B23E22"/>
    <w:rsid w:val="00B23E3C"/>
    <w:rsid w:val="00B244AA"/>
    <w:rsid w:val="00B2474A"/>
    <w:rsid w:val="00B2479E"/>
    <w:rsid w:val="00B247A3"/>
    <w:rsid w:val="00B2481D"/>
    <w:rsid w:val="00B24903"/>
    <w:rsid w:val="00B2496D"/>
    <w:rsid w:val="00B24AFC"/>
    <w:rsid w:val="00B24B0A"/>
    <w:rsid w:val="00B24C51"/>
    <w:rsid w:val="00B24E14"/>
    <w:rsid w:val="00B24E69"/>
    <w:rsid w:val="00B24F2C"/>
    <w:rsid w:val="00B24F77"/>
    <w:rsid w:val="00B24FF4"/>
    <w:rsid w:val="00B250DD"/>
    <w:rsid w:val="00B251C3"/>
    <w:rsid w:val="00B251CC"/>
    <w:rsid w:val="00B2527D"/>
    <w:rsid w:val="00B25288"/>
    <w:rsid w:val="00B2541F"/>
    <w:rsid w:val="00B25438"/>
    <w:rsid w:val="00B255C1"/>
    <w:rsid w:val="00B25944"/>
    <w:rsid w:val="00B25A03"/>
    <w:rsid w:val="00B25A95"/>
    <w:rsid w:val="00B25B61"/>
    <w:rsid w:val="00B25BD8"/>
    <w:rsid w:val="00B25FD4"/>
    <w:rsid w:val="00B26168"/>
    <w:rsid w:val="00B2628C"/>
    <w:rsid w:val="00B262A1"/>
    <w:rsid w:val="00B262F4"/>
    <w:rsid w:val="00B26313"/>
    <w:rsid w:val="00B26543"/>
    <w:rsid w:val="00B266C5"/>
    <w:rsid w:val="00B269A6"/>
    <w:rsid w:val="00B26B3B"/>
    <w:rsid w:val="00B26BF0"/>
    <w:rsid w:val="00B26C1C"/>
    <w:rsid w:val="00B26D42"/>
    <w:rsid w:val="00B26E2F"/>
    <w:rsid w:val="00B26E92"/>
    <w:rsid w:val="00B26F75"/>
    <w:rsid w:val="00B26FBF"/>
    <w:rsid w:val="00B26FE7"/>
    <w:rsid w:val="00B27078"/>
    <w:rsid w:val="00B273DF"/>
    <w:rsid w:val="00B275A0"/>
    <w:rsid w:val="00B27755"/>
    <w:rsid w:val="00B2779C"/>
    <w:rsid w:val="00B278F5"/>
    <w:rsid w:val="00B27C19"/>
    <w:rsid w:val="00B27C6B"/>
    <w:rsid w:val="00B27EF0"/>
    <w:rsid w:val="00B27F35"/>
    <w:rsid w:val="00B27F63"/>
    <w:rsid w:val="00B301C1"/>
    <w:rsid w:val="00B301CB"/>
    <w:rsid w:val="00B301D2"/>
    <w:rsid w:val="00B3023C"/>
    <w:rsid w:val="00B302BC"/>
    <w:rsid w:val="00B30357"/>
    <w:rsid w:val="00B30448"/>
    <w:rsid w:val="00B30622"/>
    <w:rsid w:val="00B30636"/>
    <w:rsid w:val="00B30677"/>
    <w:rsid w:val="00B30687"/>
    <w:rsid w:val="00B306F5"/>
    <w:rsid w:val="00B30812"/>
    <w:rsid w:val="00B3095D"/>
    <w:rsid w:val="00B3098E"/>
    <w:rsid w:val="00B30A62"/>
    <w:rsid w:val="00B30B23"/>
    <w:rsid w:val="00B30B91"/>
    <w:rsid w:val="00B30EF6"/>
    <w:rsid w:val="00B30F85"/>
    <w:rsid w:val="00B30F88"/>
    <w:rsid w:val="00B3125E"/>
    <w:rsid w:val="00B3135F"/>
    <w:rsid w:val="00B313B5"/>
    <w:rsid w:val="00B317DF"/>
    <w:rsid w:val="00B31BD5"/>
    <w:rsid w:val="00B31C0C"/>
    <w:rsid w:val="00B31D83"/>
    <w:rsid w:val="00B31F5D"/>
    <w:rsid w:val="00B321F1"/>
    <w:rsid w:val="00B322D2"/>
    <w:rsid w:val="00B32494"/>
    <w:rsid w:val="00B325ED"/>
    <w:rsid w:val="00B32A44"/>
    <w:rsid w:val="00B32AED"/>
    <w:rsid w:val="00B32C4A"/>
    <w:rsid w:val="00B32D76"/>
    <w:rsid w:val="00B330DD"/>
    <w:rsid w:val="00B33353"/>
    <w:rsid w:val="00B3341B"/>
    <w:rsid w:val="00B33491"/>
    <w:rsid w:val="00B334B5"/>
    <w:rsid w:val="00B3353C"/>
    <w:rsid w:val="00B3363A"/>
    <w:rsid w:val="00B3366F"/>
    <w:rsid w:val="00B3376C"/>
    <w:rsid w:val="00B338CD"/>
    <w:rsid w:val="00B339CC"/>
    <w:rsid w:val="00B33A5D"/>
    <w:rsid w:val="00B33B5E"/>
    <w:rsid w:val="00B33C8E"/>
    <w:rsid w:val="00B33D26"/>
    <w:rsid w:val="00B33D6A"/>
    <w:rsid w:val="00B33EEE"/>
    <w:rsid w:val="00B33F5A"/>
    <w:rsid w:val="00B340E7"/>
    <w:rsid w:val="00B34564"/>
    <w:rsid w:val="00B345DC"/>
    <w:rsid w:val="00B348E1"/>
    <w:rsid w:val="00B3496B"/>
    <w:rsid w:val="00B34B45"/>
    <w:rsid w:val="00B34CE0"/>
    <w:rsid w:val="00B34DEE"/>
    <w:rsid w:val="00B34E7C"/>
    <w:rsid w:val="00B34ECC"/>
    <w:rsid w:val="00B34F8A"/>
    <w:rsid w:val="00B34FF5"/>
    <w:rsid w:val="00B3509E"/>
    <w:rsid w:val="00B35363"/>
    <w:rsid w:val="00B35426"/>
    <w:rsid w:val="00B355B7"/>
    <w:rsid w:val="00B35766"/>
    <w:rsid w:val="00B35788"/>
    <w:rsid w:val="00B35906"/>
    <w:rsid w:val="00B3595B"/>
    <w:rsid w:val="00B359C5"/>
    <w:rsid w:val="00B35B45"/>
    <w:rsid w:val="00B35FB9"/>
    <w:rsid w:val="00B360FC"/>
    <w:rsid w:val="00B362C5"/>
    <w:rsid w:val="00B36416"/>
    <w:rsid w:val="00B36451"/>
    <w:rsid w:val="00B36550"/>
    <w:rsid w:val="00B366F5"/>
    <w:rsid w:val="00B36738"/>
    <w:rsid w:val="00B36888"/>
    <w:rsid w:val="00B368B4"/>
    <w:rsid w:val="00B3695C"/>
    <w:rsid w:val="00B36A0C"/>
    <w:rsid w:val="00B36A42"/>
    <w:rsid w:val="00B36B40"/>
    <w:rsid w:val="00B36BD6"/>
    <w:rsid w:val="00B36DEC"/>
    <w:rsid w:val="00B36F46"/>
    <w:rsid w:val="00B36FD9"/>
    <w:rsid w:val="00B3700F"/>
    <w:rsid w:val="00B3703C"/>
    <w:rsid w:val="00B370F5"/>
    <w:rsid w:val="00B37190"/>
    <w:rsid w:val="00B372E5"/>
    <w:rsid w:val="00B373F4"/>
    <w:rsid w:val="00B373FE"/>
    <w:rsid w:val="00B37441"/>
    <w:rsid w:val="00B37492"/>
    <w:rsid w:val="00B375F8"/>
    <w:rsid w:val="00B376C7"/>
    <w:rsid w:val="00B376CC"/>
    <w:rsid w:val="00B376F7"/>
    <w:rsid w:val="00B37732"/>
    <w:rsid w:val="00B377CE"/>
    <w:rsid w:val="00B379DA"/>
    <w:rsid w:val="00B37B3B"/>
    <w:rsid w:val="00B37CBB"/>
    <w:rsid w:val="00B37DDC"/>
    <w:rsid w:val="00B37F29"/>
    <w:rsid w:val="00B402A8"/>
    <w:rsid w:val="00B40333"/>
    <w:rsid w:val="00B403B1"/>
    <w:rsid w:val="00B403EE"/>
    <w:rsid w:val="00B40441"/>
    <w:rsid w:val="00B4044E"/>
    <w:rsid w:val="00B405A3"/>
    <w:rsid w:val="00B409E4"/>
    <w:rsid w:val="00B40A59"/>
    <w:rsid w:val="00B40B68"/>
    <w:rsid w:val="00B40D08"/>
    <w:rsid w:val="00B40D20"/>
    <w:rsid w:val="00B410DF"/>
    <w:rsid w:val="00B410E6"/>
    <w:rsid w:val="00B411FE"/>
    <w:rsid w:val="00B412E9"/>
    <w:rsid w:val="00B41590"/>
    <w:rsid w:val="00B417A3"/>
    <w:rsid w:val="00B41890"/>
    <w:rsid w:val="00B41893"/>
    <w:rsid w:val="00B4196E"/>
    <w:rsid w:val="00B419F6"/>
    <w:rsid w:val="00B41ACC"/>
    <w:rsid w:val="00B41B7C"/>
    <w:rsid w:val="00B41D18"/>
    <w:rsid w:val="00B41E1D"/>
    <w:rsid w:val="00B41ED2"/>
    <w:rsid w:val="00B41EEE"/>
    <w:rsid w:val="00B423D6"/>
    <w:rsid w:val="00B424D1"/>
    <w:rsid w:val="00B42642"/>
    <w:rsid w:val="00B42655"/>
    <w:rsid w:val="00B42708"/>
    <w:rsid w:val="00B42787"/>
    <w:rsid w:val="00B429B2"/>
    <w:rsid w:val="00B42AB5"/>
    <w:rsid w:val="00B42AC3"/>
    <w:rsid w:val="00B42CA5"/>
    <w:rsid w:val="00B42CA9"/>
    <w:rsid w:val="00B42DE7"/>
    <w:rsid w:val="00B42E4F"/>
    <w:rsid w:val="00B42F83"/>
    <w:rsid w:val="00B42F99"/>
    <w:rsid w:val="00B4303F"/>
    <w:rsid w:val="00B43426"/>
    <w:rsid w:val="00B434CA"/>
    <w:rsid w:val="00B435AB"/>
    <w:rsid w:val="00B436EE"/>
    <w:rsid w:val="00B43745"/>
    <w:rsid w:val="00B437CA"/>
    <w:rsid w:val="00B43954"/>
    <w:rsid w:val="00B43BFD"/>
    <w:rsid w:val="00B43C0A"/>
    <w:rsid w:val="00B43CA7"/>
    <w:rsid w:val="00B43CEA"/>
    <w:rsid w:val="00B44005"/>
    <w:rsid w:val="00B441D5"/>
    <w:rsid w:val="00B442A0"/>
    <w:rsid w:val="00B44418"/>
    <w:rsid w:val="00B4466E"/>
    <w:rsid w:val="00B44696"/>
    <w:rsid w:val="00B4475B"/>
    <w:rsid w:val="00B448AD"/>
    <w:rsid w:val="00B449E7"/>
    <w:rsid w:val="00B44A70"/>
    <w:rsid w:val="00B44ABB"/>
    <w:rsid w:val="00B44B06"/>
    <w:rsid w:val="00B44B54"/>
    <w:rsid w:val="00B44D77"/>
    <w:rsid w:val="00B44DD3"/>
    <w:rsid w:val="00B44DE6"/>
    <w:rsid w:val="00B44F6E"/>
    <w:rsid w:val="00B45073"/>
    <w:rsid w:val="00B45141"/>
    <w:rsid w:val="00B4521A"/>
    <w:rsid w:val="00B452A0"/>
    <w:rsid w:val="00B453B2"/>
    <w:rsid w:val="00B453BA"/>
    <w:rsid w:val="00B4570E"/>
    <w:rsid w:val="00B45985"/>
    <w:rsid w:val="00B459CE"/>
    <w:rsid w:val="00B45A34"/>
    <w:rsid w:val="00B45A64"/>
    <w:rsid w:val="00B45BF8"/>
    <w:rsid w:val="00B45F97"/>
    <w:rsid w:val="00B46113"/>
    <w:rsid w:val="00B4616E"/>
    <w:rsid w:val="00B46171"/>
    <w:rsid w:val="00B462EA"/>
    <w:rsid w:val="00B46301"/>
    <w:rsid w:val="00B4635F"/>
    <w:rsid w:val="00B4647F"/>
    <w:rsid w:val="00B4681F"/>
    <w:rsid w:val="00B46963"/>
    <w:rsid w:val="00B469D9"/>
    <w:rsid w:val="00B46A6C"/>
    <w:rsid w:val="00B46C63"/>
    <w:rsid w:val="00B46C64"/>
    <w:rsid w:val="00B46D4C"/>
    <w:rsid w:val="00B46FBB"/>
    <w:rsid w:val="00B47159"/>
    <w:rsid w:val="00B47167"/>
    <w:rsid w:val="00B47355"/>
    <w:rsid w:val="00B473F9"/>
    <w:rsid w:val="00B474D7"/>
    <w:rsid w:val="00B47602"/>
    <w:rsid w:val="00B47775"/>
    <w:rsid w:val="00B477E8"/>
    <w:rsid w:val="00B4782A"/>
    <w:rsid w:val="00B479B4"/>
    <w:rsid w:val="00B47A1E"/>
    <w:rsid w:val="00B47BEA"/>
    <w:rsid w:val="00B47C21"/>
    <w:rsid w:val="00B47D09"/>
    <w:rsid w:val="00B47DBA"/>
    <w:rsid w:val="00B47E69"/>
    <w:rsid w:val="00B47E9D"/>
    <w:rsid w:val="00B47F98"/>
    <w:rsid w:val="00B47FEF"/>
    <w:rsid w:val="00B50222"/>
    <w:rsid w:val="00B503C0"/>
    <w:rsid w:val="00B506A1"/>
    <w:rsid w:val="00B506B0"/>
    <w:rsid w:val="00B5077F"/>
    <w:rsid w:val="00B507BE"/>
    <w:rsid w:val="00B509BB"/>
    <w:rsid w:val="00B50F55"/>
    <w:rsid w:val="00B511FB"/>
    <w:rsid w:val="00B514D0"/>
    <w:rsid w:val="00B51585"/>
    <w:rsid w:val="00B515DE"/>
    <w:rsid w:val="00B51609"/>
    <w:rsid w:val="00B51613"/>
    <w:rsid w:val="00B51875"/>
    <w:rsid w:val="00B51948"/>
    <w:rsid w:val="00B51C29"/>
    <w:rsid w:val="00B51C95"/>
    <w:rsid w:val="00B52335"/>
    <w:rsid w:val="00B52651"/>
    <w:rsid w:val="00B52753"/>
    <w:rsid w:val="00B52926"/>
    <w:rsid w:val="00B52941"/>
    <w:rsid w:val="00B52A5D"/>
    <w:rsid w:val="00B52C98"/>
    <w:rsid w:val="00B52E23"/>
    <w:rsid w:val="00B52EA6"/>
    <w:rsid w:val="00B52EE8"/>
    <w:rsid w:val="00B52F7E"/>
    <w:rsid w:val="00B52FE4"/>
    <w:rsid w:val="00B5307B"/>
    <w:rsid w:val="00B5327D"/>
    <w:rsid w:val="00B5328C"/>
    <w:rsid w:val="00B53436"/>
    <w:rsid w:val="00B5348A"/>
    <w:rsid w:val="00B53523"/>
    <w:rsid w:val="00B536C7"/>
    <w:rsid w:val="00B5376C"/>
    <w:rsid w:val="00B5381F"/>
    <w:rsid w:val="00B53865"/>
    <w:rsid w:val="00B53896"/>
    <w:rsid w:val="00B538C6"/>
    <w:rsid w:val="00B53925"/>
    <w:rsid w:val="00B539F2"/>
    <w:rsid w:val="00B53A41"/>
    <w:rsid w:val="00B53B7E"/>
    <w:rsid w:val="00B53D3E"/>
    <w:rsid w:val="00B53E54"/>
    <w:rsid w:val="00B53F5E"/>
    <w:rsid w:val="00B54068"/>
    <w:rsid w:val="00B5456C"/>
    <w:rsid w:val="00B545EE"/>
    <w:rsid w:val="00B545F4"/>
    <w:rsid w:val="00B5466A"/>
    <w:rsid w:val="00B54693"/>
    <w:rsid w:val="00B5470D"/>
    <w:rsid w:val="00B54911"/>
    <w:rsid w:val="00B54CE0"/>
    <w:rsid w:val="00B54D05"/>
    <w:rsid w:val="00B54D34"/>
    <w:rsid w:val="00B5527A"/>
    <w:rsid w:val="00B55603"/>
    <w:rsid w:val="00B55633"/>
    <w:rsid w:val="00B55666"/>
    <w:rsid w:val="00B556DE"/>
    <w:rsid w:val="00B55A6A"/>
    <w:rsid w:val="00B55AAC"/>
    <w:rsid w:val="00B55B5C"/>
    <w:rsid w:val="00B55DB9"/>
    <w:rsid w:val="00B55E41"/>
    <w:rsid w:val="00B55E90"/>
    <w:rsid w:val="00B55EFA"/>
    <w:rsid w:val="00B55FD1"/>
    <w:rsid w:val="00B5610C"/>
    <w:rsid w:val="00B56252"/>
    <w:rsid w:val="00B56542"/>
    <w:rsid w:val="00B56583"/>
    <w:rsid w:val="00B565A5"/>
    <w:rsid w:val="00B566F5"/>
    <w:rsid w:val="00B567F7"/>
    <w:rsid w:val="00B56A25"/>
    <w:rsid w:val="00B56BCB"/>
    <w:rsid w:val="00B56C25"/>
    <w:rsid w:val="00B56D47"/>
    <w:rsid w:val="00B56D5E"/>
    <w:rsid w:val="00B56F4C"/>
    <w:rsid w:val="00B56FFA"/>
    <w:rsid w:val="00B57409"/>
    <w:rsid w:val="00B5743E"/>
    <w:rsid w:val="00B57549"/>
    <w:rsid w:val="00B57559"/>
    <w:rsid w:val="00B577AC"/>
    <w:rsid w:val="00B578E9"/>
    <w:rsid w:val="00B57C0C"/>
    <w:rsid w:val="00B57C62"/>
    <w:rsid w:val="00B57D3E"/>
    <w:rsid w:val="00B57DD9"/>
    <w:rsid w:val="00B57EA9"/>
    <w:rsid w:val="00B57F3C"/>
    <w:rsid w:val="00B60058"/>
    <w:rsid w:val="00B60607"/>
    <w:rsid w:val="00B60743"/>
    <w:rsid w:val="00B60852"/>
    <w:rsid w:val="00B60A5B"/>
    <w:rsid w:val="00B60B5F"/>
    <w:rsid w:val="00B60BD1"/>
    <w:rsid w:val="00B60BF5"/>
    <w:rsid w:val="00B61038"/>
    <w:rsid w:val="00B611BF"/>
    <w:rsid w:val="00B6126F"/>
    <w:rsid w:val="00B6133A"/>
    <w:rsid w:val="00B61395"/>
    <w:rsid w:val="00B614CD"/>
    <w:rsid w:val="00B61511"/>
    <w:rsid w:val="00B6167A"/>
    <w:rsid w:val="00B617BC"/>
    <w:rsid w:val="00B61ACB"/>
    <w:rsid w:val="00B61C72"/>
    <w:rsid w:val="00B61CAB"/>
    <w:rsid w:val="00B61CFA"/>
    <w:rsid w:val="00B620E8"/>
    <w:rsid w:val="00B6223C"/>
    <w:rsid w:val="00B622AF"/>
    <w:rsid w:val="00B623E4"/>
    <w:rsid w:val="00B62457"/>
    <w:rsid w:val="00B62635"/>
    <w:rsid w:val="00B62762"/>
    <w:rsid w:val="00B6287F"/>
    <w:rsid w:val="00B6289A"/>
    <w:rsid w:val="00B62964"/>
    <w:rsid w:val="00B62B05"/>
    <w:rsid w:val="00B62BAB"/>
    <w:rsid w:val="00B62CD5"/>
    <w:rsid w:val="00B62D1F"/>
    <w:rsid w:val="00B62D93"/>
    <w:rsid w:val="00B62E43"/>
    <w:rsid w:val="00B62EDC"/>
    <w:rsid w:val="00B62EFA"/>
    <w:rsid w:val="00B62F6E"/>
    <w:rsid w:val="00B630F9"/>
    <w:rsid w:val="00B632E3"/>
    <w:rsid w:val="00B6334B"/>
    <w:rsid w:val="00B63355"/>
    <w:rsid w:val="00B634CA"/>
    <w:rsid w:val="00B635E9"/>
    <w:rsid w:val="00B63607"/>
    <w:rsid w:val="00B63846"/>
    <w:rsid w:val="00B639A6"/>
    <w:rsid w:val="00B63BC3"/>
    <w:rsid w:val="00B63CC3"/>
    <w:rsid w:val="00B63CC6"/>
    <w:rsid w:val="00B64032"/>
    <w:rsid w:val="00B6432B"/>
    <w:rsid w:val="00B64391"/>
    <w:rsid w:val="00B6451A"/>
    <w:rsid w:val="00B64649"/>
    <w:rsid w:val="00B646B2"/>
    <w:rsid w:val="00B64805"/>
    <w:rsid w:val="00B648D1"/>
    <w:rsid w:val="00B648EE"/>
    <w:rsid w:val="00B64B2B"/>
    <w:rsid w:val="00B64C50"/>
    <w:rsid w:val="00B64E9E"/>
    <w:rsid w:val="00B64EDA"/>
    <w:rsid w:val="00B64FCD"/>
    <w:rsid w:val="00B65078"/>
    <w:rsid w:val="00B6507F"/>
    <w:rsid w:val="00B6533D"/>
    <w:rsid w:val="00B65417"/>
    <w:rsid w:val="00B654AE"/>
    <w:rsid w:val="00B654CC"/>
    <w:rsid w:val="00B65562"/>
    <w:rsid w:val="00B6569B"/>
    <w:rsid w:val="00B65948"/>
    <w:rsid w:val="00B659A6"/>
    <w:rsid w:val="00B65A10"/>
    <w:rsid w:val="00B65BBF"/>
    <w:rsid w:val="00B65EE2"/>
    <w:rsid w:val="00B65EF1"/>
    <w:rsid w:val="00B65F88"/>
    <w:rsid w:val="00B6628F"/>
    <w:rsid w:val="00B66311"/>
    <w:rsid w:val="00B663C1"/>
    <w:rsid w:val="00B665C8"/>
    <w:rsid w:val="00B66740"/>
    <w:rsid w:val="00B6685F"/>
    <w:rsid w:val="00B668C1"/>
    <w:rsid w:val="00B668CA"/>
    <w:rsid w:val="00B668EA"/>
    <w:rsid w:val="00B6690E"/>
    <w:rsid w:val="00B66B2F"/>
    <w:rsid w:val="00B66D0A"/>
    <w:rsid w:val="00B66D50"/>
    <w:rsid w:val="00B66E19"/>
    <w:rsid w:val="00B66E2D"/>
    <w:rsid w:val="00B66E46"/>
    <w:rsid w:val="00B66F50"/>
    <w:rsid w:val="00B66FB1"/>
    <w:rsid w:val="00B670A7"/>
    <w:rsid w:val="00B67374"/>
    <w:rsid w:val="00B67B2E"/>
    <w:rsid w:val="00B67DE4"/>
    <w:rsid w:val="00B67FAE"/>
    <w:rsid w:val="00B70119"/>
    <w:rsid w:val="00B702E2"/>
    <w:rsid w:val="00B70336"/>
    <w:rsid w:val="00B70363"/>
    <w:rsid w:val="00B703C9"/>
    <w:rsid w:val="00B70468"/>
    <w:rsid w:val="00B704FE"/>
    <w:rsid w:val="00B7068E"/>
    <w:rsid w:val="00B70784"/>
    <w:rsid w:val="00B70790"/>
    <w:rsid w:val="00B70805"/>
    <w:rsid w:val="00B70846"/>
    <w:rsid w:val="00B70C98"/>
    <w:rsid w:val="00B70F66"/>
    <w:rsid w:val="00B7104F"/>
    <w:rsid w:val="00B71107"/>
    <w:rsid w:val="00B712E3"/>
    <w:rsid w:val="00B7133F"/>
    <w:rsid w:val="00B7138B"/>
    <w:rsid w:val="00B71470"/>
    <w:rsid w:val="00B714DA"/>
    <w:rsid w:val="00B71863"/>
    <w:rsid w:val="00B719B3"/>
    <w:rsid w:val="00B71A3D"/>
    <w:rsid w:val="00B71AAD"/>
    <w:rsid w:val="00B71B68"/>
    <w:rsid w:val="00B71D1C"/>
    <w:rsid w:val="00B71E88"/>
    <w:rsid w:val="00B71E9F"/>
    <w:rsid w:val="00B71F27"/>
    <w:rsid w:val="00B71FFA"/>
    <w:rsid w:val="00B7203D"/>
    <w:rsid w:val="00B720D8"/>
    <w:rsid w:val="00B72140"/>
    <w:rsid w:val="00B7219A"/>
    <w:rsid w:val="00B72294"/>
    <w:rsid w:val="00B722C3"/>
    <w:rsid w:val="00B723A6"/>
    <w:rsid w:val="00B727AE"/>
    <w:rsid w:val="00B727B7"/>
    <w:rsid w:val="00B729C4"/>
    <w:rsid w:val="00B729E6"/>
    <w:rsid w:val="00B72A56"/>
    <w:rsid w:val="00B72AA1"/>
    <w:rsid w:val="00B72AC3"/>
    <w:rsid w:val="00B72B2E"/>
    <w:rsid w:val="00B72B63"/>
    <w:rsid w:val="00B72DDF"/>
    <w:rsid w:val="00B72DF7"/>
    <w:rsid w:val="00B72E72"/>
    <w:rsid w:val="00B72F3C"/>
    <w:rsid w:val="00B72FFB"/>
    <w:rsid w:val="00B7303C"/>
    <w:rsid w:val="00B7314E"/>
    <w:rsid w:val="00B731AF"/>
    <w:rsid w:val="00B73371"/>
    <w:rsid w:val="00B73441"/>
    <w:rsid w:val="00B73541"/>
    <w:rsid w:val="00B73636"/>
    <w:rsid w:val="00B736CF"/>
    <w:rsid w:val="00B73A0E"/>
    <w:rsid w:val="00B73AB8"/>
    <w:rsid w:val="00B73AE1"/>
    <w:rsid w:val="00B73B1C"/>
    <w:rsid w:val="00B73ECE"/>
    <w:rsid w:val="00B73F30"/>
    <w:rsid w:val="00B743C0"/>
    <w:rsid w:val="00B744B6"/>
    <w:rsid w:val="00B74592"/>
    <w:rsid w:val="00B747A0"/>
    <w:rsid w:val="00B74AB5"/>
    <w:rsid w:val="00B74B68"/>
    <w:rsid w:val="00B74BAB"/>
    <w:rsid w:val="00B74BB7"/>
    <w:rsid w:val="00B74C05"/>
    <w:rsid w:val="00B74C46"/>
    <w:rsid w:val="00B74CBF"/>
    <w:rsid w:val="00B74D51"/>
    <w:rsid w:val="00B74DA8"/>
    <w:rsid w:val="00B74E39"/>
    <w:rsid w:val="00B74E3A"/>
    <w:rsid w:val="00B74F6F"/>
    <w:rsid w:val="00B74F9D"/>
    <w:rsid w:val="00B74FA6"/>
    <w:rsid w:val="00B7501D"/>
    <w:rsid w:val="00B750CA"/>
    <w:rsid w:val="00B75247"/>
    <w:rsid w:val="00B75466"/>
    <w:rsid w:val="00B754F8"/>
    <w:rsid w:val="00B7550C"/>
    <w:rsid w:val="00B755AD"/>
    <w:rsid w:val="00B75628"/>
    <w:rsid w:val="00B75740"/>
    <w:rsid w:val="00B75885"/>
    <w:rsid w:val="00B75891"/>
    <w:rsid w:val="00B75893"/>
    <w:rsid w:val="00B758CD"/>
    <w:rsid w:val="00B759E4"/>
    <w:rsid w:val="00B75B6C"/>
    <w:rsid w:val="00B75C0D"/>
    <w:rsid w:val="00B75CCE"/>
    <w:rsid w:val="00B75CFC"/>
    <w:rsid w:val="00B75E10"/>
    <w:rsid w:val="00B76097"/>
    <w:rsid w:val="00B76140"/>
    <w:rsid w:val="00B763A1"/>
    <w:rsid w:val="00B763F3"/>
    <w:rsid w:val="00B76583"/>
    <w:rsid w:val="00B765E6"/>
    <w:rsid w:val="00B766DD"/>
    <w:rsid w:val="00B76740"/>
    <w:rsid w:val="00B768AC"/>
    <w:rsid w:val="00B76A6E"/>
    <w:rsid w:val="00B76C0F"/>
    <w:rsid w:val="00B76CC0"/>
    <w:rsid w:val="00B77109"/>
    <w:rsid w:val="00B77344"/>
    <w:rsid w:val="00B7745F"/>
    <w:rsid w:val="00B77918"/>
    <w:rsid w:val="00B77BE0"/>
    <w:rsid w:val="00B77CBC"/>
    <w:rsid w:val="00B77D4A"/>
    <w:rsid w:val="00B77E43"/>
    <w:rsid w:val="00B8002C"/>
    <w:rsid w:val="00B8014F"/>
    <w:rsid w:val="00B80247"/>
    <w:rsid w:val="00B80298"/>
    <w:rsid w:val="00B80350"/>
    <w:rsid w:val="00B804F0"/>
    <w:rsid w:val="00B80643"/>
    <w:rsid w:val="00B80649"/>
    <w:rsid w:val="00B80683"/>
    <w:rsid w:val="00B8080A"/>
    <w:rsid w:val="00B80B0B"/>
    <w:rsid w:val="00B80B61"/>
    <w:rsid w:val="00B80C04"/>
    <w:rsid w:val="00B80C96"/>
    <w:rsid w:val="00B80D68"/>
    <w:rsid w:val="00B80D9F"/>
    <w:rsid w:val="00B81198"/>
    <w:rsid w:val="00B81670"/>
    <w:rsid w:val="00B816AD"/>
    <w:rsid w:val="00B816F3"/>
    <w:rsid w:val="00B81734"/>
    <w:rsid w:val="00B81868"/>
    <w:rsid w:val="00B81B3E"/>
    <w:rsid w:val="00B81D4B"/>
    <w:rsid w:val="00B81E56"/>
    <w:rsid w:val="00B81EAD"/>
    <w:rsid w:val="00B81EE9"/>
    <w:rsid w:val="00B81EFB"/>
    <w:rsid w:val="00B8203A"/>
    <w:rsid w:val="00B82090"/>
    <w:rsid w:val="00B8212A"/>
    <w:rsid w:val="00B822A7"/>
    <w:rsid w:val="00B822C9"/>
    <w:rsid w:val="00B82385"/>
    <w:rsid w:val="00B823FA"/>
    <w:rsid w:val="00B8255C"/>
    <w:rsid w:val="00B82591"/>
    <w:rsid w:val="00B826F5"/>
    <w:rsid w:val="00B82AB3"/>
    <w:rsid w:val="00B82BD2"/>
    <w:rsid w:val="00B82C99"/>
    <w:rsid w:val="00B82CE6"/>
    <w:rsid w:val="00B82EB2"/>
    <w:rsid w:val="00B82F87"/>
    <w:rsid w:val="00B83096"/>
    <w:rsid w:val="00B831C3"/>
    <w:rsid w:val="00B8321F"/>
    <w:rsid w:val="00B8328D"/>
    <w:rsid w:val="00B8344C"/>
    <w:rsid w:val="00B8355F"/>
    <w:rsid w:val="00B83796"/>
    <w:rsid w:val="00B838A1"/>
    <w:rsid w:val="00B83A0F"/>
    <w:rsid w:val="00B83A8E"/>
    <w:rsid w:val="00B83AAF"/>
    <w:rsid w:val="00B83B1C"/>
    <w:rsid w:val="00B83B71"/>
    <w:rsid w:val="00B83C3F"/>
    <w:rsid w:val="00B83C93"/>
    <w:rsid w:val="00B83CF4"/>
    <w:rsid w:val="00B83CFC"/>
    <w:rsid w:val="00B83D74"/>
    <w:rsid w:val="00B84086"/>
    <w:rsid w:val="00B8460B"/>
    <w:rsid w:val="00B84760"/>
    <w:rsid w:val="00B8479A"/>
    <w:rsid w:val="00B84898"/>
    <w:rsid w:val="00B84B33"/>
    <w:rsid w:val="00B84B45"/>
    <w:rsid w:val="00B84C60"/>
    <w:rsid w:val="00B84EA5"/>
    <w:rsid w:val="00B85272"/>
    <w:rsid w:val="00B85314"/>
    <w:rsid w:val="00B85385"/>
    <w:rsid w:val="00B853DE"/>
    <w:rsid w:val="00B85553"/>
    <w:rsid w:val="00B85571"/>
    <w:rsid w:val="00B855C3"/>
    <w:rsid w:val="00B85698"/>
    <w:rsid w:val="00B859EA"/>
    <w:rsid w:val="00B85B22"/>
    <w:rsid w:val="00B85B5F"/>
    <w:rsid w:val="00B85B66"/>
    <w:rsid w:val="00B85B79"/>
    <w:rsid w:val="00B85B9C"/>
    <w:rsid w:val="00B85BED"/>
    <w:rsid w:val="00B85CBB"/>
    <w:rsid w:val="00B85CCB"/>
    <w:rsid w:val="00B85DEC"/>
    <w:rsid w:val="00B85DF7"/>
    <w:rsid w:val="00B85ECC"/>
    <w:rsid w:val="00B85FF5"/>
    <w:rsid w:val="00B860FF"/>
    <w:rsid w:val="00B861B5"/>
    <w:rsid w:val="00B861E7"/>
    <w:rsid w:val="00B86203"/>
    <w:rsid w:val="00B86260"/>
    <w:rsid w:val="00B8631C"/>
    <w:rsid w:val="00B863EB"/>
    <w:rsid w:val="00B86452"/>
    <w:rsid w:val="00B86492"/>
    <w:rsid w:val="00B86549"/>
    <w:rsid w:val="00B86553"/>
    <w:rsid w:val="00B86615"/>
    <w:rsid w:val="00B86669"/>
    <w:rsid w:val="00B866A2"/>
    <w:rsid w:val="00B866D0"/>
    <w:rsid w:val="00B867CD"/>
    <w:rsid w:val="00B868F4"/>
    <w:rsid w:val="00B86C2C"/>
    <w:rsid w:val="00B86C3E"/>
    <w:rsid w:val="00B86CA3"/>
    <w:rsid w:val="00B86D55"/>
    <w:rsid w:val="00B86DBB"/>
    <w:rsid w:val="00B8707A"/>
    <w:rsid w:val="00B870E5"/>
    <w:rsid w:val="00B87205"/>
    <w:rsid w:val="00B873BE"/>
    <w:rsid w:val="00B873D9"/>
    <w:rsid w:val="00B874B0"/>
    <w:rsid w:val="00B87531"/>
    <w:rsid w:val="00B87671"/>
    <w:rsid w:val="00B87754"/>
    <w:rsid w:val="00B877AE"/>
    <w:rsid w:val="00B87D26"/>
    <w:rsid w:val="00B87D64"/>
    <w:rsid w:val="00B87FAD"/>
    <w:rsid w:val="00B90132"/>
    <w:rsid w:val="00B902AC"/>
    <w:rsid w:val="00B90624"/>
    <w:rsid w:val="00B9065D"/>
    <w:rsid w:val="00B90699"/>
    <w:rsid w:val="00B906D3"/>
    <w:rsid w:val="00B906F0"/>
    <w:rsid w:val="00B90A5A"/>
    <w:rsid w:val="00B90C6D"/>
    <w:rsid w:val="00B91426"/>
    <w:rsid w:val="00B915FC"/>
    <w:rsid w:val="00B917A2"/>
    <w:rsid w:val="00B91891"/>
    <w:rsid w:val="00B9199C"/>
    <w:rsid w:val="00B919C3"/>
    <w:rsid w:val="00B91A15"/>
    <w:rsid w:val="00B91AF7"/>
    <w:rsid w:val="00B91CC5"/>
    <w:rsid w:val="00B91D81"/>
    <w:rsid w:val="00B91F1F"/>
    <w:rsid w:val="00B92068"/>
    <w:rsid w:val="00B920B0"/>
    <w:rsid w:val="00B921CA"/>
    <w:rsid w:val="00B92310"/>
    <w:rsid w:val="00B92452"/>
    <w:rsid w:val="00B924B2"/>
    <w:rsid w:val="00B9265E"/>
    <w:rsid w:val="00B928F3"/>
    <w:rsid w:val="00B92A76"/>
    <w:rsid w:val="00B92B79"/>
    <w:rsid w:val="00B9300F"/>
    <w:rsid w:val="00B931EC"/>
    <w:rsid w:val="00B932E2"/>
    <w:rsid w:val="00B934E7"/>
    <w:rsid w:val="00B93639"/>
    <w:rsid w:val="00B93662"/>
    <w:rsid w:val="00B938DB"/>
    <w:rsid w:val="00B9394E"/>
    <w:rsid w:val="00B939A6"/>
    <w:rsid w:val="00B939BA"/>
    <w:rsid w:val="00B93B87"/>
    <w:rsid w:val="00B93C0B"/>
    <w:rsid w:val="00B93C6A"/>
    <w:rsid w:val="00B93E2C"/>
    <w:rsid w:val="00B93EEE"/>
    <w:rsid w:val="00B94069"/>
    <w:rsid w:val="00B9407B"/>
    <w:rsid w:val="00B940C8"/>
    <w:rsid w:val="00B9425A"/>
    <w:rsid w:val="00B94288"/>
    <w:rsid w:val="00B9431C"/>
    <w:rsid w:val="00B943BB"/>
    <w:rsid w:val="00B9458C"/>
    <w:rsid w:val="00B945AC"/>
    <w:rsid w:val="00B945F4"/>
    <w:rsid w:val="00B9493A"/>
    <w:rsid w:val="00B9495F"/>
    <w:rsid w:val="00B94AAB"/>
    <w:rsid w:val="00B94B09"/>
    <w:rsid w:val="00B94BD6"/>
    <w:rsid w:val="00B94C09"/>
    <w:rsid w:val="00B95575"/>
    <w:rsid w:val="00B9577C"/>
    <w:rsid w:val="00B959A5"/>
    <w:rsid w:val="00B95A9B"/>
    <w:rsid w:val="00B95B62"/>
    <w:rsid w:val="00B96082"/>
    <w:rsid w:val="00B962A5"/>
    <w:rsid w:val="00B964E8"/>
    <w:rsid w:val="00B96659"/>
    <w:rsid w:val="00B9665C"/>
    <w:rsid w:val="00B966C9"/>
    <w:rsid w:val="00B966CA"/>
    <w:rsid w:val="00B96715"/>
    <w:rsid w:val="00B96821"/>
    <w:rsid w:val="00B96960"/>
    <w:rsid w:val="00B96C65"/>
    <w:rsid w:val="00B96DBB"/>
    <w:rsid w:val="00B96DE2"/>
    <w:rsid w:val="00B96E09"/>
    <w:rsid w:val="00B96E4C"/>
    <w:rsid w:val="00B96E7E"/>
    <w:rsid w:val="00B96EE3"/>
    <w:rsid w:val="00B9715D"/>
    <w:rsid w:val="00B9732A"/>
    <w:rsid w:val="00B97647"/>
    <w:rsid w:val="00B97660"/>
    <w:rsid w:val="00B97692"/>
    <w:rsid w:val="00B977E2"/>
    <w:rsid w:val="00B978C4"/>
    <w:rsid w:val="00B97A36"/>
    <w:rsid w:val="00B97A81"/>
    <w:rsid w:val="00B97D60"/>
    <w:rsid w:val="00B97DA6"/>
    <w:rsid w:val="00B97E07"/>
    <w:rsid w:val="00B97E92"/>
    <w:rsid w:val="00B97F79"/>
    <w:rsid w:val="00B97F8A"/>
    <w:rsid w:val="00BA002E"/>
    <w:rsid w:val="00BA00CE"/>
    <w:rsid w:val="00BA00EB"/>
    <w:rsid w:val="00BA0139"/>
    <w:rsid w:val="00BA0311"/>
    <w:rsid w:val="00BA0521"/>
    <w:rsid w:val="00BA0696"/>
    <w:rsid w:val="00BA079B"/>
    <w:rsid w:val="00BA0853"/>
    <w:rsid w:val="00BA0A93"/>
    <w:rsid w:val="00BA0D2B"/>
    <w:rsid w:val="00BA1037"/>
    <w:rsid w:val="00BA1049"/>
    <w:rsid w:val="00BA118A"/>
    <w:rsid w:val="00BA11D6"/>
    <w:rsid w:val="00BA1280"/>
    <w:rsid w:val="00BA128F"/>
    <w:rsid w:val="00BA1389"/>
    <w:rsid w:val="00BA138E"/>
    <w:rsid w:val="00BA1440"/>
    <w:rsid w:val="00BA147C"/>
    <w:rsid w:val="00BA17EE"/>
    <w:rsid w:val="00BA196A"/>
    <w:rsid w:val="00BA1A82"/>
    <w:rsid w:val="00BA1A9A"/>
    <w:rsid w:val="00BA1ACE"/>
    <w:rsid w:val="00BA1B21"/>
    <w:rsid w:val="00BA1D19"/>
    <w:rsid w:val="00BA1DCA"/>
    <w:rsid w:val="00BA1DFE"/>
    <w:rsid w:val="00BA1F04"/>
    <w:rsid w:val="00BA1F11"/>
    <w:rsid w:val="00BA1F27"/>
    <w:rsid w:val="00BA2258"/>
    <w:rsid w:val="00BA232E"/>
    <w:rsid w:val="00BA238A"/>
    <w:rsid w:val="00BA2532"/>
    <w:rsid w:val="00BA254F"/>
    <w:rsid w:val="00BA25CD"/>
    <w:rsid w:val="00BA2608"/>
    <w:rsid w:val="00BA2728"/>
    <w:rsid w:val="00BA2791"/>
    <w:rsid w:val="00BA289B"/>
    <w:rsid w:val="00BA2A41"/>
    <w:rsid w:val="00BA2A7C"/>
    <w:rsid w:val="00BA2BCE"/>
    <w:rsid w:val="00BA2D05"/>
    <w:rsid w:val="00BA2E90"/>
    <w:rsid w:val="00BA3179"/>
    <w:rsid w:val="00BA328C"/>
    <w:rsid w:val="00BA32B4"/>
    <w:rsid w:val="00BA32BC"/>
    <w:rsid w:val="00BA3401"/>
    <w:rsid w:val="00BA36E6"/>
    <w:rsid w:val="00BA37A9"/>
    <w:rsid w:val="00BA37D8"/>
    <w:rsid w:val="00BA385B"/>
    <w:rsid w:val="00BA3868"/>
    <w:rsid w:val="00BA3A07"/>
    <w:rsid w:val="00BA3AC5"/>
    <w:rsid w:val="00BA3B1D"/>
    <w:rsid w:val="00BA3CF1"/>
    <w:rsid w:val="00BA3EC1"/>
    <w:rsid w:val="00BA4211"/>
    <w:rsid w:val="00BA426E"/>
    <w:rsid w:val="00BA44DF"/>
    <w:rsid w:val="00BA46B8"/>
    <w:rsid w:val="00BA4828"/>
    <w:rsid w:val="00BA4829"/>
    <w:rsid w:val="00BA498B"/>
    <w:rsid w:val="00BA4A96"/>
    <w:rsid w:val="00BA4B38"/>
    <w:rsid w:val="00BA4B8C"/>
    <w:rsid w:val="00BA4CD5"/>
    <w:rsid w:val="00BA4CF2"/>
    <w:rsid w:val="00BA4D9F"/>
    <w:rsid w:val="00BA4EB8"/>
    <w:rsid w:val="00BA4EB9"/>
    <w:rsid w:val="00BA5058"/>
    <w:rsid w:val="00BA5187"/>
    <w:rsid w:val="00BA51DA"/>
    <w:rsid w:val="00BA5336"/>
    <w:rsid w:val="00BA5451"/>
    <w:rsid w:val="00BA5788"/>
    <w:rsid w:val="00BA58F4"/>
    <w:rsid w:val="00BA59D0"/>
    <w:rsid w:val="00BA5C5B"/>
    <w:rsid w:val="00BA5CA4"/>
    <w:rsid w:val="00BA5CB8"/>
    <w:rsid w:val="00BA5D0F"/>
    <w:rsid w:val="00BA5F80"/>
    <w:rsid w:val="00BA619D"/>
    <w:rsid w:val="00BA6210"/>
    <w:rsid w:val="00BA62C0"/>
    <w:rsid w:val="00BA63FF"/>
    <w:rsid w:val="00BA65FF"/>
    <w:rsid w:val="00BA6688"/>
    <w:rsid w:val="00BA66D4"/>
    <w:rsid w:val="00BA6978"/>
    <w:rsid w:val="00BA6A00"/>
    <w:rsid w:val="00BA6AE1"/>
    <w:rsid w:val="00BA6B7E"/>
    <w:rsid w:val="00BA6BF1"/>
    <w:rsid w:val="00BA6C1B"/>
    <w:rsid w:val="00BA6C20"/>
    <w:rsid w:val="00BA6CE9"/>
    <w:rsid w:val="00BA6D44"/>
    <w:rsid w:val="00BA6D4D"/>
    <w:rsid w:val="00BA6EBA"/>
    <w:rsid w:val="00BA6ED6"/>
    <w:rsid w:val="00BA6F3A"/>
    <w:rsid w:val="00BA6FCC"/>
    <w:rsid w:val="00BA7078"/>
    <w:rsid w:val="00BA70DF"/>
    <w:rsid w:val="00BA70E3"/>
    <w:rsid w:val="00BA714E"/>
    <w:rsid w:val="00BA71DF"/>
    <w:rsid w:val="00BA7408"/>
    <w:rsid w:val="00BA749B"/>
    <w:rsid w:val="00BA7520"/>
    <w:rsid w:val="00BA7729"/>
    <w:rsid w:val="00BA77C9"/>
    <w:rsid w:val="00BA7800"/>
    <w:rsid w:val="00BA7967"/>
    <w:rsid w:val="00BA7A48"/>
    <w:rsid w:val="00BA7BA5"/>
    <w:rsid w:val="00BA7D75"/>
    <w:rsid w:val="00BA7E07"/>
    <w:rsid w:val="00BA7F2A"/>
    <w:rsid w:val="00BA7F7D"/>
    <w:rsid w:val="00BB0023"/>
    <w:rsid w:val="00BB00A7"/>
    <w:rsid w:val="00BB02FA"/>
    <w:rsid w:val="00BB03D1"/>
    <w:rsid w:val="00BB03EE"/>
    <w:rsid w:val="00BB0443"/>
    <w:rsid w:val="00BB076D"/>
    <w:rsid w:val="00BB0A27"/>
    <w:rsid w:val="00BB0A2D"/>
    <w:rsid w:val="00BB0A3D"/>
    <w:rsid w:val="00BB0A61"/>
    <w:rsid w:val="00BB0A7C"/>
    <w:rsid w:val="00BB0AD8"/>
    <w:rsid w:val="00BB0C4C"/>
    <w:rsid w:val="00BB0D6F"/>
    <w:rsid w:val="00BB0D98"/>
    <w:rsid w:val="00BB0FDA"/>
    <w:rsid w:val="00BB11D8"/>
    <w:rsid w:val="00BB11E7"/>
    <w:rsid w:val="00BB1208"/>
    <w:rsid w:val="00BB12DA"/>
    <w:rsid w:val="00BB13E5"/>
    <w:rsid w:val="00BB182A"/>
    <w:rsid w:val="00BB1AC2"/>
    <w:rsid w:val="00BB1E86"/>
    <w:rsid w:val="00BB2102"/>
    <w:rsid w:val="00BB2126"/>
    <w:rsid w:val="00BB225A"/>
    <w:rsid w:val="00BB227C"/>
    <w:rsid w:val="00BB22BA"/>
    <w:rsid w:val="00BB22D7"/>
    <w:rsid w:val="00BB23F5"/>
    <w:rsid w:val="00BB24D8"/>
    <w:rsid w:val="00BB24DF"/>
    <w:rsid w:val="00BB25B1"/>
    <w:rsid w:val="00BB25C9"/>
    <w:rsid w:val="00BB25DD"/>
    <w:rsid w:val="00BB2641"/>
    <w:rsid w:val="00BB27A0"/>
    <w:rsid w:val="00BB27B5"/>
    <w:rsid w:val="00BB28B5"/>
    <w:rsid w:val="00BB2DC4"/>
    <w:rsid w:val="00BB2E79"/>
    <w:rsid w:val="00BB2F13"/>
    <w:rsid w:val="00BB339B"/>
    <w:rsid w:val="00BB34EE"/>
    <w:rsid w:val="00BB3685"/>
    <w:rsid w:val="00BB3838"/>
    <w:rsid w:val="00BB3A1D"/>
    <w:rsid w:val="00BB3A52"/>
    <w:rsid w:val="00BB3A8A"/>
    <w:rsid w:val="00BB3A9B"/>
    <w:rsid w:val="00BB3AE9"/>
    <w:rsid w:val="00BB3AF1"/>
    <w:rsid w:val="00BB3C6C"/>
    <w:rsid w:val="00BB3EFA"/>
    <w:rsid w:val="00BB429C"/>
    <w:rsid w:val="00BB42F2"/>
    <w:rsid w:val="00BB4304"/>
    <w:rsid w:val="00BB431D"/>
    <w:rsid w:val="00BB45AC"/>
    <w:rsid w:val="00BB45FD"/>
    <w:rsid w:val="00BB46F7"/>
    <w:rsid w:val="00BB482B"/>
    <w:rsid w:val="00BB4882"/>
    <w:rsid w:val="00BB4979"/>
    <w:rsid w:val="00BB4B48"/>
    <w:rsid w:val="00BB4BAD"/>
    <w:rsid w:val="00BB4C7D"/>
    <w:rsid w:val="00BB4DC3"/>
    <w:rsid w:val="00BB4E5B"/>
    <w:rsid w:val="00BB4E98"/>
    <w:rsid w:val="00BB501C"/>
    <w:rsid w:val="00BB506C"/>
    <w:rsid w:val="00BB52A0"/>
    <w:rsid w:val="00BB5318"/>
    <w:rsid w:val="00BB53C3"/>
    <w:rsid w:val="00BB540D"/>
    <w:rsid w:val="00BB5538"/>
    <w:rsid w:val="00BB5777"/>
    <w:rsid w:val="00BB5999"/>
    <w:rsid w:val="00BB5B9C"/>
    <w:rsid w:val="00BB5BE7"/>
    <w:rsid w:val="00BB5C57"/>
    <w:rsid w:val="00BB5DAC"/>
    <w:rsid w:val="00BB5EA3"/>
    <w:rsid w:val="00BB61F5"/>
    <w:rsid w:val="00BB6303"/>
    <w:rsid w:val="00BB6306"/>
    <w:rsid w:val="00BB655B"/>
    <w:rsid w:val="00BB667D"/>
    <w:rsid w:val="00BB6683"/>
    <w:rsid w:val="00BB6684"/>
    <w:rsid w:val="00BB68A5"/>
    <w:rsid w:val="00BB6950"/>
    <w:rsid w:val="00BB6975"/>
    <w:rsid w:val="00BB6AAC"/>
    <w:rsid w:val="00BB6BE6"/>
    <w:rsid w:val="00BB6D90"/>
    <w:rsid w:val="00BB6DA1"/>
    <w:rsid w:val="00BB6DF2"/>
    <w:rsid w:val="00BB6F6C"/>
    <w:rsid w:val="00BB6F81"/>
    <w:rsid w:val="00BB714B"/>
    <w:rsid w:val="00BB71FF"/>
    <w:rsid w:val="00BB7268"/>
    <w:rsid w:val="00BB7421"/>
    <w:rsid w:val="00BB7424"/>
    <w:rsid w:val="00BB745A"/>
    <w:rsid w:val="00BB74F8"/>
    <w:rsid w:val="00BB7554"/>
    <w:rsid w:val="00BB7632"/>
    <w:rsid w:val="00BB76F5"/>
    <w:rsid w:val="00BB7764"/>
    <w:rsid w:val="00BB786B"/>
    <w:rsid w:val="00BB7891"/>
    <w:rsid w:val="00BB78FD"/>
    <w:rsid w:val="00BB791A"/>
    <w:rsid w:val="00BB7976"/>
    <w:rsid w:val="00BB7C93"/>
    <w:rsid w:val="00BB7D58"/>
    <w:rsid w:val="00BB7E8F"/>
    <w:rsid w:val="00BC0141"/>
    <w:rsid w:val="00BC01ED"/>
    <w:rsid w:val="00BC0570"/>
    <w:rsid w:val="00BC0602"/>
    <w:rsid w:val="00BC0625"/>
    <w:rsid w:val="00BC07FE"/>
    <w:rsid w:val="00BC09A4"/>
    <w:rsid w:val="00BC0AC8"/>
    <w:rsid w:val="00BC0B38"/>
    <w:rsid w:val="00BC0B3B"/>
    <w:rsid w:val="00BC0E06"/>
    <w:rsid w:val="00BC0EF3"/>
    <w:rsid w:val="00BC0FE4"/>
    <w:rsid w:val="00BC10AA"/>
    <w:rsid w:val="00BC1120"/>
    <w:rsid w:val="00BC1192"/>
    <w:rsid w:val="00BC1196"/>
    <w:rsid w:val="00BC11A5"/>
    <w:rsid w:val="00BC127F"/>
    <w:rsid w:val="00BC1296"/>
    <w:rsid w:val="00BC17AE"/>
    <w:rsid w:val="00BC187B"/>
    <w:rsid w:val="00BC1979"/>
    <w:rsid w:val="00BC19B5"/>
    <w:rsid w:val="00BC1B57"/>
    <w:rsid w:val="00BC1D19"/>
    <w:rsid w:val="00BC1E4B"/>
    <w:rsid w:val="00BC1F0B"/>
    <w:rsid w:val="00BC1F96"/>
    <w:rsid w:val="00BC210B"/>
    <w:rsid w:val="00BC271D"/>
    <w:rsid w:val="00BC2913"/>
    <w:rsid w:val="00BC29C4"/>
    <w:rsid w:val="00BC29CB"/>
    <w:rsid w:val="00BC2B58"/>
    <w:rsid w:val="00BC2BBF"/>
    <w:rsid w:val="00BC2BC2"/>
    <w:rsid w:val="00BC2C64"/>
    <w:rsid w:val="00BC2EC9"/>
    <w:rsid w:val="00BC2F99"/>
    <w:rsid w:val="00BC2FAF"/>
    <w:rsid w:val="00BC3046"/>
    <w:rsid w:val="00BC31B6"/>
    <w:rsid w:val="00BC32CB"/>
    <w:rsid w:val="00BC3527"/>
    <w:rsid w:val="00BC3606"/>
    <w:rsid w:val="00BC366C"/>
    <w:rsid w:val="00BC36EF"/>
    <w:rsid w:val="00BC38EF"/>
    <w:rsid w:val="00BC3953"/>
    <w:rsid w:val="00BC3A0B"/>
    <w:rsid w:val="00BC3A6D"/>
    <w:rsid w:val="00BC3B9D"/>
    <w:rsid w:val="00BC3BC3"/>
    <w:rsid w:val="00BC3CE4"/>
    <w:rsid w:val="00BC3D78"/>
    <w:rsid w:val="00BC3D8E"/>
    <w:rsid w:val="00BC3DDF"/>
    <w:rsid w:val="00BC3DE1"/>
    <w:rsid w:val="00BC3E3D"/>
    <w:rsid w:val="00BC3E60"/>
    <w:rsid w:val="00BC3EA6"/>
    <w:rsid w:val="00BC3F6B"/>
    <w:rsid w:val="00BC3F73"/>
    <w:rsid w:val="00BC40EF"/>
    <w:rsid w:val="00BC41C3"/>
    <w:rsid w:val="00BC41F4"/>
    <w:rsid w:val="00BC444D"/>
    <w:rsid w:val="00BC447A"/>
    <w:rsid w:val="00BC460E"/>
    <w:rsid w:val="00BC4658"/>
    <w:rsid w:val="00BC4959"/>
    <w:rsid w:val="00BC4AB1"/>
    <w:rsid w:val="00BC4C65"/>
    <w:rsid w:val="00BC4D20"/>
    <w:rsid w:val="00BC4F33"/>
    <w:rsid w:val="00BC50BD"/>
    <w:rsid w:val="00BC5156"/>
    <w:rsid w:val="00BC5204"/>
    <w:rsid w:val="00BC522A"/>
    <w:rsid w:val="00BC551C"/>
    <w:rsid w:val="00BC5573"/>
    <w:rsid w:val="00BC5618"/>
    <w:rsid w:val="00BC567A"/>
    <w:rsid w:val="00BC5706"/>
    <w:rsid w:val="00BC5825"/>
    <w:rsid w:val="00BC5883"/>
    <w:rsid w:val="00BC58C9"/>
    <w:rsid w:val="00BC59BA"/>
    <w:rsid w:val="00BC5A51"/>
    <w:rsid w:val="00BC5A62"/>
    <w:rsid w:val="00BC5AE9"/>
    <w:rsid w:val="00BC5B34"/>
    <w:rsid w:val="00BC5B73"/>
    <w:rsid w:val="00BC5BA5"/>
    <w:rsid w:val="00BC5D71"/>
    <w:rsid w:val="00BC5FB8"/>
    <w:rsid w:val="00BC623B"/>
    <w:rsid w:val="00BC63AF"/>
    <w:rsid w:val="00BC6469"/>
    <w:rsid w:val="00BC653B"/>
    <w:rsid w:val="00BC6672"/>
    <w:rsid w:val="00BC6841"/>
    <w:rsid w:val="00BC685B"/>
    <w:rsid w:val="00BC689B"/>
    <w:rsid w:val="00BC6966"/>
    <w:rsid w:val="00BC69E8"/>
    <w:rsid w:val="00BC6A87"/>
    <w:rsid w:val="00BC6BA2"/>
    <w:rsid w:val="00BC6C54"/>
    <w:rsid w:val="00BC6C84"/>
    <w:rsid w:val="00BC6F84"/>
    <w:rsid w:val="00BC728F"/>
    <w:rsid w:val="00BC72D4"/>
    <w:rsid w:val="00BC7396"/>
    <w:rsid w:val="00BC7471"/>
    <w:rsid w:val="00BC75ED"/>
    <w:rsid w:val="00BC7657"/>
    <w:rsid w:val="00BC7938"/>
    <w:rsid w:val="00BC7CF0"/>
    <w:rsid w:val="00BC7F1F"/>
    <w:rsid w:val="00BD0468"/>
    <w:rsid w:val="00BD0477"/>
    <w:rsid w:val="00BD05CC"/>
    <w:rsid w:val="00BD05EE"/>
    <w:rsid w:val="00BD0617"/>
    <w:rsid w:val="00BD0630"/>
    <w:rsid w:val="00BD06C9"/>
    <w:rsid w:val="00BD071B"/>
    <w:rsid w:val="00BD07BA"/>
    <w:rsid w:val="00BD080D"/>
    <w:rsid w:val="00BD09D9"/>
    <w:rsid w:val="00BD0AAE"/>
    <w:rsid w:val="00BD0BC1"/>
    <w:rsid w:val="00BD0E1E"/>
    <w:rsid w:val="00BD12E3"/>
    <w:rsid w:val="00BD1352"/>
    <w:rsid w:val="00BD1528"/>
    <w:rsid w:val="00BD17EB"/>
    <w:rsid w:val="00BD18C5"/>
    <w:rsid w:val="00BD192E"/>
    <w:rsid w:val="00BD195B"/>
    <w:rsid w:val="00BD1E0C"/>
    <w:rsid w:val="00BD1EC2"/>
    <w:rsid w:val="00BD1F4D"/>
    <w:rsid w:val="00BD1F50"/>
    <w:rsid w:val="00BD2115"/>
    <w:rsid w:val="00BD212B"/>
    <w:rsid w:val="00BD22DC"/>
    <w:rsid w:val="00BD2372"/>
    <w:rsid w:val="00BD250A"/>
    <w:rsid w:val="00BD2825"/>
    <w:rsid w:val="00BD2954"/>
    <w:rsid w:val="00BD29D4"/>
    <w:rsid w:val="00BD2BDD"/>
    <w:rsid w:val="00BD2D6D"/>
    <w:rsid w:val="00BD2E92"/>
    <w:rsid w:val="00BD2F7C"/>
    <w:rsid w:val="00BD2F91"/>
    <w:rsid w:val="00BD3002"/>
    <w:rsid w:val="00BD302D"/>
    <w:rsid w:val="00BD3133"/>
    <w:rsid w:val="00BD32E6"/>
    <w:rsid w:val="00BD34C8"/>
    <w:rsid w:val="00BD363E"/>
    <w:rsid w:val="00BD3797"/>
    <w:rsid w:val="00BD37DF"/>
    <w:rsid w:val="00BD3A1C"/>
    <w:rsid w:val="00BD3AA7"/>
    <w:rsid w:val="00BD3B23"/>
    <w:rsid w:val="00BD3B6D"/>
    <w:rsid w:val="00BD3DC7"/>
    <w:rsid w:val="00BD3F22"/>
    <w:rsid w:val="00BD3F4F"/>
    <w:rsid w:val="00BD3F81"/>
    <w:rsid w:val="00BD4077"/>
    <w:rsid w:val="00BD4191"/>
    <w:rsid w:val="00BD4221"/>
    <w:rsid w:val="00BD42BB"/>
    <w:rsid w:val="00BD4524"/>
    <w:rsid w:val="00BD4530"/>
    <w:rsid w:val="00BD468B"/>
    <w:rsid w:val="00BD4922"/>
    <w:rsid w:val="00BD4931"/>
    <w:rsid w:val="00BD498D"/>
    <w:rsid w:val="00BD4A26"/>
    <w:rsid w:val="00BD4C47"/>
    <w:rsid w:val="00BD4CB6"/>
    <w:rsid w:val="00BD4D62"/>
    <w:rsid w:val="00BD4DF5"/>
    <w:rsid w:val="00BD54C6"/>
    <w:rsid w:val="00BD555A"/>
    <w:rsid w:val="00BD569B"/>
    <w:rsid w:val="00BD581A"/>
    <w:rsid w:val="00BD592F"/>
    <w:rsid w:val="00BD5942"/>
    <w:rsid w:val="00BD5AB0"/>
    <w:rsid w:val="00BD5C08"/>
    <w:rsid w:val="00BD5C1E"/>
    <w:rsid w:val="00BD5C40"/>
    <w:rsid w:val="00BD5CC1"/>
    <w:rsid w:val="00BD5DE5"/>
    <w:rsid w:val="00BD5E47"/>
    <w:rsid w:val="00BD61D6"/>
    <w:rsid w:val="00BD6482"/>
    <w:rsid w:val="00BD64E9"/>
    <w:rsid w:val="00BD64FF"/>
    <w:rsid w:val="00BD68A4"/>
    <w:rsid w:val="00BD69B1"/>
    <w:rsid w:val="00BD6BC2"/>
    <w:rsid w:val="00BD6C98"/>
    <w:rsid w:val="00BD6D21"/>
    <w:rsid w:val="00BD6F1C"/>
    <w:rsid w:val="00BD70C2"/>
    <w:rsid w:val="00BD71DA"/>
    <w:rsid w:val="00BD729D"/>
    <w:rsid w:val="00BD72E7"/>
    <w:rsid w:val="00BD7344"/>
    <w:rsid w:val="00BD734A"/>
    <w:rsid w:val="00BD7418"/>
    <w:rsid w:val="00BD7565"/>
    <w:rsid w:val="00BD75D0"/>
    <w:rsid w:val="00BD765D"/>
    <w:rsid w:val="00BD765E"/>
    <w:rsid w:val="00BD77AC"/>
    <w:rsid w:val="00BD780C"/>
    <w:rsid w:val="00BD7BB4"/>
    <w:rsid w:val="00BD7BE0"/>
    <w:rsid w:val="00BD7D34"/>
    <w:rsid w:val="00BD7DAF"/>
    <w:rsid w:val="00BD7E3B"/>
    <w:rsid w:val="00BD7FA0"/>
    <w:rsid w:val="00BE001A"/>
    <w:rsid w:val="00BE008C"/>
    <w:rsid w:val="00BE02E8"/>
    <w:rsid w:val="00BE030A"/>
    <w:rsid w:val="00BE0358"/>
    <w:rsid w:val="00BE0697"/>
    <w:rsid w:val="00BE0BCD"/>
    <w:rsid w:val="00BE0C05"/>
    <w:rsid w:val="00BE0CC1"/>
    <w:rsid w:val="00BE0D58"/>
    <w:rsid w:val="00BE0D89"/>
    <w:rsid w:val="00BE0F03"/>
    <w:rsid w:val="00BE1020"/>
    <w:rsid w:val="00BE1124"/>
    <w:rsid w:val="00BE11CB"/>
    <w:rsid w:val="00BE11D8"/>
    <w:rsid w:val="00BE13CB"/>
    <w:rsid w:val="00BE14C7"/>
    <w:rsid w:val="00BE152E"/>
    <w:rsid w:val="00BE15BF"/>
    <w:rsid w:val="00BE17C4"/>
    <w:rsid w:val="00BE18C3"/>
    <w:rsid w:val="00BE18DA"/>
    <w:rsid w:val="00BE195D"/>
    <w:rsid w:val="00BE1A82"/>
    <w:rsid w:val="00BE1B96"/>
    <w:rsid w:val="00BE1BB3"/>
    <w:rsid w:val="00BE1DF7"/>
    <w:rsid w:val="00BE1EBB"/>
    <w:rsid w:val="00BE2260"/>
    <w:rsid w:val="00BE2287"/>
    <w:rsid w:val="00BE22B9"/>
    <w:rsid w:val="00BE2434"/>
    <w:rsid w:val="00BE2461"/>
    <w:rsid w:val="00BE24B2"/>
    <w:rsid w:val="00BE2582"/>
    <w:rsid w:val="00BE2594"/>
    <w:rsid w:val="00BE2628"/>
    <w:rsid w:val="00BE2819"/>
    <w:rsid w:val="00BE28AD"/>
    <w:rsid w:val="00BE28CF"/>
    <w:rsid w:val="00BE2F0A"/>
    <w:rsid w:val="00BE2F6E"/>
    <w:rsid w:val="00BE2F9F"/>
    <w:rsid w:val="00BE30DE"/>
    <w:rsid w:val="00BE3108"/>
    <w:rsid w:val="00BE327D"/>
    <w:rsid w:val="00BE32B4"/>
    <w:rsid w:val="00BE32BE"/>
    <w:rsid w:val="00BE3411"/>
    <w:rsid w:val="00BE3441"/>
    <w:rsid w:val="00BE3521"/>
    <w:rsid w:val="00BE355C"/>
    <w:rsid w:val="00BE35C0"/>
    <w:rsid w:val="00BE3696"/>
    <w:rsid w:val="00BE36C9"/>
    <w:rsid w:val="00BE36D3"/>
    <w:rsid w:val="00BE3769"/>
    <w:rsid w:val="00BE37E3"/>
    <w:rsid w:val="00BE39EE"/>
    <w:rsid w:val="00BE3BE7"/>
    <w:rsid w:val="00BE3C65"/>
    <w:rsid w:val="00BE3DC1"/>
    <w:rsid w:val="00BE3E96"/>
    <w:rsid w:val="00BE3F34"/>
    <w:rsid w:val="00BE4337"/>
    <w:rsid w:val="00BE46A2"/>
    <w:rsid w:val="00BE46DD"/>
    <w:rsid w:val="00BE47E2"/>
    <w:rsid w:val="00BE4885"/>
    <w:rsid w:val="00BE49E2"/>
    <w:rsid w:val="00BE4AF7"/>
    <w:rsid w:val="00BE4DAE"/>
    <w:rsid w:val="00BE5020"/>
    <w:rsid w:val="00BE51D7"/>
    <w:rsid w:val="00BE52E3"/>
    <w:rsid w:val="00BE5527"/>
    <w:rsid w:val="00BE5587"/>
    <w:rsid w:val="00BE563F"/>
    <w:rsid w:val="00BE581B"/>
    <w:rsid w:val="00BE5897"/>
    <w:rsid w:val="00BE59D9"/>
    <w:rsid w:val="00BE5BE4"/>
    <w:rsid w:val="00BE5C9A"/>
    <w:rsid w:val="00BE5E9D"/>
    <w:rsid w:val="00BE5F8D"/>
    <w:rsid w:val="00BE602B"/>
    <w:rsid w:val="00BE607C"/>
    <w:rsid w:val="00BE60CF"/>
    <w:rsid w:val="00BE61AB"/>
    <w:rsid w:val="00BE633D"/>
    <w:rsid w:val="00BE63F5"/>
    <w:rsid w:val="00BE65E2"/>
    <w:rsid w:val="00BE665A"/>
    <w:rsid w:val="00BE6B79"/>
    <w:rsid w:val="00BE6BA0"/>
    <w:rsid w:val="00BE6C08"/>
    <w:rsid w:val="00BE6C19"/>
    <w:rsid w:val="00BE705B"/>
    <w:rsid w:val="00BE708B"/>
    <w:rsid w:val="00BE70B3"/>
    <w:rsid w:val="00BE7213"/>
    <w:rsid w:val="00BE73B3"/>
    <w:rsid w:val="00BE742D"/>
    <w:rsid w:val="00BE7505"/>
    <w:rsid w:val="00BE76C3"/>
    <w:rsid w:val="00BE76C8"/>
    <w:rsid w:val="00BE7AF0"/>
    <w:rsid w:val="00BE7B63"/>
    <w:rsid w:val="00BE7BFD"/>
    <w:rsid w:val="00BE7C95"/>
    <w:rsid w:val="00BE7F5D"/>
    <w:rsid w:val="00BECAB6"/>
    <w:rsid w:val="00BF01B0"/>
    <w:rsid w:val="00BF035A"/>
    <w:rsid w:val="00BF0437"/>
    <w:rsid w:val="00BF052A"/>
    <w:rsid w:val="00BF05D1"/>
    <w:rsid w:val="00BF061F"/>
    <w:rsid w:val="00BF0877"/>
    <w:rsid w:val="00BF08A0"/>
    <w:rsid w:val="00BF099D"/>
    <w:rsid w:val="00BF0A8D"/>
    <w:rsid w:val="00BF0C1C"/>
    <w:rsid w:val="00BF0C4B"/>
    <w:rsid w:val="00BF0DA3"/>
    <w:rsid w:val="00BF0DEC"/>
    <w:rsid w:val="00BF0F01"/>
    <w:rsid w:val="00BF0F1E"/>
    <w:rsid w:val="00BF0F78"/>
    <w:rsid w:val="00BF11C8"/>
    <w:rsid w:val="00BF120F"/>
    <w:rsid w:val="00BF13C1"/>
    <w:rsid w:val="00BF1435"/>
    <w:rsid w:val="00BF159C"/>
    <w:rsid w:val="00BF1697"/>
    <w:rsid w:val="00BF1755"/>
    <w:rsid w:val="00BF18F2"/>
    <w:rsid w:val="00BF1A7A"/>
    <w:rsid w:val="00BF1CC9"/>
    <w:rsid w:val="00BF1E32"/>
    <w:rsid w:val="00BF2062"/>
    <w:rsid w:val="00BF2064"/>
    <w:rsid w:val="00BF21CD"/>
    <w:rsid w:val="00BF2270"/>
    <w:rsid w:val="00BF22D8"/>
    <w:rsid w:val="00BF2558"/>
    <w:rsid w:val="00BF25C1"/>
    <w:rsid w:val="00BF2873"/>
    <w:rsid w:val="00BF2881"/>
    <w:rsid w:val="00BF2A39"/>
    <w:rsid w:val="00BF2A68"/>
    <w:rsid w:val="00BF2B1F"/>
    <w:rsid w:val="00BF2B37"/>
    <w:rsid w:val="00BF2BBE"/>
    <w:rsid w:val="00BF2C81"/>
    <w:rsid w:val="00BF2EA6"/>
    <w:rsid w:val="00BF2F80"/>
    <w:rsid w:val="00BF315D"/>
    <w:rsid w:val="00BF3237"/>
    <w:rsid w:val="00BF324E"/>
    <w:rsid w:val="00BF3259"/>
    <w:rsid w:val="00BF32CB"/>
    <w:rsid w:val="00BF33AD"/>
    <w:rsid w:val="00BF33DD"/>
    <w:rsid w:val="00BF370D"/>
    <w:rsid w:val="00BF3761"/>
    <w:rsid w:val="00BF390E"/>
    <w:rsid w:val="00BF3926"/>
    <w:rsid w:val="00BF39E9"/>
    <w:rsid w:val="00BF3AE4"/>
    <w:rsid w:val="00BF3C5F"/>
    <w:rsid w:val="00BF3D98"/>
    <w:rsid w:val="00BF3DBD"/>
    <w:rsid w:val="00BF3E5C"/>
    <w:rsid w:val="00BF409E"/>
    <w:rsid w:val="00BF415F"/>
    <w:rsid w:val="00BF4396"/>
    <w:rsid w:val="00BF4402"/>
    <w:rsid w:val="00BF4413"/>
    <w:rsid w:val="00BF4432"/>
    <w:rsid w:val="00BF44A5"/>
    <w:rsid w:val="00BF4527"/>
    <w:rsid w:val="00BF4546"/>
    <w:rsid w:val="00BF47B6"/>
    <w:rsid w:val="00BF48AA"/>
    <w:rsid w:val="00BF4AC8"/>
    <w:rsid w:val="00BF4B83"/>
    <w:rsid w:val="00BF4C94"/>
    <w:rsid w:val="00BF4D66"/>
    <w:rsid w:val="00BF4E20"/>
    <w:rsid w:val="00BF4E38"/>
    <w:rsid w:val="00BF4F2B"/>
    <w:rsid w:val="00BF508D"/>
    <w:rsid w:val="00BF5149"/>
    <w:rsid w:val="00BF537D"/>
    <w:rsid w:val="00BF543F"/>
    <w:rsid w:val="00BF5658"/>
    <w:rsid w:val="00BF569C"/>
    <w:rsid w:val="00BF58AF"/>
    <w:rsid w:val="00BF5900"/>
    <w:rsid w:val="00BF59F2"/>
    <w:rsid w:val="00BF5C12"/>
    <w:rsid w:val="00BF5C38"/>
    <w:rsid w:val="00BF5ED0"/>
    <w:rsid w:val="00BF6018"/>
    <w:rsid w:val="00BF6149"/>
    <w:rsid w:val="00BF643E"/>
    <w:rsid w:val="00BF6486"/>
    <w:rsid w:val="00BF68F3"/>
    <w:rsid w:val="00BF6936"/>
    <w:rsid w:val="00BF6B14"/>
    <w:rsid w:val="00BF6B89"/>
    <w:rsid w:val="00BF6B97"/>
    <w:rsid w:val="00BF6D64"/>
    <w:rsid w:val="00BF6DBA"/>
    <w:rsid w:val="00BF6E98"/>
    <w:rsid w:val="00BF6FC4"/>
    <w:rsid w:val="00BF6FD1"/>
    <w:rsid w:val="00BF714F"/>
    <w:rsid w:val="00BF72C1"/>
    <w:rsid w:val="00BF72F8"/>
    <w:rsid w:val="00BF759B"/>
    <w:rsid w:val="00BF77A3"/>
    <w:rsid w:val="00BF783F"/>
    <w:rsid w:val="00BF7AD3"/>
    <w:rsid w:val="00BF7B0C"/>
    <w:rsid w:val="00BF7C0E"/>
    <w:rsid w:val="00BF7C14"/>
    <w:rsid w:val="00BF7C48"/>
    <w:rsid w:val="00BF7D25"/>
    <w:rsid w:val="00BF7DAD"/>
    <w:rsid w:val="00BF7E35"/>
    <w:rsid w:val="00BF7E39"/>
    <w:rsid w:val="00BF7F08"/>
    <w:rsid w:val="00BF7F17"/>
    <w:rsid w:val="00C00206"/>
    <w:rsid w:val="00C00244"/>
    <w:rsid w:val="00C00302"/>
    <w:rsid w:val="00C0032F"/>
    <w:rsid w:val="00C003DC"/>
    <w:rsid w:val="00C003EB"/>
    <w:rsid w:val="00C0041D"/>
    <w:rsid w:val="00C004C2"/>
    <w:rsid w:val="00C0058A"/>
    <w:rsid w:val="00C006FA"/>
    <w:rsid w:val="00C0090E"/>
    <w:rsid w:val="00C0095F"/>
    <w:rsid w:val="00C00A3D"/>
    <w:rsid w:val="00C00B0F"/>
    <w:rsid w:val="00C00B56"/>
    <w:rsid w:val="00C00C0E"/>
    <w:rsid w:val="00C00EDB"/>
    <w:rsid w:val="00C00FC7"/>
    <w:rsid w:val="00C00FD4"/>
    <w:rsid w:val="00C01036"/>
    <w:rsid w:val="00C01130"/>
    <w:rsid w:val="00C011EB"/>
    <w:rsid w:val="00C014C1"/>
    <w:rsid w:val="00C01642"/>
    <w:rsid w:val="00C01684"/>
    <w:rsid w:val="00C01797"/>
    <w:rsid w:val="00C018CE"/>
    <w:rsid w:val="00C0191C"/>
    <w:rsid w:val="00C01A2A"/>
    <w:rsid w:val="00C01BF9"/>
    <w:rsid w:val="00C01C11"/>
    <w:rsid w:val="00C01C5B"/>
    <w:rsid w:val="00C01EE2"/>
    <w:rsid w:val="00C02365"/>
    <w:rsid w:val="00C024A9"/>
    <w:rsid w:val="00C026BB"/>
    <w:rsid w:val="00C02721"/>
    <w:rsid w:val="00C02816"/>
    <w:rsid w:val="00C02ABF"/>
    <w:rsid w:val="00C02AFE"/>
    <w:rsid w:val="00C02CB1"/>
    <w:rsid w:val="00C02DEF"/>
    <w:rsid w:val="00C02E0D"/>
    <w:rsid w:val="00C030C2"/>
    <w:rsid w:val="00C0333F"/>
    <w:rsid w:val="00C03494"/>
    <w:rsid w:val="00C03512"/>
    <w:rsid w:val="00C03876"/>
    <w:rsid w:val="00C03984"/>
    <w:rsid w:val="00C03A5F"/>
    <w:rsid w:val="00C03A7B"/>
    <w:rsid w:val="00C03BC2"/>
    <w:rsid w:val="00C03BF1"/>
    <w:rsid w:val="00C03C99"/>
    <w:rsid w:val="00C03D41"/>
    <w:rsid w:val="00C03DFD"/>
    <w:rsid w:val="00C03E57"/>
    <w:rsid w:val="00C03F4C"/>
    <w:rsid w:val="00C040C3"/>
    <w:rsid w:val="00C041A6"/>
    <w:rsid w:val="00C042BC"/>
    <w:rsid w:val="00C0447A"/>
    <w:rsid w:val="00C044F3"/>
    <w:rsid w:val="00C04567"/>
    <w:rsid w:val="00C04595"/>
    <w:rsid w:val="00C046D7"/>
    <w:rsid w:val="00C047D6"/>
    <w:rsid w:val="00C04851"/>
    <w:rsid w:val="00C048A5"/>
    <w:rsid w:val="00C048B5"/>
    <w:rsid w:val="00C049CF"/>
    <w:rsid w:val="00C04AB1"/>
    <w:rsid w:val="00C04B15"/>
    <w:rsid w:val="00C04B83"/>
    <w:rsid w:val="00C04D3C"/>
    <w:rsid w:val="00C04ED1"/>
    <w:rsid w:val="00C04F91"/>
    <w:rsid w:val="00C04FE8"/>
    <w:rsid w:val="00C0509F"/>
    <w:rsid w:val="00C051B4"/>
    <w:rsid w:val="00C05217"/>
    <w:rsid w:val="00C0529D"/>
    <w:rsid w:val="00C05492"/>
    <w:rsid w:val="00C055AD"/>
    <w:rsid w:val="00C05676"/>
    <w:rsid w:val="00C05759"/>
    <w:rsid w:val="00C05792"/>
    <w:rsid w:val="00C05954"/>
    <w:rsid w:val="00C05C3E"/>
    <w:rsid w:val="00C05CB5"/>
    <w:rsid w:val="00C05D03"/>
    <w:rsid w:val="00C05D5B"/>
    <w:rsid w:val="00C05D5F"/>
    <w:rsid w:val="00C05DDC"/>
    <w:rsid w:val="00C05E6D"/>
    <w:rsid w:val="00C05E8F"/>
    <w:rsid w:val="00C05F53"/>
    <w:rsid w:val="00C061D9"/>
    <w:rsid w:val="00C06336"/>
    <w:rsid w:val="00C0639D"/>
    <w:rsid w:val="00C0663F"/>
    <w:rsid w:val="00C067F7"/>
    <w:rsid w:val="00C0691A"/>
    <w:rsid w:val="00C0693A"/>
    <w:rsid w:val="00C06982"/>
    <w:rsid w:val="00C06A3B"/>
    <w:rsid w:val="00C06E1E"/>
    <w:rsid w:val="00C06F29"/>
    <w:rsid w:val="00C06FFE"/>
    <w:rsid w:val="00C0715B"/>
    <w:rsid w:val="00C0750E"/>
    <w:rsid w:val="00C077E5"/>
    <w:rsid w:val="00C07953"/>
    <w:rsid w:val="00C07A69"/>
    <w:rsid w:val="00C07AE2"/>
    <w:rsid w:val="00C07B75"/>
    <w:rsid w:val="00C07C69"/>
    <w:rsid w:val="00C07D97"/>
    <w:rsid w:val="00C07EC8"/>
    <w:rsid w:val="00C10005"/>
    <w:rsid w:val="00C101F4"/>
    <w:rsid w:val="00C102D8"/>
    <w:rsid w:val="00C10306"/>
    <w:rsid w:val="00C1035D"/>
    <w:rsid w:val="00C1061D"/>
    <w:rsid w:val="00C1068E"/>
    <w:rsid w:val="00C10860"/>
    <w:rsid w:val="00C1099B"/>
    <w:rsid w:val="00C109F9"/>
    <w:rsid w:val="00C10AC9"/>
    <w:rsid w:val="00C10B41"/>
    <w:rsid w:val="00C10C87"/>
    <w:rsid w:val="00C10D89"/>
    <w:rsid w:val="00C10E95"/>
    <w:rsid w:val="00C10FD2"/>
    <w:rsid w:val="00C10FF9"/>
    <w:rsid w:val="00C11091"/>
    <w:rsid w:val="00C114BC"/>
    <w:rsid w:val="00C11705"/>
    <w:rsid w:val="00C1182F"/>
    <w:rsid w:val="00C118ED"/>
    <w:rsid w:val="00C11913"/>
    <w:rsid w:val="00C11937"/>
    <w:rsid w:val="00C11958"/>
    <w:rsid w:val="00C119BC"/>
    <w:rsid w:val="00C11B1F"/>
    <w:rsid w:val="00C11B28"/>
    <w:rsid w:val="00C11D96"/>
    <w:rsid w:val="00C11EA6"/>
    <w:rsid w:val="00C11FE8"/>
    <w:rsid w:val="00C121A2"/>
    <w:rsid w:val="00C121C0"/>
    <w:rsid w:val="00C123C4"/>
    <w:rsid w:val="00C12518"/>
    <w:rsid w:val="00C1266A"/>
    <w:rsid w:val="00C12843"/>
    <w:rsid w:val="00C12B40"/>
    <w:rsid w:val="00C12D04"/>
    <w:rsid w:val="00C12EA9"/>
    <w:rsid w:val="00C12EC9"/>
    <w:rsid w:val="00C12F3D"/>
    <w:rsid w:val="00C13112"/>
    <w:rsid w:val="00C13118"/>
    <w:rsid w:val="00C13268"/>
    <w:rsid w:val="00C1348E"/>
    <w:rsid w:val="00C13499"/>
    <w:rsid w:val="00C13680"/>
    <w:rsid w:val="00C13746"/>
    <w:rsid w:val="00C137EC"/>
    <w:rsid w:val="00C13880"/>
    <w:rsid w:val="00C1389C"/>
    <w:rsid w:val="00C13A82"/>
    <w:rsid w:val="00C13B04"/>
    <w:rsid w:val="00C13B56"/>
    <w:rsid w:val="00C13B95"/>
    <w:rsid w:val="00C13C05"/>
    <w:rsid w:val="00C13DFC"/>
    <w:rsid w:val="00C14035"/>
    <w:rsid w:val="00C1413D"/>
    <w:rsid w:val="00C141FE"/>
    <w:rsid w:val="00C142EA"/>
    <w:rsid w:val="00C14433"/>
    <w:rsid w:val="00C14535"/>
    <w:rsid w:val="00C146BE"/>
    <w:rsid w:val="00C14708"/>
    <w:rsid w:val="00C148AF"/>
    <w:rsid w:val="00C148B8"/>
    <w:rsid w:val="00C14AA1"/>
    <w:rsid w:val="00C14E1B"/>
    <w:rsid w:val="00C14F77"/>
    <w:rsid w:val="00C14FB1"/>
    <w:rsid w:val="00C14FBB"/>
    <w:rsid w:val="00C15022"/>
    <w:rsid w:val="00C1515F"/>
    <w:rsid w:val="00C151E3"/>
    <w:rsid w:val="00C153B0"/>
    <w:rsid w:val="00C154E6"/>
    <w:rsid w:val="00C155B1"/>
    <w:rsid w:val="00C15820"/>
    <w:rsid w:val="00C158A7"/>
    <w:rsid w:val="00C15A9A"/>
    <w:rsid w:val="00C15CFB"/>
    <w:rsid w:val="00C15F52"/>
    <w:rsid w:val="00C16157"/>
    <w:rsid w:val="00C16215"/>
    <w:rsid w:val="00C16227"/>
    <w:rsid w:val="00C1622B"/>
    <w:rsid w:val="00C163EB"/>
    <w:rsid w:val="00C1642F"/>
    <w:rsid w:val="00C16692"/>
    <w:rsid w:val="00C166D7"/>
    <w:rsid w:val="00C1678D"/>
    <w:rsid w:val="00C16954"/>
    <w:rsid w:val="00C16A58"/>
    <w:rsid w:val="00C16B14"/>
    <w:rsid w:val="00C16C09"/>
    <w:rsid w:val="00C16C6D"/>
    <w:rsid w:val="00C16E10"/>
    <w:rsid w:val="00C16E3B"/>
    <w:rsid w:val="00C16F15"/>
    <w:rsid w:val="00C17034"/>
    <w:rsid w:val="00C1707F"/>
    <w:rsid w:val="00C17128"/>
    <w:rsid w:val="00C17273"/>
    <w:rsid w:val="00C172AE"/>
    <w:rsid w:val="00C17461"/>
    <w:rsid w:val="00C1784A"/>
    <w:rsid w:val="00C17867"/>
    <w:rsid w:val="00C17BF3"/>
    <w:rsid w:val="00C17C27"/>
    <w:rsid w:val="00C17C54"/>
    <w:rsid w:val="00C17D5E"/>
    <w:rsid w:val="00C17D9A"/>
    <w:rsid w:val="00C17FFE"/>
    <w:rsid w:val="00C2007C"/>
    <w:rsid w:val="00C20311"/>
    <w:rsid w:val="00C2035B"/>
    <w:rsid w:val="00C20437"/>
    <w:rsid w:val="00C20497"/>
    <w:rsid w:val="00C20740"/>
    <w:rsid w:val="00C20810"/>
    <w:rsid w:val="00C208B5"/>
    <w:rsid w:val="00C20B4E"/>
    <w:rsid w:val="00C20B6D"/>
    <w:rsid w:val="00C20C76"/>
    <w:rsid w:val="00C20C7C"/>
    <w:rsid w:val="00C20DFE"/>
    <w:rsid w:val="00C20F13"/>
    <w:rsid w:val="00C20F32"/>
    <w:rsid w:val="00C20FBF"/>
    <w:rsid w:val="00C21031"/>
    <w:rsid w:val="00C211ED"/>
    <w:rsid w:val="00C2156B"/>
    <w:rsid w:val="00C21646"/>
    <w:rsid w:val="00C216D5"/>
    <w:rsid w:val="00C21953"/>
    <w:rsid w:val="00C2196A"/>
    <w:rsid w:val="00C21A7E"/>
    <w:rsid w:val="00C21C72"/>
    <w:rsid w:val="00C21D3A"/>
    <w:rsid w:val="00C21FE0"/>
    <w:rsid w:val="00C22127"/>
    <w:rsid w:val="00C222B8"/>
    <w:rsid w:val="00C22310"/>
    <w:rsid w:val="00C223BD"/>
    <w:rsid w:val="00C22926"/>
    <w:rsid w:val="00C22A2E"/>
    <w:rsid w:val="00C22A42"/>
    <w:rsid w:val="00C22C4B"/>
    <w:rsid w:val="00C22C7A"/>
    <w:rsid w:val="00C22C81"/>
    <w:rsid w:val="00C22FBE"/>
    <w:rsid w:val="00C23161"/>
    <w:rsid w:val="00C231DA"/>
    <w:rsid w:val="00C23269"/>
    <w:rsid w:val="00C232E0"/>
    <w:rsid w:val="00C2353A"/>
    <w:rsid w:val="00C23540"/>
    <w:rsid w:val="00C235C0"/>
    <w:rsid w:val="00C236C2"/>
    <w:rsid w:val="00C2376F"/>
    <w:rsid w:val="00C238DC"/>
    <w:rsid w:val="00C2392C"/>
    <w:rsid w:val="00C23946"/>
    <w:rsid w:val="00C23B4B"/>
    <w:rsid w:val="00C23C30"/>
    <w:rsid w:val="00C23CE6"/>
    <w:rsid w:val="00C23D35"/>
    <w:rsid w:val="00C23DD3"/>
    <w:rsid w:val="00C23E74"/>
    <w:rsid w:val="00C23F9C"/>
    <w:rsid w:val="00C241D0"/>
    <w:rsid w:val="00C245E7"/>
    <w:rsid w:val="00C24610"/>
    <w:rsid w:val="00C24796"/>
    <w:rsid w:val="00C24853"/>
    <w:rsid w:val="00C2487B"/>
    <w:rsid w:val="00C24B1D"/>
    <w:rsid w:val="00C24C4D"/>
    <w:rsid w:val="00C24DA4"/>
    <w:rsid w:val="00C24E57"/>
    <w:rsid w:val="00C24ECE"/>
    <w:rsid w:val="00C24FA3"/>
    <w:rsid w:val="00C24FE1"/>
    <w:rsid w:val="00C2504E"/>
    <w:rsid w:val="00C2504F"/>
    <w:rsid w:val="00C25064"/>
    <w:rsid w:val="00C25111"/>
    <w:rsid w:val="00C25195"/>
    <w:rsid w:val="00C25282"/>
    <w:rsid w:val="00C2528D"/>
    <w:rsid w:val="00C25751"/>
    <w:rsid w:val="00C2598C"/>
    <w:rsid w:val="00C25A1F"/>
    <w:rsid w:val="00C25A5B"/>
    <w:rsid w:val="00C25AD7"/>
    <w:rsid w:val="00C25BBC"/>
    <w:rsid w:val="00C25F15"/>
    <w:rsid w:val="00C25FB5"/>
    <w:rsid w:val="00C25FC7"/>
    <w:rsid w:val="00C260DC"/>
    <w:rsid w:val="00C261E0"/>
    <w:rsid w:val="00C261FD"/>
    <w:rsid w:val="00C26335"/>
    <w:rsid w:val="00C2634D"/>
    <w:rsid w:val="00C2636C"/>
    <w:rsid w:val="00C26422"/>
    <w:rsid w:val="00C264E0"/>
    <w:rsid w:val="00C265D0"/>
    <w:rsid w:val="00C26773"/>
    <w:rsid w:val="00C267FD"/>
    <w:rsid w:val="00C26835"/>
    <w:rsid w:val="00C269EB"/>
    <w:rsid w:val="00C26B76"/>
    <w:rsid w:val="00C26BC0"/>
    <w:rsid w:val="00C26CBA"/>
    <w:rsid w:val="00C26E01"/>
    <w:rsid w:val="00C26FAD"/>
    <w:rsid w:val="00C27223"/>
    <w:rsid w:val="00C27228"/>
    <w:rsid w:val="00C27276"/>
    <w:rsid w:val="00C272E2"/>
    <w:rsid w:val="00C2731E"/>
    <w:rsid w:val="00C27358"/>
    <w:rsid w:val="00C27382"/>
    <w:rsid w:val="00C273F0"/>
    <w:rsid w:val="00C274EF"/>
    <w:rsid w:val="00C27577"/>
    <w:rsid w:val="00C275A1"/>
    <w:rsid w:val="00C2776E"/>
    <w:rsid w:val="00C277E8"/>
    <w:rsid w:val="00C27829"/>
    <w:rsid w:val="00C2789C"/>
    <w:rsid w:val="00C27A5D"/>
    <w:rsid w:val="00C27B76"/>
    <w:rsid w:val="00C27BC1"/>
    <w:rsid w:val="00C27EFB"/>
    <w:rsid w:val="00C300CF"/>
    <w:rsid w:val="00C300F3"/>
    <w:rsid w:val="00C30150"/>
    <w:rsid w:val="00C302C5"/>
    <w:rsid w:val="00C302DC"/>
    <w:rsid w:val="00C3060E"/>
    <w:rsid w:val="00C3064B"/>
    <w:rsid w:val="00C3072D"/>
    <w:rsid w:val="00C30B6F"/>
    <w:rsid w:val="00C30C07"/>
    <w:rsid w:val="00C30C13"/>
    <w:rsid w:val="00C30C5D"/>
    <w:rsid w:val="00C30C6C"/>
    <w:rsid w:val="00C30DAC"/>
    <w:rsid w:val="00C30DDA"/>
    <w:rsid w:val="00C310ED"/>
    <w:rsid w:val="00C313F5"/>
    <w:rsid w:val="00C3147B"/>
    <w:rsid w:val="00C315C8"/>
    <w:rsid w:val="00C315CD"/>
    <w:rsid w:val="00C316C5"/>
    <w:rsid w:val="00C316D8"/>
    <w:rsid w:val="00C317E7"/>
    <w:rsid w:val="00C318EA"/>
    <w:rsid w:val="00C31982"/>
    <w:rsid w:val="00C319E5"/>
    <w:rsid w:val="00C31BD0"/>
    <w:rsid w:val="00C31C37"/>
    <w:rsid w:val="00C31FB9"/>
    <w:rsid w:val="00C32077"/>
    <w:rsid w:val="00C3219F"/>
    <w:rsid w:val="00C321A7"/>
    <w:rsid w:val="00C3220C"/>
    <w:rsid w:val="00C323A8"/>
    <w:rsid w:val="00C32436"/>
    <w:rsid w:val="00C32A11"/>
    <w:rsid w:val="00C32A5C"/>
    <w:rsid w:val="00C32AC2"/>
    <w:rsid w:val="00C32BFD"/>
    <w:rsid w:val="00C32C92"/>
    <w:rsid w:val="00C32D0C"/>
    <w:rsid w:val="00C32D73"/>
    <w:rsid w:val="00C32DC7"/>
    <w:rsid w:val="00C32E92"/>
    <w:rsid w:val="00C32F3E"/>
    <w:rsid w:val="00C32F55"/>
    <w:rsid w:val="00C32F81"/>
    <w:rsid w:val="00C3304D"/>
    <w:rsid w:val="00C3305B"/>
    <w:rsid w:val="00C33246"/>
    <w:rsid w:val="00C33387"/>
    <w:rsid w:val="00C33450"/>
    <w:rsid w:val="00C33647"/>
    <w:rsid w:val="00C3369C"/>
    <w:rsid w:val="00C336DB"/>
    <w:rsid w:val="00C33809"/>
    <w:rsid w:val="00C3389B"/>
    <w:rsid w:val="00C338AC"/>
    <w:rsid w:val="00C3392E"/>
    <w:rsid w:val="00C33997"/>
    <w:rsid w:val="00C33A36"/>
    <w:rsid w:val="00C33A57"/>
    <w:rsid w:val="00C33BE8"/>
    <w:rsid w:val="00C33E65"/>
    <w:rsid w:val="00C34020"/>
    <w:rsid w:val="00C34096"/>
    <w:rsid w:val="00C341A5"/>
    <w:rsid w:val="00C342D3"/>
    <w:rsid w:val="00C343AD"/>
    <w:rsid w:val="00C344A5"/>
    <w:rsid w:val="00C34618"/>
    <w:rsid w:val="00C3464B"/>
    <w:rsid w:val="00C34687"/>
    <w:rsid w:val="00C34764"/>
    <w:rsid w:val="00C348A5"/>
    <w:rsid w:val="00C348D0"/>
    <w:rsid w:val="00C349F7"/>
    <w:rsid w:val="00C349FD"/>
    <w:rsid w:val="00C34C03"/>
    <w:rsid w:val="00C34CE2"/>
    <w:rsid w:val="00C34ECD"/>
    <w:rsid w:val="00C350DA"/>
    <w:rsid w:val="00C350FA"/>
    <w:rsid w:val="00C353E0"/>
    <w:rsid w:val="00C354B6"/>
    <w:rsid w:val="00C355CA"/>
    <w:rsid w:val="00C35636"/>
    <w:rsid w:val="00C3564A"/>
    <w:rsid w:val="00C3566D"/>
    <w:rsid w:val="00C3576E"/>
    <w:rsid w:val="00C35A9A"/>
    <w:rsid w:val="00C35C67"/>
    <w:rsid w:val="00C35CE1"/>
    <w:rsid w:val="00C35DF9"/>
    <w:rsid w:val="00C35F9A"/>
    <w:rsid w:val="00C36010"/>
    <w:rsid w:val="00C361F5"/>
    <w:rsid w:val="00C362F6"/>
    <w:rsid w:val="00C3644E"/>
    <w:rsid w:val="00C36500"/>
    <w:rsid w:val="00C365EE"/>
    <w:rsid w:val="00C366DD"/>
    <w:rsid w:val="00C367B1"/>
    <w:rsid w:val="00C36DED"/>
    <w:rsid w:val="00C36EBD"/>
    <w:rsid w:val="00C37237"/>
    <w:rsid w:val="00C3736C"/>
    <w:rsid w:val="00C373E3"/>
    <w:rsid w:val="00C37577"/>
    <w:rsid w:val="00C375DB"/>
    <w:rsid w:val="00C376BA"/>
    <w:rsid w:val="00C3772C"/>
    <w:rsid w:val="00C3777C"/>
    <w:rsid w:val="00C377FA"/>
    <w:rsid w:val="00C378D4"/>
    <w:rsid w:val="00C37A33"/>
    <w:rsid w:val="00C37A81"/>
    <w:rsid w:val="00C37E52"/>
    <w:rsid w:val="00C37F41"/>
    <w:rsid w:val="00C4011E"/>
    <w:rsid w:val="00C402CE"/>
    <w:rsid w:val="00C4055E"/>
    <w:rsid w:val="00C405AC"/>
    <w:rsid w:val="00C405E5"/>
    <w:rsid w:val="00C405F5"/>
    <w:rsid w:val="00C405F8"/>
    <w:rsid w:val="00C40624"/>
    <w:rsid w:val="00C406E3"/>
    <w:rsid w:val="00C40B4A"/>
    <w:rsid w:val="00C40DE5"/>
    <w:rsid w:val="00C40EAB"/>
    <w:rsid w:val="00C40EDD"/>
    <w:rsid w:val="00C40F7D"/>
    <w:rsid w:val="00C412C1"/>
    <w:rsid w:val="00C41684"/>
    <w:rsid w:val="00C416E9"/>
    <w:rsid w:val="00C4177E"/>
    <w:rsid w:val="00C417D4"/>
    <w:rsid w:val="00C41922"/>
    <w:rsid w:val="00C419FF"/>
    <w:rsid w:val="00C41BCB"/>
    <w:rsid w:val="00C41D90"/>
    <w:rsid w:val="00C41D98"/>
    <w:rsid w:val="00C41DB4"/>
    <w:rsid w:val="00C41E3F"/>
    <w:rsid w:val="00C41EA1"/>
    <w:rsid w:val="00C41EA6"/>
    <w:rsid w:val="00C41F94"/>
    <w:rsid w:val="00C42015"/>
    <w:rsid w:val="00C420A2"/>
    <w:rsid w:val="00C420BC"/>
    <w:rsid w:val="00C421DB"/>
    <w:rsid w:val="00C4223F"/>
    <w:rsid w:val="00C422AE"/>
    <w:rsid w:val="00C424B0"/>
    <w:rsid w:val="00C424DF"/>
    <w:rsid w:val="00C42532"/>
    <w:rsid w:val="00C42680"/>
    <w:rsid w:val="00C42722"/>
    <w:rsid w:val="00C4277C"/>
    <w:rsid w:val="00C42927"/>
    <w:rsid w:val="00C429CB"/>
    <w:rsid w:val="00C42B1E"/>
    <w:rsid w:val="00C42BB6"/>
    <w:rsid w:val="00C42C18"/>
    <w:rsid w:val="00C42CC9"/>
    <w:rsid w:val="00C42D5F"/>
    <w:rsid w:val="00C43151"/>
    <w:rsid w:val="00C431C3"/>
    <w:rsid w:val="00C433B1"/>
    <w:rsid w:val="00C43410"/>
    <w:rsid w:val="00C43511"/>
    <w:rsid w:val="00C43544"/>
    <w:rsid w:val="00C43577"/>
    <w:rsid w:val="00C435C1"/>
    <w:rsid w:val="00C435E0"/>
    <w:rsid w:val="00C43609"/>
    <w:rsid w:val="00C43658"/>
    <w:rsid w:val="00C437B9"/>
    <w:rsid w:val="00C43B80"/>
    <w:rsid w:val="00C43C93"/>
    <w:rsid w:val="00C43DF1"/>
    <w:rsid w:val="00C43F7C"/>
    <w:rsid w:val="00C44234"/>
    <w:rsid w:val="00C44349"/>
    <w:rsid w:val="00C4443A"/>
    <w:rsid w:val="00C44513"/>
    <w:rsid w:val="00C44594"/>
    <w:rsid w:val="00C44631"/>
    <w:rsid w:val="00C44636"/>
    <w:rsid w:val="00C44A15"/>
    <w:rsid w:val="00C44A46"/>
    <w:rsid w:val="00C44B97"/>
    <w:rsid w:val="00C44D26"/>
    <w:rsid w:val="00C44E6E"/>
    <w:rsid w:val="00C44FB5"/>
    <w:rsid w:val="00C45091"/>
    <w:rsid w:val="00C45174"/>
    <w:rsid w:val="00C45290"/>
    <w:rsid w:val="00C4551D"/>
    <w:rsid w:val="00C455C6"/>
    <w:rsid w:val="00C45632"/>
    <w:rsid w:val="00C45923"/>
    <w:rsid w:val="00C45AB0"/>
    <w:rsid w:val="00C45AB9"/>
    <w:rsid w:val="00C45AD0"/>
    <w:rsid w:val="00C45E6E"/>
    <w:rsid w:val="00C460BC"/>
    <w:rsid w:val="00C460F8"/>
    <w:rsid w:val="00C4626E"/>
    <w:rsid w:val="00C462FD"/>
    <w:rsid w:val="00C46408"/>
    <w:rsid w:val="00C46624"/>
    <w:rsid w:val="00C46739"/>
    <w:rsid w:val="00C467A9"/>
    <w:rsid w:val="00C467AA"/>
    <w:rsid w:val="00C46954"/>
    <w:rsid w:val="00C46A14"/>
    <w:rsid w:val="00C46AE3"/>
    <w:rsid w:val="00C46B36"/>
    <w:rsid w:val="00C46B8B"/>
    <w:rsid w:val="00C46B92"/>
    <w:rsid w:val="00C46C44"/>
    <w:rsid w:val="00C46E71"/>
    <w:rsid w:val="00C46EA0"/>
    <w:rsid w:val="00C46EF0"/>
    <w:rsid w:val="00C47168"/>
    <w:rsid w:val="00C4720D"/>
    <w:rsid w:val="00C47230"/>
    <w:rsid w:val="00C47281"/>
    <w:rsid w:val="00C474AE"/>
    <w:rsid w:val="00C476AB"/>
    <w:rsid w:val="00C478CA"/>
    <w:rsid w:val="00C478EA"/>
    <w:rsid w:val="00C47B83"/>
    <w:rsid w:val="00C47CB2"/>
    <w:rsid w:val="00C47CC8"/>
    <w:rsid w:val="00C47F0A"/>
    <w:rsid w:val="00C4A5D6"/>
    <w:rsid w:val="00C5008E"/>
    <w:rsid w:val="00C500BA"/>
    <w:rsid w:val="00C5011A"/>
    <w:rsid w:val="00C504A3"/>
    <w:rsid w:val="00C505C8"/>
    <w:rsid w:val="00C5078C"/>
    <w:rsid w:val="00C5088D"/>
    <w:rsid w:val="00C5090F"/>
    <w:rsid w:val="00C50BE7"/>
    <w:rsid w:val="00C50CE0"/>
    <w:rsid w:val="00C50EBA"/>
    <w:rsid w:val="00C50FAB"/>
    <w:rsid w:val="00C5109F"/>
    <w:rsid w:val="00C51341"/>
    <w:rsid w:val="00C51461"/>
    <w:rsid w:val="00C516EC"/>
    <w:rsid w:val="00C519DC"/>
    <w:rsid w:val="00C51B5D"/>
    <w:rsid w:val="00C51BE5"/>
    <w:rsid w:val="00C51D59"/>
    <w:rsid w:val="00C51D85"/>
    <w:rsid w:val="00C51E07"/>
    <w:rsid w:val="00C51F9B"/>
    <w:rsid w:val="00C5200C"/>
    <w:rsid w:val="00C52116"/>
    <w:rsid w:val="00C52271"/>
    <w:rsid w:val="00C52278"/>
    <w:rsid w:val="00C52332"/>
    <w:rsid w:val="00C524E7"/>
    <w:rsid w:val="00C524F2"/>
    <w:rsid w:val="00C525E1"/>
    <w:rsid w:val="00C52603"/>
    <w:rsid w:val="00C5282F"/>
    <w:rsid w:val="00C52B13"/>
    <w:rsid w:val="00C52C84"/>
    <w:rsid w:val="00C52D27"/>
    <w:rsid w:val="00C53074"/>
    <w:rsid w:val="00C531A2"/>
    <w:rsid w:val="00C531A6"/>
    <w:rsid w:val="00C53298"/>
    <w:rsid w:val="00C535EC"/>
    <w:rsid w:val="00C53755"/>
    <w:rsid w:val="00C5392D"/>
    <w:rsid w:val="00C53A55"/>
    <w:rsid w:val="00C53A5E"/>
    <w:rsid w:val="00C53B63"/>
    <w:rsid w:val="00C53CB8"/>
    <w:rsid w:val="00C53D12"/>
    <w:rsid w:val="00C53DFB"/>
    <w:rsid w:val="00C54060"/>
    <w:rsid w:val="00C543F8"/>
    <w:rsid w:val="00C546AE"/>
    <w:rsid w:val="00C547F0"/>
    <w:rsid w:val="00C548D4"/>
    <w:rsid w:val="00C5493E"/>
    <w:rsid w:val="00C549A9"/>
    <w:rsid w:val="00C54B41"/>
    <w:rsid w:val="00C54C61"/>
    <w:rsid w:val="00C54DD6"/>
    <w:rsid w:val="00C54E62"/>
    <w:rsid w:val="00C54F96"/>
    <w:rsid w:val="00C54FC2"/>
    <w:rsid w:val="00C550B4"/>
    <w:rsid w:val="00C5538B"/>
    <w:rsid w:val="00C5549F"/>
    <w:rsid w:val="00C55561"/>
    <w:rsid w:val="00C55886"/>
    <w:rsid w:val="00C558D6"/>
    <w:rsid w:val="00C55910"/>
    <w:rsid w:val="00C55AA8"/>
    <w:rsid w:val="00C55B20"/>
    <w:rsid w:val="00C55B71"/>
    <w:rsid w:val="00C55B75"/>
    <w:rsid w:val="00C55D10"/>
    <w:rsid w:val="00C56136"/>
    <w:rsid w:val="00C56180"/>
    <w:rsid w:val="00C562B6"/>
    <w:rsid w:val="00C564FC"/>
    <w:rsid w:val="00C5651A"/>
    <w:rsid w:val="00C565D7"/>
    <w:rsid w:val="00C5677F"/>
    <w:rsid w:val="00C5680C"/>
    <w:rsid w:val="00C5690C"/>
    <w:rsid w:val="00C56B27"/>
    <w:rsid w:val="00C56B86"/>
    <w:rsid w:val="00C56E73"/>
    <w:rsid w:val="00C570B5"/>
    <w:rsid w:val="00C57303"/>
    <w:rsid w:val="00C57426"/>
    <w:rsid w:val="00C5756F"/>
    <w:rsid w:val="00C57744"/>
    <w:rsid w:val="00C57893"/>
    <w:rsid w:val="00C57950"/>
    <w:rsid w:val="00C57D9D"/>
    <w:rsid w:val="00C57DD6"/>
    <w:rsid w:val="00C5C573"/>
    <w:rsid w:val="00C60061"/>
    <w:rsid w:val="00C600F7"/>
    <w:rsid w:val="00C60192"/>
    <w:rsid w:val="00C6021B"/>
    <w:rsid w:val="00C60429"/>
    <w:rsid w:val="00C604A5"/>
    <w:rsid w:val="00C60502"/>
    <w:rsid w:val="00C6050B"/>
    <w:rsid w:val="00C60547"/>
    <w:rsid w:val="00C605EB"/>
    <w:rsid w:val="00C60698"/>
    <w:rsid w:val="00C607FD"/>
    <w:rsid w:val="00C608DD"/>
    <w:rsid w:val="00C60B0F"/>
    <w:rsid w:val="00C60B89"/>
    <w:rsid w:val="00C60B9F"/>
    <w:rsid w:val="00C60D87"/>
    <w:rsid w:val="00C60F44"/>
    <w:rsid w:val="00C6108C"/>
    <w:rsid w:val="00C614CE"/>
    <w:rsid w:val="00C61716"/>
    <w:rsid w:val="00C617A9"/>
    <w:rsid w:val="00C61910"/>
    <w:rsid w:val="00C61A2A"/>
    <w:rsid w:val="00C61B1D"/>
    <w:rsid w:val="00C61BCA"/>
    <w:rsid w:val="00C61C81"/>
    <w:rsid w:val="00C61CCB"/>
    <w:rsid w:val="00C61DFA"/>
    <w:rsid w:val="00C61F66"/>
    <w:rsid w:val="00C62043"/>
    <w:rsid w:val="00C62120"/>
    <w:rsid w:val="00C622C0"/>
    <w:rsid w:val="00C62457"/>
    <w:rsid w:val="00C62679"/>
    <w:rsid w:val="00C6276F"/>
    <w:rsid w:val="00C627DE"/>
    <w:rsid w:val="00C627EC"/>
    <w:rsid w:val="00C62995"/>
    <w:rsid w:val="00C629F4"/>
    <w:rsid w:val="00C62BD9"/>
    <w:rsid w:val="00C62C96"/>
    <w:rsid w:val="00C62D49"/>
    <w:rsid w:val="00C62D7F"/>
    <w:rsid w:val="00C62ECF"/>
    <w:rsid w:val="00C63161"/>
    <w:rsid w:val="00C63299"/>
    <w:rsid w:val="00C632F6"/>
    <w:rsid w:val="00C63335"/>
    <w:rsid w:val="00C633A5"/>
    <w:rsid w:val="00C63457"/>
    <w:rsid w:val="00C63479"/>
    <w:rsid w:val="00C635B6"/>
    <w:rsid w:val="00C635DE"/>
    <w:rsid w:val="00C6360C"/>
    <w:rsid w:val="00C63611"/>
    <w:rsid w:val="00C6377C"/>
    <w:rsid w:val="00C63842"/>
    <w:rsid w:val="00C638C3"/>
    <w:rsid w:val="00C63E69"/>
    <w:rsid w:val="00C63FF9"/>
    <w:rsid w:val="00C64017"/>
    <w:rsid w:val="00C6408F"/>
    <w:rsid w:val="00C642BE"/>
    <w:rsid w:val="00C6430C"/>
    <w:rsid w:val="00C643EA"/>
    <w:rsid w:val="00C643FC"/>
    <w:rsid w:val="00C646F9"/>
    <w:rsid w:val="00C64778"/>
    <w:rsid w:val="00C649D5"/>
    <w:rsid w:val="00C649E9"/>
    <w:rsid w:val="00C64B02"/>
    <w:rsid w:val="00C64B97"/>
    <w:rsid w:val="00C64BB0"/>
    <w:rsid w:val="00C64CB3"/>
    <w:rsid w:val="00C64D51"/>
    <w:rsid w:val="00C64E36"/>
    <w:rsid w:val="00C64F36"/>
    <w:rsid w:val="00C65013"/>
    <w:rsid w:val="00C6509B"/>
    <w:rsid w:val="00C650EC"/>
    <w:rsid w:val="00C6531E"/>
    <w:rsid w:val="00C65354"/>
    <w:rsid w:val="00C654C8"/>
    <w:rsid w:val="00C655A9"/>
    <w:rsid w:val="00C6587E"/>
    <w:rsid w:val="00C6595F"/>
    <w:rsid w:val="00C65B27"/>
    <w:rsid w:val="00C65B99"/>
    <w:rsid w:val="00C65CB4"/>
    <w:rsid w:val="00C65D38"/>
    <w:rsid w:val="00C65D39"/>
    <w:rsid w:val="00C65D64"/>
    <w:rsid w:val="00C65D8B"/>
    <w:rsid w:val="00C65E53"/>
    <w:rsid w:val="00C660B2"/>
    <w:rsid w:val="00C6626E"/>
    <w:rsid w:val="00C66343"/>
    <w:rsid w:val="00C663DE"/>
    <w:rsid w:val="00C664C2"/>
    <w:rsid w:val="00C6653E"/>
    <w:rsid w:val="00C665DE"/>
    <w:rsid w:val="00C668C0"/>
    <w:rsid w:val="00C66AD3"/>
    <w:rsid w:val="00C66E82"/>
    <w:rsid w:val="00C66EAA"/>
    <w:rsid w:val="00C66F17"/>
    <w:rsid w:val="00C66F23"/>
    <w:rsid w:val="00C66F4D"/>
    <w:rsid w:val="00C66F9B"/>
    <w:rsid w:val="00C670B6"/>
    <w:rsid w:val="00C67397"/>
    <w:rsid w:val="00C674AB"/>
    <w:rsid w:val="00C67609"/>
    <w:rsid w:val="00C67726"/>
    <w:rsid w:val="00C6777D"/>
    <w:rsid w:val="00C6787F"/>
    <w:rsid w:val="00C678AB"/>
    <w:rsid w:val="00C67916"/>
    <w:rsid w:val="00C679F3"/>
    <w:rsid w:val="00C67AE8"/>
    <w:rsid w:val="00C67C12"/>
    <w:rsid w:val="00C67E51"/>
    <w:rsid w:val="00C67EC7"/>
    <w:rsid w:val="00C67F31"/>
    <w:rsid w:val="00C7003C"/>
    <w:rsid w:val="00C7044F"/>
    <w:rsid w:val="00C706EC"/>
    <w:rsid w:val="00C70771"/>
    <w:rsid w:val="00C707BE"/>
    <w:rsid w:val="00C70871"/>
    <w:rsid w:val="00C708A1"/>
    <w:rsid w:val="00C70945"/>
    <w:rsid w:val="00C70968"/>
    <w:rsid w:val="00C70999"/>
    <w:rsid w:val="00C70A24"/>
    <w:rsid w:val="00C70A40"/>
    <w:rsid w:val="00C71028"/>
    <w:rsid w:val="00C712E5"/>
    <w:rsid w:val="00C71308"/>
    <w:rsid w:val="00C714F4"/>
    <w:rsid w:val="00C7159C"/>
    <w:rsid w:val="00C7165F"/>
    <w:rsid w:val="00C7169B"/>
    <w:rsid w:val="00C716CB"/>
    <w:rsid w:val="00C717B4"/>
    <w:rsid w:val="00C71858"/>
    <w:rsid w:val="00C71D85"/>
    <w:rsid w:val="00C71DF3"/>
    <w:rsid w:val="00C71E29"/>
    <w:rsid w:val="00C7206D"/>
    <w:rsid w:val="00C7232C"/>
    <w:rsid w:val="00C725B0"/>
    <w:rsid w:val="00C72610"/>
    <w:rsid w:val="00C726B1"/>
    <w:rsid w:val="00C72B8F"/>
    <w:rsid w:val="00C72C85"/>
    <w:rsid w:val="00C72D46"/>
    <w:rsid w:val="00C72D6C"/>
    <w:rsid w:val="00C72DB8"/>
    <w:rsid w:val="00C72E0B"/>
    <w:rsid w:val="00C72E5A"/>
    <w:rsid w:val="00C73060"/>
    <w:rsid w:val="00C73096"/>
    <w:rsid w:val="00C73152"/>
    <w:rsid w:val="00C73167"/>
    <w:rsid w:val="00C7318C"/>
    <w:rsid w:val="00C733F9"/>
    <w:rsid w:val="00C733FA"/>
    <w:rsid w:val="00C73661"/>
    <w:rsid w:val="00C737C4"/>
    <w:rsid w:val="00C73833"/>
    <w:rsid w:val="00C7387D"/>
    <w:rsid w:val="00C73924"/>
    <w:rsid w:val="00C739BE"/>
    <w:rsid w:val="00C73A1F"/>
    <w:rsid w:val="00C73B0E"/>
    <w:rsid w:val="00C73CAD"/>
    <w:rsid w:val="00C73F40"/>
    <w:rsid w:val="00C74101"/>
    <w:rsid w:val="00C742C8"/>
    <w:rsid w:val="00C7436F"/>
    <w:rsid w:val="00C74705"/>
    <w:rsid w:val="00C74766"/>
    <w:rsid w:val="00C74835"/>
    <w:rsid w:val="00C74899"/>
    <w:rsid w:val="00C74A1C"/>
    <w:rsid w:val="00C74A29"/>
    <w:rsid w:val="00C74A37"/>
    <w:rsid w:val="00C74BB4"/>
    <w:rsid w:val="00C74C69"/>
    <w:rsid w:val="00C74CC8"/>
    <w:rsid w:val="00C74D76"/>
    <w:rsid w:val="00C74D7C"/>
    <w:rsid w:val="00C74DC9"/>
    <w:rsid w:val="00C74E7C"/>
    <w:rsid w:val="00C74F5B"/>
    <w:rsid w:val="00C74F99"/>
    <w:rsid w:val="00C7507F"/>
    <w:rsid w:val="00C751B1"/>
    <w:rsid w:val="00C75280"/>
    <w:rsid w:val="00C7538E"/>
    <w:rsid w:val="00C7539F"/>
    <w:rsid w:val="00C75584"/>
    <w:rsid w:val="00C7563B"/>
    <w:rsid w:val="00C75681"/>
    <w:rsid w:val="00C7592C"/>
    <w:rsid w:val="00C75934"/>
    <w:rsid w:val="00C7597D"/>
    <w:rsid w:val="00C759DD"/>
    <w:rsid w:val="00C75C48"/>
    <w:rsid w:val="00C75DB0"/>
    <w:rsid w:val="00C75E94"/>
    <w:rsid w:val="00C7605D"/>
    <w:rsid w:val="00C7643B"/>
    <w:rsid w:val="00C76555"/>
    <w:rsid w:val="00C7673E"/>
    <w:rsid w:val="00C76B25"/>
    <w:rsid w:val="00C7712B"/>
    <w:rsid w:val="00C77679"/>
    <w:rsid w:val="00C778D0"/>
    <w:rsid w:val="00C77A06"/>
    <w:rsid w:val="00C77B8F"/>
    <w:rsid w:val="00C77CF9"/>
    <w:rsid w:val="00C77DF7"/>
    <w:rsid w:val="00C77E81"/>
    <w:rsid w:val="00C77EB3"/>
    <w:rsid w:val="00C8010F"/>
    <w:rsid w:val="00C80167"/>
    <w:rsid w:val="00C80337"/>
    <w:rsid w:val="00C803D5"/>
    <w:rsid w:val="00C8047E"/>
    <w:rsid w:val="00C8061C"/>
    <w:rsid w:val="00C807B2"/>
    <w:rsid w:val="00C80820"/>
    <w:rsid w:val="00C8085A"/>
    <w:rsid w:val="00C8092C"/>
    <w:rsid w:val="00C80A6B"/>
    <w:rsid w:val="00C80D98"/>
    <w:rsid w:val="00C810E8"/>
    <w:rsid w:val="00C810FC"/>
    <w:rsid w:val="00C8116C"/>
    <w:rsid w:val="00C81178"/>
    <w:rsid w:val="00C811DD"/>
    <w:rsid w:val="00C8125E"/>
    <w:rsid w:val="00C812A8"/>
    <w:rsid w:val="00C81469"/>
    <w:rsid w:val="00C814B4"/>
    <w:rsid w:val="00C8158D"/>
    <w:rsid w:val="00C815BF"/>
    <w:rsid w:val="00C81709"/>
    <w:rsid w:val="00C8173E"/>
    <w:rsid w:val="00C817B8"/>
    <w:rsid w:val="00C81813"/>
    <w:rsid w:val="00C81832"/>
    <w:rsid w:val="00C81835"/>
    <w:rsid w:val="00C818DD"/>
    <w:rsid w:val="00C81A29"/>
    <w:rsid w:val="00C81A64"/>
    <w:rsid w:val="00C81A79"/>
    <w:rsid w:val="00C81A83"/>
    <w:rsid w:val="00C81B0D"/>
    <w:rsid w:val="00C81C07"/>
    <w:rsid w:val="00C81C78"/>
    <w:rsid w:val="00C81DFE"/>
    <w:rsid w:val="00C81E20"/>
    <w:rsid w:val="00C81E56"/>
    <w:rsid w:val="00C81F26"/>
    <w:rsid w:val="00C821AB"/>
    <w:rsid w:val="00C822C9"/>
    <w:rsid w:val="00C824DB"/>
    <w:rsid w:val="00C82517"/>
    <w:rsid w:val="00C82836"/>
    <w:rsid w:val="00C82958"/>
    <w:rsid w:val="00C8296C"/>
    <w:rsid w:val="00C82AE2"/>
    <w:rsid w:val="00C82CE0"/>
    <w:rsid w:val="00C82D38"/>
    <w:rsid w:val="00C82D66"/>
    <w:rsid w:val="00C82F7E"/>
    <w:rsid w:val="00C82FC4"/>
    <w:rsid w:val="00C8336A"/>
    <w:rsid w:val="00C83510"/>
    <w:rsid w:val="00C83676"/>
    <w:rsid w:val="00C83784"/>
    <w:rsid w:val="00C8391F"/>
    <w:rsid w:val="00C83BA9"/>
    <w:rsid w:val="00C83CCC"/>
    <w:rsid w:val="00C83D34"/>
    <w:rsid w:val="00C83D3A"/>
    <w:rsid w:val="00C83DFC"/>
    <w:rsid w:val="00C842E6"/>
    <w:rsid w:val="00C845C4"/>
    <w:rsid w:val="00C846A8"/>
    <w:rsid w:val="00C847F7"/>
    <w:rsid w:val="00C84B02"/>
    <w:rsid w:val="00C84B10"/>
    <w:rsid w:val="00C84DA9"/>
    <w:rsid w:val="00C85041"/>
    <w:rsid w:val="00C85185"/>
    <w:rsid w:val="00C85231"/>
    <w:rsid w:val="00C85302"/>
    <w:rsid w:val="00C853A7"/>
    <w:rsid w:val="00C85631"/>
    <w:rsid w:val="00C85726"/>
    <w:rsid w:val="00C857A2"/>
    <w:rsid w:val="00C859B2"/>
    <w:rsid w:val="00C859FD"/>
    <w:rsid w:val="00C85A24"/>
    <w:rsid w:val="00C85A2F"/>
    <w:rsid w:val="00C85DAF"/>
    <w:rsid w:val="00C85DE1"/>
    <w:rsid w:val="00C86382"/>
    <w:rsid w:val="00C863FB"/>
    <w:rsid w:val="00C868FA"/>
    <w:rsid w:val="00C86914"/>
    <w:rsid w:val="00C86979"/>
    <w:rsid w:val="00C869C0"/>
    <w:rsid w:val="00C86BA1"/>
    <w:rsid w:val="00C86BC3"/>
    <w:rsid w:val="00C86C8C"/>
    <w:rsid w:val="00C86CFD"/>
    <w:rsid w:val="00C86D5A"/>
    <w:rsid w:val="00C86F14"/>
    <w:rsid w:val="00C86F53"/>
    <w:rsid w:val="00C86F6C"/>
    <w:rsid w:val="00C86F95"/>
    <w:rsid w:val="00C870B2"/>
    <w:rsid w:val="00C87158"/>
    <w:rsid w:val="00C87186"/>
    <w:rsid w:val="00C8719F"/>
    <w:rsid w:val="00C871F3"/>
    <w:rsid w:val="00C87253"/>
    <w:rsid w:val="00C873CB"/>
    <w:rsid w:val="00C8754E"/>
    <w:rsid w:val="00C875F1"/>
    <w:rsid w:val="00C8763F"/>
    <w:rsid w:val="00C87694"/>
    <w:rsid w:val="00C877FC"/>
    <w:rsid w:val="00C8791F"/>
    <w:rsid w:val="00C87966"/>
    <w:rsid w:val="00C87A7A"/>
    <w:rsid w:val="00C87A87"/>
    <w:rsid w:val="00C87AEE"/>
    <w:rsid w:val="00C87FD9"/>
    <w:rsid w:val="00C87FE5"/>
    <w:rsid w:val="00C9006D"/>
    <w:rsid w:val="00C9010C"/>
    <w:rsid w:val="00C90343"/>
    <w:rsid w:val="00C903E0"/>
    <w:rsid w:val="00C907FE"/>
    <w:rsid w:val="00C90812"/>
    <w:rsid w:val="00C90949"/>
    <w:rsid w:val="00C90969"/>
    <w:rsid w:val="00C90A3C"/>
    <w:rsid w:val="00C90AB5"/>
    <w:rsid w:val="00C90AE0"/>
    <w:rsid w:val="00C90B44"/>
    <w:rsid w:val="00C90DA2"/>
    <w:rsid w:val="00C91105"/>
    <w:rsid w:val="00C912F9"/>
    <w:rsid w:val="00C91663"/>
    <w:rsid w:val="00C918F6"/>
    <w:rsid w:val="00C9192C"/>
    <w:rsid w:val="00C91BCF"/>
    <w:rsid w:val="00C9200E"/>
    <w:rsid w:val="00C92123"/>
    <w:rsid w:val="00C92389"/>
    <w:rsid w:val="00C923C7"/>
    <w:rsid w:val="00C92423"/>
    <w:rsid w:val="00C924A6"/>
    <w:rsid w:val="00C926B3"/>
    <w:rsid w:val="00C92B40"/>
    <w:rsid w:val="00C92C36"/>
    <w:rsid w:val="00C92E06"/>
    <w:rsid w:val="00C92E08"/>
    <w:rsid w:val="00C92FB5"/>
    <w:rsid w:val="00C93228"/>
    <w:rsid w:val="00C93254"/>
    <w:rsid w:val="00C932BF"/>
    <w:rsid w:val="00C9337A"/>
    <w:rsid w:val="00C933D4"/>
    <w:rsid w:val="00C934A9"/>
    <w:rsid w:val="00C934B0"/>
    <w:rsid w:val="00C93776"/>
    <w:rsid w:val="00C93A0C"/>
    <w:rsid w:val="00C93A7B"/>
    <w:rsid w:val="00C93C30"/>
    <w:rsid w:val="00C93D40"/>
    <w:rsid w:val="00C93DB2"/>
    <w:rsid w:val="00C93E1C"/>
    <w:rsid w:val="00C93ED7"/>
    <w:rsid w:val="00C93F01"/>
    <w:rsid w:val="00C94122"/>
    <w:rsid w:val="00C94156"/>
    <w:rsid w:val="00C94177"/>
    <w:rsid w:val="00C94215"/>
    <w:rsid w:val="00C942E1"/>
    <w:rsid w:val="00C9430B"/>
    <w:rsid w:val="00C94A65"/>
    <w:rsid w:val="00C94BFD"/>
    <w:rsid w:val="00C94DA0"/>
    <w:rsid w:val="00C95193"/>
    <w:rsid w:val="00C952BC"/>
    <w:rsid w:val="00C952EA"/>
    <w:rsid w:val="00C95306"/>
    <w:rsid w:val="00C95342"/>
    <w:rsid w:val="00C95449"/>
    <w:rsid w:val="00C9554A"/>
    <w:rsid w:val="00C9557A"/>
    <w:rsid w:val="00C957E0"/>
    <w:rsid w:val="00C95811"/>
    <w:rsid w:val="00C95AF7"/>
    <w:rsid w:val="00C95C6F"/>
    <w:rsid w:val="00C95CA1"/>
    <w:rsid w:val="00C95E3E"/>
    <w:rsid w:val="00C96006"/>
    <w:rsid w:val="00C961A6"/>
    <w:rsid w:val="00C96206"/>
    <w:rsid w:val="00C962C6"/>
    <w:rsid w:val="00C964F4"/>
    <w:rsid w:val="00C964FF"/>
    <w:rsid w:val="00C96897"/>
    <w:rsid w:val="00C96AC1"/>
    <w:rsid w:val="00C96BCF"/>
    <w:rsid w:val="00C96D28"/>
    <w:rsid w:val="00C96D2A"/>
    <w:rsid w:val="00C96ECA"/>
    <w:rsid w:val="00C9701E"/>
    <w:rsid w:val="00C9718D"/>
    <w:rsid w:val="00C971AD"/>
    <w:rsid w:val="00C971D9"/>
    <w:rsid w:val="00C973E6"/>
    <w:rsid w:val="00C974ED"/>
    <w:rsid w:val="00C977FE"/>
    <w:rsid w:val="00C9784B"/>
    <w:rsid w:val="00C979C8"/>
    <w:rsid w:val="00C979F6"/>
    <w:rsid w:val="00C97AF2"/>
    <w:rsid w:val="00C97CD4"/>
    <w:rsid w:val="00C97D13"/>
    <w:rsid w:val="00C97FF2"/>
    <w:rsid w:val="00CA0050"/>
    <w:rsid w:val="00CA020D"/>
    <w:rsid w:val="00CA027B"/>
    <w:rsid w:val="00CA027E"/>
    <w:rsid w:val="00CA02BE"/>
    <w:rsid w:val="00CA05E7"/>
    <w:rsid w:val="00CA05F5"/>
    <w:rsid w:val="00CA06EA"/>
    <w:rsid w:val="00CA0871"/>
    <w:rsid w:val="00CA09C0"/>
    <w:rsid w:val="00CA0A2A"/>
    <w:rsid w:val="00CA0B3A"/>
    <w:rsid w:val="00CA0D83"/>
    <w:rsid w:val="00CA0DB7"/>
    <w:rsid w:val="00CA0F4F"/>
    <w:rsid w:val="00CA0FC5"/>
    <w:rsid w:val="00CA10E6"/>
    <w:rsid w:val="00CA12CD"/>
    <w:rsid w:val="00CA1360"/>
    <w:rsid w:val="00CA13C4"/>
    <w:rsid w:val="00CA1651"/>
    <w:rsid w:val="00CA1A90"/>
    <w:rsid w:val="00CA1AC4"/>
    <w:rsid w:val="00CA1DBB"/>
    <w:rsid w:val="00CA1E7A"/>
    <w:rsid w:val="00CA1ED0"/>
    <w:rsid w:val="00CA209A"/>
    <w:rsid w:val="00CA20F3"/>
    <w:rsid w:val="00CA21EA"/>
    <w:rsid w:val="00CA2257"/>
    <w:rsid w:val="00CA2260"/>
    <w:rsid w:val="00CA22AF"/>
    <w:rsid w:val="00CA2481"/>
    <w:rsid w:val="00CA2509"/>
    <w:rsid w:val="00CA267D"/>
    <w:rsid w:val="00CA26A9"/>
    <w:rsid w:val="00CA272A"/>
    <w:rsid w:val="00CA28DE"/>
    <w:rsid w:val="00CA2976"/>
    <w:rsid w:val="00CA2BAE"/>
    <w:rsid w:val="00CA2C2F"/>
    <w:rsid w:val="00CA2EF1"/>
    <w:rsid w:val="00CA3010"/>
    <w:rsid w:val="00CA304A"/>
    <w:rsid w:val="00CA305E"/>
    <w:rsid w:val="00CA324B"/>
    <w:rsid w:val="00CA324E"/>
    <w:rsid w:val="00CA3266"/>
    <w:rsid w:val="00CA3355"/>
    <w:rsid w:val="00CA3362"/>
    <w:rsid w:val="00CA33FE"/>
    <w:rsid w:val="00CA347C"/>
    <w:rsid w:val="00CA3486"/>
    <w:rsid w:val="00CA3592"/>
    <w:rsid w:val="00CA35B0"/>
    <w:rsid w:val="00CA36A5"/>
    <w:rsid w:val="00CA371B"/>
    <w:rsid w:val="00CA3786"/>
    <w:rsid w:val="00CA3A49"/>
    <w:rsid w:val="00CA3B25"/>
    <w:rsid w:val="00CA3BAC"/>
    <w:rsid w:val="00CA3BC9"/>
    <w:rsid w:val="00CA3C10"/>
    <w:rsid w:val="00CA3CA8"/>
    <w:rsid w:val="00CA4042"/>
    <w:rsid w:val="00CA404F"/>
    <w:rsid w:val="00CA40F0"/>
    <w:rsid w:val="00CA4374"/>
    <w:rsid w:val="00CA43A3"/>
    <w:rsid w:val="00CA4409"/>
    <w:rsid w:val="00CA461D"/>
    <w:rsid w:val="00CA4657"/>
    <w:rsid w:val="00CA4679"/>
    <w:rsid w:val="00CA46BD"/>
    <w:rsid w:val="00CA489F"/>
    <w:rsid w:val="00CA48BE"/>
    <w:rsid w:val="00CA48D3"/>
    <w:rsid w:val="00CA4BCA"/>
    <w:rsid w:val="00CA4CBC"/>
    <w:rsid w:val="00CA4D14"/>
    <w:rsid w:val="00CA4D66"/>
    <w:rsid w:val="00CA4E76"/>
    <w:rsid w:val="00CA4E98"/>
    <w:rsid w:val="00CA4FAD"/>
    <w:rsid w:val="00CA503F"/>
    <w:rsid w:val="00CA50AE"/>
    <w:rsid w:val="00CA51B5"/>
    <w:rsid w:val="00CA51BE"/>
    <w:rsid w:val="00CA531C"/>
    <w:rsid w:val="00CA53FF"/>
    <w:rsid w:val="00CA545C"/>
    <w:rsid w:val="00CA5702"/>
    <w:rsid w:val="00CA57A5"/>
    <w:rsid w:val="00CA5886"/>
    <w:rsid w:val="00CA5977"/>
    <w:rsid w:val="00CA5A01"/>
    <w:rsid w:val="00CA5A2C"/>
    <w:rsid w:val="00CA5AAD"/>
    <w:rsid w:val="00CA5BC4"/>
    <w:rsid w:val="00CA5C5C"/>
    <w:rsid w:val="00CA5E16"/>
    <w:rsid w:val="00CA6089"/>
    <w:rsid w:val="00CA6128"/>
    <w:rsid w:val="00CA61D5"/>
    <w:rsid w:val="00CA6239"/>
    <w:rsid w:val="00CA6384"/>
    <w:rsid w:val="00CA6403"/>
    <w:rsid w:val="00CA65F6"/>
    <w:rsid w:val="00CA6670"/>
    <w:rsid w:val="00CA67D4"/>
    <w:rsid w:val="00CA68D7"/>
    <w:rsid w:val="00CA6911"/>
    <w:rsid w:val="00CA6A05"/>
    <w:rsid w:val="00CA6BC7"/>
    <w:rsid w:val="00CA6C46"/>
    <w:rsid w:val="00CA6ED8"/>
    <w:rsid w:val="00CA718B"/>
    <w:rsid w:val="00CA71DD"/>
    <w:rsid w:val="00CA7484"/>
    <w:rsid w:val="00CA748B"/>
    <w:rsid w:val="00CA749D"/>
    <w:rsid w:val="00CA75A9"/>
    <w:rsid w:val="00CA75B2"/>
    <w:rsid w:val="00CA75C2"/>
    <w:rsid w:val="00CA75DB"/>
    <w:rsid w:val="00CA77C9"/>
    <w:rsid w:val="00CA789A"/>
    <w:rsid w:val="00CA78F2"/>
    <w:rsid w:val="00CA79BB"/>
    <w:rsid w:val="00CA7AEF"/>
    <w:rsid w:val="00CA7E7D"/>
    <w:rsid w:val="00CA7F11"/>
    <w:rsid w:val="00CA7F5C"/>
    <w:rsid w:val="00CA7F85"/>
    <w:rsid w:val="00CA7F8C"/>
    <w:rsid w:val="00CB0255"/>
    <w:rsid w:val="00CB032B"/>
    <w:rsid w:val="00CB0333"/>
    <w:rsid w:val="00CB051B"/>
    <w:rsid w:val="00CB057E"/>
    <w:rsid w:val="00CB0591"/>
    <w:rsid w:val="00CB07C1"/>
    <w:rsid w:val="00CB0A15"/>
    <w:rsid w:val="00CB0AB3"/>
    <w:rsid w:val="00CB0ABE"/>
    <w:rsid w:val="00CB0B36"/>
    <w:rsid w:val="00CB0C6A"/>
    <w:rsid w:val="00CB0CC0"/>
    <w:rsid w:val="00CB0D63"/>
    <w:rsid w:val="00CB0EBE"/>
    <w:rsid w:val="00CB0EFF"/>
    <w:rsid w:val="00CB10A8"/>
    <w:rsid w:val="00CB1120"/>
    <w:rsid w:val="00CB1287"/>
    <w:rsid w:val="00CB129B"/>
    <w:rsid w:val="00CB131D"/>
    <w:rsid w:val="00CB15B4"/>
    <w:rsid w:val="00CB1660"/>
    <w:rsid w:val="00CB166D"/>
    <w:rsid w:val="00CB188F"/>
    <w:rsid w:val="00CB18C4"/>
    <w:rsid w:val="00CB1C8E"/>
    <w:rsid w:val="00CB1CDA"/>
    <w:rsid w:val="00CB1DBA"/>
    <w:rsid w:val="00CB1DD9"/>
    <w:rsid w:val="00CB1E82"/>
    <w:rsid w:val="00CB1F35"/>
    <w:rsid w:val="00CB20A7"/>
    <w:rsid w:val="00CB248B"/>
    <w:rsid w:val="00CB2696"/>
    <w:rsid w:val="00CB26F2"/>
    <w:rsid w:val="00CB294E"/>
    <w:rsid w:val="00CB29EC"/>
    <w:rsid w:val="00CB2F54"/>
    <w:rsid w:val="00CB2FE6"/>
    <w:rsid w:val="00CB34B8"/>
    <w:rsid w:val="00CB3682"/>
    <w:rsid w:val="00CB37AD"/>
    <w:rsid w:val="00CB37C8"/>
    <w:rsid w:val="00CB3A54"/>
    <w:rsid w:val="00CB3B0D"/>
    <w:rsid w:val="00CB3B23"/>
    <w:rsid w:val="00CB3B61"/>
    <w:rsid w:val="00CB3D4A"/>
    <w:rsid w:val="00CB3D57"/>
    <w:rsid w:val="00CB3F99"/>
    <w:rsid w:val="00CB3FED"/>
    <w:rsid w:val="00CB4193"/>
    <w:rsid w:val="00CB42A6"/>
    <w:rsid w:val="00CB4779"/>
    <w:rsid w:val="00CB4799"/>
    <w:rsid w:val="00CB483E"/>
    <w:rsid w:val="00CB492C"/>
    <w:rsid w:val="00CB4938"/>
    <w:rsid w:val="00CB4997"/>
    <w:rsid w:val="00CB4CA8"/>
    <w:rsid w:val="00CB4D3A"/>
    <w:rsid w:val="00CB4D80"/>
    <w:rsid w:val="00CB4D86"/>
    <w:rsid w:val="00CB4E05"/>
    <w:rsid w:val="00CB51D1"/>
    <w:rsid w:val="00CB534A"/>
    <w:rsid w:val="00CB54DD"/>
    <w:rsid w:val="00CB58A9"/>
    <w:rsid w:val="00CB5A09"/>
    <w:rsid w:val="00CB5DB6"/>
    <w:rsid w:val="00CB5EDE"/>
    <w:rsid w:val="00CB5F9F"/>
    <w:rsid w:val="00CB639E"/>
    <w:rsid w:val="00CB63F3"/>
    <w:rsid w:val="00CB65DC"/>
    <w:rsid w:val="00CB6932"/>
    <w:rsid w:val="00CB6A1B"/>
    <w:rsid w:val="00CB6C40"/>
    <w:rsid w:val="00CB6F17"/>
    <w:rsid w:val="00CB6FD1"/>
    <w:rsid w:val="00CB714F"/>
    <w:rsid w:val="00CB750D"/>
    <w:rsid w:val="00CB7674"/>
    <w:rsid w:val="00CB7716"/>
    <w:rsid w:val="00CB77DF"/>
    <w:rsid w:val="00CB7806"/>
    <w:rsid w:val="00CB7842"/>
    <w:rsid w:val="00CB78EB"/>
    <w:rsid w:val="00CB7A35"/>
    <w:rsid w:val="00CB7CF0"/>
    <w:rsid w:val="00CB7DA8"/>
    <w:rsid w:val="00CB7F3D"/>
    <w:rsid w:val="00CC0108"/>
    <w:rsid w:val="00CC0428"/>
    <w:rsid w:val="00CC05FD"/>
    <w:rsid w:val="00CC0771"/>
    <w:rsid w:val="00CC0A55"/>
    <w:rsid w:val="00CC0CBF"/>
    <w:rsid w:val="00CC0D1B"/>
    <w:rsid w:val="00CC0D5E"/>
    <w:rsid w:val="00CC0D9E"/>
    <w:rsid w:val="00CC0DA9"/>
    <w:rsid w:val="00CC0F15"/>
    <w:rsid w:val="00CC118A"/>
    <w:rsid w:val="00CC1398"/>
    <w:rsid w:val="00CC13B3"/>
    <w:rsid w:val="00CC144B"/>
    <w:rsid w:val="00CC147A"/>
    <w:rsid w:val="00CC1522"/>
    <w:rsid w:val="00CC15CA"/>
    <w:rsid w:val="00CC1674"/>
    <w:rsid w:val="00CC1684"/>
    <w:rsid w:val="00CC169C"/>
    <w:rsid w:val="00CC191E"/>
    <w:rsid w:val="00CC1A07"/>
    <w:rsid w:val="00CC1A08"/>
    <w:rsid w:val="00CC1B53"/>
    <w:rsid w:val="00CC1B6C"/>
    <w:rsid w:val="00CC1BA6"/>
    <w:rsid w:val="00CC1D66"/>
    <w:rsid w:val="00CC1EB5"/>
    <w:rsid w:val="00CC1EBF"/>
    <w:rsid w:val="00CC1F94"/>
    <w:rsid w:val="00CC2078"/>
    <w:rsid w:val="00CC2285"/>
    <w:rsid w:val="00CC2635"/>
    <w:rsid w:val="00CC2809"/>
    <w:rsid w:val="00CC2846"/>
    <w:rsid w:val="00CC28D8"/>
    <w:rsid w:val="00CC2A20"/>
    <w:rsid w:val="00CC2C94"/>
    <w:rsid w:val="00CC2CD8"/>
    <w:rsid w:val="00CC2D41"/>
    <w:rsid w:val="00CC2D9D"/>
    <w:rsid w:val="00CC2FFA"/>
    <w:rsid w:val="00CC32DA"/>
    <w:rsid w:val="00CC333D"/>
    <w:rsid w:val="00CC3405"/>
    <w:rsid w:val="00CC342C"/>
    <w:rsid w:val="00CC3583"/>
    <w:rsid w:val="00CC359F"/>
    <w:rsid w:val="00CC39A1"/>
    <w:rsid w:val="00CC3AF9"/>
    <w:rsid w:val="00CC3CA1"/>
    <w:rsid w:val="00CC3D6E"/>
    <w:rsid w:val="00CC3F6C"/>
    <w:rsid w:val="00CC3F75"/>
    <w:rsid w:val="00CC404F"/>
    <w:rsid w:val="00CC4094"/>
    <w:rsid w:val="00CC415D"/>
    <w:rsid w:val="00CC41E1"/>
    <w:rsid w:val="00CC4251"/>
    <w:rsid w:val="00CC4498"/>
    <w:rsid w:val="00CC44C0"/>
    <w:rsid w:val="00CC4529"/>
    <w:rsid w:val="00CC472D"/>
    <w:rsid w:val="00CC4963"/>
    <w:rsid w:val="00CC4B3D"/>
    <w:rsid w:val="00CC4B4E"/>
    <w:rsid w:val="00CC4BF2"/>
    <w:rsid w:val="00CC4CBF"/>
    <w:rsid w:val="00CC4D2D"/>
    <w:rsid w:val="00CC4F33"/>
    <w:rsid w:val="00CC50D4"/>
    <w:rsid w:val="00CC5157"/>
    <w:rsid w:val="00CC5308"/>
    <w:rsid w:val="00CC5359"/>
    <w:rsid w:val="00CC53B5"/>
    <w:rsid w:val="00CC54B3"/>
    <w:rsid w:val="00CC582A"/>
    <w:rsid w:val="00CC587A"/>
    <w:rsid w:val="00CC59F4"/>
    <w:rsid w:val="00CC5AD1"/>
    <w:rsid w:val="00CC5B31"/>
    <w:rsid w:val="00CC5C27"/>
    <w:rsid w:val="00CC5DB4"/>
    <w:rsid w:val="00CC5F5B"/>
    <w:rsid w:val="00CC5FC2"/>
    <w:rsid w:val="00CC616D"/>
    <w:rsid w:val="00CC618D"/>
    <w:rsid w:val="00CC64C8"/>
    <w:rsid w:val="00CC664E"/>
    <w:rsid w:val="00CC6705"/>
    <w:rsid w:val="00CC6782"/>
    <w:rsid w:val="00CC6B70"/>
    <w:rsid w:val="00CC6B88"/>
    <w:rsid w:val="00CC6CA1"/>
    <w:rsid w:val="00CC6CAA"/>
    <w:rsid w:val="00CC6EAA"/>
    <w:rsid w:val="00CC6EF5"/>
    <w:rsid w:val="00CC6F84"/>
    <w:rsid w:val="00CC6FF2"/>
    <w:rsid w:val="00CC701F"/>
    <w:rsid w:val="00CC7131"/>
    <w:rsid w:val="00CC714C"/>
    <w:rsid w:val="00CC7160"/>
    <w:rsid w:val="00CC71D0"/>
    <w:rsid w:val="00CC71E5"/>
    <w:rsid w:val="00CC739E"/>
    <w:rsid w:val="00CC7439"/>
    <w:rsid w:val="00CC757D"/>
    <w:rsid w:val="00CC766C"/>
    <w:rsid w:val="00CC76C8"/>
    <w:rsid w:val="00CC7719"/>
    <w:rsid w:val="00CC7874"/>
    <w:rsid w:val="00CC790E"/>
    <w:rsid w:val="00CC79EF"/>
    <w:rsid w:val="00CC7CAC"/>
    <w:rsid w:val="00CC7CDF"/>
    <w:rsid w:val="00CC7D58"/>
    <w:rsid w:val="00CC7D6B"/>
    <w:rsid w:val="00CC7D95"/>
    <w:rsid w:val="00CC7F0A"/>
    <w:rsid w:val="00CC7F22"/>
    <w:rsid w:val="00CC7F32"/>
    <w:rsid w:val="00CC7F45"/>
    <w:rsid w:val="00CC7F72"/>
    <w:rsid w:val="00CD0051"/>
    <w:rsid w:val="00CD0305"/>
    <w:rsid w:val="00CD0350"/>
    <w:rsid w:val="00CD038F"/>
    <w:rsid w:val="00CD06D1"/>
    <w:rsid w:val="00CD0877"/>
    <w:rsid w:val="00CD08B6"/>
    <w:rsid w:val="00CD08EF"/>
    <w:rsid w:val="00CD09C5"/>
    <w:rsid w:val="00CD09CF"/>
    <w:rsid w:val="00CD0A3D"/>
    <w:rsid w:val="00CD0A97"/>
    <w:rsid w:val="00CD0B07"/>
    <w:rsid w:val="00CD0B17"/>
    <w:rsid w:val="00CD0B94"/>
    <w:rsid w:val="00CD0BA1"/>
    <w:rsid w:val="00CD0BB3"/>
    <w:rsid w:val="00CD0C57"/>
    <w:rsid w:val="00CD113A"/>
    <w:rsid w:val="00CD149A"/>
    <w:rsid w:val="00CD14B7"/>
    <w:rsid w:val="00CD1538"/>
    <w:rsid w:val="00CD15FB"/>
    <w:rsid w:val="00CD1CEF"/>
    <w:rsid w:val="00CD1D5B"/>
    <w:rsid w:val="00CD1EC4"/>
    <w:rsid w:val="00CD2054"/>
    <w:rsid w:val="00CD21DC"/>
    <w:rsid w:val="00CD229A"/>
    <w:rsid w:val="00CD249D"/>
    <w:rsid w:val="00CD2568"/>
    <w:rsid w:val="00CD2799"/>
    <w:rsid w:val="00CD2881"/>
    <w:rsid w:val="00CD28E9"/>
    <w:rsid w:val="00CD2A36"/>
    <w:rsid w:val="00CD2A64"/>
    <w:rsid w:val="00CD2A75"/>
    <w:rsid w:val="00CD2ABA"/>
    <w:rsid w:val="00CD2BCD"/>
    <w:rsid w:val="00CD2C07"/>
    <w:rsid w:val="00CD2E07"/>
    <w:rsid w:val="00CD2E43"/>
    <w:rsid w:val="00CD2EEC"/>
    <w:rsid w:val="00CD2FA6"/>
    <w:rsid w:val="00CD3053"/>
    <w:rsid w:val="00CD3238"/>
    <w:rsid w:val="00CD338B"/>
    <w:rsid w:val="00CD3447"/>
    <w:rsid w:val="00CD3458"/>
    <w:rsid w:val="00CD34C8"/>
    <w:rsid w:val="00CD37EC"/>
    <w:rsid w:val="00CD38CE"/>
    <w:rsid w:val="00CD390A"/>
    <w:rsid w:val="00CD3B50"/>
    <w:rsid w:val="00CD41AA"/>
    <w:rsid w:val="00CD42D9"/>
    <w:rsid w:val="00CD4465"/>
    <w:rsid w:val="00CD44B9"/>
    <w:rsid w:val="00CD44C8"/>
    <w:rsid w:val="00CD4715"/>
    <w:rsid w:val="00CD4A6A"/>
    <w:rsid w:val="00CD4ACE"/>
    <w:rsid w:val="00CD4AEF"/>
    <w:rsid w:val="00CD5055"/>
    <w:rsid w:val="00CD52E7"/>
    <w:rsid w:val="00CD52FC"/>
    <w:rsid w:val="00CD5322"/>
    <w:rsid w:val="00CD53EC"/>
    <w:rsid w:val="00CD54D2"/>
    <w:rsid w:val="00CD5827"/>
    <w:rsid w:val="00CD5962"/>
    <w:rsid w:val="00CD5978"/>
    <w:rsid w:val="00CD5980"/>
    <w:rsid w:val="00CD5AEB"/>
    <w:rsid w:val="00CD5AFD"/>
    <w:rsid w:val="00CD5C0B"/>
    <w:rsid w:val="00CD5C15"/>
    <w:rsid w:val="00CD5D92"/>
    <w:rsid w:val="00CD5DC7"/>
    <w:rsid w:val="00CD62C3"/>
    <w:rsid w:val="00CD63FC"/>
    <w:rsid w:val="00CD64BC"/>
    <w:rsid w:val="00CD6578"/>
    <w:rsid w:val="00CD6FF6"/>
    <w:rsid w:val="00CD70E1"/>
    <w:rsid w:val="00CD7289"/>
    <w:rsid w:val="00CD72A8"/>
    <w:rsid w:val="00CD7319"/>
    <w:rsid w:val="00CD7399"/>
    <w:rsid w:val="00CD73E0"/>
    <w:rsid w:val="00CD746C"/>
    <w:rsid w:val="00CD7567"/>
    <w:rsid w:val="00CD7871"/>
    <w:rsid w:val="00CD795D"/>
    <w:rsid w:val="00CD798A"/>
    <w:rsid w:val="00CD79E7"/>
    <w:rsid w:val="00CD7A1A"/>
    <w:rsid w:val="00CD7AB2"/>
    <w:rsid w:val="00CD7BD5"/>
    <w:rsid w:val="00CD7E47"/>
    <w:rsid w:val="00CD7F24"/>
    <w:rsid w:val="00CD7F9C"/>
    <w:rsid w:val="00CE019E"/>
    <w:rsid w:val="00CE02DB"/>
    <w:rsid w:val="00CE0546"/>
    <w:rsid w:val="00CE0727"/>
    <w:rsid w:val="00CE0753"/>
    <w:rsid w:val="00CE0894"/>
    <w:rsid w:val="00CE0A1C"/>
    <w:rsid w:val="00CE0A81"/>
    <w:rsid w:val="00CE0CE6"/>
    <w:rsid w:val="00CE0E3F"/>
    <w:rsid w:val="00CE1060"/>
    <w:rsid w:val="00CE106D"/>
    <w:rsid w:val="00CE112C"/>
    <w:rsid w:val="00CE1146"/>
    <w:rsid w:val="00CE148E"/>
    <w:rsid w:val="00CE1490"/>
    <w:rsid w:val="00CE14B2"/>
    <w:rsid w:val="00CE14E6"/>
    <w:rsid w:val="00CE154F"/>
    <w:rsid w:val="00CE15B9"/>
    <w:rsid w:val="00CE1DA2"/>
    <w:rsid w:val="00CE21F8"/>
    <w:rsid w:val="00CE2315"/>
    <w:rsid w:val="00CE2370"/>
    <w:rsid w:val="00CE2450"/>
    <w:rsid w:val="00CE25FF"/>
    <w:rsid w:val="00CE2666"/>
    <w:rsid w:val="00CE26B1"/>
    <w:rsid w:val="00CE2778"/>
    <w:rsid w:val="00CE2851"/>
    <w:rsid w:val="00CE2A0E"/>
    <w:rsid w:val="00CE2A8C"/>
    <w:rsid w:val="00CE2C25"/>
    <w:rsid w:val="00CE2D73"/>
    <w:rsid w:val="00CE2FBD"/>
    <w:rsid w:val="00CE304F"/>
    <w:rsid w:val="00CE31E1"/>
    <w:rsid w:val="00CE33A7"/>
    <w:rsid w:val="00CE33BE"/>
    <w:rsid w:val="00CE3542"/>
    <w:rsid w:val="00CE35A6"/>
    <w:rsid w:val="00CE365C"/>
    <w:rsid w:val="00CE388F"/>
    <w:rsid w:val="00CE3A57"/>
    <w:rsid w:val="00CE3F9C"/>
    <w:rsid w:val="00CE40D1"/>
    <w:rsid w:val="00CE41A8"/>
    <w:rsid w:val="00CE4242"/>
    <w:rsid w:val="00CE439A"/>
    <w:rsid w:val="00CE4458"/>
    <w:rsid w:val="00CE4569"/>
    <w:rsid w:val="00CE457B"/>
    <w:rsid w:val="00CE4A1B"/>
    <w:rsid w:val="00CE4A6F"/>
    <w:rsid w:val="00CE4B3D"/>
    <w:rsid w:val="00CE4C10"/>
    <w:rsid w:val="00CE4CB8"/>
    <w:rsid w:val="00CE4D76"/>
    <w:rsid w:val="00CE4DE5"/>
    <w:rsid w:val="00CE4E46"/>
    <w:rsid w:val="00CE4E66"/>
    <w:rsid w:val="00CE4FC1"/>
    <w:rsid w:val="00CE50AB"/>
    <w:rsid w:val="00CE52CD"/>
    <w:rsid w:val="00CE5348"/>
    <w:rsid w:val="00CE556A"/>
    <w:rsid w:val="00CE575C"/>
    <w:rsid w:val="00CE58DC"/>
    <w:rsid w:val="00CE5911"/>
    <w:rsid w:val="00CE5A58"/>
    <w:rsid w:val="00CE5A66"/>
    <w:rsid w:val="00CE5C4C"/>
    <w:rsid w:val="00CE5CC6"/>
    <w:rsid w:val="00CE5D71"/>
    <w:rsid w:val="00CE5D84"/>
    <w:rsid w:val="00CE5DE6"/>
    <w:rsid w:val="00CE6152"/>
    <w:rsid w:val="00CE621E"/>
    <w:rsid w:val="00CE6291"/>
    <w:rsid w:val="00CE6297"/>
    <w:rsid w:val="00CE62E3"/>
    <w:rsid w:val="00CE630F"/>
    <w:rsid w:val="00CE6406"/>
    <w:rsid w:val="00CE66BC"/>
    <w:rsid w:val="00CE67B4"/>
    <w:rsid w:val="00CE6956"/>
    <w:rsid w:val="00CE6A2C"/>
    <w:rsid w:val="00CE6C0E"/>
    <w:rsid w:val="00CE6CE2"/>
    <w:rsid w:val="00CE6D05"/>
    <w:rsid w:val="00CE6D9C"/>
    <w:rsid w:val="00CE6FB3"/>
    <w:rsid w:val="00CE7088"/>
    <w:rsid w:val="00CE71CD"/>
    <w:rsid w:val="00CE71EE"/>
    <w:rsid w:val="00CE72F2"/>
    <w:rsid w:val="00CE7381"/>
    <w:rsid w:val="00CE7487"/>
    <w:rsid w:val="00CE74BB"/>
    <w:rsid w:val="00CE753B"/>
    <w:rsid w:val="00CE767A"/>
    <w:rsid w:val="00CE77F1"/>
    <w:rsid w:val="00CE7967"/>
    <w:rsid w:val="00CE7A2A"/>
    <w:rsid w:val="00CE7A32"/>
    <w:rsid w:val="00CE7A3E"/>
    <w:rsid w:val="00CE7AF1"/>
    <w:rsid w:val="00CE7BBA"/>
    <w:rsid w:val="00CE7DB8"/>
    <w:rsid w:val="00CE7F86"/>
    <w:rsid w:val="00CED87C"/>
    <w:rsid w:val="00CF020E"/>
    <w:rsid w:val="00CF02D0"/>
    <w:rsid w:val="00CF03EC"/>
    <w:rsid w:val="00CF0517"/>
    <w:rsid w:val="00CF05A9"/>
    <w:rsid w:val="00CF07A8"/>
    <w:rsid w:val="00CF08C7"/>
    <w:rsid w:val="00CF0A16"/>
    <w:rsid w:val="00CF0A47"/>
    <w:rsid w:val="00CF0AC3"/>
    <w:rsid w:val="00CF0D48"/>
    <w:rsid w:val="00CF0EB8"/>
    <w:rsid w:val="00CF0F3B"/>
    <w:rsid w:val="00CF106F"/>
    <w:rsid w:val="00CF12C6"/>
    <w:rsid w:val="00CF12FB"/>
    <w:rsid w:val="00CF1362"/>
    <w:rsid w:val="00CF1499"/>
    <w:rsid w:val="00CF165D"/>
    <w:rsid w:val="00CF16A5"/>
    <w:rsid w:val="00CF18BE"/>
    <w:rsid w:val="00CF18C4"/>
    <w:rsid w:val="00CF196D"/>
    <w:rsid w:val="00CF1C82"/>
    <w:rsid w:val="00CF1E98"/>
    <w:rsid w:val="00CF1EE7"/>
    <w:rsid w:val="00CF1F6D"/>
    <w:rsid w:val="00CF23B1"/>
    <w:rsid w:val="00CF23CB"/>
    <w:rsid w:val="00CF2709"/>
    <w:rsid w:val="00CF27F4"/>
    <w:rsid w:val="00CF2E62"/>
    <w:rsid w:val="00CF2EA2"/>
    <w:rsid w:val="00CF2EBE"/>
    <w:rsid w:val="00CF2F82"/>
    <w:rsid w:val="00CF30CC"/>
    <w:rsid w:val="00CF31A1"/>
    <w:rsid w:val="00CF325A"/>
    <w:rsid w:val="00CF3479"/>
    <w:rsid w:val="00CF36A1"/>
    <w:rsid w:val="00CF36AE"/>
    <w:rsid w:val="00CF36F4"/>
    <w:rsid w:val="00CF374E"/>
    <w:rsid w:val="00CF38A1"/>
    <w:rsid w:val="00CF38D7"/>
    <w:rsid w:val="00CF3A25"/>
    <w:rsid w:val="00CF3A5C"/>
    <w:rsid w:val="00CF3AD2"/>
    <w:rsid w:val="00CF3BE8"/>
    <w:rsid w:val="00CF3EAF"/>
    <w:rsid w:val="00CF3EC8"/>
    <w:rsid w:val="00CF3F2F"/>
    <w:rsid w:val="00CF3F61"/>
    <w:rsid w:val="00CF3F86"/>
    <w:rsid w:val="00CF3F89"/>
    <w:rsid w:val="00CF4052"/>
    <w:rsid w:val="00CF4074"/>
    <w:rsid w:val="00CF40C9"/>
    <w:rsid w:val="00CF41C1"/>
    <w:rsid w:val="00CF41C9"/>
    <w:rsid w:val="00CF41ED"/>
    <w:rsid w:val="00CF4305"/>
    <w:rsid w:val="00CF44B1"/>
    <w:rsid w:val="00CF453B"/>
    <w:rsid w:val="00CF45AA"/>
    <w:rsid w:val="00CF49C0"/>
    <w:rsid w:val="00CF4A9B"/>
    <w:rsid w:val="00CF4AE4"/>
    <w:rsid w:val="00CF4B82"/>
    <w:rsid w:val="00CF4F31"/>
    <w:rsid w:val="00CF5041"/>
    <w:rsid w:val="00CF5189"/>
    <w:rsid w:val="00CF5211"/>
    <w:rsid w:val="00CF5669"/>
    <w:rsid w:val="00CF573C"/>
    <w:rsid w:val="00CF57CA"/>
    <w:rsid w:val="00CF58E1"/>
    <w:rsid w:val="00CF599F"/>
    <w:rsid w:val="00CF59F6"/>
    <w:rsid w:val="00CF5AD1"/>
    <w:rsid w:val="00CF5EE3"/>
    <w:rsid w:val="00CF5F54"/>
    <w:rsid w:val="00CF653D"/>
    <w:rsid w:val="00CF655F"/>
    <w:rsid w:val="00CF658F"/>
    <w:rsid w:val="00CF65BC"/>
    <w:rsid w:val="00CF65F0"/>
    <w:rsid w:val="00CF68B0"/>
    <w:rsid w:val="00CF69C6"/>
    <w:rsid w:val="00CF69C8"/>
    <w:rsid w:val="00CF69E3"/>
    <w:rsid w:val="00CF6AA0"/>
    <w:rsid w:val="00CF6B7F"/>
    <w:rsid w:val="00CF6B9B"/>
    <w:rsid w:val="00CF6BDC"/>
    <w:rsid w:val="00CF6C24"/>
    <w:rsid w:val="00CF6DAF"/>
    <w:rsid w:val="00CF6EE8"/>
    <w:rsid w:val="00CF6F62"/>
    <w:rsid w:val="00CF70F3"/>
    <w:rsid w:val="00CF7245"/>
    <w:rsid w:val="00CF72D7"/>
    <w:rsid w:val="00CF748F"/>
    <w:rsid w:val="00CF74DB"/>
    <w:rsid w:val="00CF75BD"/>
    <w:rsid w:val="00CF7607"/>
    <w:rsid w:val="00CF7755"/>
    <w:rsid w:val="00CF77DB"/>
    <w:rsid w:val="00CF7926"/>
    <w:rsid w:val="00CF7A83"/>
    <w:rsid w:val="00CF7CEA"/>
    <w:rsid w:val="00CF7EEC"/>
    <w:rsid w:val="00CF7FE2"/>
    <w:rsid w:val="00CF7FF8"/>
    <w:rsid w:val="00D0012A"/>
    <w:rsid w:val="00D001C4"/>
    <w:rsid w:val="00D001DA"/>
    <w:rsid w:val="00D0034F"/>
    <w:rsid w:val="00D00436"/>
    <w:rsid w:val="00D0059A"/>
    <w:rsid w:val="00D005BB"/>
    <w:rsid w:val="00D0076F"/>
    <w:rsid w:val="00D00886"/>
    <w:rsid w:val="00D00AAA"/>
    <w:rsid w:val="00D00AAD"/>
    <w:rsid w:val="00D01096"/>
    <w:rsid w:val="00D0125C"/>
    <w:rsid w:val="00D0130C"/>
    <w:rsid w:val="00D01422"/>
    <w:rsid w:val="00D01490"/>
    <w:rsid w:val="00D014F1"/>
    <w:rsid w:val="00D01675"/>
    <w:rsid w:val="00D017F1"/>
    <w:rsid w:val="00D0193D"/>
    <w:rsid w:val="00D01979"/>
    <w:rsid w:val="00D01A7B"/>
    <w:rsid w:val="00D01BE4"/>
    <w:rsid w:val="00D01DB8"/>
    <w:rsid w:val="00D01E9C"/>
    <w:rsid w:val="00D01FFB"/>
    <w:rsid w:val="00D021A8"/>
    <w:rsid w:val="00D025B2"/>
    <w:rsid w:val="00D0268A"/>
    <w:rsid w:val="00D027BF"/>
    <w:rsid w:val="00D028A1"/>
    <w:rsid w:val="00D02922"/>
    <w:rsid w:val="00D0295B"/>
    <w:rsid w:val="00D029D4"/>
    <w:rsid w:val="00D02A4D"/>
    <w:rsid w:val="00D02A53"/>
    <w:rsid w:val="00D02C0A"/>
    <w:rsid w:val="00D02DD5"/>
    <w:rsid w:val="00D02EAD"/>
    <w:rsid w:val="00D02F13"/>
    <w:rsid w:val="00D02F52"/>
    <w:rsid w:val="00D030B6"/>
    <w:rsid w:val="00D032F4"/>
    <w:rsid w:val="00D0350C"/>
    <w:rsid w:val="00D0351B"/>
    <w:rsid w:val="00D0359E"/>
    <w:rsid w:val="00D0380A"/>
    <w:rsid w:val="00D03838"/>
    <w:rsid w:val="00D038F1"/>
    <w:rsid w:val="00D03B87"/>
    <w:rsid w:val="00D03CE3"/>
    <w:rsid w:val="00D03E41"/>
    <w:rsid w:val="00D03EEF"/>
    <w:rsid w:val="00D03F50"/>
    <w:rsid w:val="00D0416F"/>
    <w:rsid w:val="00D042A8"/>
    <w:rsid w:val="00D04323"/>
    <w:rsid w:val="00D045C9"/>
    <w:rsid w:val="00D0472F"/>
    <w:rsid w:val="00D04854"/>
    <w:rsid w:val="00D04876"/>
    <w:rsid w:val="00D04AA4"/>
    <w:rsid w:val="00D04C0B"/>
    <w:rsid w:val="00D04D37"/>
    <w:rsid w:val="00D04D64"/>
    <w:rsid w:val="00D04F43"/>
    <w:rsid w:val="00D04F4C"/>
    <w:rsid w:val="00D0503E"/>
    <w:rsid w:val="00D050B8"/>
    <w:rsid w:val="00D0527B"/>
    <w:rsid w:val="00D053CC"/>
    <w:rsid w:val="00D0550C"/>
    <w:rsid w:val="00D05975"/>
    <w:rsid w:val="00D05A0F"/>
    <w:rsid w:val="00D05B4E"/>
    <w:rsid w:val="00D05B85"/>
    <w:rsid w:val="00D05C36"/>
    <w:rsid w:val="00D05CD7"/>
    <w:rsid w:val="00D05CFC"/>
    <w:rsid w:val="00D05CFF"/>
    <w:rsid w:val="00D05D19"/>
    <w:rsid w:val="00D05D54"/>
    <w:rsid w:val="00D05E7F"/>
    <w:rsid w:val="00D05FC0"/>
    <w:rsid w:val="00D05FCF"/>
    <w:rsid w:val="00D0601A"/>
    <w:rsid w:val="00D06107"/>
    <w:rsid w:val="00D061B8"/>
    <w:rsid w:val="00D061DD"/>
    <w:rsid w:val="00D06256"/>
    <w:rsid w:val="00D06385"/>
    <w:rsid w:val="00D065E7"/>
    <w:rsid w:val="00D065F7"/>
    <w:rsid w:val="00D06608"/>
    <w:rsid w:val="00D066CA"/>
    <w:rsid w:val="00D0678F"/>
    <w:rsid w:val="00D067FD"/>
    <w:rsid w:val="00D0684F"/>
    <w:rsid w:val="00D06A5B"/>
    <w:rsid w:val="00D06BC6"/>
    <w:rsid w:val="00D06BFE"/>
    <w:rsid w:val="00D06C16"/>
    <w:rsid w:val="00D06CEB"/>
    <w:rsid w:val="00D06D00"/>
    <w:rsid w:val="00D06D1D"/>
    <w:rsid w:val="00D06E16"/>
    <w:rsid w:val="00D06E4E"/>
    <w:rsid w:val="00D06F1B"/>
    <w:rsid w:val="00D06F9A"/>
    <w:rsid w:val="00D07185"/>
    <w:rsid w:val="00D07289"/>
    <w:rsid w:val="00D072CE"/>
    <w:rsid w:val="00D07354"/>
    <w:rsid w:val="00D075F2"/>
    <w:rsid w:val="00D07787"/>
    <w:rsid w:val="00D077FB"/>
    <w:rsid w:val="00D07C01"/>
    <w:rsid w:val="00D07CF1"/>
    <w:rsid w:val="00D07D2D"/>
    <w:rsid w:val="00D100A3"/>
    <w:rsid w:val="00D10318"/>
    <w:rsid w:val="00D1032E"/>
    <w:rsid w:val="00D1037C"/>
    <w:rsid w:val="00D1081C"/>
    <w:rsid w:val="00D108C2"/>
    <w:rsid w:val="00D108CC"/>
    <w:rsid w:val="00D10950"/>
    <w:rsid w:val="00D109DC"/>
    <w:rsid w:val="00D10A5B"/>
    <w:rsid w:val="00D10EE5"/>
    <w:rsid w:val="00D1129D"/>
    <w:rsid w:val="00D11363"/>
    <w:rsid w:val="00D113EA"/>
    <w:rsid w:val="00D1172A"/>
    <w:rsid w:val="00D118B0"/>
    <w:rsid w:val="00D11939"/>
    <w:rsid w:val="00D11A8D"/>
    <w:rsid w:val="00D11AFD"/>
    <w:rsid w:val="00D11F27"/>
    <w:rsid w:val="00D11FD4"/>
    <w:rsid w:val="00D12185"/>
    <w:rsid w:val="00D12246"/>
    <w:rsid w:val="00D12276"/>
    <w:rsid w:val="00D1241C"/>
    <w:rsid w:val="00D124A3"/>
    <w:rsid w:val="00D124A8"/>
    <w:rsid w:val="00D125EF"/>
    <w:rsid w:val="00D12711"/>
    <w:rsid w:val="00D127AC"/>
    <w:rsid w:val="00D129A2"/>
    <w:rsid w:val="00D12A13"/>
    <w:rsid w:val="00D12B35"/>
    <w:rsid w:val="00D12BA2"/>
    <w:rsid w:val="00D12CAD"/>
    <w:rsid w:val="00D12E8C"/>
    <w:rsid w:val="00D12ED4"/>
    <w:rsid w:val="00D130C1"/>
    <w:rsid w:val="00D131CE"/>
    <w:rsid w:val="00D1321E"/>
    <w:rsid w:val="00D13300"/>
    <w:rsid w:val="00D134CA"/>
    <w:rsid w:val="00D134E6"/>
    <w:rsid w:val="00D13785"/>
    <w:rsid w:val="00D137AC"/>
    <w:rsid w:val="00D137DF"/>
    <w:rsid w:val="00D13840"/>
    <w:rsid w:val="00D139FE"/>
    <w:rsid w:val="00D13BEE"/>
    <w:rsid w:val="00D13EF3"/>
    <w:rsid w:val="00D14249"/>
    <w:rsid w:val="00D14279"/>
    <w:rsid w:val="00D142EE"/>
    <w:rsid w:val="00D144AD"/>
    <w:rsid w:val="00D1459C"/>
    <w:rsid w:val="00D1465B"/>
    <w:rsid w:val="00D146C7"/>
    <w:rsid w:val="00D147BD"/>
    <w:rsid w:val="00D147DA"/>
    <w:rsid w:val="00D1489A"/>
    <w:rsid w:val="00D149E4"/>
    <w:rsid w:val="00D14A00"/>
    <w:rsid w:val="00D14B82"/>
    <w:rsid w:val="00D14C42"/>
    <w:rsid w:val="00D14CCF"/>
    <w:rsid w:val="00D14CD9"/>
    <w:rsid w:val="00D14D16"/>
    <w:rsid w:val="00D14D1E"/>
    <w:rsid w:val="00D14EAD"/>
    <w:rsid w:val="00D14F57"/>
    <w:rsid w:val="00D150F3"/>
    <w:rsid w:val="00D1513A"/>
    <w:rsid w:val="00D151B4"/>
    <w:rsid w:val="00D1532A"/>
    <w:rsid w:val="00D15547"/>
    <w:rsid w:val="00D15586"/>
    <w:rsid w:val="00D15828"/>
    <w:rsid w:val="00D15C8C"/>
    <w:rsid w:val="00D15D30"/>
    <w:rsid w:val="00D15EEA"/>
    <w:rsid w:val="00D1608A"/>
    <w:rsid w:val="00D160AA"/>
    <w:rsid w:val="00D1610D"/>
    <w:rsid w:val="00D162E3"/>
    <w:rsid w:val="00D162E8"/>
    <w:rsid w:val="00D1632B"/>
    <w:rsid w:val="00D16430"/>
    <w:rsid w:val="00D166EE"/>
    <w:rsid w:val="00D1672C"/>
    <w:rsid w:val="00D1686C"/>
    <w:rsid w:val="00D16B11"/>
    <w:rsid w:val="00D16C57"/>
    <w:rsid w:val="00D16D17"/>
    <w:rsid w:val="00D16F04"/>
    <w:rsid w:val="00D1710F"/>
    <w:rsid w:val="00D1716B"/>
    <w:rsid w:val="00D17340"/>
    <w:rsid w:val="00D1747D"/>
    <w:rsid w:val="00D1757F"/>
    <w:rsid w:val="00D175FC"/>
    <w:rsid w:val="00D17687"/>
    <w:rsid w:val="00D1769A"/>
    <w:rsid w:val="00D1771C"/>
    <w:rsid w:val="00D17798"/>
    <w:rsid w:val="00D17812"/>
    <w:rsid w:val="00D1790B"/>
    <w:rsid w:val="00D17B5E"/>
    <w:rsid w:val="00D17BA6"/>
    <w:rsid w:val="00D17BE1"/>
    <w:rsid w:val="00D17D11"/>
    <w:rsid w:val="00D17D5F"/>
    <w:rsid w:val="00D17DDF"/>
    <w:rsid w:val="00D17E96"/>
    <w:rsid w:val="00D17E9C"/>
    <w:rsid w:val="00D17F6C"/>
    <w:rsid w:val="00D17F90"/>
    <w:rsid w:val="00D200A2"/>
    <w:rsid w:val="00D20136"/>
    <w:rsid w:val="00D202C0"/>
    <w:rsid w:val="00D20322"/>
    <w:rsid w:val="00D20354"/>
    <w:rsid w:val="00D20545"/>
    <w:rsid w:val="00D20685"/>
    <w:rsid w:val="00D207AA"/>
    <w:rsid w:val="00D208D5"/>
    <w:rsid w:val="00D20932"/>
    <w:rsid w:val="00D209E9"/>
    <w:rsid w:val="00D209F2"/>
    <w:rsid w:val="00D20BB3"/>
    <w:rsid w:val="00D20D0C"/>
    <w:rsid w:val="00D20D71"/>
    <w:rsid w:val="00D20DE7"/>
    <w:rsid w:val="00D20F6E"/>
    <w:rsid w:val="00D21095"/>
    <w:rsid w:val="00D2119E"/>
    <w:rsid w:val="00D211D0"/>
    <w:rsid w:val="00D21218"/>
    <w:rsid w:val="00D21326"/>
    <w:rsid w:val="00D2137D"/>
    <w:rsid w:val="00D2139A"/>
    <w:rsid w:val="00D2143C"/>
    <w:rsid w:val="00D21480"/>
    <w:rsid w:val="00D214D3"/>
    <w:rsid w:val="00D2157C"/>
    <w:rsid w:val="00D215D9"/>
    <w:rsid w:val="00D216BD"/>
    <w:rsid w:val="00D21780"/>
    <w:rsid w:val="00D21890"/>
    <w:rsid w:val="00D219B5"/>
    <w:rsid w:val="00D219F8"/>
    <w:rsid w:val="00D21B26"/>
    <w:rsid w:val="00D21D13"/>
    <w:rsid w:val="00D21D67"/>
    <w:rsid w:val="00D21E92"/>
    <w:rsid w:val="00D21F26"/>
    <w:rsid w:val="00D21F83"/>
    <w:rsid w:val="00D21FB8"/>
    <w:rsid w:val="00D2224B"/>
    <w:rsid w:val="00D22282"/>
    <w:rsid w:val="00D2229A"/>
    <w:rsid w:val="00D22378"/>
    <w:rsid w:val="00D223D3"/>
    <w:rsid w:val="00D224E3"/>
    <w:rsid w:val="00D22520"/>
    <w:rsid w:val="00D2262A"/>
    <w:rsid w:val="00D22720"/>
    <w:rsid w:val="00D2288D"/>
    <w:rsid w:val="00D22AD1"/>
    <w:rsid w:val="00D22B3F"/>
    <w:rsid w:val="00D22BD5"/>
    <w:rsid w:val="00D22BE8"/>
    <w:rsid w:val="00D22DCC"/>
    <w:rsid w:val="00D22E08"/>
    <w:rsid w:val="00D22F41"/>
    <w:rsid w:val="00D22F73"/>
    <w:rsid w:val="00D232DF"/>
    <w:rsid w:val="00D234A7"/>
    <w:rsid w:val="00D23500"/>
    <w:rsid w:val="00D23604"/>
    <w:rsid w:val="00D236EA"/>
    <w:rsid w:val="00D23863"/>
    <w:rsid w:val="00D239F8"/>
    <w:rsid w:val="00D23A32"/>
    <w:rsid w:val="00D23AD8"/>
    <w:rsid w:val="00D23BA6"/>
    <w:rsid w:val="00D23DEF"/>
    <w:rsid w:val="00D23FEB"/>
    <w:rsid w:val="00D2410D"/>
    <w:rsid w:val="00D241BF"/>
    <w:rsid w:val="00D241F5"/>
    <w:rsid w:val="00D2429F"/>
    <w:rsid w:val="00D24305"/>
    <w:rsid w:val="00D245A9"/>
    <w:rsid w:val="00D246F5"/>
    <w:rsid w:val="00D24879"/>
    <w:rsid w:val="00D24B18"/>
    <w:rsid w:val="00D24B5A"/>
    <w:rsid w:val="00D24BFA"/>
    <w:rsid w:val="00D24C95"/>
    <w:rsid w:val="00D24D52"/>
    <w:rsid w:val="00D2500F"/>
    <w:rsid w:val="00D2504D"/>
    <w:rsid w:val="00D250BE"/>
    <w:rsid w:val="00D2515E"/>
    <w:rsid w:val="00D2518F"/>
    <w:rsid w:val="00D253A0"/>
    <w:rsid w:val="00D25441"/>
    <w:rsid w:val="00D2550E"/>
    <w:rsid w:val="00D2566D"/>
    <w:rsid w:val="00D2573E"/>
    <w:rsid w:val="00D25945"/>
    <w:rsid w:val="00D25BAC"/>
    <w:rsid w:val="00D25EB7"/>
    <w:rsid w:val="00D25EE6"/>
    <w:rsid w:val="00D2600A"/>
    <w:rsid w:val="00D2602F"/>
    <w:rsid w:val="00D262BA"/>
    <w:rsid w:val="00D2638E"/>
    <w:rsid w:val="00D263F8"/>
    <w:rsid w:val="00D26554"/>
    <w:rsid w:val="00D267F6"/>
    <w:rsid w:val="00D2681A"/>
    <w:rsid w:val="00D2692A"/>
    <w:rsid w:val="00D269B1"/>
    <w:rsid w:val="00D26A4B"/>
    <w:rsid w:val="00D26B35"/>
    <w:rsid w:val="00D26B8A"/>
    <w:rsid w:val="00D26B90"/>
    <w:rsid w:val="00D26BD5"/>
    <w:rsid w:val="00D26D46"/>
    <w:rsid w:val="00D26F13"/>
    <w:rsid w:val="00D2702F"/>
    <w:rsid w:val="00D27165"/>
    <w:rsid w:val="00D271A4"/>
    <w:rsid w:val="00D271C1"/>
    <w:rsid w:val="00D271D7"/>
    <w:rsid w:val="00D27302"/>
    <w:rsid w:val="00D27337"/>
    <w:rsid w:val="00D2743C"/>
    <w:rsid w:val="00D27525"/>
    <w:rsid w:val="00D2765C"/>
    <w:rsid w:val="00D27829"/>
    <w:rsid w:val="00D278FA"/>
    <w:rsid w:val="00D27AF1"/>
    <w:rsid w:val="00D27C8A"/>
    <w:rsid w:val="00D27D16"/>
    <w:rsid w:val="00D27E23"/>
    <w:rsid w:val="00D27E8E"/>
    <w:rsid w:val="00D27FF8"/>
    <w:rsid w:val="00D3010D"/>
    <w:rsid w:val="00D30294"/>
    <w:rsid w:val="00D302D6"/>
    <w:rsid w:val="00D3031D"/>
    <w:rsid w:val="00D304DD"/>
    <w:rsid w:val="00D3076A"/>
    <w:rsid w:val="00D30943"/>
    <w:rsid w:val="00D309AE"/>
    <w:rsid w:val="00D30A05"/>
    <w:rsid w:val="00D30BBA"/>
    <w:rsid w:val="00D30BD6"/>
    <w:rsid w:val="00D30DEC"/>
    <w:rsid w:val="00D30E5C"/>
    <w:rsid w:val="00D30FB9"/>
    <w:rsid w:val="00D31006"/>
    <w:rsid w:val="00D3100A"/>
    <w:rsid w:val="00D31117"/>
    <w:rsid w:val="00D31346"/>
    <w:rsid w:val="00D317CF"/>
    <w:rsid w:val="00D3182C"/>
    <w:rsid w:val="00D31989"/>
    <w:rsid w:val="00D319D2"/>
    <w:rsid w:val="00D31A2C"/>
    <w:rsid w:val="00D31A9E"/>
    <w:rsid w:val="00D31AEF"/>
    <w:rsid w:val="00D31B29"/>
    <w:rsid w:val="00D31BFB"/>
    <w:rsid w:val="00D31C5C"/>
    <w:rsid w:val="00D31D68"/>
    <w:rsid w:val="00D31DFC"/>
    <w:rsid w:val="00D31EF5"/>
    <w:rsid w:val="00D320F6"/>
    <w:rsid w:val="00D32177"/>
    <w:rsid w:val="00D321DA"/>
    <w:rsid w:val="00D324E6"/>
    <w:rsid w:val="00D32707"/>
    <w:rsid w:val="00D327FE"/>
    <w:rsid w:val="00D32A09"/>
    <w:rsid w:val="00D32A57"/>
    <w:rsid w:val="00D32C0E"/>
    <w:rsid w:val="00D32DAC"/>
    <w:rsid w:val="00D32ECC"/>
    <w:rsid w:val="00D32F22"/>
    <w:rsid w:val="00D33004"/>
    <w:rsid w:val="00D33114"/>
    <w:rsid w:val="00D3318D"/>
    <w:rsid w:val="00D331C6"/>
    <w:rsid w:val="00D332A7"/>
    <w:rsid w:val="00D333A9"/>
    <w:rsid w:val="00D33457"/>
    <w:rsid w:val="00D33540"/>
    <w:rsid w:val="00D3363E"/>
    <w:rsid w:val="00D33652"/>
    <w:rsid w:val="00D33811"/>
    <w:rsid w:val="00D33917"/>
    <w:rsid w:val="00D33A19"/>
    <w:rsid w:val="00D33AE3"/>
    <w:rsid w:val="00D33B72"/>
    <w:rsid w:val="00D33C27"/>
    <w:rsid w:val="00D33EB8"/>
    <w:rsid w:val="00D33F01"/>
    <w:rsid w:val="00D33F38"/>
    <w:rsid w:val="00D33FC3"/>
    <w:rsid w:val="00D33FCB"/>
    <w:rsid w:val="00D33FF7"/>
    <w:rsid w:val="00D3404E"/>
    <w:rsid w:val="00D34080"/>
    <w:rsid w:val="00D340E6"/>
    <w:rsid w:val="00D341AE"/>
    <w:rsid w:val="00D342F2"/>
    <w:rsid w:val="00D343C6"/>
    <w:rsid w:val="00D34455"/>
    <w:rsid w:val="00D3449E"/>
    <w:rsid w:val="00D3450A"/>
    <w:rsid w:val="00D346BC"/>
    <w:rsid w:val="00D34773"/>
    <w:rsid w:val="00D34962"/>
    <w:rsid w:val="00D34A2A"/>
    <w:rsid w:val="00D34A3B"/>
    <w:rsid w:val="00D34AA4"/>
    <w:rsid w:val="00D34B81"/>
    <w:rsid w:val="00D34C94"/>
    <w:rsid w:val="00D34D51"/>
    <w:rsid w:val="00D34E1E"/>
    <w:rsid w:val="00D34E7B"/>
    <w:rsid w:val="00D34F26"/>
    <w:rsid w:val="00D34F6D"/>
    <w:rsid w:val="00D35030"/>
    <w:rsid w:val="00D3509A"/>
    <w:rsid w:val="00D352AF"/>
    <w:rsid w:val="00D3538F"/>
    <w:rsid w:val="00D354FA"/>
    <w:rsid w:val="00D355AD"/>
    <w:rsid w:val="00D35618"/>
    <w:rsid w:val="00D35647"/>
    <w:rsid w:val="00D3569F"/>
    <w:rsid w:val="00D357F9"/>
    <w:rsid w:val="00D3585F"/>
    <w:rsid w:val="00D35886"/>
    <w:rsid w:val="00D35923"/>
    <w:rsid w:val="00D35943"/>
    <w:rsid w:val="00D35962"/>
    <w:rsid w:val="00D359BF"/>
    <w:rsid w:val="00D35AD4"/>
    <w:rsid w:val="00D35B48"/>
    <w:rsid w:val="00D35BF6"/>
    <w:rsid w:val="00D35C6B"/>
    <w:rsid w:val="00D35FAD"/>
    <w:rsid w:val="00D35FD9"/>
    <w:rsid w:val="00D362FC"/>
    <w:rsid w:val="00D363CC"/>
    <w:rsid w:val="00D364BC"/>
    <w:rsid w:val="00D3686F"/>
    <w:rsid w:val="00D368C3"/>
    <w:rsid w:val="00D368E5"/>
    <w:rsid w:val="00D36A88"/>
    <w:rsid w:val="00D36B79"/>
    <w:rsid w:val="00D36C70"/>
    <w:rsid w:val="00D36CCA"/>
    <w:rsid w:val="00D36CDE"/>
    <w:rsid w:val="00D36DBA"/>
    <w:rsid w:val="00D36DBB"/>
    <w:rsid w:val="00D3700B"/>
    <w:rsid w:val="00D3709E"/>
    <w:rsid w:val="00D3711E"/>
    <w:rsid w:val="00D3724D"/>
    <w:rsid w:val="00D372BF"/>
    <w:rsid w:val="00D37301"/>
    <w:rsid w:val="00D37303"/>
    <w:rsid w:val="00D3736D"/>
    <w:rsid w:val="00D373BF"/>
    <w:rsid w:val="00D373DE"/>
    <w:rsid w:val="00D374C2"/>
    <w:rsid w:val="00D376A6"/>
    <w:rsid w:val="00D3770C"/>
    <w:rsid w:val="00D378AC"/>
    <w:rsid w:val="00D37987"/>
    <w:rsid w:val="00D3798E"/>
    <w:rsid w:val="00D37A56"/>
    <w:rsid w:val="00D37B14"/>
    <w:rsid w:val="00D37B4D"/>
    <w:rsid w:val="00D37B6D"/>
    <w:rsid w:val="00D37BA5"/>
    <w:rsid w:val="00D37ECC"/>
    <w:rsid w:val="00D37EDD"/>
    <w:rsid w:val="00D37FF5"/>
    <w:rsid w:val="00D40042"/>
    <w:rsid w:val="00D400EB"/>
    <w:rsid w:val="00D4030F"/>
    <w:rsid w:val="00D406A4"/>
    <w:rsid w:val="00D408EF"/>
    <w:rsid w:val="00D4090C"/>
    <w:rsid w:val="00D409B2"/>
    <w:rsid w:val="00D40AA1"/>
    <w:rsid w:val="00D41039"/>
    <w:rsid w:val="00D4106E"/>
    <w:rsid w:val="00D410BC"/>
    <w:rsid w:val="00D4124F"/>
    <w:rsid w:val="00D412B1"/>
    <w:rsid w:val="00D41349"/>
    <w:rsid w:val="00D4138B"/>
    <w:rsid w:val="00D4148C"/>
    <w:rsid w:val="00D41515"/>
    <w:rsid w:val="00D41573"/>
    <w:rsid w:val="00D415BA"/>
    <w:rsid w:val="00D41629"/>
    <w:rsid w:val="00D41631"/>
    <w:rsid w:val="00D417DB"/>
    <w:rsid w:val="00D418BA"/>
    <w:rsid w:val="00D41A56"/>
    <w:rsid w:val="00D41B6C"/>
    <w:rsid w:val="00D41F9F"/>
    <w:rsid w:val="00D41FC9"/>
    <w:rsid w:val="00D421E1"/>
    <w:rsid w:val="00D42300"/>
    <w:rsid w:val="00D42358"/>
    <w:rsid w:val="00D42532"/>
    <w:rsid w:val="00D42594"/>
    <w:rsid w:val="00D4263F"/>
    <w:rsid w:val="00D4274D"/>
    <w:rsid w:val="00D42881"/>
    <w:rsid w:val="00D428B4"/>
    <w:rsid w:val="00D43148"/>
    <w:rsid w:val="00D43149"/>
    <w:rsid w:val="00D4329B"/>
    <w:rsid w:val="00D432AD"/>
    <w:rsid w:val="00D433B6"/>
    <w:rsid w:val="00D4358C"/>
    <w:rsid w:val="00D435F5"/>
    <w:rsid w:val="00D4360F"/>
    <w:rsid w:val="00D43673"/>
    <w:rsid w:val="00D436B0"/>
    <w:rsid w:val="00D43AF5"/>
    <w:rsid w:val="00D43B41"/>
    <w:rsid w:val="00D43B8B"/>
    <w:rsid w:val="00D43BE0"/>
    <w:rsid w:val="00D43D93"/>
    <w:rsid w:val="00D43FA9"/>
    <w:rsid w:val="00D4403F"/>
    <w:rsid w:val="00D44157"/>
    <w:rsid w:val="00D4416B"/>
    <w:rsid w:val="00D4436D"/>
    <w:rsid w:val="00D443D3"/>
    <w:rsid w:val="00D44472"/>
    <w:rsid w:val="00D44684"/>
    <w:rsid w:val="00D4478F"/>
    <w:rsid w:val="00D44B9F"/>
    <w:rsid w:val="00D44CE3"/>
    <w:rsid w:val="00D44CF7"/>
    <w:rsid w:val="00D44DF0"/>
    <w:rsid w:val="00D44E44"/>
    <w:rsid w:val="00D44EC5"/>
    <w:rsid w:val="00D44F6D"/>
    <w:rsid w:val="00D45139"/>
    <w:rsid w:val="00D4518B"/>
    <w:rsid w:val="00D453B5"/>
    <w:rsid w:val="00D4552A"/>
    <w:rsid w:val="00D456FE"/>
    <w:rsid w:val="00D457A0"/>
    <w:rsid w:val="00D45BB5"/>
    <w:rsid w:val="00D45D08"/>
    <w:rsid w:val="00D45DD9"/>
    <w:rsid w:val="00D4602D"/>
    <w:rsid w:val="00D460C0"/>
    <w:rsid w:val="00D460F5"/>
    <w:rsid w:val="00D463A6"/>
    <w:rsid w:val="00D4641E"/>
    <w:rsid w:val="00D4666C"/>
    <w:rsid w:val="00D46851"/>
    <w:rsid w:val="00D46875"/>
    <w:rsid w:val="00D46A43"/>
    <w:rsid w:val="00D46A9A"/>
    <w:rsid w:val="00D46B97"/>
    <w:rsid w:val="00D46BAF"/>
    <w:rsid w:val="00D46C35"/>
    <w:rsid w:val="00D46E80"/>
    <w:rsid w:val="00D46EA9"/>
    <w:rsid w:val="00D47079"/>
    <w:rsid w:val="00D470B6"/>
    <w:rsid w:val="00D47113"/>
    <w:rsid w:val="00D4740E"/>
    <w:rsid w:val="00D47431"/>
    <w:rsid w:val="00D47444"/>
    <w:rsid w:val="00D474CA"/>
    <w:rsid w:val="00D47660"/>
    <w:rsid w:val="00D47686"/>
    <w:rsid w:val="00D47B23"/>
    <w:rsid w:val="00D47C17"/>
    <w:rsid w:val="00D47FA5"/>
    <w:rsid w:val="00D5002A"/>
    <w:rsid w:val="00D500B7"/>
    <w:rsid w:val="00D501F6"/>
    <w:rsid w:val="00D5025D"/>
    <w:rsid w:val="00D50318"/>
    <w:rsid w:val="00D50458"/>
    <w:rsid w:val="00D505B5"/>
    <w:rsid w:val="00D50701"/>
    <w:rsid w:val="00D50954"/>
    <w:rsid w:val="00D50965"/>
    <w:rsid w:val="00D509B3"/>
    <w:rsid w:val="00D50A78"/>
    <w:rsid w:val="00D50AF7"/>
    <w:rsid w:val="00D50DF6"/>
    <w:rsid w:val="00D50EB6"/>
    <w:rsid w:val="00D5119E"/>
    <w:rsid w:val="00D512C0"/>
    <w:rsid w:val="00D51460"/>
    <w:rsid w:val="00D51793"/>
    <w:rsid w:val="00D519CC"/>
    <w:rsid w:val="00D51A1D"/>
    <w:rsid w:val="00D51A7D"/>
    <w:rsid w:val="00D51B57"/>
    <w:rsid w:val="00D51CD5"/>
    <w:rsid w:val="00D51F11"/>
    <w:rsid w:val="00D52142"/>
    <w:rsid w:val="00D5248B"/>
    <w:rsid w:val="00D524A2"/>
    <w:rsid w:val="00D52517"/>
    <w:rsid w:val="00D52522"/>
    <w:rsid w:val="00D526F6"/>
    <w:rsid w:val="00D52800"/>
    <w:rsid w:val="00D52BCC"/>
    <w:rsid w:val="00D52DBA"/>
    <w:rsid w:val="00D52F71"/>
    <w:rsid w:val="00D52FB8"/>
    <w:rsid w:val="00D52FE1"/>
    <w:rsid w:val="00D53364"/>
    <w:rsid w:val="00D533A1"/>
    <w:rsid w:val="00D534FB"/>
    <w:rsid w:val="00D53699"/>
    <w:rsid w:val="00D5375D"/>
    <w:rsid w:val="00D53991"/>
    <w:rsid w:val="00D53A24"/>
    <w:rsid w:val="00D53A55"/>
    <w:rsid w:val="00D53B0E"/>
    <w:rsid w:val="00D53D44"/>
    <w:rsid w:val="00D53E31"/>
    <w:rsid w:val="00D53ECD"/>
    <w:rsid w:val="00D54091"/>
    <w:rsid w:val="00D540E9"/>
    <w:rsid w:val="00D54102"/>
    <w:rsid w:val="00D541E8"/>
    <w:rsid w:val="00D5440E"/>
    <w:rsid w:val="00D54566"/>
    <w:rsid w:val="00D545A7"/>
    <w:rsid w:val="00D5460A"/>
    <w:rsid w:val="00D5472F"/>
    <w:rsid w:val="00D547BF"/>
    <w:rsid w:val="00D54A84"/>
    <w:rsid w:val="00D54AF7"/>
    <w:rsid w:val="00D54B82"/>
    <w:rsid w:val="00D54DEB"/>
    <w:rsid w:val="00D54EDE"/>
    <w:rsid w:val="00D54FA0"/>
    <w:rsid w:val="00D54FCF"/>
    <w:rsid w:val="00D55015"/>
    <w:rsid w:val="00D55277"/>
    <w:rsid w:val="00D553F5"/>
    <w:rsid w:val="00D5577E"/>
    <w:rsid w:val="00D557B4"/>
    <w:rsid w:val="00D5585E"/>
    <w:rsid w:val="00D5587E"/>
    <w:rsid w:val="00D55B07"/>
    <w:rsid w:val="00D55B6E"/>
    <w:rsid w:val="00D55C7F"/>
    <w:rsid w:val="00D55D91"/>
    <w:rsid w:val="00D55E30"/>
    <w:rsid w:val="00D55F4E"/>
    <w:rsid w:val="00D55F77"/>
    <w:rsid w:val="00D56057"/>
    <w:rsid w:val="00D561BA"/>
    <w:rsid w:val="00D56302"/>
    <w:rsid w:val="00D56313"/>
    <w:rsid w:val="00D56398"/>
    <w:rsid w:val="00D5646E"/>
    <w:rsid w:val="00D565FB"/>
    <w:rsid w:val="00D56722"/>
    <w:rsid w:val="00D567FC"/>
    <w:rsid w:val="00D56AE5"/>
    <w:rsid w:val="00D56B0F"/>
    <w:rsid w:val="00D56CA0"/>
    <w:rsid w:val="00D56D31"/>
    <w:rsid w:val="00D56DC0"/>
    <w:rsid w:val="00D56E6F"/>
    <w:rsid w:val="00D56FB8"/>
    <w:rsid w:val="00D57255"/>
    <w:rsid w:val="00D5728D"/>
    <w:rsid w:val="00D57301"/>
    <w:rsid w:val="00D5740D"/>
    <w:rsid w:val="00D5748B"/>
    <w:rsid w:val="00D57509"/>
    <w:rsid w:val="00D576A8"/>
    <w:rsid w:val="00D576DD"/>
    <w:rsid w:val="00D577DB"/>
    <w:rsid w:val="00D577DF"/>
    <w:rsid w:val="00D578E8"/>
    <w:rsid w:val="00D578F0"/>
    <w:rsid w:val="00D57AD3"/>
    <w:rsid w:val="00D57B7A"/>
    <w:rsid w:val="00D57BC6"/>
    <w:rsid w:val="00D57CC6"/>
    <w:rsid w:val="00D57D59"/>
    <w:rsid w:val="00D57D99"/>
    <w:rsid w:val="00D57DE5"/>
    <w:rsid w:val="00D57DF3"/>
    <w:rsid w:val="00D57DF7"/>
    <w:rsid w:val="00D57F0D"/>
    <w:rsid w:val="00D57F49"/>
    <w:rsid w:val="00D600AB"/>
    <w:rsid w:val="00D600F1"/>
    <w:rsid w:val="00D601FB"/>
    <w:rsid w:val="00D60281"/>
    <w:rsid w:val="00D6057B"/>
    <w:rsid w:val="00D60766"/>
    <w:rsid w:val="00D60A99"/>
    <w:rsid w:val="00D60BB4"/>
    <w:rsid w:val="00D60C3D"/>
    <w:rsid w:val="00D60C45"/>
    <w:rsid w:val="00D60D31"/>
    <w:rsid w:val="00D60F9F"/>
    <w:rsid w:val="00D61031"/>
    <w:rsid w:val="00D61069"/>
    <w:rsid w:val="00D610D3"/>
    <w:rsid w:val="00D6128B"/>
    <w:rsid w:val="00D61382"/>
    <w:rsid w:val="00D6139B"/>
    <w:rsid w:val="00D614D1"/>
    <w:rsid w:val="00D61555"/>
    <w:rsid w:val="00D61560"/>
    <w:rsid w:val="00D61566"/>
    <w:rsid w:val="00D615F0"/>
    <w:rsid w:val="00D6172D"/>
    <w:rsid w:val="00D61785"/>
    <w:rsid w:val="00D617ED"/>
    <w:rsid w:val="00D617F0"/>
    <w:rsid w:val="00D61827"/>
    <w:rsid w:val="00D61844"/>
    <w:rsid w:val="00D618D1"/>
    <w:rsid w:val="00D61979"/>
    <w:rsid w:val="00D61A44"/>
    <w:rsid w:val="00D61B68"/>
    <w:rsid w:val="00D61C46"/>
    <w:rsid w:val="00D61C8A"/>
    <w:rsid w:val="00D61D13"/>
    <w:rsid w:val="00D61DC1"/>
    <w:rsid w:val="00D61F33"/>
    <w:rsid w:val="00D6230B"/>
    <w:rsid w:val="00D6273D"/>
    <w:rsid w:val="00D62775"/>
    <w:rsid w:val="00D62A0A"/>
    <w:rsid w:val="00D62A88"/>
    <w:rsid w:val="00D62B77"/>
    <w:rsid w:val="00D62DA1"/>
    <w:rsid w:val="00D62E04"/>
    <w:rsid w:val="00D63274"/>
    <w:rsid w:val="00D63477"/>
    <w:rsid w:val="00D634BD"/>
    <w:rsid w:val="00D63628"/>
    <w:rsid w:val="00D636B3"/>
    <w:rsid w:val="00D63855"/>
    <w:rsid w:val="00D63857"/>
    <w:rsid w:val="00D63AAC"/>
    <w:rsid w:val="00D63C9E"/>
    <w:rsid w:val="00D63CA5"/>
    <w:rsid w:val="00D63EFE"/>
    <w:rsid w:val="00D63F40"/>
    <w:rsid w:val="00D63FC7"/>
    <w:rsid w:val="00D645AE"/>
    <w:rsid w:val="00D64687"/>
    <w:rsid w:val="00D64713"/>
    <w:rsid w:val="00D64775"/>
    <w:rsid w:val="00D647A0"/>
    <w:rsid w:val="00D64874"/>
    <w:rsid w:val="00D649E3"/>
    <w:rsid w:val="00D64C02"/>
    <w:rsid w:val="00D64D1E"/>
    <w:rsid w:val="00D64D94"/>
    <w:rsid w:val="00D64F0C"/>
    <w:rsid w:val="00D64FF8"/>
    <w:rsid w:val="00D653CE"/>
    <w:rsid w:val="00D65438"/>
    <w:rsid w:val="00D654C6"/>
    <w:rsid w:val="00D65626"/>
    <w:rsid w:val="00D6570A"/>
    <w:rsid w:val="00D658A0"/>
    <w:rsid w:val="00D65C76"/>
    <w:rsid w:val="00D65EB8"/>
    <w:rsid w:val="00D6633D"/>
    <w:rsid w:val="00D6640D"/>
    <w:rsid w:val="00D6641E"/>
    <w:rsid w:val="00D66448"/>
    <w:rsid w:val="00D6644C"/>
    <w:rsid w:val="00D66509"/>
    <w:rsid w:val="00D665C3"/>
    <w:rsid w:val="00D66826"/>
    <w:rsid w:val="00D66958"/>
    <w:rsid w:val="00D669D9"/>
    <w:rsid w:val="00D66B82"/>
    <w:rsid w:val="00D66BA4"/>
    <w:rsid w:val="00D66C16"/>
    <w:rsid w:val="00D66CF0"/>
    <w:rsid w:val="00D66E0B"/>
    <w:rsid w:val="00D66E80"/>
    <w:rsid w:val="00D66FFC"/>
    <w:rsid w:val="00D67021"/>
    <w:rsid w:val="00D6703C"/>
    <w:rsid w:val="00D6719D"/>
    <w:rsid w:val="00D672AD"/>
    <w:rsid w:val="00D673B7"/>
    <w:rsid w:val="00D6789A"/>
    <w:rsid w:val="00D67A7A"/>
    <w:rsid w:val="00D67AA9"/>
    <w:rsid w:val="00D67EFB"/>
    <w:rsid w:val="00D7006E"/>
    <w:rsid w:val="00D7023D"/>
    <w:rsid w:val="00D7035E"/>
    <w:rsid w:val="00D704D4"/>
    <w:rsid w:val="00D70653"/>
    <w:rsid w:val="00D70A73"/>
    <w:rsid w:val="00D70D07"/>
    <w:rsid w:val="00D70DC3"/>
    <w:rsid w:val="00D70EE3"/>
    <w:rsid w:val="00D70F9A"/>
    <w:rsid w:val="00D711E3"/>
    <w:rsid w:val="00D712AE"/>
    <w:rsid w:val="00D713A7"/>
    <w:rsid w:val="00D7147B"/>
    <w:rsid w:val="00D71705"/>
    <w:rsid w:val="00D7178B"/>
    <w:rsid w:val="00D7181B"/>
    <w:rsid w:val="00D718BB"/>
    <w:rsid w:val="00D718FF"/>
    <w:rsid w:val="00D7190A"/>
    <w:rsid w:val="00D71AAF"/>
    <w:rsid w:val="00D71B80"/>
    <w:rsid w:val="00D71C44"/>
    <w:rsid w:val="00D71CBA"/>
    <w:rsid w:val="00D71DFF"/>
    <w:rsid w:val="00D71F92"/>
    <w:rsid w:val="00D71F9E"/>
    <w:rsid w:val="00D72000"/>
    <w:rsid w:val="00D720FB"/>
    <w:rsid w:val="00D7240D"/>
    <w:rsid w:val="00D725E3"/>
    <w:rsid w:val="00D727D2"/>
    <w:rsid w:val="00D72B5B"/>
    <w:rsid w:val="00D72C52"/>
    <w:rsid w:val="00D72CBF"/>
    <w:rsid w:val="00D72FDC"/>
    <w:rsid w:val="00D72FEE"/>
    <w:rsid w:val="00D73200"/>
    <w:rsid w:val="00D734F4"/>
    <w:rsid w:val="00D73659"/>
    <w:rsid w:val="00D73665"/>
    <w:rsid w:val="00D73666"/>
    <w:rsid w:val="00D7368E"/>
    <w:rsid w:val="00D73796"/>
    <w:rsid w:val="00D7396C"/>
    <w:rsid w:val="00D739DF"/>
    <w:rsid w:val="00D73A62"/>
    <w:rsid w:val="00D73ADD"/>
    <w:rsid w:val="00D73C34"/>
    <w:rsid w:val="00D73C40"/>
    <w:rsid w:val="00D73C61"/>
    <w:rsid w:val="00D73C74"/>
    <w:rsid w:val="00D73CBD"/>
    <w:rsid w:val="00D73D3C"/>
    <w:rsid w:val="00D7428E"/>
    <w:rsid w:val="00D7438D"/>
    <w:rsid w:val="00D743DD"/>
    <w:rsid w:val="00D743DE"/>
    <w:rsid w:val="00D74401"/>
    <w:rsid w:val="00D74655"/>
    <w:rsid w:val="00D746CD"/>
    <w:rsid w:val="00D749C3"/>
    <w:rsid w:val="00D74CE6"/>
    <w:rsid w:val="00D74D4F"/>
    <w:rsid w:val="00D74D6D"/>
    <w:rsid w:val="00D74FAD"/>
    <w:rsid w:val="00D74FFF"/>
    <w:rsid w:val="00D7524F"/>
    <w:rsid w:val="00D7547E"/>
    <w:rsid w:val="00D755DA"/>
    <w:rsid w:val="00D7562F"/>
    <w:rsid w:val="00D7563D"/>
    <w:rsid w:val="00D75697"/>
    <w:rsid w:val="00D756C8"/>
    <w:rsid w:val="00D75725"/>
    <w:rsid w:val="00D757B9"/>
    <w:rsid w:val="00D758F3"/>
    <w:rsid w:val="00D75B51"/>
    <w:rsid w:val="00D75BEA"/>
    <w:rsid w:val="00D75D54"/>
    <w:rsid w:val="00D75D89"/>
    <w:rsid w:val="00D75FCE"/>
    <w:rsid w:val="00D761EB"/>
    <w:rsid w:val="00D76387"/>
    <w:rsid w:val="00D76556"/>
    <w:rsid w:val="00D7674A"/>
    <w:rsid w:val="00D76B73"/>
    <w:rsid w:val="00D76CB5"/>
    <w:rsid w:val="00D76DDB"/>
    <w:rsid w:val="00D76FEA"/>
    <w:rsid w:val="00D77048"/>
    <w:rsid w:val="00D771FF"/>
    <w:rsid w:val="00D772CD"/>
    <w:rsid w:val="00D772F9"/>
    <w:rsid w:val="00D77379"/>
    <w:rsid w:val="00D7739D"/>
    <w:rsid w:val="00D7750E"/>
    <w:rsid w:val="00D77947"/>
    <w:rsid w:val="00D77AB3"/>
    <w:rsid w:val="00D77B89"/>
    <w:rsid w:val="00D77D8A"/>
    <w:rsid w:val="00D77E72"/>
    <w:rsid w:val="00D8002C"/>
    <w:rsid w:val="00D80036"/>
    <w:rsid w:val="00D80178"/>
    <w:rsid w:val="00D801A2"/>
    <w:rsid w:val="00D80231"/>
    <w:rsid w:val="00D80417"/>
    <w:rsid w:val="00D80537"/>
    <w:rsid w:val="00D805D7"/>
    <w:rsid w:val="00D806E8"/>
    <w:rsid w:val="00D80702"/>
    <w:rsid w:val="00D80866"/>
    <w:rsid w:val="00D80876"/>
    <w:rsid w:val="00D80A8B"/>
    <w:rsid w:val="00D80DDC"/>
    <w:rsid w:val="00D80E40"/>
    <w:rsid w:val="00D810A3"/>
    <w:rsid w:val="00D811E1"/>
    <w:rsid w:val="00D81453"/>
    <w:rsid w:val="00D814C5"/>
    <w:rsid w:val="00D814CD"/>
    <w:rsid w:val="00D816B2"/>
    <w:rsid w:val="00D8174A"/>
    <w:rsid w:val="00D81829"/>
    <w:rsid w:val="00D819AF"/>
    <w:rsid w:val="00D81AA9"/>
    <w:rsid w:val="00D81AAB"/>
    <w:rsid w:val="00D81B8C"/>
    <w:rsid w:val="00D81BD0"/>
    <w:rsid w:val="00D81BE2"/>
    <w:rsid w:val="00D81EF1"/>
    <w:rsid w:val="00D81FC1"/>
    <w:rsid w:val="00D82013"/>
    <w:rsid w:val="00D82051"/>
    <w:rsid w:val="00D821DF"/>
    <w:rsid w:val="00D8228F"/>
    <w:rsid w:val="00D82386"/>
    <w:rsid w:val="00D82528"/>
    <w:rsid w:val="00D82665"/>
    <w:rsid w:val="00D82779"/>
    <w:rsid w:val="00D8298D"/>
    <w:rsid w:val="00D829BF"/>
    <w:rsid w:val="00D82ABA"/>
    <w:rsid w:val="00D82DE6"/>
    <w:rsid w:val="00D82E5C"/>
    <w:rsid w:val="00D82FA1"/>
    <w:rsid w:val="00D8344E"/>
    <w:rsid w:val="00D8353A"/>
    <w:rsid w:val="00D835AF"/>
    <w:rsid w:val="00D835D4"/>
    <w:rsid w:val="00D836D6"/>
    <w:rsid w:val="00D83742"/>
    <w:rsid w:val="00D839EA"/>
    <w:rsid w:val="00D83A32"/>
    <w:rsid w:val="00D83A72"/>
    <w:rsid w:val="00D83B1F"/>
    <w:rsid w:val="00D83B22"/>
    <w:rsid w:val="00D83C3E"/>
    <w:rsid w:val="00D83C70"/>
    <w:rsid w:val="00D83F21"/>
    <w:rsid w:val="00D83F45"/>
    <w:rsid w:val="00D83F4F"/>
    <w:rsid w:val="00D83FAD"/>
    <w:rsid w:val="00D84459"/>
    <w:rsid w:val="00D848DB"/>
    <w:rsid w:val="00D849F9"/>
    <w:rsid w:val="00D84B6C"/>
    <w:rsid w:val="00D84D81"/>
    <w:rsid w:val="00D84DFA"/>
    <w:rsid w:val="00D84F20"/>
    <w:rsid w:val="00D84F35"/>
    <w:rsid w:val="00D85010"/>
    <w:rsid w:val="00D85121"/>
    <w:rsid w:val="00D85163"/>
    <w:rsid w:val="00D85420"/>
    <w:rsid w:val="00D854F6"/>
    <w:rsid w:val="00D856E1"/>
    <w:rsid w:val="00D856F9"/>
    <w:rsid w:val="00D856FB"/>
    <w:rsid w:val="00D85B9B"/>
    <w:rsid w:val="00D85BD6"/>
    <w:rsid w:val="00D85CE5"/>
    <w:rsid w:val="00D85CF3"/>
    <w:rsid w:val="00D85D24"/>
    <w:rsid w:val="00D85E93"/>
    <w:rsid w:val="00D8632A"/>
    <w:rsid w:val="00D863D7"/>
    <w:rsid w:val="00D86482"/>
    <w:rsid w:val="00D86748"/>
    <w:rsid w:val="00D868AE"/>
    <w:rsid w:val="00D8690C"/>
    <w:rsid w:val="00D86B89"/>
    <w:rsid w:val="00D86C5E"/>
    <w:rsid w:val="00D86D21"/>
    <w:rsid w:val="00D86EB8"/>
    <w:rsid w:val="00D86FB5"/>
    <w:rsid w:val="00D8707D"/>
    <w:rsid w:val="00D870C3"/>
    <w:rsid w:val="00D87161"/>
    <w:rsid w:val="00D87530"/>
    <w:rsid w:val="00D87557"/>
    <w:rsid w:val="00D875C2"/>
    <w:rsid w:val="00D878E2"/>
    <w:rsid w:val="00D87B46"/>
    <w:rsid w:val="00D87C26"/>
    <w:rsid w:val="00D87DC1"/>
    <w:rsid w:val="00D87EB0"/>
    <w:rsid w:val="00D900CE"/>
    <w:rsid w:val="00D901D7"/>
    <w:rsid w:val="00D9035C"/>
    <w:rsid w:val="00D903A3"/>
    <w:rsid w:val="00D903D0"/>
    <w:rsid w:val="00D90484"/>
    <w:rsid w:val="00D904C4"/>
    <w:rsid w:val="00D904DB"/>
    <w:rsid w:val="00D905B0"/>
    <w:rsid w:val="00D905C2"/>
    <w:rsid w:val="00D90663"/>
    <w:rsid w:val="00D909C8"/>
    <w:rsid w:val="00D90ACE"/>
    <w:rsid w:val="00D90B09"/>
    <w:rsid w:val="00D90C19"/>
    <w:rsid w:val="00D90CAE"/>
    <w:rsid w:val="00D90D05"/>
    <w:rsid w:val="00D90F07"/>
    <w:rsid w:val="00D90F1D"/>
    <w:rsid w:val="00D90F77"/>
    <w:rsid w:val="00D910B2"/>
    <w:rsid w:val="00D910C4"/>
    <w:rsid w:val="00D910E5"/>
    <w:rsid w:val="00D9111F"/>
    <w:rsid w:val="00D9114C"/>
    <w:rsid w:val="00D9127E"/>
    <w:rsid w:val="00D91694"/>
    <w:rsid w:val="00D91866"/>
    <w:rsid w:val="00D91884"/>
    <w:rsid w:val="00D918AE"/>
    <w:rsid w:val="00D91AA1"/>
    <w:rsid w:val="00D91F84"/>
    <w:rsid w:val="00D91F8E"/>
    <w:rsid w:val="00D92161"/>
    <w:rsid w:val="00D921C6"/>
    <w:rsid w:val="00D922BC"/>
    <w:rsid w:val="00D9247A"/>
    <w:rsid w:val="00D9279D"/>
    <w:rsid w:val="00D9285A"/>
    <w:rsid w:val="00D928CB"/>
    <w:rsid w:val="00D92A70"/>
    <w:rsid w:val="00D92AFE"/>
    <w:rsid w:val="00D92B08"/>
    <w:rsid w:val="00D92BB8"/>
    <w:rsid w:val="00D92C69"/>
    <w:rsid w:val="00D92D85"/>
    <w:rsid w:val="00D92FF6"/>
    <w:rsid w:val="00D932B2"/>
    <w:rsid w:val="00D932F8"/>
    <w:rsid w:val="00D934B1"/>
    <w:rsid w:val="00D9357B"/>
    <w:rsid w:val="00D93720"/>
    <w:rsid w:val="00D9389B"/>
    <w:rsid w:val="00D938B1"/>
    <w:rsid w:val="00D938B5"/>
    <w:rsid w:val="00D93A8A"/>
    <w:rsid w:val="00D93C4B"/>
    <w:rsid w:val="00D93C98"/>
    <w:rsid w:val="00D93D81"/>
    <w:rsid w:val="00D93DA2"/>
    <w:rsid w:val="00D93FB6"/>
    <w:rsid w:val="00D93FE6"/>
    <w:rsid w:val="00D94319"/>
    <w:rsid w:val="00D94545"/>
    <w:rsid w:val="00D9470E"/>
    <w:rsid w:val="00D94A0C"/>
    <w:rsid w:val="00D94A2B"/>
    <w:rsid w:val="00D94A83"/>
    <w:rsid w:val="00D94B35"/>
    <w:rsid w:val="00D9505A"/>
    <w:rsid w:val="00D95079"/>
    <w:rsid w:val="00D9507C"/>
    <w:rsid w:val="00D9519C"/>
    <w:rsid w:val="00D9524C"/>
    <w:rsid w:val="00D9526E"/>
    <w:rsid w:val="00D9538A"/>
    <w:rsid w:val="00D953F2"/>
    <w:rsid w:val="00D95495"/>
    <w:rsid w:val="00D95507"/>
    <w:rsid w:val="00D9564C"/>
    <w:rsid w:val="00D957ED"/>
    <w:rsid w:val="00D958BB"/>
    <w:rsid w:val="00D95944"/>
    <w:rsid w:val="00D95A6E"/>
    <w:rsid w:val="00D95B36"/>
    <w:rsid w:val="00D95BFF"/>
    <w:rsid w:val="00D95EA4"/>
    <w:rsid w:val="00D9605C"/>
    <w:rsid w:val="00D96191"/>
    <w:rsid w:val="00D9620A"/>
    <w:rsid w:val="00D962A9"/>
    <w:rsid w:val="00D962E1"/>
    <w:rsid w:val="00D9647D"/>
    <w:rsid w:val="00D9651B"/>
    <w:rsid w:val="00D967CE"/>
    <w:rsid w:val="00D967EC"/>
    <w:rsid w:val="00D96B5B"/>
    <w:rsid w:val="00D96D9B"/>
    <w:rsid w:val="00D96DFF"/>
    <w:rsid w:val="00D97215"/>
    <w:rsid w:val="00D97575"/>
    <w:rsid w:val="00D9764D"/>
    <w:rsid w:val="00D9767A"/>
    <w:rsid w:val="00D977A3"/>
    <w:rsid w:val="00D977C2"/>
    <w:rsid w:val="00D97800"/>
    <w:rsid w:val="00D97EB8"/>
    <w:rsid w:val="00D97F27"/>
    <w:rsid w:val="00DA00C5"/>
    <w:rsid w:val="00DA0137"/>
    <w:rsid w:val="00DA01DF"/>
    <w:rsid w:val="00DA0436"/>
    <w:rsid w:val="00DA0509"/>
    <w:rsid w:val="00DA0577"/>
    <w:rsid w:val="00DA0748"/>
    <w:rsid w:val="00DA07A1"/>
    <w:rsid w:val="00DA0846"/>
    <w:rsid w:val="00DA089B"/>
    <w:rsid w:val="00DA0BB9"/>
    <w:rsid w:val="00DA0BF8"/>
    <w:rsid w:val="00DA0CBD"/>
    <w:rsid w:val="00DA0DC0"/>
    <w:rsid w:val="00DA1138"/>
    <w:rsid w:val="00DA12FC"/>
    <w:rsid w:val="00DA1531"/>
    <w:rsid w:val="00DA15AE"/>
    <w:rsid w:val="00DA15B7"/>
    <w:rsid w:val="00DA160E"/>
    <w:rsid w:val="00DA1963"/>
    <w:rsid w:val="00DA1A57"/>
    <w:rsid w:val="00DA1AB1"/>
    <w:rsid w:val="00DA1C9F"/>
    <w:rsid w:val="00DA1D19"/>
    <w:rsid w:val="00DA1ECB"/>
    <w:rsid w:val="00DA1F03"/>
    <w:rsid w:val="00DA2331"/>
    <w:rsid w:val="00DA257F"/>
    <w:rsid w:val="00DA28C0"/>
    <w:rsid w:val="00DA296E"/>
    <w:rsid w:val="00DA2ACB"/>
    <w:rsid w:val="00DA2C41"/>
    <w:rsid w:val="00DA2DE3"/>
    <w:rsid w:val="00DA2F17"/>
    <w:rsid w:val="00DA2F71"/>
    <w:rsid w:val="00DA2FDD"/>
    <w:rsid w:val="00DA2FE7"/>
    <w:rsid w:val="00DA304D"/>
    <w:rsid w:val="00DA3170"/>
    <w:rsid w:val="00DA3193"/>
    <w:rsid w:val="00DA32A4"/>
    <w:rsid w:val="00DA3384"/>
    <w:rsid w:val="00DA3409"/>
    <w:rsid w:val="00DA3574"/>
    <w:rsid w:val="00DA35FF"/>
    <w:rsid w:val="00DA38AB"/>
    <w:rsid w:val="00DA3A44"/>
    <w:rsid w:val="00DA3CD6"/>
    <w:rsid w:val="00DA3D89"/>
    <w:rsid w:val="00DA3D8C"/>
    <w:rsid w:val="00DA3DDE"/>
    <w:rsid w:val="00DA3E3C"/>
    <w:rsid w:val="00DA41C0"/>
    <w:rsid w:val="00DA41D3"/>
    <w:rsid w:val="00DA41E6"/>
    <w:rsid w:val="00DA41EA"/>
    <w:rsid w:val="00DA42E4"/>
    <w:rsid w:val="00DA4402"/>
    <w:rsid w:val="00DA4553"/>
    <w:rsid w:val="00DA4668"/>
    <w:rsid w:val="00DA46B7"/>
    <w:rsid w:val="00DA48C1"/>
    <w:rsid w:val="00DA492A"/>
    <w:rsid w:val="00DA495D"/>
    <w:rsid w:val="00DA4989"/>
    <w:rsid w:val="00DA49D1"/>
    <w:rsid w:val="00DA4A0C"/>
    <w:rsid w:val="00DA4A20"/>
    <w:rsid w:val="00DA4A4D"/>
    <w:rsid w:val="00DA4B0F"/>
    <w:rsid w:val="00DA4B14"/>
    <w:rsid w:val="00DA4B2E"/>
    <w:rsid w:val="00DA4B83"/>
    <w:rsid w:val="00DA4B89"/>
    <w:rsid w:val="00DA4CA6"/>
    <w:rsid w:val="00DA4E10"/>
    <w:rsid w:val="00DA4E69"/>
    <w:rsid w:val="00DA4F09"/>
    <w:rsid w:val="00DA52D0"/>
    <w:rsid w:val="00DA54CA"/>
    <w:rsid w:val="00DA560E"/>
    <w:rsid w:val="00DA574B"/>
    <w:rsid w:val="00DA5893"/>
    <w:rsid w:val="00DA5941"/>
    <w:rsid w:val="00DA59BB"/>
    <w:rsid w:val="00DA59D8"/>
    <w:rsid w:val="00DA5A00"/>
    <w:rsid w:val="00DA5AD8"/>
    <w:rsid w:val="00DA5BC5"/>
    <w:rsid w:val="00DA5CD8"/>
    <w:rsid w:val="00DA5D9A"/>
    <w:rsid w:val="00DA5F4F"/>
    <w:rsid w:val="00DA5F68"/>
    <w:rsid w:val="00DA5FE7"/>
    <w:rsid w:val="00DA6188"/>
    <w:rsid w:val="00DA61BC"/>
    <w:rsid w:val="00DA62A4"/>
    <w:rsid w:val="00DA6416"/>
    <w:rsid w:val="00DA64C2"/>
    <w:rsid w:val="00DA650D"/>
    <w:rsid w:val="00DA65CD"/>
    <w:rsid w:val="00DA6810"/>
    <w:rsid w:val="00DA6901"/>
    <w:rsid w:val="00DA6C27"/>
    <w:rsid w:val="00DA6C32"/>
    <w:rsid w:val="00DA6C8C"/>
    <w:rsid w:val="00DA6D36"/>
    <w:rsid w:val="00DA70F9"/>
    <w:rsid w:val="00DA71DA"/>
    <w:rsid w:val="00DA72B4"/>
    <w:rsid w:val="00DA72DB"/>
    <w:rsid w:val="00DA73D1"/>
    <w:rsid w:val="00DA75A2"/>
    <w:rsid w:val="00DA794A"/>
    <w:rsid w:val="00DA79B0"/>
    <w:rsid w:val="00DA7A2B"/>
    <w:rsid w:val="00DA7ACA"/>
    <w:rsid w:val="00DA7B0B"/>
    <w:rsid w:val="00DA7B31"/>
    <w:rsid w:val="00DA7D6A"/>
    <w:rsid w:val="00DA7E62"/>
    <w:rsid w:val="00DA7F59"/>
    <w:rsid w:val="00DB0233"/>
    <w:rsid w:val="00DB0348"/>
    <w:rsid w:val="00DB037B"/>
    <w:rsid w:val="00DB0563"/>
    <w:rsid w:val="00DB0604"/>
    <w:rsid w:val="00DB079B"/>
    <w:rsid w:val="00DB079F"/>
    <w:rsid w:val="00DB0807"/>
    <w:rsid w:val="00DB08B3"/>
    <w:rsid w:val="00DB0A25"/>
    <w:rsid w:val="00DB0B03"/>
    <w:rsid w:val="00DB0B5F"/>
    <w:rsid w:val="00DB0D15"/>
    <w:rsid w:val="00DB0D3A"/>
    <w:rsid w:val="00DB0E2A"/>
    <w:rsid w:val="00DB0E33"/>
    <w:rsid w:val="00DB0E49"/>
    <w:rsid w:val="00DB0ED3"/>
    <w:rsid w:val="00DB0F77"/>
    <w:rsid w:val="00DB0FE1"/>
    <w:rsid w:val="00DB11FF"/>
    <w:rsid w:val="00DB1221"/>
    <w:rsid w:val="00DB134F"/>
    <w:rsid w:val="00DB14C4"/>
    <w:rsid w:val="00DB14F2"/>
    <w:rsid w:val="00DB1520"/>
    <w:rsid w:val="00DB16D2"/>
    <w:rsid w:val="00DB1897"/>
    <w:rsid w:val="00DB1D52"/>
    <w:rsid w:val="00DB1F41"/>
    <w:rsid w:val="00DB2296"/>
    <w:rsid w:val="00DB22C4"/>
    <w:rsid w:val="00DB2351"/>
    <w:rsid w:val="00DB23A6"/>
    <w:rsid w:val="00DB246B"/>
    <w:rsid w:val="00DB249D"/>
    <w:rsid w:val="00DB2566"/>
    <w:rsid w:val="00DB26B0"/>
    <w:rsid w:val="00DB27AF"/>
    <w:rsid w:val="00DB29BC"/>
    <w:rsid w:val="00DB2B14"/>
    <w:rsid w:val="00DB2B58"/>
    <w:rsid w:val="00DB2BA3"/>
    <w:rsid w:val="00DB2BE7"/>
    <w:rsid w:val="00DB2C03"/>
    <w:rsid w:val="00DB2F4A"/>
    <w:rsid w:val="00DB3236"/>
    <w:rsid w:val="00DB3243"/>
    <w:rsid w:val="00DB329F"/>
    <w:rsid w:val="00DB3416"/>
    <w:rsid w:val="00DB3465"/>
    <w:rsid w:val="00DB351E"/>
    <w:rsid w:val="00DB3571"/>
    <w:rsid w:val="00DB3677"/>
    <w:rsid w:val="00DB378B"/>
    <w:rsid w:val="00DB393E"/>
    <w:rsid w:val="00DB396C"/>
    <w:rsid w:val="00DB3A29"/>
    <w:rsid w:val="00DB3B0C"/>
    <w:rsid w:val="00DB3B90"/>
    <w:rsid w:val="00DB3CC9"/>
    <w:rsid w:val="00DB3E0A"/>
    <w:rsid w:val="00DB3F28"/>
    <w:rsid w:val="00DB3F59"/>
    <w:rsid w:val="00DB4099"/>
    <w:rsid w:val="00DB413A"/>
    <w:rsid w:val="00DB41F9"/>
    <w:rsid w:val="00DB43B4"/>
    <w:rsid w:val="00DB4452"/>
    <w:rsid w:val="00DB44FE"/>
    <w:rsid w:val="00DB452C"/>
    <w:rsid w:val="00DB45D2"/>
    <w:rsid w:val="00DB47AC"/>
    <w:rsid w:val="00DB4900"/>
    <w:rsid w:val="00DB4985"/>
    <w:rsid w:val="00DB4AAC"/>
    <w:rsid w:val="00DB4B9D"/>
    <w:rsid w:val="00DB4BE1"/>
    <w:rsid w:val="00DB4C06"/>
    <w:rsid w:val="00DB4C5C"/>
    <w:rsid w:val="00DB4C61"/>
    <w:rsid w:val="00DB4DD4"/>
    <w:rsid w:val="00DB4DE6"/>
    <w:rsid w:val="00DB4E33"/>
    <w:rsid w:val="00DB5007"/>
    <w:rsid w:val="00DB54E0"/>
    <w:rsid w:val="00DB563A"/>
    <w:rsid w:val="00DB563F"/>
    <w:rsid w:val="00DB56D3"/>
    <w:rsid w:val="00DB5844"/>
    <w:rsid w:val="00DB585B"/>
    <w:rsid w:val="00DB5864"/>
    <w:rsid w:val="00DB5B96"/>
    <w:rsid w:val="00DB5E19"/>
    <w:rsid w:val="00DB5EED"/>
    <w:rsid w:val="00DB5F29"/>
    <w:rsid w:val="00DB5F6F"/>
    <w:rsid w:val="00DB5F8D"/>
    <w:rsid w:val="00DB5FC5"/>
    <w:rsid w:val="00DB5FDA"/>
    <w:rsid w:val="00DB606B"/>
    <w:rsid w:val="00DB620D"/>
    <w:rsid w:val="00DB6333"/>
    <w:rsid w:val="00DB6341"/>
    <w:rsid w:val="00DB651C"/>
    <w:rsid w:val="00DB65CB"/>
    <w:rsid w:val="00DB6630"/>
    <w:rsid w:val="00DB67E8"/>
    <w:rsid w:val="00DB6826"/>
    <w:rsid w:val="00DB6862"/>
    <w:rsid w:val="00DB6868"/>
    <w:rsid w:val="00DB69AA"/>
    <w:rsid w:val="00DB6AF2"/>
    <w:rsid w:val="00DB6BA0"/>
    <w:rsid w:val="00DB6D1F"/>
    <w:rsid w:val="00DB6DE8"/>
    <w:rsid w:val="00DB6E7F"/>
    <w:rsid w:val="00DB6E9C"/>
    <w:rsid w:val="00DB7026"/>
    <w:rsid w:val="00DB718A"/>
    <w:rsid w:val="00DB722F"/>
    <w:rsid w:val="00DB7250"/>
    <w:rsid w:val="00DB732B"/>
    <w:rsid w:val="00DB739F"/>
    <w:rsid w:val="00DB7501"/>
    <w:rsid w:val="00DB7587"/>
    <w:rsid w:val="00DB76E3"/>
    <w:rsid w:val="00DB78C5"/>
    <w:rsid w:val="00DB78FB"/>
    <w:rsid w:val="00DB7B64"/>
    <w:rsid w:val="00DB7BB6"/>
    <w:rsid w:val="00DB7E97"/>
    <w:rsid w:val="00DB7EBE"/>
    <w:rsid w:val="00DC0060"/>
    <w:rsid w:val="00DC03F5"/>
    <w:rsid w:val="00DC03FB"/>
    <w:rsid w:val="00DC0505"/>
    <w:rsid w:val="00DC0880"/>
    <w:rsid w:val="00DC0AA8"/>
    <w:rsid w:val="00DC0B28"/>
    <w:rsid w:val="00DC0D74"/>
    <w:rsid w:val="00DC0E39"/>
    <w:rsid w:val="00DC0ED5"/>
    <w:rsid w:val="00DC0FCA"/>
    <w:rsid w:val="00DC106B"/>
    <w:rsid w:val="00DC1272"/>
    <w:rsid w:val="00DC12A5"/>
    <w:rsid w:val="00DC1488"/>
    <w:rsid w:val="00DC1502"/>
    <w:rsid w:val="00DC15C1"/>
    <w:rsid w:val="00DC17D6"/>
    <w:rsid w:val="00DC181D"/>
    <w:rsid w:val="00DC18C3"/>
    <w:rsid w:val="00DC1A24"/>
    <w:rsid w:val="00DC1AFE"/>
    <w:rsid w:val="00DC1B11"/>
    <w:rsid w:val="00DC1D1D"/>
    <w:rsid w:val="00DC1FE6"/>
    <w:rsid w:val="00DC227B"/>
    <w:rsid w:val="00DC2537"/>
    <w:rsid w:val="00DC274D"/>
    <w:rsid w:val="00DC2769"/>
    <w:rsid w:val="00DC2776"/>
    <w:rsid w:val="00DC2E9C"/>
    <w:rsid w:val="00DC2F2D"/>
    <w:rsid w:val="00DC2F41"/>
    <w:rsid w:val="00DC31D9"/>
    <w:rsid w:val="00DC32C3"/>
    <w:rsid w:val="00DC32C7"/>
    <w:rsid w:val="00DC3410"/>
    <w:rsid w:val="00DC3509"/>
    <w:rsid w:val="00DC3720"/>
    <w:rsid w:val="00DC3789"/>
    <w:rsid w:val="00DC3831"/>
    <w:rsid w:val="00DC38B8"/>
    <w:rsid w:val="00DC39C2"/>
    <w:rsid w:val="00DC3B1D"/>
    <w:rsid w:val="00DC3D3C"/>
    <w:rsid w:val="00DC3E09"/>
    <w:rsid w:val="00DC3EA6"/>
    <w:rsid w:val="00DC3EB9"/>
    <w:rsid w:val="00DC401D"/>
    <w:rsid w:val="00DC4113"/>
    <w:rsid w:val="00DC414A"/>
    <w:rsid w:val="00DC438A"/>
    <w:rsid w:val="00DC4408"/>
    <w:rsid w:val="00DC4630"/>
    <w:rsid w:val="00DC4650"/>
    <w:rsid w:val="00DC48B5"/>
    <w:rsid w:val="00DC495C"/>
    <w:rsid w:val="00DC4C1C"/>
    <w:rsid w:val="00DC4D9A"/>
    <w:rsid w:val="00DC504D"/>
    <w:rsid w:val="00DC521E"/>
    <w:rsid w:val="00DC5230"/>
    <w:rsid w:val="00DC5266"/>
    <w:rsid w:val="00DC526F"/>
    <w:rsid w:val="00DC5456"/>
    <w:rsid w:val="00DC5460"/>
    <w:rsid w:val="00DC557F"/>
    <w:rsid w:val="00DC55E2"/>
    <w:rsid w:val="00DC57F5"/>
    <w:rsid w:val="00DC5994"/>
    <w:rsid w:val="00DC59CA"/>
    <w:rsid w:val="00DC5AF9"/>
    <w:rsid w:val="00DC5B81"/>
    <w:rsid w:val="00DC5D87"/>
    <w:rsid w:val="00DC5D95"/>
    <w:rsid w:val="00DC5DC7"/>
    <w:rsid w:val="00DC5EC5"/>
    <w:rsid w:val="00DC611C"/>
    <w:rsid w:val="00DC6261"/>
    <w:rsid w:val="00DC6292"/>
    <w:rsid w:val="00DC62BD"/>
    <w:rsid w:val="00DC6322"/>
    <w:rsid w:val="00DC6524"/>
    <w:rsid w:val="00DC6528"/>
    <w:rsid w:val="00DC65E0"/>
    <w:rsid w:val="00DC6709"/>
    <w:rsid w:val="00DC68DF"/>
    <w:rsid w:val="00DC6A80"/>
    <w:rsid w:val="00DC6CCB"/>
    <w:rsid w:val="00DC6CF7"/>
    <w:rsid w:val="00DC6E6A"/>
    <w:rsid w:val="00DC6EC4"/>
    <w:rsid w:val="00DC702C"/>
    <w:rsid w:val="00DC703E"/>
    <w:rsid w:val="00DC719B"/>
    <w:rsid w:val="00DC71FE"/>
    <w:rsid w:val="00DC75BA"/>
    <w:rsid w:val="00DC75E0"/>
    <w:rsid w:val="00DC765C"/>
    <w:rsid w:val="00DC7670"/>
    <w:rsid w:val="00DC7819"/>
    <w:rsid w:val="00DC7933"/>
    <w:rsid w:val="00DC796A"/>
    <w:rsid w:val="00DC7A2F"/>
    <w:rsid w:val="00DC7C53"/>
    <w:rsid w:val="00DC7DE7"/>
    <w:rsid w:val="00DC7ED0"/>
    <w:rsid w:val="00DC7FE0"/>
    <w:rsid w:val="00DD0202"/>
    <w:rsid w:val="00DD0238"/>
    <w:rsid w:val="00DD0397"/>
    <w:rsid w:val="00DD06C9"/>
    <w:rsid w:val="00DD0777"/>
    <w:rsid w:val="00DD0794"/>
    <w:rsid w:val="00DD0822"/>
    <w:rsid w:val="00DD092B"/>
    <w:rsid w:val="00DD095E"/>
    <w:rsid w:val="00DD0C94"/>
    <w:rsid w:val="00DD0D3F"/>
    <w:rsid w:val="00DD0F16"/>
    <w:rsid w:val="00DD1038"/>
    <w:rsid w:val="00DD122D"/>
    <w:rsid w:val="00DD12A0"/>
    <w:rsid w:val="00DD12DC"/>
    <w:rsid w:val="00DD12FD"/>
    <w:rsid w:val="00DD15BC"/>
    <w:rsid w:val="00DD190B"/>
    <w:rsid w:val="00DD19E7"/>
    <w:rsid w:val="00DD19F0"/>
    <w:rsid w:val="00DD1EA3"/>
    <w:rsid w:val="00DD1F61"/>
    <w:rsid w:val="00DD1F93"/>
    <w:rsid w:val="00DD20DC"/>
    <w:rsid w:val="00DD21A2"/>
    <w:rsid w:val="00DD2280"/>
    <w:rsid w:val="00DD2310"/>
    <w:rsid w:val="00DD2444"/>
    <w:rsid w:val="00DD2481"/>
    <w:rsid w:val="00DD24BB"/>
    <w:rsid w:val="00DD250D"/>
    <w:rsid w:val="00DD2641"/>
    <w:rsid w:val="00DD2685"/>
    <w:rsid w:val="00DD2706"/>
    <w:rsid w:val="00DD2840"/>
    <w:rsid w:val="00DD2CFD"/>
    <w:rsid w:val="00DD2DF5"/>
    <w:rsid w:val="00DD2E48"/>
    <w:rsid w:val="00DD2E9A"/>
    <w:rsid w:val="00DD2EFE"/>
    <w:rsid w:val="00DD30C0"/>
    <w:rsid w:val="00DD3143"/>
    <w:rsid w:val="00DD3247"/>
    <w:rsid w:val="00DD3294"/>
    <w:rsid w:val="00DD3348"/>
    <w:rsid w:val="00DD33B3"/>
    <w:rsid w:val="00DD35FF"/>
    <w:rsid w:val="00DD37F0"/>
    <w:rsid w:val="00DD3982"/>
    <w:rsid w:val="00DD39C7"/>
    <w:rsid w:val="00DD3C6A"/>
    <w:rsid w:val="00DD3CD9"/>
    <w:rsid w:val="00DD3D7B"/>
    <w:rsid w:val="00DD3E11"/>
    <w:rsid w:val="00DD3E60"/>
    <w:rsid w:val="00DD3EEA"/>
    <w:rsid w:val="00DD3F52"/>
    <w:rsid w:val="00DD3FC5"/>
    <w:rsid w:val="00DD40A8"/>
    <w:rsid w:val="00DD42DC"/>
    <w:rsid w:val="00DD44CD"/>
    <w:rsid w:val="00DD4500"/>
    <w:rsid w:val="00DD455D"/>
    <w:rsid w:val="00DD45C3"/>
    <w:rsid w:val="00DD477F"/>
    <w:rsid w:val="00DD4980"/>
    <w:rsid w:val="00DD4A95"/>
    <w:rsid w:val="00DD4C1B"/>
    <w:rsid w:val="00DD4C27"/>
    <w:rsid w:val="00DD4E5D"/>
    <w:rsid w:val="00DD4E82"/>
    <w:rsid w:val="00DD5077"/>
    <w:rsid w:val="00DD50E3"/>
    <w:rsid w:val="00DD5152"/>
    <w:rsid w:val="00DD526A"/>
    <w:rsid w:val="00DD52C5"/>
    <w:rsid w:val="00DD554E"/>
    <w:rsid w:val="00DD5600"/>
    <w:rsid w:val="00DD5796"/>
    <w:rsid w:val="00DD588F"/>
    <w:rsid w:val="00DD58C7"/>
    <w:rsid w:val="00DD5995"/>
    <w:rsid w:val="00DD59C1"/>
    <w:rsid w:val="00DD5B3B"/>
    <w:rsid w:val="00DD5E74"/>
    <w:rsid w:val="00DD5EC0"/>
    <w:rsid w:val="00DD5FC5"/>
    <w:rsid w:val="00DD60FB"/>
    <w:rsid w:val="00DD6195"/>
    <w:rsid w:val="00DD6255"/>
    <w:rsid w:val="00DD6714"/>
    <w:rsid w:val="00DD6CA1"/>
    <w:rsid w:val="00DD6D30"/>
    <w:rsid w:val="00DD6D4E"/>
    <w:rsid w:val="00DD6D9C"/>
    <w:rsid w:val="00DD6F03"/>
    <w:rsid w:val="00DD6F2A"/>
    <w:rsid w:val="00DD7251"/>
    <w:rsid w:val="00DD7259"/>
    <w:rsid w:val="00DD72DF"/>
    <w:rsid w:val="00DD7304"/>
    <w:rsid w:val="00DD7516"/>
    <w:rsid w:val="00DD78F5"/>
    <w:rsid w:val="00DD79B3"/>
    <w:rsid w:val="00DD7A68"/>
    <w:rsid w:val="00DD7C13"/>
    <w:rsid w:val="00DD7E3D"/>
    <w:rsid w:val="00DE0008"/>
    <w:rsid w:val="00DE0105"/>
    <w:rsid w:val="00DE026A"/>
    <w:rsid w:val="00DE0628"/>
    <w:rsid w:val="00DE0693"/>
    <w:rsid w:val="00DE0753"/>
    <w:rsid w:val="00DE0C74"/>
    <w:rsid w:val="00DE0DD3"/>
    <w:rsid w:val="00DE0E28"/>
    <w:rsid w:val="00DE0F80"/>
    <w:rsid w:val="00DE0FAF"/>
    <w:rsid w:val="00DE12B0"/>
    <w:rsid w:val="00DE132E"/>
    <w:rsid w:val="00DE139F"/>
    <w:rsid w:val="00DE144B"/>
    <w:rsid w:val="00DE1463"/>
    <w:rsid w:val="00DE1616"/>
    <w:rsid w:val="00DE1658"/>
    <w:rsid w:val="00DE19F9"/>
    <w:rsid w:val="00DE1B7B"/>
    <w:rsid w:val="00DE1E47"/>
    <w:rsid w:val="00DE2194"/>
    <w:rsid w:val="00DE2205"/>
    <w:rsid w:val="00DE2306"/>
    <w:rsid w:val="00DE2419"/>
    <w:rsid w:val="00DE2493"/>
    <w:rsid w:val="00DE24A0"/>
    <w:rsid w:val="00DE24E6"/>
    <w:rsid w:val="00DE253D"/>
    <w:rsid w:val="00DE2672"/>
    <w:rsid w:val="00DE26CD"/>
    <w:rsid w:val="00DE279B"/>
    <w:rsid w:val="00DE29A0"/>
    <w:rsid w:val="00DE2B32"/>
    <w:rsid w:val="00DE2BDC"/>
    <w:rsid w:val="00DE2E5E"/>
    <w:rsid w:val="00DE2E97"/>
    <w:rsid w:val="00DE2ED7"/>
    <w:rsid w:val="00DE2F61"/>
    <w:rsid w:val="00DE3191"/>
    <w:rsid w:val="00DE3194"/>
    <w:rsid w:val="00DE31B4"/>
    <w:rsid w:val="00DE330B"/>
    <w:rsid w:val="00DE3482"/>
    <w:rsid w:val="00DE352F"/>
    <w:rsid w:val="00DE3567"/>
    <w:rsid w:val="00DE3680"/>
    <w:rsid w:val="00DE36B4"/>
    <w:rsid w:val="00DE398F"/>
    <w:rsid w:val="00DE3A3D"/>
    <w:rsid w:val="00DE3B74"/>
    <w:rsid w:val="00DE3BFE"/>
    <w:rsid w:val="00DE3CC8"/>
    <w:rsid w:val="00DE3D89"/>
    <w:rsid w:val="00DE3D95"/>
    <w:rsid w:val="00DE3E40"/>
    <w:rsid w:val="00DE3EF6"/>
    <w:rsid w:val="00DE404B"/>
    <w:rsid w:val="00DE40B4"/>
    <w:rsid w:val="00DE40D6"/>
    <w:rsid w:val="00DE4150"/>
    <w:rsid w:val="00DE4212"/>
    <w:rsid w:val="00DE4227"/>
    <w:rsid w:val="00DE42D3"/>
    <w:rsid w:val="00DE4442"/>
    <w:rsid w:val="00DE4564"/>
    <w:rsid w:val="00DE45B2"/>
    <w:rsid w:val="00DE4647"/>
    <w:rsid w:val="00DE464E"/>
    <w:rsid w:val="00DE46A0"/>
    <w:rsid w:val="00DE477F"/>
    <w:rsid w:val="00DE4939"/>
    <w:rsid w:val="00DE4991"/>
    <w:rsid w:val="00DE4A0F"/>
    <w:rsid w:val="00DE4A86"/>
    <w:rsid w:val="00DE4B8D"/>
    <w:rsid w:val="00DE4C8A"/>
    <w:rsid w:val="00DE4E14"/>
    <w:rsid w:val="00DE4E8E"/>
    <w:rsid w:val="00DE4F0F"/>
    <w:rsid w:val="00DE4F79"/>
    <w:rsid w:val="00DE5075"/>
    <w:rsid w:val="00DE50FF"/>
    <w:rsid w:val="00DE522C"/>
    <w:rsid w:val="00DE524B"/>
    <w:rsid w:val="00DE529C"/>
    <w:rsid w:val="00DE5323"/>
    <w:rsid w:val="00DE5508"/>
    <w:rsid w:val="00DE557D"/>
    <w:rsid w:val="00DE571C"/>
    <w:rsid w:val="00DE574D"/>
    <w:rsid w:val="00DE5790"/>
    <w:rsid w:val="00DE585E"/>
    <w:rsid w:val="00DE58BB"/>
    <w:rsid w:val="00DE5904"/>
    <w:rsid w:val="00DE5932"/>
    <w:rsid w:val="00DE5959"/>
    <w:rsid w:val="00DE5A24"/>
    <w:rsid w:val="00DE5A46"/>
    <w:rsid w:val="00DE5A55"/>
    <w:rsid w:val="00DE5C79"/>
    <w:rsid w:val="00DE5D4C"/>
    <w:rsid w:val="00DE5E30"/>
    <w:rsid w:val="00DE5E9C"/>
    <w:rsid w:val="00DE6049"/>
    <w:rsid w:val="00DE6088"/>
    <w:rsid w:val="00DE62A8"/>
    <w:rsid w:val="00DE63EF"/>
    <w:rsid w:val="00DE6551"/>
    <w:rsid w:val="00DE6562"/>
    <w:rsid w:val="00DE6759"/>
    <w:rsid w:val="00DE6778"/>
    <w:rsid w:val="00DE6A57"/>
    <w:rsid w:val="00DE6A5D"/>
    <w:rsid w:val="00DE6CA5"/>
    <w:rsid w:val="00DE6E8E"/>
    <w:rsid w:val="00DE704B"/>
    <w:rsid w:val="00DE70B8"/>
    <w:rsid w:val="00DE7100"/>
    <w:rsid w:val="00DE7112"/>
    <w:rsid w:val="00DE7163"/>
    <w:rsid w:val="00DE7169"/>
    <w:rsid w:val="00DE717E"/>
    <w:rsid w:val="00DE72F9"/>
    <w:rsid w:val="00DE7431"/>
    <w:rsid w:val="00DE74D8"/>
    <w:rsid w:val="00DE751C"/>
    <w:rsid w:val="00DE7695"/>
    <w:rsid w:val="00DE7779"/>
    <w:rsid w:val="00DE77DE"/>
    <w:rsid w:val="00DE7847"/>
    <w:rsid w:val="00DE7BFF"/>
    <w:rsid w:val="00DE7F8F"/>
    <w:rsid w:val="00DF0010"/>
    <w:rsid w:val="00DF002F"/>
    <w:rsid w:val="00DF00BF"/>
    <w:rsid w:val="00DF0134"/>
    <w:rsid w:val="00DF0138"/>
    <w:rsid w:val="00DF0322"/>
    <w:rsid w:val="00DF0466"/>
    <w:rsid w:val="00DF05F2"/>
    <w:rsid w:val="00DF0723"/>
    <w:rsid w:val="00DF073D"/>
    <w:rsid w:val="00DF0878"/>
    <w:rsid w:val="00DF0902"/>
    <w:rsid w:val="00DF094F"/>
    <w:rsid w:val="00DF0969"/>
    <w:rsid w:val="00DF0993"/>
    <w:rsid w:val="00DF0DBA"/>
    <w:rsid w:val="00DF0DC4"/>
    <w:rsid w:val="00DF0F7A"/>
    <w:rsid w:val="00DF1029"/>
    <w:rsid w:val="00DF102F"/>
    <w:rsid w:val="00DF1043"/>
    <w:rsid w:val="00DF116D"/>
    <w:rsid w:val="00DF1397"/>
    <w:rsid w:val="00DF13C1"/>
    <w:rsid w:val="00DF15C6"/>
    <w:rsid w:val="00DF1716"/>
    <w:rsid w:val="00DF17F7"/>
    <w:rsid w:val="00DF17F8"/>
    <w:rsid w:val="00DF187A"/>
    <w:rsid w:val="00DF1890"/>
    <w:rsid w:val="00DF198F"/>
    <w:rsid w:val="00DF1AB0"/>
    <w:rsid w:val="00DF1AE6"/>
    <w:rsid w:val="00DF1C28"/>
    <w:rsid w:val="00DF1D0C"/>
    <w:rsid w:val="00DF1D0D"/>
    <w:rsid w:val="00DF1E7B"/>
    <w:rsid w:val="00DF1E9D"/>
    <w:rsid w:val="00DF20E7"/>
    <w:rsid w:val="00DF2182"/>
    <w:rsid w:val="00DF218C"/>
    <w:rsid w:val="00DF21BB"/>
    <w:rsid w:val="00DF25C5"/>
    <w:rsid w:val="00DF2790"/>
    <w:rsid w:val="00DF27FB"/>
    <w:rsid w:val="00DF2880"/>
    <w:rsid w:val="00DF2A2E"/>
    <w:rsid w:val="00DF2BD7"/>
    <w:rsid w:val="00DF2C5A"/>
    <w:rsid w:val="00DF2E68"/>
    <w:rsid w:val="00DF3005"/>
    <w:rsid w:val="00DF30B3"/>
    <w:rsid w:val="00DF31B5"/>
    <w:rsid w:val="00DF3222"/>
    <w:rsid w:val="00DF3271"/>
    <w:rsid w:val="00DF3737"/>
    <w:rsid w:val="00DF3926"/>
    <w:rsid w:val="00DF39FD"/>
    <w:rsid w:val="00DF3B7A"/>
    <w:rsid w:val="00DF3D8F"/>
    <w:rsid w:val="00DF3DD1"/>
    <w:rsid w:val="00DF3F0B"/>
    <w:rsid w:val="00DF3FE6"/>
    <w:rsid w:val="00DF40B1"/>
    <w:rsid w:val="00DF412E"/>
    <w:rsid w:val="00DF4478"/>
    <w:rsid w:val="00DF4558"/>
    <w:rsid w:val="00DF47D3"/>
    <w:rsid w:val="00DF47F9"/>
    <w:rsid w:val="00DF4839"/>
    <w:rsid w:val="00DF4954"/>
    <w:rsid w:val="00DF4B86"/>
    <w:rsid w:val="00DF4C37"/>
    <w:rsid w:val="00DF4C48"/>
    <w:rsid w:val="00DF4D01"/>
    <w:rsid w:val="00DF4DC1"/>
    <w:rsid w:val="00DF4F2C"/>
    <w:rsid w:val="00DF504C"/>
    <w:rsid w:val="00DF50D3"/>
    <w:rsid w:val="00DF52D9"/>
    <w:rsid w:val="00DF545F"/>
    <w:rsid w:val="00DF5514"/>
    <w:rsid w:val="00DF55D1"/>
    <w:rsid w:val="00DF55E7"/>
    <w:rsid w:val="00DF561A"/>
    <w:rsid w:val="00DF5A6E"/>
    <w:rsid w:val="00DF5B15"/>
    <w:rsid w:val="00DF5BAF"/>
    <w:rsid w:val="00DF5E35"/>
    <w:rsid w:val="00DF5E3C"/>
    <w:rsid w:val="00DF5F99"/>
    <w:rsid w:val="00DF5FD2"/>
    <w:rsid w:val="00DF6204"/>
    <w:rsid w:val="00DF6226"/>
    <w:rsid w:val="00DF6467"/>
    <w:rsid w:val="00DF663D"/>
    <w:rsid w:val="00DF66DC"/>
    <w:rsid w:val="00DF67DC"/>
    <w:rsid w:val="00DF67E1"/>
    <w:rsid w:val="00DF680E"/>
    <w:rsid w:val="00DF6828"/>
    <w:rsid w:val="00DF6834"/>
    <w:rsid w:val="00DF6836"/>
    <w:rsid w:val="00DF6852"/>
    <w:rsid w:val="00DF6865"/>
    <w:rsid w:val="00DF6A27"/>
    <w:rsid w:val="00DF6BAA"/>
    <w:rsid w:val="00DF6BE9"/>
    <w:rsid w:val="00DF6C11"/>
    <w:rsid w:val="00DF6C9B"/>
    <w:rsid w:val="00DF6D82"/>
    <w:rsid w:val="00DF6ED7"/>
    <w:rsid w:val="00DF7028"/>
    <w:rsid w:val="00DF702F"/>
    <w:rsid w:val="00DF70AE"/>
    <w:rsid w:val="00DF7193"/>
    <w:rsid w:val="00DF7197"/>
    <w:rsid w:val="00DF728A"/>
    <w:rsid w:val="00DF729B"/>
    <w:rsid w:val="00DF72F6"/>
    <w:rsid w:val="00DF73EE"/>
    <w:rsid w:val="00DF745C"/>
    <w:rsid w:val="00DF7720"/>
    <w:rsid w:val="00DF7932"/>
    <w:rsid w:val="00DF7A9D"/>
    <w:rsid w:val="00DF7AB1"/>
    <w:rsid w:val="00DF7AD0"/>
    <w:rsid w:val="00DF7BAD"/>
    <w:rsid w:val="00DF7C1D"/>
    <w:rsid w:val="00DF7CAA"/>
    <w:rsid w:val="00DF7CC5"/>
    <w:rsid w:val="00DF7D3B"/>
    <w:rsid w:val="00DF7DC5"/>
    <w:rsid w:val="00DF7FE2"/>
    <w:rsid w:val="00E0018B"/>
    <w:rsid w:val="00E00209"/>
    <w:rsid w:val="00E00422"/>
    <w:rsid w:val="00E006F4"/>
    <w:rsid w:val="00E00744"/>
    <w:rsid w:val="00E008B8"/>
    <w:rsid w:val="00E009C8"/>
    <w:rsid w:val="00E009D6"/>
    <w:rsid w:val="00E00DB8"/>
    <w:rsid w:val="00E010A7"/>
    <w:rsid w:val="00E01178"/>
    <w:rsid w:val="00E01216"/>
    <w:rsid w:val="00E01264"/>
    <w:rsid w:val="00E0135A"/>
    <w:rsid w:val="00E01366"/>
    <w:rsid w:val="00E01420"/>
    <w:rsid w:val="00E0145D"/>
    <w:rsid w:val="00E01476"/>
    <w:rsid w:val="00E01594"/>
    <w:rsid w:val="00E016C8"/>
    <w:rsid w:val="00E0191A"/>
    <w:rsid w:val="00E01A34"/>
    <w:rsid w:val="00E01AC8"/>
    <w:rsid w:val="00E01B66"/>
    <w:rsid w:val="00E01BF1"/>
    <w:rsid w:val="00E01CBF"/>
    <w:rsid w:val="00E01CD4"/>
    <w:rsid w:val="00E01E01"/>
    <w:rsid w:val="00E02251"/>
    <w:rsid w:val="00E022C4"/>
    <w:rsid w:val="00E0236F"/>
    <w:rsid w:val="00E02394"/>
    <w:rsid w:val="00E02583"/>
    <w:rsid w:val="00E02602"/>
    <w:rsid w:val="00E02677"/>
    <w:rsid w:val="00E02823"/>
    <w:rsid w:val="00E029B2"/>
    <w:rsid w:val="00E02AD8"/>
    <w:rsid w:val="00E02BB2"/>
    <w:rsid w:val="00E02D0D"/>
    <w:rsid w:val="00E02FED"/>
    <w:rsid w:val="00E0304A"/>
    <w:rsid w:val="00E031A3"/>
    <w:rsid w:val="00E03341"/>
    <w:rsid w:val="00E037D1"/>
    <w:rsid w:val="00E0383D"/>
    <w:rsid w:val="00E03953"/>
    <w:rsid w:val="00E03956"/>
    <w:rsid w:val="00E03B0C"/>
    <w:rsid w:val="00E03BDE"/>
    <w:rsid w:val="00E03DD6"/>
    <w:rsid w:val="00E03E3A"/>
    <w:rsid w:val="00E03EFC"/>
    <w:rsid w:val="00E03FCC"/>
    <w:rsid w:val="00E04075"/>
    <w:rsid w:val="00E04262"/>
    <w:rsid w:val="00E04388"/>
    <w:rsid w:val="00E043B3"/>
    <w:rsid w:val="00E0449D"/>
    <w:rsid w:val="00E04526"/>
    <w:rsid w:val="00E04559"/>
    <w:rsid w:val="00E04568"/>
    <w:rsid w:val="00E0472A"/>
    <w:rsid w:val="00E0484B"/>
    <w:rsid w:val="00E0492C"/>
    <w:rsid w:val="00E04982"/>
    <w:rsid w:val="00E04C34"/>
    <w:rsid w:val="00E04C42"/>
    <w:rsid w:val="00E04C99"/>
    <w:rsid w:val="00E04D6E"/>
    <w:rsid w:val="00E04DC5"/>
    <w:rsid w:val="00E04F15"/>
    <w:rsid w:val="00E04FC3"/>
    <w:rsid w:val="00E05136"/>
    <w:rsid w:val="00E05334"/>
    <w:rsid w:val="00E05463"/>
    <w:rsid w:val="00E05605"/>
    <w:rsid w:val="00E0564B"/>
    <w:rsid w:val="00E059D5"/>
    <w:rsid w:val="00E05AE5"/>
    <w:rsid w:val="00E05D92"/>
    <w:rsid w:val="00E05F6A"/>
    <w:rsid w:val="00E06011"/>
    <w:rsid w:val="00E06045"/>
    <w:rsid w:val="00E0613E"/>
    <w:rsid w:val="00E062D8"/>
    <w:rsid w:val="00E063AE"/>
    <w:rsid w:val="00E06403"/>
    <w:rsid w:val="00E06786"/>
    <w:rsid w:val="00E06848"/>
    <w:rsid w:val="00E06869"/>
    <w:rsid w:val="00E06951"/>
    <w:rsid w:val="00E06A02"/>
    <w:rsid w:val="00E06A03"/>
    <w:rsid w:val="00E06A1F"/>
    <w:rsid w:val="00E06A30"/>
    <w:rsid w:val="00E06B91"/>
    <w:rsid w:val="00E06B93"/>
    <w:rsid w:val="00E06D0E"/>
    <w:rsid w:val="00E06E40"/>
    <w:rsid w:val="00E06E74"/>
    <w:rsid w:val="00E06F78"/>
    <w:rsid w:val="00E06FDB"/>
    <w:rsid w:val="00E07069"/>
    <w:rsid w:val="00E075D4"/>
    <w:rsid w:val="00E0761E"/>
    <w:rsid w:val="00E07650"/>
    <w:rsid w:val="00E07769"/>
    <w:rsid w:val="00E0784A"/>
    <w:rsid w:val="00E07928"/>
    <w:rsid w:val="00E07A42"/>
    <w:rsid w:val="00E07B97"/>
    <w:rsid w:val="00E07CBF"/>
    <w:rsid w:val="00E07CE1"/>
    <w:rsid w:val="00E07E05"/>
    <w:rsid w:val="00E07FE9"/>
    <w:rsid w:val="00E1009C"/>
    <w:rsid w:val="00E1024C"/>
    <w:rsid w:val="00E10365"/>
    <w:rsid w:val="00E103DF"/>
    <w:rsid w:val="00E1040A"/>
    <w:rsid w:val="00E10435"/>
    <w:rsid w:val="00E105BB"/>
    <w:rsid w:val="00E106F6"/>
    <w:rsid w:val="00E1078D"/>
    <w:rsid w:val="00E10876"/>
    <w:rsid w:val="00E109F8"/>
    <w:rsid w:val="00E10AF3"/>
    <w:rsid w:val="00E10C65"/>
    <w:rsid w:val="00E10D64"/>
    <w:rsid w:val="00E10E1B"/>
    <w:rsid w:val="00E10E5A"/>
    <w:rsid w:val="00E10E8A"/>
    <w:rsid w:val="00E11115"/>
    <w:rsid w:val="00E1115C"/>
    <w:rsid w:val="00E111DF"/>
    <w:rsid w:val="00E111EB"/>
    <w:rsid w:val="00E112E7"/>
    <w:rsid w:val="00E11344"/>
    <w:rsid w:val="00E113FA"/>
    <w:rsid w:val="00E117EF"/>
    <w:rsid w:val="00E117FF"/>
    <w:rsid w:val="00E11AF5"/>
    <w:rsid w:val="00E12479"/>
    <w:rsid w:val="00E1248A"/>
    <w:rsid w:val="00E124A6"/>
    <w:rsid w:val="00E12507"/>
    <w:rsid w:val="00E126A1"/>
    <w:rsid w:val="00E12BD7"/>
    <w:rsid w:val="00E12C14"/>
    <w:rsid w:val="00E12DF5"/>
    <w:rsid w:val="00E12F22"/>
    <w:rsid w:val="00E12F3E"/>
    <w:rsid w:val="00E130D9"/>
    <w:rsid w:val="00E13189"/>
    <w:rsid w:val="00E13291"/>
    <w:rsid w:val="00E132D5"/>
    <w:rsid w:val="00E133BF"/>
    <w:rsid w:val="00E134EC"/>
    <w:rsid w:val="00E13603"/>
    <w:rsid w:val="00E13702"/>
    <w:rsid w:val="00E139DA"/>
    <w:rsid w:val="00E13AD8"/>
    <w:rsid w:val="00E13C8B"/>
    <w:rsid w:val="00E13C8E"/>
    <w:rsid w:val="00E13D0D"/>
    <w:rsid w:val="00E13D68"/>
    <w:rsid w:val="00E13DC2"/>
    <w:rsid w:val="00E13E86"/>
    <w:rsid w:val="00E13E9E"/>
    <w:rsid w:val="00E13EDD"/>
    <w:rsid w:val="00E13F33"/>
    <w:rsid w:val="00E13F82"/>
    <w:rsid w:val="00E140B7"/>
    <w:rsid w:val="00E140E3"/>
    <w:rsid w:val="00E141D2"/>
    <w:rsid w:val="00E14333"/>
    <w:rsid w:val="00E143E8"/>
    <w:rsid w:val="00E148A1"/>
    <w:rsid w:val="00E14942"/>
    <w:rsid w:val="00E1496A"/>
    <w:rsid w:val="00E14988"/>
    <w:rsid w:val="00E149F5"/>
    <w:rsid w:val="00E14A94"/>
    <w:rsid w:val="00E14C12"/>
    <w:rsid w:val="00E14CA3"/>
    <w:rsid w:val="00E14D1C"/>
    <w:rsid w:val="00E14E83"/>
    <w:rsid w:val="00E15047"/>
    <w:rsid w:val="00E1512F"/>
    <w:rsid w:val="00E151A6"/>
    <w:rsid w:val="00E151AE"/>
    <w:rsid w:val="00E15244"/>
    <w:rsid w:val="00E152EA"/>
    <w:rsid w:val="00E1560F"/>
    <w:rsid w:val="00E1561A"/>
    <w:rsid w:val="00E15650"/>
    <w:rsid w:val="00E15692"/>
    <w:rsid w:val="00E156A6"/>
    <w:rsid w:val="00E15711"/>
    <w:rsid w:val="00E1571D"/>
    <w:rsid w:val="00E1572A"/>
    <w:rsid w:val="00E157A7"/>
    <w:rsid w:val="00E158E4"/>
    <w:rsid w:val="00E159A0"/>
    <w:rsid w:val="00E159EA"/>
    <w:rsid w:val="00E15B61"/>
    <w:rsid w:val="00E15DFF"/>
    <w:rsid w:val="00E15E34"/>
    <w:rsid w:val="00E15E9E"/>
    <w:rsid w:val="00E15ECC"/>
    <w:rsid w:val="00E15F0B"/>
    <w:rsid w:val="00E15F9A"/>
    <w:rsid w:val="00E15FE9"/>
    <w:rsid w:val="00E16118"/>
    <w:rsid w:val="00E16148"/>
    <w:rsid w:val="00E16190"/>
    <w:rsid w:val="00E1620D"/>
    <w:rsid w:val="00E16406"/>
    <w:rsid w:val="00E1641F"/>
    <w:rsid w:val="00E164B6"/>
    <w:rsid w:val="00E164E8"/>
    <w:rsid w:val="00E16576"/>
    <w:rsid w:val="00E1667F"/>
    <w:rsid w:val="00E1682B"/>
    <w:rsid w:val="00E16BF5"/>
    <w:rsid w:val="00E16CCA"/>
    <w:rsid w:val="00E16CD3"/>
    <w:rsid w:val="00E16CE6"/>
    <w:rsid w:val="00E16DC1"/>
    <w:rsid w:val="00E16EBA"/>
    <w:rsid w:val="00E175F1"/>
    <w:rsid w:val="00E178DA"/>
    <w:rsid w:val="00E178DE"/>
    <w:rsid w:val="00E17C19"/>
    <w:rsid w:val="00E17DA8"/>
    <w:rsid w:val="00E17FF9"/>
    <w:rsid w:val="00E20035"/>
    <w:rsid w:val="00E201DD"/>
    <w:rsid w:val="00E2021B"/>
    <w:rsid w:val="00E20646"/>
    <w:rsid w:val="00E20940"/>
    <w:rsid w:val="00E20952"/>
    <w:rsid w:val="00E20A0F"/>
    <w:rsid w:val="00E20AB7"/>
    <w:rsid w:val="00E20B5A"/>
    <w:rsid w:val="00E20B66"/>
    <w:rsid w:val="00E20C0E"/>
    <w:rsid w:val="00E20CF8"/>
    <w:rsid w:val="00E20D60"/>
    <w:rsid w:val="00E20D93"/>
    <w:rsid w:val="00E20E69"/>
    <w:rsid w:val="00E20EB3"/>
    <w:rsid w:val="00E20F94"/>
    <w:rsid w:val="00E21077"/>
    <w:rsid w:val="00E21209"/>
    <w:rsid w:val="00E2144A"/>
    <w:rsid w:val="00E214C3"/>
    <w:rsid w:val="00E215C2"/>
    <w:rsid w:val="00E21BC1"/>
    <w:rsid w:val="00E21BD7"/>
    <w:rsid w:val="00E21E36"/>
    <w:rsid w:val="00E21E47"/>
    <w:rsid w:val="00E21E56"/>
    <w:rsid w:val="00E220EC"/>
    <w:rsid w:val="00E22280"/>
    <w:rsid w:val="00E222C2"/>
    <w:rsid w:val="00E2248F"/>
    <w:rsid w:val="00E224AB"/>
    <w:rsid w:val="00E225CC"/>
    <w:rsid w:val="00E225DD"/>
    <w:rsid w:val="00E227A0"/>
    <w:rsid w:val="00E227C9"/>
    <w:rsid w:val="00E22CBC"/>
    <w:rsid w:val="00E22F12"/>
    <w:rsid w:val="00E22F18"/>
    <w:rsid w:val="00E230F7"/>
    <w:rsid w:val="00E23346"/>
    <w:rsid w:val="00E23407"/>
    <w:rsid w:val="00E235B6"/>
    <w:rsid w:val="00E236FA"/>
    <w:rsid w:val="00E2370A"/>
    <w:rsid w:val="00E23899"/>
    <w:rsid w:val="00E238A9"/>
    <w:rsid w:val="00E238D1"/>
    <w:rsid w:val="00E239AB"/>
    <w:rsid w:val="00E23A69"/>
    <w:rsid w:val="00E23A6B"/>
    <w:rsid w:val="00E23AA9"/>
    <w:rsid w:val="00E23B7B"/>
    <w:rsid w:val="00E23BDE"/>
    <w:rsid w:val="00E23C59"/>
    <w:rsid w:val="00E23CE8"/>
    <w:rsid w:val="00E23D75"/>
    <w:rsid w:val="00E23F35"/>
    <w:rsid w:val="00E24006"/>
    <w:rsid w:val="00E242FA"/>
    <w:rsid w:val="00E2439A"/>
    <w:rsid w:val="00E2459B"/>
    <w:rsid w:val="00E2463B"/>
    <w:rsid w:val="00E246EC"/>
    <w:rsid w:val="00E2494C"/>
    <w:rsid w:val="00E24BFD"/>
    <w:rsid w:val="00E24CA0"/>
    <w:rsid w:val="00E24D81"/>
    <w:rsid w:val="00E24E02"/>
    <w:rsid w:val="00E24E79"/>
    <w:rsid w:val="00E24EAE"/>
    <w:rsid w:val="00E24F74"/>
    <w:rsid w:val="00E25265"/>
    <w:rsid w:val="00E254F4"/>
    <w:rsid w:val="00E25817"/>
    <w:rsid w:val="00E259A2"/>
    <w:rsid w:val="00E25AD4"/>
    <w:rsid w:val="00E25BF6"/>
    <w:rsid w:val="00E25C88"/>
    <w:rsid w:val="00E25C98"/>
    <w:rsid w:val="00E25D03"/>
    <w:rsid w:val="00E25FBC"/>
    <w:rsid w:val="00E26071"/>
    <w:rsid w:val="00E2616B"/>
    <w:rsid w:val="00E261B6"/>
    <w:rsid w:val="00E262A2"/>
    <w:rsid w:val="00E26368"/>
    <w:rsid w:val="00E263BA"/>
    <w:rsid w:val="00E26631"/>
    <w:rsid w:val="00E26780"/>
    <w:rsid w:val="00E2678D"/>
    <w:rsid w:val="00E2689B"/>
    <w:rsid w:val="00E26932"/>
    <w:rsid w:val="00E2699F"/>
    <w:rsid w:val="00E26A4D"/>
    <w:rsid w:val="00E26CCE"/>
    <w:rsid w:val="00E26DEF"/>
    <w:rsid w:val="00E26ED1"/>
    <w:rsid w:val="00E27333"/>
    <w:rsid w:val="00E2738F"/>
    <w:rsid w:val="00E276B1"/>
    <w:rsid w:val="00E27A4E"/>
    <w:rsid w:val="00E27AC0"/>
    <w:rsid w:val="00E27BD1"/>
    <w:rsid w:val="00E27C7B"/>
    <w:rsid w:val="00E27CDF"/>
    <w:rsid w:val="00E27F00"/>
    <w:rsid w:val="00E2D38D"/>
    <w:rsid w:val="00E302A6"/>
    <w:rsid w:val="00E3041F"/>
    <w:rsid w:val="00E30514"/>
    <w:rsid w:val="00E30585"/>
    <w:rsid w:val="00E30654"/>
    <w:rsid w:val="00E306B4"/>
    <w:rsid w:val="00E30832"/>
    <w:rsid w:val="00E30B3B"/>
    <w:rsid w:val="00E30C6F"/>
    <w:rsid w:val="00E30EED"/>
    <w:rsid w:val="00E30FC1"/>
    <w:rsid w:val="00E30FC7"/>
    <w:rsid w:val="00E3121B"/>
    <w:rsid w:val="00E312B0"/>
    <w:rsid w:val="00E312F4"/>
    <w:rsid w:val="00E3133B"/>
    <w:rsid w:val="00E313E4"/>
    <w:rsid w:val="00E31673"/>
    <w:rsid w:val="00E31AE7"/>
    <w:rsid w:val="00E32020"/>
    <w:rsid w:val="00E321C2"/>
    <w:rsid w:val="00E3228A"/>
    <w:rsid w:val="00E32298"/>
    <w:rsid w:val="00E3234E"/>
    <w:rsid w:val="00E324A0"/>
    <w:rsid w:val="00E32652"/>
    <w:rsid w:val="00E326E4"/>
    <w:rsid w:val="00E32701"/>
    <w:rsid w:val="00E329BE"/>
    <w:rsid w:val="00E32AC2"/>
    <w:rsid w:val="00E32AF7"/>
    <w:rsid w:val="00E32B30"/>
    <w:rsid w:val="00E32C83"/>
    <w:rsid w:val="00E32CE5"/>
    <w:rsid w:val="00E32D1B"/>
    <w:rsid w:val="00E32DF9"/>
    <w:rsid w:val="00E32E6E"/>
    <w:rsid w:val="00E32F31"/>
    <w:rsid w:val="00E32F46"/>
    <w:rsid w:val="00E32F77"/>
    <w:rsid w:val="00E33245"/>
    <w:rsid w:val="00E33505"/>
    <w:rsid w:val="00E3362B"/>
    <w:rsid w:val="00E33A38"/>
    <w:rsid w:val="00E33BFC"/>
    <w:rsid w:val="00E33D05"/>
    <w:rsid w:val="00E33DC7"/>
    <w:rsid w:val="00E34077"/>
    <w:rsid w:val="00E3429B"/>
    <w:rsid w:val="00E34471"/>
    <w:rsid w:val="00E344D1"/>
    <w:rsid w:val="00E345E4"/>
    <w:rsid w:val="00E34689"/>
    <w:rsid w:val="00E3471F"/>
    <w:rsid w:val="00E34769"/>
    <w:rsid w:val="00E3476B"/>
    <w:rsid w:val="00E347E9"/>
    <w:rsid w:val="00E3487A"/>
    <w:rsid w:val="00E348AC"/>
    <w:rsid w:val="00E34BC5"/>
    <w:rsid w:val="00E34CA0"/>
    <w:rsid w:val="00E34D14"/>
    <w:rsid w:val="00E34E37"/>
    <w:rsid w:val="00E34EAB"/>
    <w:rsid w:val="00E34F3A"/>
    <w:rsid w:val="00E34FD6"/>
    <w:rsid w:val="00E35171"/>
    <w:rsid w:val="00E3525B"/>
    <w:rsid w:val="00E35278"/>
    <w:rsid w:val="00E3529A"/>
    <w:rsid w:val="00E35408"/>
    <w:rsid w:val="00E35456"/>
    <w:rsid w:val="00E35774"/>
    <w:rsid w:val="00E35849"/>
    <w:rsid w:val="00E35A4A"/>
    <w:rsid w:val="00E35C87"/>
    <w:rsid w:val="00E35D39"/>
    <w:rsid w:val="00E36140"/>
    <w:rsid w:val="00E363F3"/>
    <w:rsid w:val="00E36469"/>
    <w:rsid w:val="00E365CE"/>
    <w:rsid w:val="00E36664"/>
    <w:rsid w:val="00E36902"/>
    <w:rsid w:val="00E36967"/>
    <w:rsid w:val="00E36C57"/>
    <w:rsid w:val="00E36D1A"/>
    <w:rsid w:val="00E36D35"/>
    <w:rsid w:val="00E36FB8"/>
    <w:rsid w:val="00E37010"/>
    <w:rsid w:val="00E37301"/>
    <w:rsid w:val="00E37336"/>
    <w:rsid w:val="00E3733F"/>
    <w:rsid w:val="00E375CE"/>
    <w:rsid w:val="00E378CD"/>
    <w:rsid w:val="00E379D4"/>
    <w:rsid w:val="00E37A5C"/>
    <w:rsid w:val="00E37BB6"/>
    <w:rsid w:val="00E37BC4"/>
    <w:rsid w:val="00E37CB5"/>
    <w:rsid w:val="00E4003E"/>
    <w:rsid w:val="00E400A9"/>
    <w:rsid w:val="00E400D5"/>
    <w:rsid w:val="00E4013C"/>
    <w:rsid w:val="00E401A4"/>
    <w:rsid w:val="00E403DC"/>
    <w:rsid w:val="00E40423"/>
    <w:rsid w:val="00E4063A"/>
    <w:rsid w:val="00E406D0"/>
    <w:rsid w:val="00E4071A"/>
    <w:rsid w:val="00E4073D"/>
    <w:rsid w:val="00E4079A"/>
    <w:rsid w:val="00E408A9"/>
    <w:rsid w:val="00E409A7"/>
    <w:rsid w:val="00E40A4D"/>
    <w:rsid w:val="00E40B39"/>
    <w:rsid w:val="00E40BFF"/>
    <w:rsid w:val="00E40C33"/>
    <w:rsid w:val="00E40C34"/>
    <w:rsid w:val="00E40CEA"/>
    <w:rsid w:val="00E40CF3"/>
    <w:rsid w:val="00E4104E"/>
    <w:rsid w:val="00E410DB"/>
    <w:rsid w:val="00E4114E"/>
    <w:rsid w:val="00E4133D"/>
    <w:rsid w:val="00E41617"/>
    <w:rsid w:val="00E4170C"/>
    <w:rsid w:val="00E41749"/>
    <w:rsid w:val="00E417E8"/>
    <w:rsid w:val="00E419C3"/>
    <w:rsid w:val="00E41CC2"/>
    <w:rsid w:val="00E41DA0"/>
    <w:rsid w:val="00E4214B"/>
    <w:rsid w:val="00E42161"/>
    <w:rsid w:val="00E422CE"/>
    <w:rsid w:val="00E4235C"/>
    <w:rsid w:val="00E423E2"/>
    <w:rsid w:val="00E425E4"/>
    <w:rsid w:val="00E4294B"/>
    <w:rsid w:val="00E42A65"/>
    <w:rsid w:val="00E42B32"/>
    <w:rsid w:val="00E42BD9"/>
    <w:rsid w:val="00E42D34"/>
    <w:rsid w:val="00E42F98"/>
    <w:rsid w:val="00E43051"/>
    <w:rsid w:val="00E43153"/>
    <w:rsid w:val="00E43179"/>
    <w:rsid w:val="00E431F1"/>
    <w:rsid w:val="00E433B9"/>
    <w:rsid w:val="00E4344D"/>
    <w:rsid w:val="00E43524"/>
    <w:rsid w:val="00E43595"/>
    <w:rsid w:val="00E436E0"/>
    <w:rsid w:val="00E43AE5"/>
    <w:rsid w:val="00E43B30"/>
    <w:rsid w:val="00E43C70"/>
    <w:rsid w:val="00E43CB5"/>
    <w:rsid w:val="00E43D74"/>
    <w:rsid w:val="00E43F5B"/>
    <w:rsid w:val="00E43FE8"/>
    <w:rsid w:val="00E43FF2"/>
    <w:rsid w:val="00E440DE"/>
    <w:rsid w:val="00E44137"/>
    <w:rsid w:val="00E44189"/>
    <w:rsid w:val="00E441DC"/>
    <w:rsid w:val="00E441FF"/>
    <w:rsid w:val="00E44257"/>
    <w:rsid w:val="00E4434B"/>
    <w:rsid w:val="00E44399"/>
    <w:rsid w:val="00E44557"/>
    <w:rsid w:val="00E4474B"/>
    <w:rsid w:val="00E4482F"/>
    <w:rsid w:val="00E44834"/>
    <w:rsid w:val="00E44840"/>
    <w:rsid w:val="00E449F7"/>
    <w:rsid w:val="00E44A30"/>
    <w:rsid w:val="00E44FF9"/>
    <w:rsid w:val="00E4500B"/>
    <w:rsid w:val="00E450DA"/>
    <w:rsid w:val="00E45299"/>
    <w:rsid w:val="00E4535B"/>
    <w:rsid w:val="00E454D1"/>
    <w:rsid w:val="00E45619"/>
    <w:rsid w:val="00E4561E"/>
    <w:rsid w:val="00E45644"/>
    <w:rsid w:val="00E458F7"/>
    <w:rsid w:val="00E459C1"/>
    <w:rsid w:val="00E45A95"/>
    <w:rsid w:val="00E45E85"/>
    <w:rsid w:val="00E46092"/>
    <w:rsid w:val="00E46158"/>
    <w:rsid w:val="00E46437"/>
    <w:rsid w:val="00E46528"/>
    <w:rsid w:val="00E46626"/>
    <w:rsid w:val="00E46752"/>
    <w:rsid w:val="00E4678C"/>
    <w:rsid w:val="00E467F1"/>
    <w:rsid w:val="00E46A97"/>
    <w:rsid w:val="00E46BCD"/>
    <w:rsid w:val="00E46E81"/>
    <w:rsid w:val="00E46F46"/>
    <w:rsid w:val="00E46FE2"/>
    <w:rsid w:val="00E47244"/>
    <w:rsid w:val="00E47408"/>
    <w:rsid w:val="00E4744E"/>
    <w:rsid w:val="00E47571"/>
    <w:rsid w:val="00E4761E"/>
    <w:rsid w:val="00E47628"/>
    <w:rsid w:val="00E47746"/>
    <w:rsid w:val="00E47806"/>
    <w:rsid w:val="00E479AB"/>
    <w:rsid w:val="00E479F6"/>
    <w:rsid w:val="00E47A71"/>
    <w:rsid w:val="00E47A82"/>
    <w:rsid w:val="00E47B33"/>
    <w:rsid w:val="00E47C46"/>
    <w:rsid w:val="00E47DB9"/>
    <w:rsid w:val="00E47DE1"/>
    <w:rsid w:val="00E47E23"/>
    <w:rsid w:val="00E47E65"/>
    <w:rsid w:val="00E47ED2"/>
    <w:rsid w:val="00E47EF0"/>
    <w:rsid w:val="00E500D5"/>
    <w:rsid w:val="00E503F2"/>
    <w:rsid w:val="00E50603"/>
    <w:rsid w:val="00E506A5"/>
    <w:rsid w:val="00E507F3"/>
    <w:rsid w:val="00E50858"/>
    <w:rsid w:val="00E5089C"/>
    <w:rsid w:val="00E508C1"/>
    <w:rsid w:val="00E508F3"/>
    <w:rsid w:val="00E509D8"/>
    <w:rsid w:val="00E50A46"/>
    <w:rsid w:val="00E50C14"/>
    <w:rsid w:val="00E50DDB"/>
    <w:rsid w:val="00E50F1C"/>
    <w:rsid w:val="00E50FB7"/>
    <w:rsid w:val="00E510FA"/>
    <w:rsid w:val="00E51259"/>
    <w:rsid w:val="00E51300"/>
    <w:rsid w:val="00E51420"/>
    <w:rsid w:val="00E5158A"/>
    <w:rsid w:val="00E51968"/>
    <w:rsid w:val="00E51BDA"/>
    <w:rsid w:val="00E5201D"/>
    <w:rsid w:val="00E52188"/>
    <w:rsid w:val="00E522D9"/>
    <w:rsid w:val="00E52329"/>
    <w:rsid w:val="00E5242B"/>
    <w:rsid w:val="00E52461"/>
    <w:rsid w:val="00E5249D"/>
    <w:rsid w:val="00E52541"/>
    <w:rsid w:val="00E5260C"/>
    <w:rsid w:val="00E52648"/>
    <w:rsid w:val="00E52714"/>
    <w:rsid w:val="00E52729"/>
    <w:rsid w:val="00E527E8"/>
    <w:rsid w:val="00E52923"/>
    <w:rsid w:val="00E5296B"/>
    <w:rsid w:val="00E52A6B"/>
    <w:rsid w:val="00E52AA3"/>
    <w:rsid w:val="00E52B14"/>
    <w:rsid w:val="00E52B95"/>
    <w:rsid w:val="00E52D27"/>
    <w:rsid w:val="00E52F9D"/>
    <w:rsid w:val="00E5301A"/>
    <w:rsid w:val="00E530D4"/>
    <w:rsid w:val="00E5321B"/>
    <w:rsid w:val="00E53419"/>
    <w:rsid w:val="00E5354A"/>
    <w:rsid w:val="00E535F8"/>
    <w:rsid w:val="00E537FF"/>
    <w:rsid w:val="00E538D4"/>
    <w:rsid w:val="00E538F1"/>
    <w:rsid w:val="00E53A92"/>
    <w:rsid w:val="00E53AA6"/>
    <w:rsid w:val="00E53FE6"/>
    <w:rsid w:val="00E540ED"/>
    <w:rsid w:val="00E5472B"/>
    <w:rsid w:val="00E54741"/>
    <w:rsid w:val="00E54755"/>
    <w:rsid w:val="00E54797"/>
    <w:rsid w:val="00E547FE"/>
    <w:rsid w:val="00E5490B"/>
    <w:rsid w:val="00E54928"/>
    <w:rsid w:val="00E54A84"/>
    <w:rsid w:val="00E54C15"/>
    <w:rsid w:val="00E54C6D"/>
    <w:rsid w:val="00E54D35"/>
    <w:rsid w:val="00E54DAB"/>
    <w:rsid w:val="00E54DE7"/>
    <w:rsid w:val="00E54FD7"/>
    <w:rsid w:val="00E55058"/>
    <w:rsid w:val="00E55275"/>
    <w:rsid w:val="00E552D4"/>
    <w:rsid w:val="00E55337"/>
    <w:rsid w:val="00E554D6"/>
    <w:rsid w:val="00E554E6"/>
    <w:rsid w:val="00E55768"/>
    <w:rsid w:val="00E5576B"/>
    <w:rsid w:val="00E5594D"/>
    <w:rsid w:val="00E55991"/>
    <w:rsid w:val="00E55B85"/>
    <w:rsid w:val="00E55BC5"/>
    <w:rsid w:val="00E55FB3"/>
    <w:rsid w:val="00E560F0"/>
    <w:rsid w:val="00E5639C"/>
    <w:rsid w:val="00E56620"/>
    <w:rsid w:val="00E56816"/>
    <w:rsid w:val="00E56A70"/>
    <w:rsid w:val="00E56A8F"/>
    <w:rsid w:val="00E56BA4"/>
    <w:rsid w:val="00E56D20"/>
    <w:rsid w:val="00E56DF7"/>
    <w:rsid w:val="00E56F6B"/>
    <w:rsid w:val="00E57344"/>
    <w:rsid w:val="00E574EB"/>
    <w:rsid w:val="00E5772A"/>
    <w:rsid w:val="00E57886"/>
    <w:rsid w:val="00E57C1C"/>
    <w:rsid w:val="00E57C31"/>
    <w:rsid w:val="00E57EF7"/>
    <w:rsid w:val="00E60188"/>
    <w:rsid w:val="00E60193"/>
    <w:rsid w:val="00E601A4"/>
    <w:rsid w:val="00E602D9"/>
    <w:rsid w:val="00E60527"/>
    <w:rsid w:val="00E60613"/>
    <w:rsid w:val="00E606A5"/>
    <w:rsid w:val="00E606C7"/>
    <w:rsid w:val="00E606FE"/>
    <w:rsid w:val="00E60777"/>
    <w:rsid w:val="00E60BDE"/>
    <w:rsid w:val="00E60E38"/>
    <w:rsid w:val="00E61005"/>
    <w:rsid w:val="00E610A5"/>
    <w:rsid w:val="00E611A3"/>
    <w:rsid w:val="00E611F0"/>
    <w:rsid w:val="00E6130E"/>
    <w:rsid w:val="00E61311"/>
    <w:rsid w:val="00E6133C"/>
    <w:rsid w:val="00E614EF"/>
    <w:rsid w:val="00E61511"/>
    <w:rsid w:val="00E6185C"/>
    <w:rsid w:val="00E61862"/>
    <w:rsid w:val="00E618D3"/>
    <w:rsid w:val="00E61A2A"/>
    <w:rsid w:val="00E61AB5"/>
    <w:rsid w:val="00E61B73"/>
    <w:rsid w:val="00E61C05"/>
    <w:rsid w:val="00E61F67"/>
    <w:rsid w:val="00E62069"/>
    <w:rsid w:val="00E6215C"/>
    <w:rsid w:val="00E62171"/>
    <w:rsid w:val="00E621B2"/>
    <w:rsid w:val="00E621D6"/>
    <w:rsid w:val="00E6245F"/>
    <w:rsid w:val="00E62492"/>
    <w:rsid w:val="00E624D5"/>
    <w:rsid w:val="00E62547"/>
    <w:rsid w:val="00E627D5"/>
    <w:rsid w:val="00E627DC"/>
    <w:rsid w:val="00E62944"/>
    <w:rsid w:val="00E62952"/>
    <w:rsid w:val="00E629ED"/>
    <w:rsid w:val="00E62C54"/>
    <w:rsid w:val="00E62D9E"/>
    <w:rsid w:val="00E62DE8"/>
    <w:rsid w:val="00E63140"/>
    <w:rsid w:val="00E63266"/>
    <w:rsid w:val="00E6347C"/>
    <w:rsid w:val="00E63670"/>
    <w:rsid w:val="00E6377A"/>
    <w:rsid w:val="00E63983"/>
    <w:rsid w:val="00E639BC"/>
    <w:rsid w:val="00E639DD"/>
    <w:rsid w:val="00E6403C"/>
    <w:rsid w:val="00E64278"/>
    <w:rsid w:val="00E643B4"/>
    <w:rsid w:val="00E646F1"/>
    <w:rsid w:val="00E646F4"/>
    <w:rsid w:val="00E64700"/>
    <w:rsid w:val="00E64706"/>
    <w:rsid w:val="00E64727"/>
    <w:rsid w:val="00E647C7"/>
    <w:rsid w:val="00E649CA"/>
    <w:rsid w:val="00E64A39"/>
    <w:rsid w:val="00E64AAE"/>
    <w:rsid w:val="00E64AC2"/>
    <w:rsid w:val="00E64BD0"/>
    <w:rsid w:val="00E64C4B"/>
    <w:rsid w:val="00E64CFA"/>
    <w:rsid w:val="00E64D4E"/>
    <w:rsid w:val="00E64E5E"/>
    <w:rsid w:val="00E64F0B"/>
    <w:rsid w:val="00E65068"/>
    <w:rsid w:val="00E65230"/>
    <w:rsid w:val="00E6535A"/>
    <w:rsid w:val="00E6551A"/>
    <w:rsid w:val="00E65607"/>
    <w:rsid w:val="00E65781"/>
    <w:rsid w:val="00E657EA"/>
    <w:rsid w:val="00E6593A"/>
    <w:rsid w:val="00E65BED"/>
    <w:rsid w:val="00E65C24"/>
    <w:rsid w:val="00E65F95"/>
    <w:rsid w:val="00E65FDC"/>
    <w:rsid w:val="00E6624D"/>
    <w:rsid w:val="00E6629B"/>
    <w:rsid w:val="00E66508"/>
    <w:rsid w:val="00E6682E"/>
    <w:rsid w:val="00E668C9"/>
    <w:rsid w:val="00E669E1"/>
    <w:rsid w:val="00E66CCA"/>
    <w:rsid w:val="00E66D23"/>
    <w:rsid w:val="00E66D85"/>
    <w:rsid w:val="00E66E67"/>
    <w:rsid w:val="00E66EBD"/>
    <w:rsid w:val="00E6703F"/>
    <w:rsid w:val="00E6707F"/>
    <w:rsid w:val="00E67136"/>
    <w:rsid w:val="00E6726C"/>
    <w:rsid w:val="00E67349"/>
    <w:rsid w:val="00E67564"/>
    <w:rsid w:val="00E67566"/>
    <w:rsid w:val="00E67665"/>
    <w:rsid w:val="00E6788A"/>
    <w:rsid w:val="00E6789B"/>
    <w:rsid w:val="00E6799D"/>
    <w:rsid w:val="00E67A37"/>
    <w:rsid w:val="00E67CA1"/>
    <w:rsid w:val="00E67DF5"/>
    <w:rsid w:val="00E700CF"/>
    <w:rsid w:val="00E7011F"/>
    <w:rsid w:val="00E70197"/>
    <w:rsid w:val="00E702F7"/>
    <w:rsid w:val="00E70330"/>
    <w:rsid w:val="00E7051F"/>
    <w:rsid w:val="00E70896"/>
    <w:rsid w:val="00E709D3"/>
    <w:rsid w:val="00E70AB9"/>
    <w:rsid w:val="00E70B5B"/>
    <w:rsid w:val="00E70C1E"/>
    <w:rsid w:val="00E70F1A"/>
    <w:rsid w:val="00E710C1"/>
    <w:rsid w:val="00E7112E"/>
    <w:rsid w:val="00E7113D"/>
    <w:rsid w:val="00E7123B"/>
    <w:rsid w:val="00E71286"/>
    <w:rsid w:val="00E71332"/>
    <w:rsid w:val="00E7138B"/>
    <w:rsid w:val="00E7153E"/>
    <w:rsid w:val="00E715AC"/>
    <w:rsid w:val="00E717C1"/>
    <w:rsid w:val="00E718FE"/>
    <w:rsid w:val="00E719D3"/>
    <w:rsid w:val="00E71BCD"/>
    <w:rsid w:val="00E71C3E"/>
    <w:rsid w:val="00E71CEA"/>
    <w:rsid w:val="00E71D01"/>
    <w:rsid w:val="00E71D27"/>
    <w:rsid w:val="00E71E13"/>
    <w:rsid w:val="00E71E41"/>
    <w:rsid w:val="00E71F37"/>
    <w:rsid w:val="00E721F7"/>
    <w:rsid w:val="00E7230E"/>
    <w:rsid w:val="00E72377"/>
    <w:rsid w:val="00E72589"/>
    <w:rsid w:val="00E72666"/>
    <w:rsid w:val="00E72859"/>
    <w:rsid w:val="00E7293B"/>
    <w:rsid w:val="00E72A18"/>
    <w:rsid w:val="00E72A4B"/>
    <w:rsid w:val="00E72A69"/>
    <w:rsid w:val="00E72C10"/>
    <w:rsid w:val="00E72D4D"/>
    <w:rsid w:val="00E72D6C"/>
    <w:rsid w:val="00E7307B"/>
    <w:rsid w:val="00E730D1"/>
    <w:rsid w:val="00E730EF"/>
    <w:rsid w:val="00E7314A"/>
    <w:rsid w:val="00E73172"/>
    <w:rsid w:val="00E73419"/>
    <w:rsid w:val="00E735DE"/>
    <w:rsid w:val="00E736CB"/>
    <w:rsid w:val="00E73820"/>
    <w:rsid w:val="00E7382C"/>
    <w:rsid w:val="00E73874"/>
    <w:rsid w:val="00E73979"/>
    <w:rsid w:val="00E73A27"/>
    <w:rsid w:val="00E73A50"/>
    <w:rsid w:val="00E73A7E"/>
    <w:rsid w:val="00E73D9F"/>
    <w:rsid w:val="00E73F8A"/>
    <w:rsid w:val="00E7412A"/>
    <w:rsid w:val="00E74404"/>
    <w:rsid w:val="00E744C8"/>
    <w:rsid w:val="00E744E2"/>
    <w:rsid w:val="00E7451D"/>
    <w:rsid w:val="00E7457F"/>
    <w:rsid w:val="00E748CC"/>
    <w:rsid w:val="00E74A97"/>
    <w:rsid w:val="00E74C37"/>
    <w:rsid w:val="00E74C9E"/>
    <w:rsid w:val="00E74E08"/>
    <w:rsid w:val="00E74E62"/>
    <w:rsid w:val="00E74E81"/>
    <w:rsid w:val="00E74FD2"/>
    <w:rsid w:val="00E7502F"/>
    <w:rsid w:val="00E75102"/>
    <w:rsid w:val="00E75198"/>
    <w:rsid w:val="00E75553"/>
    <w:rsid w:val="00E75819"/>
    <w:rsid w:val="00E759A1"/>
    <w:rsid w:val="00E75A6F"/>
    <w:rsid w:val="00E75B82"/>
    <w:rsid w:val="00E75C32"/>
    <w:rsid w:val="00E75C94"/>
    <w:rsid w:val="00E75FA9"/>
    <w:rsid w:val="00E7627E"/>
    <w:rsid w:val="00E7632D"/>
    <w:rsid w:val="00E76607"/>
    <w:rsid w:val="00E766ED"/>
    <w:rsid w:val="00E76789"/>
    <w:rsid w:val="00E768F9"/>
    <w:rsid w:val="00E76B54"/>
    <w:rsid w:val="00E76C58"/>
    <w:rsid w:val="00E76CAA"/>
    <w:rsid w:val="00E76E03"/>
    <w:rsid w:val="00E76F4A"/>
    <w:rsid w:val="00E76F66"/>
    <w:rsid w:val="00E7705D"/>
    <w:rsid w:val="00E77312"/>
    <w:rsid w:val="00E774B0"/>
    <w:rsid w:val="00E77517"/>
    <w:rsid w:val="00E775C2"/>
    <w:rsid w:val="00E7770F"/>
    <w:rsid w:val="00E777BF"/>
    <w:rsid w:val="00E77949"/>
    <w:rsid w:val="00E77987"/>
    <w:rsid w:val="00E77B02"/>
    <w:rsid w:val="00E77C00"/>
    <w:rsid w:val="00E77F1F"/>
    <w:rsid w:val="00E77F5F"/>
    <w:rsid w:val="00E77F88"/>
    <w:rsid w:val="00E77FBB"/>
    <w:rsid w:val="00E800D4"/>
    <w:rsid w:val="00E80287"/>
    <w:rsid w:val="00E802BA"/>
    <w:rsid w:val="00E8032D"/>
    <w:rsid w:val="00E80440"/>
    <w:rsid w:val="00E80480"/>
    <w:rsid w:val="00E807C2"/>
    <w:rsid w:val="00E807E1"/>
    <w:rsid w:val="00E80923"/>
    <w:rsid w:val="00E80AB6"/>
    <w:rsid w:val="00E80AF6"/>
    <w:rsid w:val="00E80B9B"/>
    <w:rsid w:val="00E80BEA"/>
    <w:rsid w:val="00E80DEE"/>
    <w:rsid w:val="00E80E41"/>
    <w:rsid w:val="00E80E83"/>
    <w:rsid w:val="00E81183"/>
    <w:rsid w:val="00E8129A"/>
    <w:rsid w:val="00E812F9"/>
    <w:rsid w:val="00E8142D"/>
    <w:rsid w:val="00E816EC"/>
    <w:rsid w:val="00E8171F"/>
    <w:rsid w:val="00E8177A"/>
    <w:rsid w:val="00E818DC"/>
    <w:rsid w:val="00E819C5"/>
    <w:rsid w:val="00E81C83"/>
    <w:rsid w:val="00E81D97"/>
    <w:rsid w:val="00E81FF1"/>
    <w:rsid w:val="00E8200F"/>
    <w:rsid w:val="00E82140"/>
    <w:rsid w:val="00E822FC"/>
    <w:rsid w:val="00E823DE"/>
    <w:rsid w:val="00E8242F"/>
    <w:rsid w:val="00E82689"/>
    <w:rsid w:val="00E827C5"/>
    <w:rsid w:val="00E8289E"/>
    <w:rsid w:val="00E82B61"/>
    <w:rsid w:val="00E82E8D"/>
    <w:rsid w:val="00E82F19"/>
    <w:rsid w:val="00E830A1"/>
    <w:rsid w:val="00E830CA"/>
    <w:rsid w:val="00E83306"/>
    <w:rsid w:val="00E834F7"/>
    <w:rsid w:val="00E835CE"/>
    <w:rsid w:val="00E836C4"/>
    <w:rsid w:val="00E83949"/>
    <w:rsid w:val="00E839E8"/>
    <w:rsid w:val="00E83A35"/>
    <w:rsid w:val="00E83A84"/>
    <w:rsid w:val="00E83ABC"/>
    <w:rsid w:val="00E83C1F"/>
    <w:rsid w:val="00E83D7E"/>
    <w:rsid w:val="00E8403C"/>
    <w:rsid w:val="00E84263"/>
    <w:rsid w:val="00E842CE"/>
    <w:rsid w:val="00E845F8"/>
    <w:rsid w:val="00E84923"/>
    <w:rsid w:val="00E84953"/>
    <w:rsid w:val="00E84BB5"/>
    <w:rsid w:val="00E84C7E"/>
    <w:rsid w:val="00E84D29"/>
    <w:rsid w:val="00E84ECF"/>
    <w:rsid w:val="00E85470"/>
    <w:rsid w:val="00E85579"/>
    <w:rsid w:val="00E8561A"/>
    <w:rsid w:val="00E85677"/>
    <w:rsid w:val="00E8578E"/>
    <w:rsid w:val="00E857FC"/>
    <w:rsid w:val="00E8588D"/>
    <w:rsid w:val="00E8599C"/>
    <w:rsid w:val="00E85B71"/>
    <w:rsid w:val="00E85C29"/>
    <w:rsid w:val="00E85C31"/>
    <w:rsid w:val="00E85C4E"/>
    <w:rsid w:val="00E85D67"/>
    <w:rsid w:val="00E85E12"/>
    <w:rsid w:val="00E85F4C"/>
    <w:rsid w:val="00E85F5E"/>
    <w:rsid w:val="00E860B1"/>
    <w:rsid w:val="00E860D6"/>
    <w:rsid w:val="00E86180"/>
    <w:rsid w:val="00E863E3"/>
    <w:rsid w:val="00E86409"/>
    <w:rsid w:val="00E86684"/>
    <w:rsid w:val="00E86731"/>
    <w:rsid w:val="00E86923"/>
    <w:rsid w:val="00E8698E"/>
    <w:rsid w:val="00E86A63"/>
    <w:rsid w:val="00E86B37"/>
    <w:rsid w:val="00E86B8A"/>
    <w:rsid w:val="00E86BDB"/>
    <w:rsid w:val="00E86D37"/>
    <w:rsid w:val="00E86DC8"/>
    <w:rsid w:val="00E86F8E"/>
    <w:rsid w:val="00E86FA7"/>
    <w:rsid w:val="00E87033"/>
    <w:rsid w:val="00E87044"/>
    <w:rsid w:val="00E870FB"/>
    <w:rsid w:val="00E8711D"/>
    <w:rsid w:val="00E8722C"/>
    <w:rsid w:val="00E87371"/>
    <w:rsid w:val="00E873E1"/>
    <w:rsid w:val="00E87405"/>
    <w:rsid w:val="00E874A9"/>
    <w:rsid w:val="00E874DD"/>
    <w:rsid w:val="00E8768A"/>
    <w:rsid w:val="00E8787A"/>
    <w:rsid w:val="00E878C8"/>
    <w:rsid w:val="00E87A0B"/>
    <w:rsid w:val="00E87ABB"/>
    <w:rsid w:val="00E87CA0"/>
    <w:rsid w:val="00E87E83"/>
    <w:rsid w:val="00E90217"/>
    <w:rsid w:val="00E90493"/>
    <w:rsid w:val="00E90587"/>
    <w:rsid w:val="00E90617"/>
    <w:rsid w:val="00E90729"/>
    <w:rsid w:val="00E907E4"/>
    <w:rsid w:val="00E909C1"/>
    <w:rsid w:val="00E90AB6"/>
    <w:rsid w:val="00E90B16"/>
    <w:rsid w:val="00E90BE8"/>
    <w:rsid w:val="00E90CBB"/>
    <w:rsid w:val="00E90D69"/>
    <w:rsid w:val="00E91032"/>
    <w:rsid w:val="00E913A2"/>
    <w:rsid w:val="00E915AF"/>
    <w:rsid w:val="00E9167A"/>
    <w:rsid w:val="00E916AE"/>
    <w:rsid w:val="00E91749"/>
    <w:rsid w:val="00E9178B"/>
    <w:rsid w:val="00E91A05"/>
    <w:rsid w:val="00E91A53"/>
    <w:rsid w:val="00E91F55"/>
    <w:rsid w:val="00E9210C"/>
    <w:rsid w:val="00E9225D"/>
    <w:rsid w:val="00E924D0"/>
    <w:rsid w:val="00E92566"/>
    <w:rsid w:val="00E925F6"/>
    <w:rsid w:val="00E92752"/>
    <w:rsid w:val="00E92757"/>
    <w:rsid w:val="00E92829"/>
    <w:rsid w:val="00E92872"/>
    <w:rsid w:val="00E92A06"/>
    <w:rsid w:val="00E92A24"/>
    <w:rsid w:val="00E92CF4"/>
    <w:rsid w:val="00E92D35"/>
    <w:rsid w:val="00E92DA1"/>
    <w:rsid w:val="00E93022"/>
    <w:rsid w:val="00E93150"/>
    <w:rsid w:val="00E93271"/>
    <w:rsid w:val="00E933DB"/>
    <w:rsid w:val="00E933F3"/>
    <w:rsid w:val="00E9356B"/>
    <w:rsid w:val="00E93666"/>
    <w:rsid w:val="00E93682"/>
    <w:rsid w:val="00E93779"/>
    <w:rsid w:val="00E937A4"/>
    <w:rsid w:val="00E938DE"/>
    <w:rsid w:val="00E939B3"/>
    <w:rsid w:val="00E93BDF"/>
    <w:rsid w:val="00E93D02"/>
    <w:rsid w:val="00E93DA8"/>
    <w:rsid w:val="00E94003"/>
    <w:rsid w:val="00E944CC"/>
    <w:rsid w:val="00E9458C"/>
    <w:rsid w:val="00E94718"/>
    <w:rsid w:val="00E9473B"/>
    <w:rsid w:val="00E9484A"/>
    <w:rsid w:val="00E948AD"/>
    <w:rsid w:val="00E94958"/>
    <w:rsid w:val="00E94E60"/>
    <w:rsid w:val="00E9526D"/>
    <w:rsid w:val="00E958BA"/>
    <w:rsid w:val="00E9597C"/>
    <w:rsid w:val="00E95A9E"/>
    <w:rsid w:val="00E95D2B"/>
    <w:rsid w:val="00E95E82"/>
    <w:rsid w:val="00E95E94"/>
    <w:rsid w:val="00E95FE5"/>
    <w:rsid w:val="00E962AF"/>
    <w:rsid w:val="00E96308"/>
    <w:rsid w:val="00E9647E"/>
    <w:rsid w:val="00E9653E"/>
    <w:rsid w:val="00E966CE"/>
    <w:rsid w:val="00E968B7"/>
    <w:rsid w:val="00E9695A"/>
    <w:rsid w:val="00E96983"/>
    <w:rsid w:val="00E969C4"/>
    <w:rsid w:val="00E96A34"/>
    <w:rsid w:val="00E96AC8"/>
    <w:rsid w:val="00E96E72"/>
    <w:rsid w:val="00E96F32"/>
    <w:rsid w:val="00E96F8F"/>
    <w:rsid w:val="00E96FB6"/>
    <w:rsid w:val="00E970C0"/>
    <w:rsid w:val="00E97281"/>
    <w:rsid w:val="00E972AB"/>
    <w:rsid w:val="00E97372"/>
    <w:rsid w:val="00E9752D"/>
    <w:rsid w:val="00E97655"/>
    <w:rsid w:val="00E976C2"/>
    <w:rsid w:val="00E976C4"/>
    <w:rsid w:val="00E9777A"/>
    <w:rsid w:val="00E9779B"/>
    <w:rsid w:val="00E9789F"/>
    <w:rsid w:val="00E9797B"/>
    <w:rsid w:val="00E97C61"/>
    <w:rsid w:val="00E97CF7"/>
    <w:rsid w:val="00E97CFA"/>
    <w:rsid w:val="00E97D8F"/>
    <w:rsid w:val="00E97DCE"/>
    <w:rsid w:val="00E97ECE"/>
    <w:rsid w:val="00E97FE7"/>
    <w:rsid w:val="00EA011A"/>
    <w:rsid w:val="00EA021E"/>
    <w:rsid w:val="00EA035A"/>
    <w:rsid w:val="00EA055B"/>
    <w:rsid w:val="00EA05C2"/>
    <w:rsid w:val="00EA06A2"/>
    <w:rsid w:val="00EA06A4"/>
    <w:rsid w:val="00EA0807"/>
    <w:rsid w:val="00EA085E"/>
    <w:rsid w:val="00EA087B"/>
    <w:rsid w:val="00EA09A4"/>
    <w:rsid w:val="00EA0B01"/>
    <w:rsid w:val="00EA0DAB"/>
    <w:rsid w:val="00EA0E06"/>
    <w:rsid w:val="00EA0EA1"/>
    <w:rsid w:val="00EA0EBF"/>
    <w:rsid w:val="00EA0FB2"/>
    <w:rsid w:val="00EA1297"/>
    <w:rsid w:val="00EA13BE"/>
    <w:rsid w:val="00EA14AE"/>
    <w:rsid w:val="00EA1536"/>
    <w:rsid w:val="00EA1537"/>
    <w:rsid w:val="00EA16B8"/>
    <w:rsid w:val="00EA172F"/>
    <w:rsid w:val="00EA17FC"/>
    <w:rsid w:val="00EA186E"/>
    <w:rsid w:val="00EA1A75"/>
    <w:rsid w:val="00EA1C50"/>
    <w:rsid w:val="00EA1DA9"/>
    <w:rsid w:val="00EA1EEC"/>
    <w:rsid w:val="00EA1F33"/>
    <w:rsid w:val="00EA220B"/>
    <w:rsid w:val="00EA222D"/>
    <w:rsid w:val="00EA2461"/>
    <w:rsid w:val="00EA2A66"/>
    <w:rsid w:val="00EA2A78"/>
    <w:rsid w:val="00EA2AE0"/>
    <w:rsid w:val="00EA2B6E"/>
    <w:rsid w:val="00EA2B8C"/>
    <w:rsid w:val="00EA2BF7"/>
    <w:rsid w:val="00EA2C02"/>
    <w:rsid w:val="00EA2E83"/>
    <w:rsid w:val="00EA2E8B"/>
    <w:rsid w:val="00EA2EB2"/>
    <w:rsid w:val="00EA3402"/>
    <w:rsid w:val="00EA340D"/>
    <w:rsid w:val="00EA345D"/>
    <w:rsid w:val="00EA34C6"/>
    <w:rsid w:val="00EA35C7"/>
    <w:rsid w:val="00EA3637"/>
    <w:rsid w:val="00EA370A"/>
    <w:rsid w:val="00EA374E"/>
    <w:rsid w:val="00EA38A8"/>
    <w:rsid w:val="00EA393A"/>
    <w:rsid w:val="00EA395D"/>
    <w:rsid w:val="00EA398E"/>
    <w:rsid w:val="00EA3C51"/>
    <w:rsid w:val="00EA3C9B"/>
    <w:rsid w:val="00EA3F4A"/>
    <w:rsid w:val="00EA413F"/>
    <w:rsid w:val="00EA424C"/>
    <w:rsid w:val="00EA424D"/>
    <w:rsid w:val="00EA432E"/>
    <w:rsid w:val="00EA446F"/>
    <w:rsid w:val="00EA44F3"/>
    <w:rsid w:val="00EA4517"/>
    <w:rsid w:val="00EA4611"/>
    <w:rsid w:val="00EA4732"/>
    <w:rsid w:val="00EA47EB"/>
    <w:rsid w:val="00EA47FE"/>
    <w:rsid w:val="00EA48FA"/>
    <w:rsid w:val="00EA4B86"/>
    <w:rsid w:val="00EA4C31"/>
    <w:rsid w:val="00EA4D64"/>
    <w:rsid w:val="00EA4D92"/>
    <w:rsid w:val="00EA50D3"/>
    <w:rsid w:val="00EA52E1"/>
    <w:rsid w:val="00EA5471"/>
    <w:rsid w:val="00EA5538"/>
    <w:rsid w:val="00EA56A4"/>
    <w:rsid w:val="00EA5875"/>
    <w:rsid w:val="00EA5900"/>
    <w:rsid w:val="00EA5925"/>
    <w:rsid w:val="00EA5A14"/>
    <w:rsid w:val="00EA5B63"/>
    <w:rsid w:val="00EA5B94"/>
    <w:rsid w:val="00EA5BC9"/>
    <w:rsid w:val="00EA5D1B"/>
    <w:rsid w:val="00EA5EF6"/>
    <w:rsid w:val="00EA5FE2"/>
    <w:rsid w:val="00EA603A"/>
    <w:rsid w:val="00EA604D"/>
    <w:rsid w:val="00EA60AB"/>
    <w:rsid w:val="00EA624C"/>
    <w:rsid w:val="00EA6304"/>
    <w:rsid w:val="00EA652E"/>
    <w:rsid w:val="00EA6652"/>
    <w:rsid w:val="00EA6663"/>
    <w:rsid w:val="00EA67F4"/>
    <w:rsid w:val="00EA687B"/>
    <w:rsid w:val="00EA68F6"/>
    <w:rsid w:val="00EA6905"/>
    <w:rsid w:val="00EA6AB0"/>
    <w:rsid w:val="00EA6B73"/>
    <w:rsid w:val="00EA6C06"/>
    <w:rsid w:val="00EA6D22"/>
    <w:rsid w:val="00EA6E0B"/>
    <w:rsid w:val="00EA7026"/>
    <w:rsid w:val="00EA7051"/>
    <w:rsid w:val="00EA723D"/>
    <w:rsid w:val="00EA72D0"/>
    <w:rsid w:val="00EA7358"/>
    <w:rsid w:val="00EA7414"/>
    <w:rsid w:val="00EA7805"/>
    <w:rsid w:val="00EA7814"/>
    <w:rsid w:val="00EA795B"/>
    <w:rsid w:val="00EA7BCB"/>
    <w:rsid w:val="00EA7D47"/>
    <w:rsid w:val="00EA7E87"/>
    <w:rsid w:val="00EA7ECF"/>
    <w:rsid w:val="00EA7F01"/>
    <w:rsid w:val="00EA7F3C"/>
    <w:rsid w:val="00EA7FB1"/>
    <w:rsid w:val="00EA7FE5"/>
    <w:rsid w:val="00EB00DD"/>
    <w:rsid w:val="00EB0107"/>
    <w:rsid w:val="00EB019E"/>
    <w:rsid w:val="00EB0266"/>
    <w:rsid w:val="00EB03B8"/>
    <w:rsid w:val="00EB0459"/>
    <w:rsid w:val="00EB04DF"/>
    <w:rsid w:val="00EB0628"/>
    <w:rsid w:val="00EB073F"/>
    <w:rsid w:val="00EB0798"/>
    <w:rsid w:val="00EB0A74"/>
    <w:rsid w:val="00EB0AB0"/>
    <w:rsid w:val="00EB0C15"/>
    <w:rsid w:val="00EB0C30"/>
    <w:rsid w:val="00EB0D5D"/>
    <w:rsid w:val="00EB0D5F"/>
    <w:rsid w:val="00EB0EE7"/>
    <w:rsid w:val="00EB109D"/>
    <w:rsid w:val="00EB1120"/>
    <w:rsid w:val="00EB1154"/>
    <w:rsid w:val="00EB12AE"/>
    <w:rsid w:val="00EB134F"/>
    <w:rsid w:val="00EB13BF"/>
    <w:rsid w:val="00EB14B5"/>
    <w:rsid w:val="00EB162F"/>
    <w:rsid w:val="00EB17BA"/>
    <w:rsid w:val="00EB18E4"/>
    <w:rsid w:val="00EB1ADF"/>
    <w:rsid w:val="00EB1B67"/>
    <w:rsid w:val="00EB1BE0"/>
    <w:rsid w:val="00EB1BF0"/>
    <w:rsid w:val="00EB1C42"/>
    <w:rsid w:val="00EB1CFD"/>
    <w:rsid w:val="00EB1F76"/>
    <w:rsid w:val="00EB2087"/>
    <w:rsid w:val="00EB2186"/>
    <w:rsid w:val="00EB2206"/>
    <w:rsid w:val="00EB226F"/>
    <w:rsid w:val="00EB23C1"/>
    <w:rsid w:val="00EB2448"/>
    <w:rsid w:val="00EB254C"/>
    <w:rsid w:val="00EB254E"/>
    <w:rsid w:val="00EB26B6"/>
    <w:rsid w:val="00EB26F3"/>
    <w:rsid w:val="00EB276E"/>
    <w:rsid w:val="00EB27CE"/>
    <w:rsid w:val="00EB2899"/>
    <w:rsid w:val="00EB28FA"/>
    <w:rsid w:val="00EB292C"/>
    <w:rsid w:val="00EB292D"/>
    <w:rsid w:val="00EB2B6A"/>
    <w:rsid w:val="00EB2C21"/>
    <w:rsid w:val="00EB2E1F"/>
    <w:rsid w:val="00EB2E24"/>
    <w:rsid w:val="00EB2EB0"/>
    <w:rsid w:val="00EB2F24"/>
    <w:rsid w:val="00EB2FAD"/>
    <w:rsid w:val="00EB2FBB"/>
    <w:rsid w:val="00EB30A8"/>
    <w:rsid w:val="00EB32EF"/>
    <w:rsid w:val="00EB3472"/>
    <w:rsid w:val="00EB3524"/>
    <w:rsid w:val="00EB35AC"/>
    <w:rsid w:val="00EB36AC"/>
    <w:rsid w:val="00EB3715"/>
    <w:rsid w:val="00EB37A5"/>
    <w:rsid w:val="00EB37C8"/>
    <w:rsid w:val="00EB383B"/>
    <w:rsid w:val="00EB38F4"/>
    <w:rsid w:val="00EB3A98"/>
    <w:rsid w:val="00EB3B87"/>
    <w:rsid w:val="00EB3BAD"/>
    <w:rsid w:val="00EB3BEB"/>
    <w:rsid w:val="00EB3D70"/>
    <w:rsid w:val="00EB3F15"/>
    <w:rsid w:val="00EB417B"/>
    <w:rsid w:val="00EB42E7"/>
    <w:rsid w:val="00EB435C"/>
    <w:rsid w:val="00EB449C"/>
    <w:rsid w:val="00EB454C"/>
    <w:rsid w:val="00EB47BD"/>
    <w:rsid w:val="00EB47F3"/>
    <w:rsid w:val="00EB4818"/>
    <w:rsid w:val="00EB49FE"/>
    <w:rsid w:val="00EB4A98"/>
    <w:rsid w:val="00EB4AE6"/>
    <w:rsid w:val="00EB5051"/>
    <w:rsid w:val="00EB50B5"/>
    <w:rsid w:val="00EB5157"/>
    <w:rsid w:val="00EB524D"/>
    <w:rsid w:val="00EB541C"/>
    <w:rsid w:val="00EB5468"/>
    <w:rsid w:val="00EB5573"/>
    <w:rsid w:val="00EB567A"/>
    <w:rsid w:val="00EB56B3"/>
    <w:rsid w:val="00EB572C"/>
    <w:rsid w:val="00EB58B8"/>
    <w:rsid w:val="00EB59BA"/>
    <w:rsid w:val="00EB5A4A"/>
    <w:rsid w:val="00EB5A8A"/>
    <w:rsid w:val="00EB5AB8"/>
    <w:rsid w:val="00EB5BC8"/>
    <w:rsid w:val="00EB5EFB"/>
    <w:rsid w:val="00EB5F8C"/>
    <w:rsid w:val="00EB5FE7"/>
    <w:rsid w:val="00EB6042"/>
    <w:rsid w:val="00EB60B9"/>
    <w:rsid w:val="00EB6289"/>
    <w:rsid w:val="00EB63EF"/>
    <w:rsid w:val="00EB642E"/>
    <w:rsid w:val="00EB6634"/>
    <w:rsid w:val="00EB66FB"/>
    <w:rsid w:val="00EB67BE"/>
    <w:rsid w:val="00EB6884"/>
    <w:rsid w:val="00EB68A5"/>
    <w:rsid w:val="00EB6E49"/>
    <w:rsid w:val="00EB6E84"/>
    <w:rsid w:val="00EB735B"/>
    <w:rsid w:val="00EB7476"/>
    <w:rsid w:val="00EB7477"/>
    <w:rsid w:val="00EB752C"/>
    <w:rsid w:val="00EB7803"/>
    <w:rsid w:val="00EB7AEA"/>
    <w:rsid w:val="00EB7D08"/>
    <w:rsid w:val="00EB7D3A"/>
    <w:rsid w:val="00EB7D53"/>
    <w:rsid w:val="00EB7DCE"/>
    <w:rsid w:val="00EB7DDB"/>
    <w:rsid w:val="00EB7FC1"/>
    <w:rsid w:val="00EC00DA"/>
    <w:rsid w:val="00EC0116"/>
    <w:rsid w:val="00EC013D"/>
    <w:rsid w:val="00EC0417"/>
    <w:rsid w:val="00EC062E"/>
    <w:rsid w:val="00EC077C"/>
    <w:rsid w:val="00EC07C2"/>
    <w:rsid w:val="00EC07E7"/>
    <w:rsid w:val="00EC082B"/>
    <w:rsid w:val="00EC088F"/>
    <w:rsid w:val="00EC08BA"/>
    <w:rsid w:val="00EC09EF"/>
    <w:rsid w:val="00EC0A12"/>
    <w:rsid w:val="00EC0A21"/>
    <w:rsid w:val="00EC0A65"/>
    <w:rsid w:val="00EC0CAB"/>
    <w:rsid w:val="00EC0DB4"/>
    <w:rsid w:val="00EC0DEE"/>
    <w:rsid w:val="00EC0F60"/>
    <w:rsid w:val="00EC1070"/>
    <w:rsid w:val="00EC112B"/>
    <w:rsid w:val="00EC11B5"/>
    <w:rsid w:val="00EC12C5"/>
    <w:rsid w:val="00EC1523"/>
    <w:rsid w:val="00EC1619"/>
    <w:rsid w:val="00EC168B"/>
    <w:rsid w:val="00EC16F0"/>
    <w:rsid w:val="00EC16FB"/>
    <w:rsid w:val="00EC1773"/>
    <w:rsid w:val="00EC17BE"/>
    <w:rsid w:val="00EC1BBC"/>
    <w:rsid w:val="00EC1E58"/>
    <w:rsid w:val="00EC2096"/>
    <w:rsid w:val="00EC21BE"/>
    <w:rsid w:val="00EC240E"/>
    <w:rsid w:val="00EC26B1"/>
    <w:rsid w:val="00EC27A6"/>
    <w:rsid w:val="00EC27C5"/>
    <w:rsid w:val="00EC2835"/>
    <w:rsid w:val="00EC29F0"/>
    <w:rsid w:val="00EC2A5F"/>
    <w:rsid w:val="00EC2AC4"/>
    <w:rsid w:val="00EC2AFD"/>
    <w:rsid w:val="00EC2D06"/>
    <w:rsid w:val="00EC2E13"/>
    <w:rsid w:val="00EC30B1"/>
    <w:rsid w:val="00EC3154"/>
    <w:rsid w:val="00EC34E2"/>
    <w:rsid w:val="00EC34FD"/>
    <w:rsid w:val="00EC3573"/>
    <w:rsid w:val="00EC3794"/>
    <w:rsid w:val="00EC380E"/>
    <w:rsid w:val="00EC3899"/>
    <w:rsid w:val="00EC39CB"/>
    <w:rsid w:val="00EC3C20"/>
    <w:rsid w:val="00EC3C86"/>
    <w:rsid w:val="00EC3CA7"/>
    <w:rsid w:val="00EC3D3F"/>
    <w:rsid w:val="00EC3E57"/>
    <w:rsid w:val="00EC3F9E"/>
    <w:rsid w:val="00EC4042"/>
    <w:rsid w:val="00EC405C"/>
    <w:rsid w:val="00EC4117"/>
    <w:rsid w:val="00EC4315"/>
    <w:rsid w:val="00EC4360"/>
    <w:rsid w:val="00EC4610"/>
    <w:rsid w:val="00EC467B"/>
    <w:rsid w:val="00EC471B"/>
    <w:rsid w:val="00EC47B3"/>
    <w:rsid w:val="00EC4892"/>
    <w:rsid w:val="00EC49A0"/>
    <w:rsid w:val="00EC49CE"/>
    <w:rsid w:val="00EC4B24"/>
    <w:rsid w:val="00EC4BC9"/>
    <w:rsid w:val="00EC4C7E"/>
    <w:rsid w:val="00EC4FE3"/>
    <w:rsid w:val="00EC5113"/>
    <w:rsid w:val="00EC5246"/>
    <w:rsid w:val="00EC54BA"/>
    <w:rsid w:val="00EC5840"/>
    <w:rsid w:val="00EC593C"/>
    <w:rsid w:val="00EC59FC"/>
    <w:rsid w:val="00EC5C3D"/>
    <w:rsid w:val="00EC5C54"/>
    <w:rsid w:val="00EC5CCC"/>
    <w:rsid w:val="00EC5FC9"/>
    <w:rsid w:val="00EC6056"/>
    <w:rsid w:val="00EC609A"/>
    <w:rsid w:val="00EC6183"/>
    <w:rsid w:val="00EC619A"/>
    <w:rsid w:val="00EC61D7"/>
    <w:rsid w:val="00EC64A7"/>
    <w:rsid w:val="00EC6511"/>
    <w:rsid w:val="00EC655C"/>
    <w:rsid w:val="00EC65ED"/>
    <w:rsid w:val="00EC6729"/>
    <w:rsid w:val="00EC6784"/>
    <w:rsid w:val="00EC67C3"/>
    <w:rsid w:val="00EC68C9"/>
    <w:rsid w:val="00EC698E"/>
    <w:rsid w:val="00EC69DC"/>
    <w:rsid w:val="00EC6BC4"/>
    <w:rsid w:val="00EC6C0C"/>
    <w:rsid w:val="00EC6CA3"/>
    <w:rsid w:val="00EC6DFD"/>
    <w:rsid w:val="00EC6FE4"/>
    <w:rsid w:val="00EC700C"/>
    <w:rsid w:val="00EC7125"/>
    <w:rsid w:val="00EC720B"/>
    <w:rsid w:val="00EC722E"/>
    <w:rsid w:val="00EC7326"/>
    <w:rsid w:val="00EC73AF"/>
    <w:rsid w:val="00EC742C"/>
    <w:rsid w:val="00EC75AC"/>
    <w:rsid w:val="00EC7815"/>
    <w:rsid w:val="00EC78E3"/>
    <w:rsid w:val="00EC79D5"/>
    <w:rsid w:val="00EC7B7E"/>
    <w:rsid w:val="00EC7CCD"/>
    <w:rsid w:val="00ED03C1"/>
    <w:rsid w:val="00ED03FC"/>
    <w:rsid w:val="00ED04A9"/>
    <w:rsid w:val="00ED054F"/>
    <w:rsid w:val="00ED05C3"/>
    <w:rsid w:val="00ED091F"/>
    <w:rsid w:val="00ED0D80"/>
    <w:rsid w:val="00ED0F21"/>
    <w:rsid w:val="00ED0F99"/>
    <w:rsid w:val="00ED11F8"/>
    <w:rsid w:val="00ED128F"/>
    <w:rsid w:val="00ED17A9"/>
    <w:rsid w:val="00ED1B36"/>
    <w:rsid w:val="00ED1C87"/>
    <w:rsid w:val="00ED1F82"/>
    <w:rsid w:val="00ED1FA0"/>
    <w:rsid w:val="00ED2113"/>
    <w:rsid w:val="00ED21D5"/>
    <w:rsid w:val="00ED21DA"/>
    <w:rsid w:val="00ED22F3"/>
    <w:rsid w:val="00ED23B3"/>
    <w:rsid w:val="00ED2407"/>
    <w:rsid w:val="00ED253A"/>
    <w:rsid w:val="00ED2674"/>
    <w:rsid w:val="00ED27B6"/>
    <w:rsid w:val="00ED28BA"/>
    <w:rsid w:val="00ED2A68"/>
    <w:rsid w:val="00ED2C9F"/>
    <w:rsid w:val="00ED2CB6"/>
    <w:rsid w:val="00ED2E2A"/>
    <w:rsid w:val="00ED2E93"/>
    <w:rsid w:val="00ED2F16"/>
    <w:rsid w:val="00ED3032"/>
    <w:rsid w:val="00ED32C3"/>
    <w:rsid w:val="00ED33D9"/>
    <w:rsid w:val="00ED3462"/>
    <w:rsid w:val="00ED34B5"/>
    <w:rsid w:val="00ED353A"/>
    <w:rsid w:val="00ED35D2"/>
    <w:rsid w:val="00ED37AD"/>
    <w:rsid w:val="00ED3A2B"/>
    <w:rsid w:val="00ED3B36"/>
    <w:rsid w:val="00ED3B4A"/>
    <w:rsid w:val="00ED3CF5"/>
    <w:rsid w:val="00ED408B"/>
    <w:rsid w:val="00ED419F"/>
    <w:rsid w:val="00ED4203"/>
    <w:rsid w:val="00ED42CB"/>
    <w:rsid w:val="00ED42E1"/>
    <w:rsid w:val="00ED4528"/>
    <w:rsid w:val="00ED454D"/>
    <w:rsid w:val="00ED4564"/>
    <w:rsid w:val="00ED484B"/>
    <w:rsid w:val="00ED490B"/>
    <w:rsid w:val="00ED49BB"/>
    <w:rsid w:val="00ED49F7"/>
    <w:rsid w:val="00ED4A4C"/>
    <w:rsid w:val="00ED4B2B"/>
    <w:rsid w:val="00ED4C47"/>
    <w:rsid w:val="00ED4DA0"/>
    <w:rsid w:val="00ED4F5A"/>
    <w:rsid w:val="00ED506C"/>
    <w:rsid w:val="00ED5131"/>
    <w:rsid w:val="00ED51C8"/>
    <w:rsid w:val="00ED5280"/>
    <w:rsid w:val="00ED52FC"/>
    <w:rsid w:val="00ED538A"/>
    <w:rsid w:val="00ED53DC"/>
    <w:rsid w:val="00ED5487"/>
    <w:rsid w:val="00ED54C2"/>
    <w:rsid w:val="00ED57DA"/>
    <w:rsid w:val="00ED57DD"/>
    <w:rsid w:val="00ED5920"/>
    <w:rsid w:val="00ED59C8"/>
    <w:rsid w:val="00ED5A70"/>
    <w:rsid w:val="00ED5AB2"/>
    <w:rsid w:val="00ED5BA5"/>
    <w:rsid w:val="00ED5E71"/>
    <w:rsid w:val="00ED5FD2"/>
    <w:rsid w:val="00ED610E"/>
    <w:rsid w:val="00ED6198"/>
    <w:rsid w:val="00ED64AB"/>
    <w:rsid w:val="00ED65AD"/>
    <w:rsid w:val="00ED6732"/>
    <w:rsid w:val="00ED67BA"/>
    <w:rsid w:val="00ED6C54"/>
    <w:rsid w:val="00ED6C57"/>
    <w:rsid w:val="00ED6EC0"/>
    <w:rsid w:val="00ED6F28"/>
    <w:rsid w:val="00ED70DC"/>
    <w:rsid w:val="00ED70E2"/>
    <w:rsid w:val="00ED712E"/>
    <w:rsid w:val="00ED7141"/>
    <w:rsid w:val="00ED7163"/>
    <w:rsid w:val="00ED72C0"/>
    <w:rsid w:val="00ED72EE"/>
    <w:rsid w:val="00ED72F5"/>
    <w:rsid w:val="00ED747E"/>
    <w:rsid w:val="00ED74A6"/>
    <w:rsid w:val="00ED75A1"/>
    <w:rsid w:val="00ED77D1"/>
    <w:rsid w:val="00ED7832"/>
    <w:rsid w:val="00ED7845"/>
    <w:rsid w:val="00ED7896"/>
    <w:rsid w:val="00ED7924"/>
    <w:rsid w:val="00ED7B2A"/>
    <w:rsid w:val="00ED7B65"/>
    <w:rsid w:val="00ED7B72"/>
    <w:rsid w:val="00ED7B9A"/>
    <w:rsid w:val="00ED7BDA"/>
    <w:rsid w:val="00ED7C19"/>
    <w:rsid w:val="00ED7E0B"/>
    <w:rsid w:val="00ED7EA3"/>
    <w:rsid w:val="00EDF036"/>
    <w:rsid w:val="00EE025D"/>
    <w:rsid w:val="00EE049A"/>
    <w:rsid w:val="00EE05CB"/>
    <w:rsid w:val="00EE06D5"/>
    <w:rsid w:val="00EE0784"/>
    <w:rsid w:val="00EE0787"/>
    <w:rsid w:val="00EE080C"/>
    <w:rsid w:val="00EE0A33"/>
    <w:rsid w:val="00EE0CC5"/>
    <w:rsid w:val="00EE0D03"/>
    <w:rsid w:val="00EE0F0A"/>
    <w:rsid w:val="00EE0FA6"/>
    <w:rsid w:val="00EE0FEA"/>
    <w:rsid w:val="00EE16DF"/>
    <w:rsid w:val="00EE180E"/>
    <w:rsid w:val="00EE184C"/>
    <w:rsid w:val="00EE1A1B"/>
    <w:rsid w:val="00EE1A97"/>
    <w:rsid w:val="00EE1AAF"/>
    <w:rsid w:val="00EE1B54"/>
    <w:rsid w:val="00EE1BCA"/>
    <w:rsid w:val="00EE1C4F"/>
    <w:rsid w:val="00EE1C96"/>
    <w:rsid w:val="00EE1CB6"/>
    <w:rsid w:val="00EE1D06"/>
    <w:rsid w:val="00EE2184"/>
    <w:rsid w:val="00EE2804"/>
    <w:rsid w:val="00EE2848"/>
    <w:rsid w:val="00EE2BAB"/>
    <w:rsid w:val="00EE2BE4"/>
    <w:rsid w:val="00EE2DD2"/>
    <w:rsid w:val="00EE2E0C"/>
    <w:rsid w:val="00EE2EC2"/>
    <w:rsid w:val="00EE303F"/>
    <w:rsid w:val="00EE32AE"/>
    <w:rsid w:val="00EE34A1"/>
    <w:rsid w:val="00EE360A"/>
    <w:rsid w:val="00EE361A"/>
    <w:rsid w:val="00EE361D"/>
    <w:rsid w:val="00EE381A"/>
    <w:rsid w:val="00EE3989"/>
    <w:rsid w:val="00EE3AAC"/>
    <w:rsid w:val="00EE3C71"/>
    <w:rsid w:val="00EE437C"/>
    <w:rsid w:val="00EE43AD"/>
    <w:rsid w:val="00EE43DA"/>
    <w:rsid w:val="00EE4407"/>
    <w:rsid w:val="00EE4434"/>
    <w:rsid w:val="00EE459E"/>
    <w:rsid w:val="00EE47EF"/>
    <w:rsid w:val="00EE4A83"/>
    <w:rsid w:val="00EE4AA2"/>
    <w:rsid w:val="00EE4B6B"/>
    <w:rsid w:val="00EE4FF6"/>
    <w:rsid w:val="00EE5063"/>
    <w:rsid w:val="00EE5308"/>
    <w:rsid w:val="00EE5467"/>
    <w:rsid w:val="00EE553B"/>
    <w:rsid w:val="00EE571A"/>
    <w:rsid w:val="00EE580B"/>
    <w:rsid w:val="00EE5B6A"/>
    <w:rsid w:val="00EE5D4B"/>
    <w:rsid w:val="00EE5D73"/>
    <w:rsid w:val="00EE5F02"/>
    <w:rsid w:val="00EE601B"/>
    <w:rsid w:val="00EE606B"/>
    <w:rsid w:val="00EE6095"/>
    <w:rsid w:val="00EE60F0"/>
    <w:rsid w:val="00EE6125"/>
    <w:rsid w:val="00EE6194"/>
    <w:rsid w:val="00EE629B"/>
    <w:rsid w:val="00EE649B"/>
    <w:rsid w:val="00EE657C"/>
    <w:rsid w:val="00EE658C"/>
    <w:rsid w:val="00EE65AE"/>
    <w:rsid w:val="00EE65E2"/>
    <w:rsid w:val="00EE6684"/>
    <w:rsid w:val="00EE6832"/>
    <w:rsid w:val="00EE68D1"/>
    <w:rsid w:val="00EE6930"/>
    <w:rsid w:val="00EE6A9A"/>
    <w:rsid w:val="00EE6D3F"/>
    <w:rsid w:val="00EE6EE8"/>
    <w:rsid w:val="00EE72F2"/>
    <w:rsid w:val="00EE73BB"/>
    <w:rsid w:val="00EE74FD"/>
    <w:rsid w:val="00EE751D"/>
    <w:rsid w:val="00EE76D8"/>
    <w:rsid w:val="00EE7A1E"/>
    <w:rsid w:val="00EE7A87"/>
    <w:rsid w:val="00EE7E2B"/>
    <w:rsid w:val="00EE7E34"/>
    <w:rsid w:val="00EE7E8C"/>
    <w:rsid w:val="00EE7FAD"/>
    <w:rsid w:val="00EF0013"/>
    <w:rsid w:val="00EF0104"/>
    <w:rsid w:val="00EF03A4"/>
    <w:rsid w:val="00EF0455"/>
    <w:rsid w:val="00EF05DA"/>
    <w:rsid w:val="00EF06B6"/>
    <w:rsid w:val="00EF075A"/>
    <w:rsid w:val="00EF0789"/>
    <w:rsid w:val="00EF0A53"/>
    <w:rsid w:val="00EF0B62"/>
    <w:rsid w:val="00EF0CFA"/>
    <w:rsid w:val="00EF0DB1"/>
    <w:rsid w:val="00EF0DB5"/>
    <w:rsid w:val="00EF0E76"/>
    <w:rsid w:val="00EF0F18"/>
    <w:rsid w:val="00EF1073"/>
    <w:rsid w:val="00EF10C7"/>
    <w:rsid w:val="00EF11A8"/>
    <w:rsid w:val="00EF11D5"/>
    <w:rsid w:val="00EF1321"/>
    <w:rsid w:val="00EF1591"/>
    <w:rsid w:val="00EF15C4"/>
    <w:rsid w:val="00EF175C"/>
    <w:rsid w:val="00EF176B"/>
    <w:rsid w:val="00EF176E"/>
    <w:rsid w:val="00EF177D"/>
    <w:rsid w:val="00EF19C4"/>
    <w:rsid w:val="00EF1B08"/>
    <w:rsid w:val="00EF1B14"/>
    <w:rsid w:val="00EF1BF9"/>
    <w:rsid w:val="00EF1CA4"/>
    <w:rsid w:val="00EF1DC9"/>
    <w:rsid w:val="00EF1E8E"/>
    <w:rsid w:val="00EF1EE5"/>
    <w:rsid w:val="00EF1F1A"/>
    <w:rsid w:val="00EF1F93"/>
    <w:rsid w:val="00EF1FB7"/>
    <w:rsid w:val="00EF2257"/>
    <w:rsid w:val="00EF22B6"/>
    <w:rsid w:val="00EF250C"/>
    <w:rsid w:val="00EF25B5"/>
    <w:rsid w:val="00EF2666"/>
    <w:rsid w:val="00EF26B1"/>
    <w:rsid w:val="00EF278F"/>
    <w:rsid w:val="00EF2856"/>
    <w:rsid w:val="00EF2859"/>
    <w:rsid w:val="00EF2908"/>
    <w:rsid w:val="00EF29B6"/>
    <w:rsid w:val="00EF2A25"/>
    <w:rsid w:val="00EF2A80"/>
    <w:rsid w:val="00EF2C0D"/>
    <w:rsid w:val="00EF2D4D"/>
    <w:rsid w:val="00EF2D6C"/>
    <w:rsid w:val="00EF2D71"/>
    <w:rsid w:val="00EF2EC0"/>
    <w:rsid w:val="00EF3206"/>
    <w:rsid w:val="00EF33F8"/>
    <w:rsid w:val="00EF3476"/>
    <w:rsid w:val="00EF34E3"/>
    <w:rsid w:val="00EF3630"/>
    <w:rsid w:val="00EF36FE"/>
    <w:rsid w:val="00EF37FF"/>
    <w:rsid w:val="00EF38E5"/>
    <w:rsid w:val="00EF3A61"/>
    <w:rsid w:val="00EF3A7B"/>
    <w:rsid w:val="00EF3D6F"/>
    <w:rsid w:val="00EF3D9D"/>
    <w:rsid w:val="00EF3DD3"/>
    <w:rsid w:val="00EF3E5D"/>
    <w:rsid w:val="00EF4081"/>
    <w:rsid w:val="00EF41AB"/>
    <w:rsid w:val="00EF41F4"/>
    <w:rsid w:val="00EF4440"/>
    <w:rsid w:val="00EF4654"/>
    <w:rsid w:val="00EF48BE"/>
    <w:rsid w:val="00EF49A8"/>
    <w:rsid w:val="00EF4A87"/>
    <w:rsid w:val="00EF4B37"/>
    <w:rsid w:val="00EF4BF8"/>
    <w:rsid w:val="00EF50EF"/>
    <w:rsid w:val="00EF524C"/>
    <w:rsid w:val="00EF529A"/>
    <w:rsid w:val="00EF52C4"/>
    <w:rsid w:val="00EF5458"/>
    <w:rsid w:val="00EF5600"/>
    <w:rsid w:val="00EF56C5"/>
    <w:rsid w:val="00EF570D"/>
    <w:rsid w:val="00EF58D5"/>
    <w:rsid w:val="00EF597B"/>
    <w:rsid w:val="00EF5B63"/>
    <w:rsid w:val="00EF5C05"/>
    <w:rsid w:val="00EF5C65"/>
    <w:rsid w:val="00EF5D5F"/>
    <w:rsid w:val="00EF5DB2"/>
    <w:rsid w:val="00EF5EA1"/>
    <w:rsid w:val="00EF5F1C"/>
    <w:rsid w:val="00EF601E"/>
    <w:rsid w:val="00EF610E"/>
    <w:rsid w:val="00EF61A9"/>
    <w:rsid w:val="00EF63BA"/>
    <w:rsid w:val="00EF6411"/>
    <w:rsid w:val="00EF64A0"/>
    <w:rsid w:val="00EF6512"/>
    <w:rsid w:val="00EF6554"/>
    <w:rsid w:val="00EF656A"/>
    <w:rsid w:val="00EF66AC"/>
    <w:rsid w:val="00EF6767"/>
    <w:rsid w:val="00EF67E3"/>
    <w:rsid w:val="00EF6804"/>
    <w:rsid w:val="00EF686A"/>
    <w:rsid w:val="00EF6988"/>
    <w:rsid w:val="00EF69EF"/>
    <w:rsid w:val="00EF6A04"/>
    <w:rsid w:val="00EF6C57"/>
    <w:rsid w:val="00EF6CC2"/>
    <w:rsid w:val="00EF6D1C"/>
    <w:rsid w:val="00EF72BE"/>
    <w:rsid w:val="00EF7385"/>
    <w:rsid w:val="00EF743D"/>
    <w:rsid w:val="00EF751E"/>
    <w:rsid w:val="00EF758D"/>
    <w:rsid w:val="00EF7773"/>
    <w:rsid w:val="00EF77A5"/>
    <w:rsid w:val="00EF7870"/>
    <w:rsid w:val="00EF78AC"/>
    <w:rsid w:val="00EF798C"/>
    <w:rsid w:val="00EF7AA7"/>
    <w:rsid w:val="00EF7B5D"/>
    <w:rsid w:val="00EF7B79"/>
    <w:rsid w:val="00EF7F50"/>
    <w:rsid w:val="00EFD448"/>
    <w:rsid w:val="00F001FB"/>
    <w:rsid w:val="00F00205"/>
    <w:rsid w:val="00F0022E"/>
    <w:rsid w:val="00F00336"/>
    <w:rsid w:val="00F003E8"/>
    <w:rsid w:val="00F005ED"/>
    <w:rsid w:val="00F006E7"/>
    <w:rsid w:val="00F0079B"/>
    <w:rsid w:val="00F0086C"/>
    <w:rsid w:val="00F009BD"/>
    <w:rsid w:val="00F00B24"/>
    <w:rsid w:val="00F00C10"/>
    <w:rsid w:val="00F00C32"/>
    <w:rsid w:val="00F00DA5"/>
    <w:rsid w:val="00F00E1D"/>
    <w:rsid w:val="00F00E49"/>
    <w:rsid w:val="00F00F0C"/>
    <w:rsid w:val="00F00F6B"/>
    <w:rsid w:val="00F00FDD"/>
    <w:rsid w:val="00F0111B"/>
    <w:rsid w:val="00F01154"/>
    <w:rsid w:val="00F013E1"/>
    <w:rsid w:val="00F01545"/>
    <w:rsid w:val="00F015F4"/>
    <w:rsid w:val="00F01638"/>
    <w:rsid w:val="00F016A0"/>
    <w:rsid w:val="00F016CD"/>
    <w:rsid w:val="00F01977"/>
    <w:rsid w:val="00F01992"/>
    <w:rsid w:val="00F01A4E"/>
    <w:rsid w:val="00F01AC9"/>
    <w:rsid w:val="00F01B23"/>
    <w:rsid w:val="00F01BC9"/>
    <w:rsid w:val="00F01C48"/>
    <w:rsid w:val="00F01DBA"/>
    <w:rsid w:val="00F01E54"/>
    <w:rsid w:val="00F01FAE"/>
    <w:rsid w:val="00F0230F"/>
    <w:rsid w:val="00F0240D"/>
    <w:rsid w:val="00F02484"/>
    <w:rsid w:val="00F028D5"/>
    <w:rsid w:val="00F0293B"/>
    <w:rsid w:val="00F02997"/>
    <w:rsid w:val="00F029B5"/>
    <w:rsid w:val="00F02AB2"/>
    <w:rsid w:val="00F02B24"/>
    <w:rsid w:val="00F02C1A"/>
    <w:rsid w:val="00F02FB0"/>
    <w:rsid w:val="00F0308A"/>
    <w:rsid w:val="00F03296"/>
    <w:rsid w:val="00F034DE"/>
    <w:rsid w:val="00F0360D"/>
    <w:rsid w:val="00F037F6"/>
    <w:rsid w:val="00F038AC"/>
    <w:rsid w:val="00F039E2"/>
    <w:rsid w:val="00F03D1F"/>
    <w:rsid w:val="00F03E4B"/>
    <w:rsid w:val="00F0400A"/>
    <w:rsid w:val="00F04226"/>
    <w:rsid w:val="00F0432F"/>
    <w:rsid w:val="00F04348"/>
    <w:rsid w:val="00F04405"/>
    <w:rsid w:val="00F04477"/>
    <w:rsid w:val="00F04495"/>
    <w:rsid w:val="00F04529"/>
    <w:rsid w:val="00F04563"/>
    <w:rsid w:val="00F04A90"/>
    <w:rsid w:val="00F04AA1"/>
    <w:rsid w:val="00F04BA2"/>
    <w:rsid w:val="00F04CCC"/>
    <w:rsid w:val="00F04D70"/>
    <w:rsid w:val="00F04DFC"/>
    <w:rsid w:val="00F04EDB"/>
    <w:rsid w:val="00F051A9"/>
    <w:rsid w:val="00F053C6"/>
    <w:rsid w:val="00F0549A"/>
    <w:rsid w:val="00F054FC"/>
    <w:rsid w:val="00F05699"/>
    <w:rsid w:val="00F05773"/>
    <w:rsid w:val="00F058CD"/>
    <w:rsid w:val="00F05905"/>
    <w:rsid w:val="00F05CD5"/>
    <w:rsid w:val="00F05D6C"/>
    <w:rsid w:val="00F06232"/>
    <w:rsid w:val="00F06573"/>
    <w:rsid w:val="00F0663F"/>
    <w:rsid w:val="00F06835"/>
    <w:rsid w:val="00F06865"/>
    <w:rsid w:val="00F0691E"/>
    <w:rsid w:val="00F06974"/>
    <w:rsid w:val="00F06B27"/>
    <w:rsid w:val="00F06E5B"/>
    <w:rsid w:val="00F06F0D"/>
    <w:rsid w:val="00F06F1D"/>
    <w:rsid w:val="00F06FF7"/>
    <w:rsid w:val="00F07031"/>
    <w:rsid w:val="00F0717F"/>
    <w:rsid w:val="00F0729C"/>
    <w:rsid w:val="00F07436"/>
    <w:rsid w:val="00F07441"/>
    <w:rsid w:val="00F07577"/>
    <w:rsid w:val="00F075B1"/>
    <w:rsid w:val="00F0789A"/>
    <w:rsid w:val="00F07914"/>
    <w:rsid w:val="00F0793C"/>
    <w:rsid w:val="00F07BD4"/>
    <w:rsid w:val="00F07CE3"/>
    <w:rsid w:val="00F07E35"/>
    <w:rsid w:val="00F07EB9"/>
    <w:rsid w:val="00F07F60"/>
    <w:rsid w:val="00F07F71"/>
    <w:rsid w:val="00F1027D"/>
    <w:rsid w:val="00F1030A"/>
    <w:rsid w:val="00F1034D"/>
    <w:rsid w:val="00F103A4"/>
    <w:rsid w:val="00F103C1"/>
    <w:rsid w:val="00F103F9"/>
    <w:rsid w:val="00F10529"/>
    <w:rsid w:val="00F1080F"/>
    <w:rsid w:val="00F1095C"/>
    <w:rsid w:val="00F10980"/>
    <w:rsid w:val="00F10D5B"/>
    <w:rsid w:val="00F10ED4"/>
    <w:rsid w:val="00F10F67"/>
    <w:rsid w:val="00F10F6B"/>
    <w:rsid w:val="00F113B8"/>
    <w:rsid w:val="00F11445"/>
    <w:rsid w:val="00F1156A"/>
    <w:rsid w:val="00F11582"/>
    <w:rsid w:val="00F11651"/>
    <w:rsid w:val="00F1168E"/>
    <w:rsid w:val="00F11953"/>
    <w:rsid w:val="00F119C0"/>
    <w:rsid w:val="00F11C4D"/>
    <w:rsid w:val="00F11E91"/>
    <w:rsid w:val="00F11F99"/>
    <w:rsid w:val="00F11FB3"/>
    <w:rsid w:val="00F12165"/>
    <w:rsid w:val="00F121C6"/>
    <w:rsid w:val="00F12293"/>
    <w:rsid w:val="00F1239A"/>
    <w:rsid w:val="00F1249F"/>
    <w:rsid w:val="00F126C3"/>
    <w:rsid w:val="00F12721"/>
    <w:rsid w:val="00F127D0"/>
    <w:rsid w:val="00F128DD"/>
    <w:rsid w:val="00F12976"/>
    <w:rsid w:val="00F12980"/>
    <w:rsid w:val="00F12B78"/>
    <w:rsid w:val="00F12D25"/>
    <w:rsid w:val="00F12E51"/>
    <w:rsid w:val="00F12EEB"/>
    <w:rsid w:val="00F1329D"/>
    <w:rsid w:val="00F13752"/>
    <w:rsid w:val="00F138FE"/>
    <w:rsid w:val="00F13A4C"/>
    <w:rsid w:val="00F13B81"/>
    <w:rsid w:val="00F13BB0"/>
    <w:rsid w:val="00F13E78"/>
    <w:rsid w:val="00F13F55"/>
    <w:rsid w:val="00F13FC2"/>
    <w:rsid w:val="00F140A5"/>
    <w:rsid w:val="00F14293"/>
    <w:rsid w:val="00F14700"/>
    <w:rsid w:val="00F14916"/>
    <w:rsid w:val="00F149BE"/>
    <w:rsid w:val="00F149FB"/>
    <w:rsid w:val="00F14A6C"/>
    <w:rsid w:val="00F14BDC"/>
    <w:rsid w:val="00F14D11"/>
    <w:rsid w:val="00F14E9D"/>
    <w:rsid w:val="00F14F59"/>
    <w:rsid w:val="00F14F5B"/>
    <w:rsid w:val="00F14FAF"/>
    <w:rsid w:val="00F151E6"/>
    <w:rsid w:val="00F153FF"/>
    <w:rsid w:val="00F154A4"/>
    <w:rsid w:val="00F155CF"/>
    <w:rsid w:val="00F15628"/>
    <w:rsid w:val="00F15826"/>
    <w:rsid w:val="00F158A3"/>
    <w:rsid w:val="00F15969"/>
    <w:rsid w:val="00F159E2"/>
    <w:rsid w:val="00F15A07"/>
    <w:rsid w:val="00F15C59"/>
    <w:rsid w:val="00F15C62"/>
    <w:rsid w:val="00F15D9B"/>
    <w:rsid w:val="00F15E36"/>
    <w:rsid w:val="00F15EED"/>
    <w:rsid w:val="00F16064"/>
    <w:rsid w:val="00F1614B"/>
    <w:rsid w:val="00F16254"/>
    <w:rsid w:val="00F162D7"/>
    <w:rsid w:val="00F1645F"/>
    <w:rsid w:val="00F16629"/>
    <w:rsid w:val="00F167D9"/>
    <w:rsid w:val="00F169B0"/>
    <w:rsid w:val="00F16AEF"/>
    <w:rsid w:val="00F16B72"/>
    <w:rsid w:val="00F16C88"/>
    <w:rsid w:val="00F16CB4"/>
    <w:rsid w:val="00F16CF7"/>
    <w:rsid w:val="00F16D18"/>
    <w:rsid w:val="00F16D39"/>
    <w:rsid w:val="00F16E52"/>
    <w:rsid w:val="00F1706C"/>
    <w:rsid w:val="00F1729C"/>
    <w:rsid w:val="00F17489"/>
    <w:rsid w:val="00F174B7"/>
    <w:rsid w:val="00F176E4"/>
    <w:rsid w:val="00F17761"/>
    <w:rsid w:val="00F17824"/>
    <w:rsid w:val="00F178C3"/>
    <w:rsid w:val="00F1791A"/>
    <w:rsid w:val="00F17D0D"/>
    <w:rsid w:val="00F17FFC"/>
    <w:rsid w:val="00F200E5"/>
    <w:rsid w:val="00F20194"/>
    <w:rsid w:val="00F2035A"/>
    <w:rsid w:val="00F20423"/>
    <w:rsid w:val="00F205AB"/>
    <w:rsid w:val="00F20635"/>
    <w:rsid w:val="00F2074C"/>
    <w:rsid w:val="00F2079D"/>
    <w:rsid w:val="00F20B7E"/>
    <w:rsid w:val="00F20BE1"/>
    <w:rsid w:val="00F20CC2"/>
    <w:rsid w:val="00F20CE9"/>
    <w:rsid w:val="00F20E8E"/>
    <w:rsid w:val="00F20E97"/>
    <w:rsid w:val="00F20F77"/>
    <w:rsid w:val="00F21081"/>
    <w:rsid w:val="00F210D4"/>
    <w:rsid w:val="00F210E3"/>
    <w:rsid w:val="00F2113E"/>
    <w:rsid w:val="00F21268"/>
    <w:rsid w:val="00F213CD"/>
    <w:rsid w:val="00F21659"/>
    <w:rsid w:val="00F2176C"/>
    <w:rsid w:val="00F21773"/>
    <w:rsid w:val="00F217A7"/>
    <w:rsid w:val="00F21B92"/>
    <w:rsid w:val="00F21BFA"/>
    <w:rsid w:val="00F21C2D"/>
    <w:rsid w:val="00F21CEC"/>
    <w:rsid w:val="00F21CF0"/>
    <w:rsid w:val="00F220EE"/>
    <w:rsid w:val="00F2211F"/>
    <w:rsid w:val="00F2232E"/>
    <w:rsid w:val="00F22388"/>
    <w:rsid w:val="00F223FC"/>
    <w:rsid w:val="00F2245F"/>
    <w:rsid w:val="00F224DF"/>
    <w:rsid w:val="00F22509"/>
    <w:rsid w:val="00F2261A"/>
    <w:rsid w:val="00F226E7"/>
    <w:rsid w:val="00F22765"/>
    <w:rsid w:val="00F22941"/>
    <w:rsid w:val="00F22BDD"/>
    <w:rsid w:val="00F22C08"/>
    <w:rsid w:val="00F22D26"/>
    <w:rsid w:val="00F22D41"/>
    <w:rsid w:val="00F22DA9"/>
    <w:rsid w:val="00F22E13"/>
    <w:rsid w:val="00F2300A"/>
    <w:rsid w:val="00F2331D"/>
    <w:rsid w:val="00F23580"/>
    <w:rsid w:val="00F23633"/>
    <w:rsid w:val="00F23641"/>
    <w:rsid w:val="00F236C9"/>
    <w:rsid w:val="00F2378E"/>
    <w:rsid w:val="00F237FA"/>
    <w:rsid w:val="00F2385E"/>
    <w:rsid w:val="00F23A35"/>
    <w:rsid w:val="00F23C8E"/>
    <w:rsid w:val="00F23F16"/>
    <w:rsid w:val="00F2416A"/>
    <w:rsid w:val="00F2422A"/>
    <w:rsid w:val="00F243DE"/>
    <w:rsid w:val="00F243F4"/>
    <w:rsid w:val="00F24487"/>
    <w:rsid w:val="00F2452A"/>
    <w:rsid w:val="00F245E3"/>
    <w:rsid w:val="00F248DE"/>
    <w:rsid w:val="00F24AD7"/>
    <w:rsid w:val="00F24CBC"/>
    <w:rsid w:val="00F24D57"/>
    <w:rsid w:val="00F24EC8"/>
    <w:rsid w:val="00F25191"/>
    <w:rsid w:val="00F251B0"/>
    <w:rsid w:val="00F25264"/>
    <w:rsid w:val="00F2526F"/>
    <w:rsid w:val="00F252CA"/>
    <w:rsid w:val="00F25454"/>
    <w:rsid w:val="00F254F6"/>
    <w:rsid w:val="00F25767"/>
    <w:rsid w:val="00F257CC"/>
    <w:rsid w:val="00F25AAA"/>
    <w:rsid w:val="00F25CB0"/>
    <w:rsid w:val="00F25D59"/>
    <w:rsid w:val="00F260D1"/>
    <w:rsid w:val="00F2622D"/>
    <w:rsid w:val="00F26251"/>
    <w:rsid w:val="00F26282"/>
    <w:rsid w:val="00F262D1"/>
    <w:rsid w:val="00F2649C"/>
    <w:rsid w:val="00F266A4"/>
    <w:rsid w:val="00F266EA"/>
    <w:rsid w:val="00F26745"/>
    <w:rsid w:val="00F26A60"/>
    <w:rsid w:val="00F26BD2"/>
    <w:rsid w:val="00F26CEA"/>
    <w:rsid w:val="00F26DF6"/>
    <w:rsid w:val="00F26E4D"/>
    <w:rsid w:val="00F26E58"/>
    <w:rsid w:val="00F26E84"/>
    <w:rsid w:val="00F26FE8"/>
    <w:rsid w:val="00F270C3"/>
    <w:rsid w:val="00F27226"/>
    <w:rsid w:val="00F27228"/>
    <w:rsid w:val="00F27375"/>
    <w:rsid w:val="00F274BD"/>
    <w:rsid w:val="00F27699"/>
    <w:rsid w:val="00F27701"/>
    <w:rsid w:val="00F2782B"/>
    <w:rsid w:val="00F27BAA"/>
    <w:rsid w:val="00F27C57"/>
    <w:rsid w:val="00F27CCB"/>
    <w:rsid w:val="00F27DD9"/>
    <w:rsid w:val="00F27EB4"/>
    <w:rsid w:val="00F27EDE"/>
    <w:rsid w:val="00F30218"/>
    <w:rsid w:val="00F30227"/>
    <w:rsid w:val="00F302C5"/>
    <w:rsid w:val="00F3043D"/>
    <w:rsid w:val="00F3057F"/>
    <w:rsid w:val="00F30600"/>
    <w:rsid w:val="00F306FA"/>
    <w:rsid w:val="00F30711"/>
    <w:rsid w:val="00F3072A"/>
    <w:rsid w:val="00F30901"/>
    <w:rsid w:val="00F309E6"/>
    <w:rsid w:val="00F30AE7"/>
    <w:rsid w:val="00F30B1D"/>
    <w:rsid w:val="00F30BC6"/>
    <w:rsid w:val="00F30C09"/>
    <w:rsid w:val="00F30F83"/>
    <w:rsid w:val="00F30F97"/>
    <w:rsid w:val="00F30FE4"/>
    <w:rsid w:val="00F31182"/>
    <w:rsid w:val="00F3123F"/>
    <w:rsid w:val="00F3139A"/>
    <w:rsid w:val="00F31503"/>
    <w:rsid w:val="00F31691"/>
    <w:rsid w:val="00F31744"/>
    <w:rsid w:val="00F31745"/>
    <w:rsid w:val="00F317A6"/>
    <w:rsid w:val="00F31A74"/>
    <w:rsid w:val="00F31B56"/>
    <w:rsid w:val="00F31BCC"/>
    <w:rsid w:val="00F31EA7"/>
    <w:rsid w:val="00F31EDC"/>
    <w:rsid w:val="00F31F38"/>
    <w:rsid w:val="00F31FBB"/>
    <w:rsid w:val="00F3211D"/>
    <w:rsid w:val="00F32178"/>
    <w:rsid w:val="00F3228D"/>
    <w:rsid w:val="00F324CA"/>
    <w:rsid w:val="00F32697"/>
    <w:rsid w:val="00F327B8"/>
    <w:rsid w:val="00F328A1"/>
    <w:rsid w:val="00F329DE"/>
    <w:rsid w:val="00F32BD1"/>
    <w:rsid w:val="00F32DC7"/>
    <w:rsid w:val="00F32E43"/>
    <w:rsid w:val="00F33112"/>
    <w:rsid w:val="00F33121"/>
    <w:rsid w:val="00F33144"/>
    <w:rsid w:val="00F33550"/>
    <w:rsid w:val="00F3356F"/>
    <w:rsid w:val="00F3360B"/>
    <w:rsid w:val="00F33615"/>
    <w:rsid w:val="00F33675"/>
    <w:rsid w:val="00F33718"/>
    <w:rsid w:val="00F33743"/>
    <w:rsid w:val="00F33747"/>
    <w:rsid w:val="00F33801"/>
    <w:rsid w:val="00F33873"/>
    <w:rsid w:val="00F33939"/>
    <w:rsid w:val="00F33C4D"/>
    <w:rsid w:val="00F33E47"/>
    <w:rsid w:val="00F33EDE"/>
    <w:rsid w:val="00F33FE2"/>
    <w:rsid w:val="00F340CD"/>
    <w:rsid w:val="00F34155"/>
    <w:rsid w:val="00F3415A"/>
    <w:rsid w:val="00F34210"/>
    <w:rsid w:val="00F342A1"/>
    <w:rsid w:val="00F3434C"/>
    <w:rsid w:val="00F34525"/>
    <w:rsid w:val="00F3478F"/>
    <w:rsid w:val="00F347F6"/>
    <w:rsid w:val="00F348E3"/>
    <w:rsid w:val="00F34AB8"/>
    <w:rsid w:val="00F34E05"/>
    <w:rsid w:val="00F34E5B"/>
    <w:rsid w:val="00F34F91"/>
    <w:rsid w:val="00F34FBC"/>
    <w:rsid w:val="00F3500C"/>
    <w:rsid w:val="00F350BD"/>
    <w:rsid w:val="00F350C7"/>
    <w:rsid w:val="00F350CA"/>
    <w:rsid w:val="00F35181"/>
    <w:rsid w:val="00F351CA"/>
    <w:rsid w:val="00F354EE"/>
    <w:rsid w:val="00F355E7"/>
    <w:rsid w:val="00F35702"/>
    <w:rsid w:val="00F357C9"/>
    <w:rsid w:val="00F35832"/>
    <w:rsid w:val="00F35A21"/>
    <w:rsid w:val="00F35B21"/>
    <w:rsid w:val="00F35F53"/>
    <w:rsid w:val="00F35F73"/>
    <w:rsid w:val="00F360E5"/>
    <w:rsid w:val="00F361EC"/>
    <w:rsid w:val="00F36290"/>
    <w:rsid w:val="00F362B2"/>
    <w:rsid w:val="00F36330"/>
    <w:rsid w:val="00F36362"/>
    <w:rsid w:val="00F36427"/>
    <w:rsid w:val="00F364AF"/>
    <w:rsid w:val="00F364D2"/>
    <w:rsid w:val="00F367A4"/>
    <w:rsid w:val="00F368A8"/>
    <w:rsid w:val="00F36ABF"/>
    <w:rsid w:val="00F36B7C"/>
    <w:rsid w:val="00F36BAA"/>
    <w:rsid w:val="00F36BBC"/>
    <w:rsid w:val="00F36DEE"/>
    <w:rsid w:val="00F370D7"/>
    <w:rsid w:val="00F3718B"/>
    <w:rsid w:val="00F3725C"/>
    <w:rsid w:val="00F3728D"/>
    <w:rsid w:val="00F372BB"/>
    <w:rsid w:val="00F3762A"/>
    <w:rsid w:val="00F37637"/>
    <w:rsid w:val="00F37CFF"/>
    <w:rsid w:val="00F37DAA"/>
    <w:rsid w:val="00F37DFC"/>
    <w:rsid w:val="00F40032"/>
    <w:rsid w:val="00F4021C"/>
    <w:rsid w:val="00F40233"/>
    <w:rsid w:val="00F40244"/>
    <w:rsid w:val="00F4039A"/>
    <w:rsid w:val="00F40485"/>
    <w:rsid w:val="00F40612"/>
    <w:rsid w:val="00F4065B"/>
    <w:rsid w:val="00F4069A"/>
    <w:rsid w:val="00F4072E"/>
    <w:rsid w:val="00F407FB"/>
    <w:rsid w:val="00F4098E"/>
    <w:rsid w:val="00F409A4"/>
    <w:rsid w:val="00F40A91"/>
    <w:rsid w:val="00F40AF3"/>
    <w:rsid w:val="00F410FB"/>
    <w:rsid w:val="00F41158"/>
    <w:rsid w:val="00F411D3"/>
    <w:rsid w:val="00F41359"/>
    <w:rsid w:val="00F4136E"/>
    <w:rsid w:val="00F41764"/>
    <w:rsid w:val="00F41ADC"/>
    <w:rsid w:val="00F41CDA"/>
    <w:rsid w:val="00F41F4C"/>
    <w:rsid w:val="00F41F6C"/>
    <w:rsid w:val="00F4212C"/>
    <w:rsid w:val="00F422D3"/>
    <w:rsid w:val="00F422F0"/>
    <w:rsid w:val="00F42567"/>
    <w:rsid w:val="00F425C4"/>
    <w:rsid w:val="00F42693"/>
    <w:rsid w:val="00F427D9"/>
    <w:rsid w:val="00F42A02"/>
    <w:rsid w:val="00F42C07"/>
    <w:rsid w:val="00F42DC1"/>
    <w:rsid w:val="00F42EAB"/>
    <w:rsid w:val="00F42F39"/>
    <w:rsid w:val="00F42FC4"/>
    <w:rsid w:val="00F4315D"/>
    <w:rsid w:val="00F43301"/>
    <w:rsid w:val="00F43635"/>
    <w:rsid w:val="00F437EA"/>
    <w:rsid w:val="00F43853"/>
    <w:rsid w:val="00F43B15"/>
    <w:rsid w:val="00F43B90"/>
    <w:rsid w:val="00F43C3F"/>
    <w:rsid w:val="00F43C74"/>
    <w:rsid w:val="00F43C9B"/>
    <w:rsid w:val="00F43CA8"/>
    <w:rsid w:val="00F43CCC"/>
    <w:rsid w:val="00F43F26"/>
    <w:rsid w:val="00F43FAA"/>
    <w:rsid w:val="00F44248"/>
    <w:rsid w:val="00F4427A"/>
    <w:rsid w:val="00F44531"/>
    <w:rsid w:val="00F44560"/>
    <w:rsid w:val="00F44576"/>
    <w:rsid w:val="00F448A5"/>
    <w:rsid w:val="00F44954"/>
    <w:rsid w:val="00F44A0F"/>
    <w:rsid w:val="00F44B38"/>
    <w:rsid w:val="00F44DF2"/>
    <w:rsid w:val="00F44E9D"/>
    <w:rsid w:val="00F44F60"/>
    <w:rsid w:val="00F44F94"/>
    <w:rsid w:val="00F450CB"/>
    <w:rsid w:val="00F451F5"/>
    <w:rsid w:val="00F4526A"/>
    <w:rsid w:val="00F4531D"/>
    <w:rsid w:val="00F45354"/>
    <w:rsid w:val="00F45581"/>
    <w:rsid w:val="00F455B2"/>
    <w:rsid w:val="00F455CC"/>
    <w:rsid w:val="00F45845"/>
    <w:rsid w:val="00F458CD"/>
    <w:rsid w:val="00F45B95"/>
    <w:rsid w:val="00F45C5B"/>
    <w:rsid w:val="00F45DE6"/>
    <w:rsid w:val="00F45E28"/>
    <w:rsid w:val="00F45EEB"/>
    <w:rsid w:val="00F45F25"/>
    <w:rsid w:val="00F4602D"/>
    <w:rsid w:val="00F4607D"/>
    <w:rsid w:val="00F460A9"/>
    <w:rsid w:val="00F460C9"/>
    <w:rsid w:val="00F461F8"/>
    <w:rsid w:val="00F4620E"/>
    <w:rsid w:val="00F462B8"/>
    <w:rsid w:val="00F462EA"/>
    <w:rsid w:val="00F4644A"/>
    <w:rsid w:val="00F4648B"/>
    <w:rsid w:val="00F465D3"/>
    <w:rsid w:val="00F466F2"/>
    <w:rsid w:val="00F4683F"/>
    <w:rsid w:val="00F4696C"/>
    <w:rsid w:val="00F46A97"/>
    <w:rsid w:val="00F46AD7"/>
    <w:rsid w:val="00F46F7A"/>
    <w:rsid w:val="00F46FB5"/>
    <w:rsid w:val="00F47269"/>
    <w:rsid w:val="00F472D4"/>
    <w:rsid w:val="00F4730C"/>
    <w:rsid w:val="00F47391"/>
    <w:rsid w:val="00F47398"/>
    <w:rsid w:val="00F4746B"/>
    <w:rsid w:val="00F4747F"/>
    <w:rsid w:val="00F47490"/>
    <w:rsid w:val="00F47500"/>
    <w:rsid w:val="00F47646"/>
    <w:rsid w:val="00F47751"/>
    <w:rsid w:val="00F477DC"/>
    <w:rsid w:val="00F477F0"/>
    <w:rsid w:val="00F47B66"/>
    <w:rsid w:val="00F47D45"/>
    <w:rsid w:val="00F50114"/>
    <w:rsid w:val="00F50209"/>
    <w:rsid w:val="00F50277"/>
    <w:rsid w:val="00F502E4"/>
    <w:rsid w:val="00F50345"/>
    <w:rsid w:val="00F503A0"/>
    <w:rsid w:val="00F50428"/>
    <w:rsid w:val="00F5091F"/>
    <w:rsid w:val="00F509FD"/>
    <w:rsid w:val="00F50A7E"/>
    <w:rsid w:val="00F50B32"/>
    <w:rsid w:val="00F50E6D"/>
    <w:rsid w:val="00F50F32"/>
    <w:rsid w:val="00F50FF7"/>
    <w:rsid w:val="00F5101B"/>
    <w:rsid w:val="00F512B0"/>
    <w:rsid w:val="00F5131E"/>
    <w:rsid w:val="00F51370"/>
    <w:rsid w:val="00F513F7"/>
    <w:rsid w:val="00F51409"/>
    <w:rsid w:val="00F51417"/>
    <w:rsid w:val="00F51535"/>
    <w:rsid w:val="00F51749"/>
    <w:rsid w:val="00F518B1"/>
    <w:rsid w:val="00F518D8"/>
    <w:rsid w:val="00F518E9"/>
    <w:rsid w:val="00F51909"/>
    <w:rsid w:val="00F5195F"/>
    <w:rsid w:val="00F51B8D"/>
    <w:rsid w:val="00F51BB8"/>
    <w:rsid w:val="00F51D54"/>
    <w:rsid w:val="00F51D65"/>
    <w:rsid w:val="00F51D8B"/>
    <w:rsid w:val="00F51E74"/>
    <w:rsid w:val="00F52034"/>
    <w:rsid w:val="00F52259"/>
    <w:rsid w:val="00F5232D"/>
    <w:rsid w:val="00F52440"/>
    <w:rsid w:val="00F5267C"/>
    <w:rsid w:val="00F5267E"/>
    <w:rsid w:val="00F526E5"/>
    <w:rsid w:val="00F5278D"/>
    <w:rsid w:val="00F52850"/>
    <w:rsid w:val="00F528EB"/>
    <w:rsid w:val="00F52B41"/>
    <w:rsid w:val="00F52C17"/>
    <w:rsid w:val="00F52EC6"/>
    <w:rsid w:val="00F52F59"/>
    <w:rsid w:val="00F52F69"/>
    <w:rsid w:val="00F53060"/>
    <w:rsid w:val="00F531B2"/>
    <w:rsid w:val="00F531C5"/>
    <w:rsid w:val="00F53270"/>
    <w:rsid w:val="00F532A3"/>
    <w:rsid w:val="00F532E6"/>
    <w:rsid w:val="00F533DF"/>
    <w:rsid w:val="00F53479"/>
    <w:rsid w:val="00F53997"/>
    <w:rsid w:val="00F53AA5"/>
    <w:rsid w:val="00F53CDD"/>
    <w:rsid w:val="00F53D22"/>
    <w:rsid w:val="00F53D81"/>
    <w:rsid w:val="00F540B8"/>
    <w:rsid w:val="00F54453"/>
    <w:rsid w:val="00F54569"/>
    <w:rsid w:val="00F54744"/>
    <w:rsid w:val="00F54791"/>
    <w:rsid w:val="00F5480C"/>
    <w:rsid w:val="00F548DB"/>
    <w:rsid w:val="00F5491A"/>
    <w:rsid w:val="00F549C3"/>
    <w:rsid w:val="00F54AFE"/>
    <w:rsid w:val="00F54FAF"/>
    <w:rsid w:val="00F5511A"/>
    <w:rsid w:val="00F5524B"/>
    <w:rsid w:val="00F552F2"/>
    <w:rsid w:val="00F55433"/>
    <w:rsid w:val="00F554F2"/>
    <w:rsid w:val="00F5552D"/>
    <w:rsid w:val="00F55580"/>
    <w:rsid w:val="00F556ED"/>
    <w:rsid w:val="00F55785"/>
    <w:rsid w:val="00F55907"/>
    <w:rsid w:val="00F559C4"/>
    <w:rsid w:val="00F55E05"/>
    <w:rsid w:val="00F55E4A"/>
    <w:rsid w:val="00F55F62"/>
    <w:rsid w:val="00F56129"/>
    <w:rsid w:val="00F56145"/>
    <w:rsid w:val="00F5620D"/>
    <w:rsid w:val="00F5642A"/>
    <w:rsid w:val="00F5656C"/>
    <w:rsid w:val="00F5677D"/>
    <w:rsid w:val="00F56834"/>
    <w:rsid w:val="00F569F2"/>
    <w:rsid w:val="00F56D87"/>
    <w:rsid w:val="00F56DC6"/>
    <w:rsid w:val="00F56E67"/>
    <w:rsid w:val="00F56F00"/>
    <w:rsid w:val="00F571A0"/>
    <w:rsid w:val="00F571B8"/>
    <w:rsid w:val="00F57235"/>
    <w:rsid w:val="00F57433"/>
    <w:rsid w:val="00F574A9"/>
    <w:rsid w:val="00F57728"/>
    <w:rsid w:val="00F57920"/>
    <w:rsid w:val="00F579E3"/>
    <w:rsid w:val="00F57BC1"/>
    <w:rsid w:val="00F57BCC"/>
    <w:rsid w:val="00F57CE8"/>
    <w:rsid w:val="00F57F3F"/>
    <w:rsid w:val="00F600A0"/>
    <w:rsid w:val="00F600AC"/>
    <w:rsid w:val="00F60153"/>
    <w:rsid w:val="00F60221"/>
    <w:rsid w:val="00F604FD"/>
    <w:rsid w:val="00F6056A"/>
    <w:rsid w:val="00F6068B"/>
    <w:rsid w:val="00F606A5"/>
    <w:rsid w:val="00F60A3E"/>
    <w:rsid w:val="00F60BE6"/>
    <w:rsid w:val="00F60E7F"/>
    <w:rsid w:val="00F61039"/>
    <w:rsid w:val="00F61063"/>
    <w:rsid w:val="00F61110"/>
    <w:rsid w:val="00F6111E"/>
    <w:rsid w:val="00F6159A"/>
    <w:rsid w:val="00F61642"/>
    <w:rsid w:val="00F6168D"/>
    <w:rsid w:val="00F61747"/>
    <w:rsid w:val="00F617AB"/>
    <w:rsid w:val="00F617E7"/>
    <w:rsid w:val="00F61A6E"/>
    <w:rsid w:val="00F61A79"/>
    <w:rsid w:val="00F61AC4"/>
    <w:rsid w:val="00F61AC9"/>
    <w:rsid w:val="00F61B33"/>
    <w:rsid w:val="00F61B93"/>
    <w:rsid w:val="00F61DFB"/>
    <w:rsid w:val="00F61E3A"/>
    <w:rsid w:val="00F61E4C"/>
    <w:rsid w:val="00F61FA4"/>
    <w:rsid w:val="00F61FD6"/>
    <w:rsid w:val="00F62010"/>
    <w:rsid w:val="00F62252"/>
    <w:rsid w:val="00F6227D"/>
    <w:rsid w:val="00F62340"/>
    <w:rsid w:val="00F6255D"/>
    <w:rsid w:val="00F62B0F"/>
    <w:rsid w:val="00F62BCD"/>
    <w:rsid w:val="00F62C42"/>
    <w:rsid w:val="00F63082"/>
    <w:rsid w:val="00F631BD"/>
    <w:rsid w:val="00F634A0"/>
    <w:rsid w:val="00F6352B"/>
    <w:rsid w:val="00F63558"/>
    <w:rsid w:val="00F6367C"/>
    <w:rsid w:val="00F63706"/>
    <w:rsid w:val="00F6382B"/>
    <w:rsid w:val="00F63911"/>
    <w:rsid w:val="00F63AA2"/>
    <w:rsid w:val="00F63AEF"/>
    <w:rsid w:val="00F63B40"/>
    <w:rsid w:val="00F63C13"/>
    <w:rsid w:val="00F63C2F"/>
    <w:rsid w:val="00F63CEB"/>
    <w:rsid w:val="00F63FCA"/>
    <w:rsid w:val="00F64161"/>
    <w:rsid w:val="00F64378"/>
    <w:rsid w:val="00F643FE"/>
    <w:rsid w:val="00F64445"/>
    <w:rsid w:val="00F6446B"/>
    <w:rsid w:val="00F644E8"/>
    <w:rsid w:val="00F6454B"/>
    <w:rsid w:val="00F64771"/>
    <w:rsid w:val="00F647E1"/>
    <w:rsid w:val="00F6481B"/>
    <w:rsid w:val="00F649BD"/>
    <w:rsid w:val="00F649E7"/>
    <w:rsid w:val="00F64B4D"/>
    <w:rsid w:val="00F64BF0"/>
    <w:rsid w:val="00F64C17"/>
    <w:rsid w:val="00F64EA0"/>
    <w:rsid w:val="00F64EBB"/>
    <w:rsid w:val="00F64F14"/>
    <w:rsid w:val="00F651D3"/>
    <w:rsid w:val="00F65288"/>
    <w:rsid w:val="00F65313"/>
    <w:rsid w:val="00F65442"/>
    <w:rsid w:val="00F658CD"/>
    <w:rsid w:val="00F659AA"/>
    <w:rsid w:val="00F659FA"/>
    <w:rsid w:val="00F65A37"/>
    <w:rsid w:val="00F65B84"/>
    <w:rsid w:val="00F65CD4"/>
    <w:rsid w:val="00F65F61"/>
    <w:rsid w:val="00F65FCA"/>
    <w:rsid w:val="00F66150"/>
    <w:rsid w:val="00F664F6"/>
    <w:rsid w:val="00F6662A"/>
    <w:rsid w:val="00F6676C"/>
    <w:rsid w:val="00F6682F"/>
    <w:rsid w:val="00F66878"/>
    <w:rsid w:val="00F668CD"/>
    <w:rsid w:val="00F668D0"/>
    <w:rsid w:val="00F66967"/>
    <w:rsid w:val="00F669CE"/>
    <w:rsid w:val="00F669FF"/>
    <w:rsid w:val="00F66A68"/>
    <w:rsid w:val="00F66AA0"/>
    <w:rsid w:val="00F66AFB"/>
    <w:rsid w:val="00F66B43"/>
    <w:rsid w:val="00F66C82"/>
    <w:rsid w:val="00F66CAB"/>
    <w:rsid w:val="00F66CCC"/>
    <w:rsid w:val="00F66E88"/>
    <w:rsid w:val="00F66F52"/>
    <w:rsid w:val="00F67131"/>
    <w:rsid w:val="00F672C7"/>
    <w:rsid w:val="00F67390"/>
    <w:rsid w:val="00F673C9"/>
    <w:rsid w:val="00F674EA"/>
    <w:rsid w:val="00F674F8"/>
    <w:rsid w:val="00F676D8"/>
    <w:rsid w:val="00F676E9"/>
    <w:rsid w:val="00F67791"/>
    <w:rsid w:val="00F67C4B"/>
    <w:rsid w:val="00F67E4D"/>
    <w:rsid w:val="00F67E7C"/>
    <w:rsid w:val="00F67F56"/>
    <w:rsid w:val="00F67F57"/>
    <w:rsid w:val="00F70012"/>
    <w:rsid w:val="00F701B8"/>
    <w:rsid w:val="00F7020F"/>
    <w:rsid w:val="00F7027A"/>
    <w:rsid w:val="00F702D2"/>
    <w:rsid w:val="00F7036F"/>
    <w:rsid w:val="00F703E7"/>
    <w:rsid w:val="00F70624"/>
    <w:rsid w:val="00F706CA"/>
    <w:rsid w:val="00F70705"/>
    <w:rsid w:val="00F707F2"/>
    <w:rsid w:val="00F70A49"/>
    <w:rsid w:val="00F70BF1"/>
    <w:rsid w:val="00F70D58"/>
    <w:rsid w:val="00F70DE9"/>
    <w:rsid w:val="00F70EB9"/>
    <w:rsid w:val="00F70EEF"/>
    <w:rsid w:val="00F70F76"/>
    <w:rsid w:val="00F71168"/>
    <w:rsid w:val="00F712AC"/>
    <w:rsid w:val="00F7163D"/>
    <w:rsid w:val="00F71744"/>
    <w:rsid w:val="00F717D4"/>
    <w:rsid w:val="00F71922"/>
    <w:rsid w:val="00F719B0"/>
    <w:rsid w:val="00F719E3"/>
    <w:rsid w:val="00F71A82"/>
    <w:rsid w:val="00F71B18"/>
    <w:rsid w:val="00F71C1B"/>
    <w:rsid w:val="00F71EB4"/>
    <w:rsid w:val="00F720D4"/>
    <w:rsid w:val="00F7219B"/>
    <w:rsid w:val="00F724A3"/>
    <w:rsid w:val="00F724B8"/>
    <w:rsid w:val="00F727A9"/>
    <w:rsid w:val="00F727E7"/>
    <w:rsid w:val="00F727EA"/>
    <w:rsid w:val="00F72A1C"/>
    <w:rsid w:val="00F72B63"/>
    <w:rsid w:val="00F72B80"/>
    <w:rsid w:val="00F72C99"/>
    <w:rsid w:val="00F72D43"/>
    <w:rsid w:val="00F72D6A"/>
    <w:rsid w:val="00F72D9B"/>
    <w:rsid w:val="00F72E90"/>
    <w:rsid w:val="00F73095"/>
    <w:rsid w:val="00F730E9"/>
    <w:rsid w:val="00F7318B"/>
    <w:rsid w:val="00F732BE"/>
    <w:rsid w:val="00F733CA"/>
    <w:rsid w:val="00F73453"/>
    <w:rsid w:val="00F73478"/>
    <w:rsid w:val="00F734CF"/>
    <w:rsid w:val="00F7379E"/>
    <w:rsid w:val="00F73846"/>
    <w:rsid w:val="00F73AD6"/>
    <w:rsid w:val="00F73BA8"/>
    <w:rsid w:val="00F73EF0"/>
    <w:rsid w:val="00F73EF4"/>
    <w:rsid w:val="00F73F2B"/>
    <w:rsid w:val="00F74066"/>
    <w:rsid w:val="00F74094"/>
    <w:rsid w:val="00F7436D"/>
    <w:rsid w:val="00F749DE"/>
    <w:rsid w:val="00F74B6F"/>
    <w:rsid w:val="00F74B70"/>
    <w:rsid w:val="00F74EF3"/>
    <w:rsid w:val="00F752C6"/>
    <w:rsid w:val="00F752FF"/>
    <w:rsid w:val="00F7553B"/>
    <w:rsid w:val="00F75635"/>
    <w:rsid w:val="00F7567A"/>
    <w:rsid w:val="00F75716"/>
    <w:rsid w:val="00F75788"/>
    <w:rsid w:val="00F75811"/>
    <w:rsid w:val="00F75975"/>
    <w:rsid w:val="00F75A63"/>
    <w:rsid w:val="00F75C20"/>
    <w:rsid w:val="00F75D4B"/>
    <w:rsid w:val="00F75D75"/>
    <w:rsid w:val="00F75D8A"/>
    <w:rsid w:val="00F75DC8"/>
    <w:rsid w:val="00F75DF3"/>
    <w:rsid w:val="00F75F4E"/>
    <w:rsid w:val="00F760BA"/>
    <w:rsid w:val="00F7628C"/>
    <w:rsid w:val="00F762DA"/>
    <w:rsid w:val="00F7633C"/>
    <w:rsid w:val="00F763F2"/>
    <w:rsid w:val="00F7651B"/>
    <w:rsid w:val="00F76612"/>
    <w:rsid w:val="00F76646"/>
    <w:rsid w:val="00F7671F"/>
    <w:rsid w:val="00F76AF8"/>
    <w:rsid w:val="00F76B18"/>
    <w:rsid w:val="00F76B6F"/>
    <w:rsid w:val="00F76B76"/>
    <w:rsid w:val="00F76B7D"/>
    <w:rsid w:val="00F76BE5"/>
    <w:rsid w:val="00F76C40"/>
    <w:rsid w:val="00F76CAE"/>
    <w:rsid w:val="00F76CD5"/>
    <w:rsid w:val="00F76F55"/>
    <w:rsid w:val="00F76F97"/>
    <w:rsid w:val="00F7700C"/>
    <w:rsid w:val="00F77010"/>
    <w:rsid w:val="00F77075"/>
    <w:rsid w:val="00F770B1"/>
    <w:rsid w:val="00F77575"/>
    <w:rsid w:val="00F7780A"/>
    <w:rsid w:val="00F7781B"/>
    <w:rsid w:val="00F77955"/>
    <w:rsid w:val="00F779F5"/>
    <w:rsid w:val="00F77B0C"/>
    <w:rsid w:val="00F77B1F"/>
    <w:rsid w:val="00F77D24"/>
    <w:rsid w:val="00F77E89"/>
    <w:rsid w:val="00F8014D"/>
    <w:rsid w:val="00F8035D"/>
    <w:rsid w:val="00F80396"/>
    <w:rsid w:val="00F80480"/>
    <w:rsid w:val="00F804BC"/>
    <w:rsid w:val="00F8098D"/>
    <w:rsid w:val="00F8099D"/>
    <w:rsid w:val="00F80B60"/>
    <w:rsid w:val="00F80BF0"/>
    <w:rsid w:val="00F80CDC"/>
    <w:rsid w:val="00F80EE3"/>
    <w:rsid w:val="00F80FA3"/>
    <w:rsid w:val="00F8107F"/>
    <w:rsid w:val="00F81217"/>
    <w:rsid w:val="00F8129E"/>
    <w:rsid w:val="00F812F9"/>
    <w:rsid w:val="00F8130C"/>
    <w:rsid w:val="00F81312"/>
    <w:rsid w:val="00F8157B"/>
    <w:rsid w:val="00F81667"/>
    <w:rsid w:val="00F8174C"/>
    <w:rsid w:val="00F818D9"/>
    <w:rsid w:val="00F819DA"/>
    <w:rsid w:val="00F81A06"/>
    <w:rsid w:val="00F81A2C"/>
    <w:rsid w:val="00F81B17"/>
    <w:rsid w:val="00F81C33"/>
    <w:rsid w:val="00F81E49"/>
    <w:rsid w:val="00F81F95"/>
    <w:rsid w:val="00F82066"/>
    <w:rsid w:val="00F82111"/>
    <w:rsid w:val="00F821E9"/>
    <w:rsid w:val="00F823FB"/>
    <w:rsid w:val="00F824BA"/>
    <w:rsid w:val="00F824FA"/>
    <w:rsid w:val="00F82694"/>
    <w:rsid w:val="00F827BE"/>
    <w:rsid w:val="00F827E3"/>
    <w:rsid w:val="00F82836"/>
    <w:rsid w:val="00F82998"/>
    <w:rsid w:val="00F82A77"/>
    <w:rsid w:val="00F82B93"/>
    <w:rsid w:val="00F82CAA"/>
    <w:rsid w:val="00F82CD3"/>
    <w:rsid w:val="00F82E57"/>
    <w:rsid w:val="00F82E59"/>
    <w:rsid w:val="00F82F7A"/>
    <w:rsid w:val="00F82F7D"/>
    <w:rsid w:val="00F8304F"/>
    <w:rsid w:val="00F83065"/>
    <w:rsid w:val="00F83072"/>
    <w:rsid w:val="00F8313B"/>
    <w:rsid w:val="00F832F1"/>
    <w:rsid w:val="00F83459"/>
    <w:rsid w:val="00F8348C"/>
    <w:rsid w:val="00F8354C"/>
    <w:rsid w:val="00F836AE"/>
    <w:rsid w:val="00F836E7"/>
    <w:rsid w:val="00F8374A"/>
    <w:rsid w:val="00F8374E"/>
    <w:rsid w:val="00F837B6"/>
    <w:rsid w:val="00F83833"/>
    <w:rsid w:val="00F83941"/>
    <w:rsid w:val="00F83980"/>
    <w:rsid w:val="00F839E3"/>
    <w:rsid w:val="00F83AB6"/>
    <w:rsid w:val="00F83C58"/>
    <w:rsid w:val="00F83D9C"/>
    <w:rsid w:val="00F83F65"/>
    <w:rsid w:val="00F83FAA"/>
    <w:rsid w:val="00F84014"/>
    <w:rsid w:val="00F844F7"/>
    <w:rsid w:val="00F845C6"/>
    <w:rsid w:val="00F845C8"/>
    <w:rsid w:val="00F8491B"/>
    <w:rsid w:val="00F84923"/>
    <w:rsid w:val="00F849EF"/>
    <w:rsid w:val="00F84BD7"/>
    <w:rsid w:val="00F84CB4"/>
    <w:rsid w:val="00F84CCA"/>
    <w:rsid w:val="00F84EB6"/>
    <w:rsid w:val="00F84FEE"/>
    <w:rsid w:val="00F851BF"/>
    <w:rsid w:val="00F85325"/>
    <w:rsid w:val="00F85542"/>
    <w:rsid w:val="00F855BE"/>
    <w:rsid w:val="00F855FF"/>
    <w:rsid w:val="00F85677"/>
    <w:rsid w:val="00F856BE"/>
    <w:rsid w:val="00F856E2"/>
    <w:rsid w:val="00F85718"/>
    <w:rsid w:val="00F8572E"/>
    <w:rsid w:val="00F8586F"/>
    <w:rsid w:val="00F8589E"/>
    <w:rsid w:val="00F85951"/>
    <w:rsid w:val="00F85A5A"/>
    <w:rsid w:val="00F85C9F"/>
    <w:rsid w:val="00F85DA2"/>
    <w:rsid w:val="00F85DC5"/>
    <w:rsid w:val="00F85FDD"/>
    <w:rsid w:val="00F85FE2"/>
    <w:rsid w:val="00F86005"/>
    <w:rsid w:val="00F8602C"/>
    <w:rsid w:val="00F863F2"/>
    <w:rsid w:val="00F864C7"/>
    <w:rsid w:val="00F865A3"/>
    <w:rsid w:val="00F866CA"/>
    <w:rsid w:val="00F867DC"/>
    <w:rsid w:val="00F8680B"/>
    <w:rsid w:val="00F86A25"/>
    <w:rsid w:val="00F86A97"/>
    <w:rsid w:val="00F86D16"/>
    <w:rsid w:val="00F86F97"/>
    <w:rsid w:val="00F8700F"/>
    <w:rsid w:val="00F870E1"/>
    <w:rsid w:val="00F872A6"/>
    <w:rsid w:val="00F87557"/>
    <w:rsid w:val="00F8762C"/>
    <w:rsid w:val="00F876B1"/>
    <w:rsid w:val="00F876B9"/>
    <w:rsid w:val="00F87998"/>
    <w:rsid w:val="00F87A0C"/>
    <w:rsid w:val="00F87A20"/>
    <w:rsid w:val="00F87A69"/>
    <w:rsid w:val="00F87BDD"/>
    <w:rsid w:val="00F87C0D"/>
    <w:rsid w:val="00F87C29"/>
    <w:rsid w:val="00F87D3D"/>
    <w:rsid w:val="00F87D8E"/>
    <w:rsid w:val="00F87E5A"/>
    <w:rsid w:val="00F900D5"/>
    <w:rsid w:val="00F9010B"/>
    <w:rsid w:val="00F903A5"/>
    <w:rsid w:val="00F903FE"/>
    <w:rsid w:val="00F90816"/>
    <w:rsid w:val="00F9088F"/>
    <w:rsid w:val="00F90950"/>
    <w:rsid w:val="00F909CF"/>
    <w:rsid w:val="00F909D7"/>
    <w:rsid w:val="00F909EC"/>
    <w:rsid w:val="00F90BBE"/>
    <w:rsid w:val="00F90DFA"/>
    <w:rsid w:val="00F90E6F"/>
    <w:rsid w:val="00F90E8F"/>
    <w:rsid w:val="00F90FF4"/>
    <w:rsid w:val="00F911EB"/>
    <w:rsid w:val="00F91286"/>
    <w:rsid w:val="00F91405"/>
    <w:rsid w:val="00F91514"/>
    <w:rsid w:val="00F919F2"/>
    <w:rsid w:val="00F91B49"/>
    <w:rsid w:val="00F91C44"/>
    <w:rsid w:val="00F91DBB"/>
    <w:rsid w:val="00F91DE6"/>
    <w:rsid w:val="00F91F0F"/>
    <w:rsid w:val="00F91FBD"/>
    <w:rsid w:val="00F91FF4"/>
    <w:rsid w:val="00F92207"/>
    <w:rsid w:val="00F9227B"/>
    <w:rsid w:val="00F922C3"/>
    <w:rsid w:val="00F9236F"/>
    <w:rsid w:val="00F9243E"/>
    <w:rsid w:val="00F9249E"/>
    <w:rsid w:val="00F9253D"/>
    <w:rsid w:val="00F92577"/>
    <w:rsid w:val="00F92583"/>
    <w:rsid w:val="00F925BA"/>
    <w:rsid w:val="00F9268F"/>
    <w:rsid w:val="00F927F6"/>
    <w:rsid w:val="00F9281C"/>
    <w:rsid w:val="00F92A0D"/>
    <w:rsid w:val="00F92A68"/>
    <w:rsid w:val="00F92BF7"/>
    <w:rsid w:val="00F92C0B"/>
    <w:rsid w:val="00F92C3C"/>
    <w:rsid w:val="00F92D03"/>
    <w:rsid w:val="00F92DD8"/>
    <w:rsid w:val="00F92ED9"/>
    <w:rsid w:val="00F92FE7"/>
    <w:rsid w:val="00F93031"/>
    <w:rsid w:val="00F93057"/>
    <w:rsid w:val="00F93178"/>
    <w:rsid w:val="00F934FB"/>
    <w:rsid w:val="00F935F9"/>
    <w:rsid w:val="00F9362E"/>
    <w:rsid w:val="00F93632"/>
    <w:rsid w:val="00F93747"/>
    <w:rsid w:val="00F937CF"/>
    <w:rsid w:val="00F93838"/>
    <w:rsid w:val="00F938D2"/>
    <w:rsid w:val="00F93C89"/>
    <w:rsid w:val="00F93D81"/>
    <w:rsid w:val="00F93E05"/>
    <w:rsid w:val="00F93E4D"/>
    <w:rsid w:val="00F93F61"/>
    <w:rsid w:val="00F93F7A"/>
    <w:rsid w:val="00F94098"/>
    <w:rsid w:val="00F942C8"/>
    <w:rsid w:val="00F94340"/>
    <w:rsid w:val="00F943B4"/>
    <w:rsid w:val="00F943BF"/>
    <w:rsid w:val="00F94451"/>
    <w:rsid w:val="00F94618"/>
    <w:rsid w:val="00F949FE"/>
    <w:rsid w:val="00F94A4D"/>
    <w:rsid w:val="00F94A4F"/>
    <w:rsid w:val="00F94A58"/>
    <w:rsid w:val="00F94B45"/>
    <w:rsid w:val="00F94C75"/>
    <w:rsid w:val="00F94CFA"/>
    <w:rsid w:val="00F94D13"/>
    <w:rsid w:val="00F94D5F"/>
    <w:rsid w:val="00F94DF1"/>
    <w:rsid w:val="00F94E81"/>
    <w:rsid w:val="00F94FB7"/>
    <w:rsid w:val="00F950AE"/>
    <w:rsid w:val="00F9525D"/>
    <w:rsid w:val="00F954B4"/>
    <w:rsid w:val="00F9563F"/>
    <w:rsid w:val="00F95869"/>
    <w:rsid w:val="00F95923"/>
    <w:rsid w:val="00F95973"/>
    <w:rsid w:val="00F95AA7"/>
    <w:rsid w:val="00F95AAB"/>
    <w:rsid w:val="00F95B12"/>
    <w:rsid w:val="00F95DA7"/>
    <w:rsid w:val="00F95DBA"/>
    <w:rsid w:val="00F95ED4"/>
    <w:rsid w:val="00F95F3F"/>
    <w:rsid w:val="00F963BB"/>
    <w:rsid w:val="00F96502"/>
    <w:rsid w:val="00F96606"/>
    <w:rsid w:val="00F966A8"/>
    <w:rsid w:val="00F966EA"/>
    <w:rsid w:val="00F967D1"/>
    <w:rsid w:val="00F96981"/>
    <w:rsid w:val="00F96A1E"/>
    <w:rsid w:val="00F96A6F"/>
    <w:rsid w:val="00F96CC2"/>
    <w:rsid w:val="00F96DC9"/>
    <w:rsid w:val="00F96E5F"/>
    <w:rsid w:val="00F96E68"/>
    <w:rsid w:val="00F96E8D"/>
    <w:rsid w:val="00F96F07"/>
    <w:rsid w:val="00F96F8C"/>
    <w:rsid w:val="00F9700A"/>
    <w:rsid w:val="00F971E1"/>
    <w:rsid w:val="00F9729E"/>
    <w:rsid w:val="00F97454"/>
    <w:rsid w:val="00F974FE"/>
    <w:rsid w:val="00F975BA"/>
    <w:rsid w:val="00F97675"/>
    <w:rsid w:val="00F977E7"/>
    <w:rsid w:val="00F9787F"/>
    <w:rsid w:val="00F978CA"/>
    <w:rsid w:val="00F97BA4"/>
    <w:rsid w:val="00F97BF7"/>
    <w:rsid w:val="00F97CBF"/>
    <w:rsid w:val="00F97CCA"/>
    <w:rsid w:val="00F97D14"/>
    <w:rsid w:val="00FA015A"/>
    <w:rsid w:val="00FA01ED"/>
    <w:rsid w:val="00FA049B"/>
    <w:rsid w:val="00FA050A"/>
    <w:rsid w:val="00FA0609"/>
    <w:rsid w:val="00FA0867"/>
    <w:rsid w:val="00FA0958"/>
    <w:rsid w:val="00FA0BB3"/>
    <w:rsid w:val="00FA0CFD"/>
    <w:rsid w:val="00FA0D76"/>
    <w:rsid w:val="00FA0DB7"/>
    <w:rsid w:val="00FA0E28"/>
    <w:rsid w:val="00FA0EAD"/>
    <w:rsid w:val="00FA0F25"/>
    <w:rsid w:val="00FA0F88"/>
    <w:rsid w:val="00FA1081"/>
    <w:rsid w:val="00FA1105"/>
    <w:rsid w:val="00FA12BA"/>
    <w:rsid w:val="00FA1364"/>
    <w:rsid w:val="00FA15AC"/>
    <w:rsid w:val="00FA15E4"/>
    <w:rsid w:val="00FA1956"/>
    <w:rsid w:val="00FA1C80"/>
    <w:rsid w:val="00FA1D9D"/>
    <w:rsid w:val="00FA1E3E"/>
    <w:rsid w:val="00FA1EA9"/>
    <w:rsid w:val="00FA1F8E"/>
    <w:rsid w:val="00FA2072"/>
    <w:rsid w:val="00FA20DC"/>
    <w:rsid w:val="00FA2145"/>
    <w:rsid w:val="00FA21F3"/>
    <w:rsid w:val="00FA2206"/>
    <w:rsid w:val="00FA2238"/>
    <w:rsid w:val="00FA2547"/>
    <w:rsid w:val="00FA2593"/>
    <w:rsid w:val="00FA2811"/>
    <w:rsid w:val="00FA28A0"/>
    <w:rsid w:val="00FA28DE"/>
    <w:rsid w:val="00FA2945"/>
    <w:rsid w:val="00FA29E6"/>
    <w:rsid w:val="00FA2A40"/>
    <w:rsid w:val="00FA2AC4"/>
    <w:rsid w:val="00FA2B23"/>
    <w:rsid w:val="00FA2BE6"/>
    <w:rsid w:val="00FA2DDD"/>
    <w:rsid w:val="00FA2E83"/>
    <w:rsid w:val="00FA2EB5"/>
    <w:rsid w:val="00FA2FA4"/>
    <w:rsid w:val="00FA326E"/>
    <w:rsid w:val="00FA33AC"/>
    <w:rsid w:val="00FA33FA"/>
    <w:rsid w:val="00FA3587"/>
    <w:rsid w:val="00FA3766"/>
    <w:rsid w:val="00FA3870"/>
    <w:rsid w:val="00FA3B06"/>
    <w:rsid w:val="00FA3DFA"/>
    <w:rsid w:val="00FA3F25"/>
    <w:rsid w:val="00FA3FEA"/>
    <w:rsid w:val="00FA4005"/>
    <w:rsid w:val="00FA406C"/>
    <w:rsid w:val="00FA40BF"/>
    <w:rsid w:val="00FA40DF"/>
    <w:rsid w:val="00FA410B"/>
    <w:rsid w:val="00FA41BF"/>
    <w:rsid w:val="00FA41EF"/>
    <w:rsid w:val="00FA42C8"/>
    <w:rsid w:val="00FA432D"/>
    <w:rsid w:val="00FA445B"/>
    <w:rsid w:val="00FA447C"/>
    <w:rsid w:val="00FA4508"/>
    <w:rsid w:val="00FA48CB"/>
    <w:rsid w:val="00FA491A"/>
    <w:rsid w:val="00FA4B78"/>
    <w:rsid w:val="00FA4BDC"/>
    <w:rsid w:val="00FA4E15"/>
    <w:rsid w:val="00FA5180"/>
    <w:rsid w:val="00FA53D7"/>
    <w:rsid w:val="00FA5416"/>
    <w:rsid w:val="00FA548F"/>
    <w:rsid w:val="00FA54DB"/>
    <w:rsid w:val="00FA599C"/>
    <w:rsid w:val="00FA59A1"/>
    <w:rsid w:val="00FA5A7F"/>
    <w:rsid w:val="00FA5ACC"/>
    <w:rsid w:val="00FA5B42"/>
    <w:rsid w:val="00FA5D09"/>
    <w:rsid w:val="00FA5E59"/>
    <w:rsid w:val="00FA5F0C"/>
    <w:rsid w:val="00FA5F6A"/>
    <w:rsid w:val="00FA6002"/>
    <w:rsid w:val="00FA6196"/>
    <w:rsid w:val="00FA6287"/>
    <w:rsid w:val="00FA63B3"/>
    <w:rsid w:val="00FA645B"/>
    <w:rsid w:val="00FA64ED"/>
    <w:rsid w:val="00FA6628"/>
    <w:rsid w:val="00FA66E5"/>
    <w:rsid w:val="00FA673D"/>
    <w:rsid w:val="00FA675B"/>
    <w:rsid w:val="00FA67C3"/>
    <w:rsid w:val="00FA6831"/>
    <w:rsid w:val="00FA68EF"/>
    <w:rsid w:val="00FA69DB"/>
    <w:rsid w:val="00FA69FA"/>
    <w:rsid w:val="00FA6A6E"/>
    <w:rsid w:val="00FA6B6C"/>
    <w:rsid w:val="00FA6C4E"/>
    <w:rsid w:val="00FA6C5C"/>
    <w:rsid w:val="00FA6CB0"/>
    <w:rsid w:val="00FA6CB1"/>
    <w:rsid w:val="00FA6CFD"/>
    <w:rsid w:val="00FA6E00"/>
    <w:rsid w:val="00FA7100"/>
    <w:rsid w:val="00FA7156"/>
    <w:rsid w:val="00FA72C0"/>
    <w:rsid w:val="00FA72C9"/>
    <w:rsid w:val="00FA73C8"/>
    <w:rsid w:val="00FA7441"/>
    <w:rsid w:val="00FA74D9"/>
    <w:rsid w:val="00FA75E9"/>
    <w:rsid w:val="00FA76D1"/>
    <w:rsid w:val="00FA77FC"/>
    <w:rsid w:val="00FA7954"/>
    <w:rsid w:val="00FA7A83"/>
    <w:rsid w:val="00FA7CAE"/>
    <w:rsid w:val="00FA7FF3"/>
    <w:rsid w:val="00FAD0E0"/>
    <w:rsid w:val="00FB008F"/>
    <w:rsid w:val="00FB02BD"/>
    <w:rsid w:val="00FB034D"/>
    <w:rsid w:val="00FB04E6"/>
    <w:rsid w:val="00FB058B"/>
    <w:rsid w:val="00FB0611"/>
    <w:rsid w:val="00FB064C"/>
    <w:rsid w:val="00FB0AB3"/>
    <w:rsid w:val="00FB0D04"/>
    <w:rsid w:val="00FB0D8F"/>
    <w:rsid w:val="00FB0E46"/>
    <w:rsid w:val="00FB0EA7"/>
    <w:rsid w:val="00FB0F08"/>
    <w:rsid w:val="00FB115F"/>
    <w:rsid w:val="00FB11B6"/>
    <w:rsid w:val="00FB124A"/>
    <w:rsid w:val="00FB13C0"/>
    <w:rsid w:val="00FB164F"/>
    <w:rsid w:val="00FB16B3"/>
    <w:rsid w:val="00FB16C0"/>
    <w:rsid w:val="00FB1824"/>
    <w:rsid w:val="00FB1850"/>
    <w:rsid w:val="00FB1864"/>
    <w:rsid w:val="00FB1C6B"/>
    <w:rsid w:val="00FB1EF1"/>
    <w:rsid w:val="00FB1F17"/>
    <w:rsid w:val="00FB1FC9"/>
    <w:rsid w:val="00FB2186"/>
    <w:rsid w:val="00FB2217"/>
    <w:rsid w:val="00FB2389"/>
    <w:rsid w:val="00FB248C"/>
    <w:rsid w:val="00FB2567"/>
    <w:rsid w:val="00FB2621"/>
    <w:rsid w:val="00FB271E"/>
    <w:rsid w:val="00FB2869"/>
    <w:rsid w:val="00FB296D"/>
    <w:rsid w:val="00FB2A5C"/>
    <w:rsid w:val="00FB2CE8"/>
    <w:rsid w:val="00FB2E2C"/>
    <w:rsid w:val="00FB2F6C"/>
    <w:rsid w:val="00FB2FDD"/>
    <w:rsid w:val="00FB3040"/>
    <w:rsid w:val="00FB31E0"/>
    <w:rsid w:val="00FB3414"/>
    <w:rsid w:val="00FB3432"/>
    <w:rsid w:val="00FB3458"/>
    <w:rsid w:val="00FB35B2"/>
    <w:rsid w:val="00FB35C5"/>
    <w:rsid w:val="00FB377F"/>
    <w:rsid w:val="00FB37EE"/>
    <w:rsid w:val="00FB3943"/>
    <w:rsid w:val="00FB3A61"/>
    <w:rsid w:val="00FB3A98"/>
    <w:rsid w:val="00FB3BC8"/>
    <w:rsid w:val="00FB3C4E"/>
    <w:rsid w:val="00FB3E0C"/>
    <w:rsid w:val="00FB3EF7"/>
    <w:rsid w:val="00FB3F2E"/>
    <w:rsid w:val="00FB4070"/>
    <w:rsid w:val="00FB424E"/>
    <w:rsid w:val="00FB44A6"/>
    <w:rsid w:val="00FB4535"/>
    <w:rsid w:val="00FB4611"/>
    <w:rsid w:val="00FB4641"/>
    <w:rsid w:val="00FB4927"/>
    <w:rsid w:val="00FB4C7B"/>
    <w:rsid w:val="00FB4D4B"/>
    <w:rsid w:val="00FB4E36"/>
    <w:rsid w:val="00FB5113"/>
    <w:rsid w:val="00FB5131"/>
    <w:rsid w:val="00FB5193"/>
    <w:rsid w:val="00FB520D"/>
    <w:rsid w:val="00FB532E"/>
    <w:rsid w:val="00FB5582"/>
    <w:rsid w:val="00FB55E4"/>
    <w:rsid w:val="00FB56CF"/>
    <w:rsid w:val="00FB5AB2"/>
    <w:rsid w:val="00FB5C37"/>
    <w:rsid w:val="00FB5E3C"/>
    <w:rsid w:val="00FB5EC3"/>
    <w:rsid w:val="00FB5F09"/>
    <w:rsid w:val="00FB5F56"/>
    <w:rsid w:val="00FB612A"/>
    <w:rsid w:val="00FB6363"/>
    <w:rsid w:val="00FB669A"/>
    <w:rsid w:val="00FB6A1A"/>
    <w:rsid w:val="00FB6D40"/>
    <w:rsid w:val="00FB6D58"/>
    <w:rsid w:val="00FB6F75"/>
    <w:rsid w:val="00FB70EB"/>
    <w:rsid w:val="00FB7193"/>
    <w:rsid w:val="00FB719F"/>
    <w:rsid w:val="00FB721B"/>
    <w:rsid w:val="00FB72E4"/>
    <w:rsid w:val="00FB7319"/>
    <w:rsid w:val="00FB75AB"/>
    <w:rsid w:val="00FB7706"/>
    <w:rsid w:val="00FB7854"/>
    <w:rsid w:val="00FB7DC4"/>
    <w:rsid w:val="00FB7F85"/>
    <w:rsid w:val="00FC0446"/>
    <w:rsid w:val="00FC061E"/>
    <w:rsid w:val="00FC06B8"/>
    <w:rsid w:val="00FC07B4"/>
    <w:rsid w:val="00FC0949"/>
    <w:rsid w:val="00FC0A34"/>
    <w:rsid w:val="00FC0B0B"/>
    <w:rsid w:val="00FC0DAC"/>
    <w:rsid w:val="00FC0DB6"/>
    <w:rsid w:val="00FC0E45"/>
    <w:rsid w:val="00FC0F81"/>
    <w:rsid w:val="00FC10D8"/>
    <w:rsid w:val="00FC13AE"/>
    <w:rsid w:val="00FC13EA"/>
    <w:rsid w:val="00FC1487"/>
    <w:rsid w:val="00FC1527"/>
    <w:rsid w:val="00FC1745"/>
    <w:rsid w:val="00FC1A35"/>
    <w:rsid w:val="00FC1CC1"/>
    <w:rsid w:val="00FC1EA7"/>
    <w:rsid w:val="00FC1FB0"/>
    <w:rsid w:val="00FC2002"/>
    <w:rsid w:val="00FC21BD"/>
    <w:rsid w:val="00FC2422"/>
    <w:rsid w:val="00FC252C"/>
    <w:rsid w:val="00FC259F"/>
    <w:rsid w:val="00FC25FC"/>
    <w:rsid w:val="00FC280C"/>
    <w:rsid w:val="00FC29E1"/>
    <w:rsid w:val="00FC2AD2"/>
    <w:rsid w:val="00FC2B2C"/>
    <w:rsid w:val="00FC2C04"/>
    <w:rsid w:val="00FC2D40"/>
    <w:rsid w:val="00FC2FEF"/>
    <w:rsid w:val="00FC313D"/>
    <w:rsid w:val="00FC31C9"/>
    <w:rsid w:val="00FC3356"/>
    <w:rsid w:val="00FC33D9"/>
    <w:rsid w:val="00FC33DC"/>
    <w:rsid w:val="00FC3471"/>
    <w:rsid w:val="00FC35F5"/>
    <w:rsid w:val="00FC36DF"/>
    <w:rsid w:val="00FC3752"/>
    <w:rsid w:val="00FC3984"/>
    <w:rsid w:val="00FC3A3C"/>
    <w:rsid w:val="00FC3B8A"/>
    <w:rsid w:val="00FC3C2F"/>
    <w:rsid w:val="00FC3D2C"/>
    <w:rsid w:val="00FC3DB7"/>
    <w:rsid w:val="00FC3E5A"/>
    <w:rsid w:val="00FC3FAC"/>
    <w:rsid w:val="00FC3FEC"/>
    <w:rsid w:val="00FC410E"/>
    <w:rsid w:val="00FC4110"/>
    <w:rsid w:val="00FC4123"/>
    <w:rsid w:val="00FC4300"/>
    <w:rsid w:val="00FC4329"/>
    <w:rsid w:val="00FC43A3"/>
    <w:rsid w:val="00FC44AD"/>
    <w:rsid w:val="00FC453F"/>
    <w:rsid w:val="00FC4765"/>
    <w:rsid w:val="00FC49DD"/>
    <w:rsid w:val="00FC4A8B"/>
    <w:rsid w:val="00FC4D70"/>
    <w:rsid w:val="00FC4EF9"/>
    <w:rsid w:val="00FC510A"/>
    <w:rsid w:val="00FC519C"/>
    <w:rsid w:val="00FC51B0"/>
    <w:rsid w:val="00FC53D1"/>
    <w:rsid w:val="00FC54DA"/>
    <w:rsid w:val="00FC5509"/>
    <w:rsid w:val="00FC572D"/>
    <w:rsid w:val="00FC58B7"/>
    <w:rsid w:val="00FC5925"/>
    <w:rsid w:val="00FC59D5"/>
    <w:rsid w:val="00FC5A33"/>
    <w:rsid w:val="00FC5C2F"/>
    <w:rsid w:val="00FC5F37"/>
    <w:rsid w:val="00FC6001"/>
    <w:rsid w:val="00FC6010"/>
    <w:rsid w:val="00FC60C1"/>
    <w:rsid w:val="00FC6141"/>
    <w:rsid w:val="00FC618F"/>
    <w:rsid w:val="00FC64A3"/>
    <w:rsid w:val="00FC6546"/>
    <w:rsid w:val="00FC667C"/>
    <w:rsid w:val="00FC69E2"/>
    <w:rsid w:val="00FC6C1D"/>
    <w:rsid w:val="00FC6CAF"/>
    <w:rsid w:val="00FC6D1D"/>
    <w:rsid w:val="00FC6D3E"/>
    <w:rsid w:val="00FC6D65"/>
    <w:rsid w:val="00FC6D82"/>
    <w:rsid w:val="00FC6D87"/>
    <w:rsid w:val="00FC6DCA"/>
    <w:rsid w:val="00FC6DE1"/>
    <w:rsid w:val="00FC6FAE"/>
    <w:rsid w:val="00FC7007"/>
    <w:rsid w:val="00FC713B"/>
    <w:rsid w:val="00FC715A"/>
    <w:rsid w:val="00FC71E1"/>
    <w:rsid w:val="00FC73EF"/>
    <w:rsid w:val="00FC7505"/>
    <w:rsid w:val="00FC7623"/>
    <w:rsid w:val="00FC76C8"/>
    <w:rsid w:val="00FC770B"/>
    <w:rsid w:val="00FC77C4"/>
    <w:rsid w:val="00FC796D"/>
    <w:rsid w:val="00FC7A0E"/>
    <w:rsid w:val="00FC7B28"/>
    <w:rsid w:val="00FC7B5A"/>
    <w:rsid w:val="00FC7CB9"/>
    <w:rsid w:val="00FC7CFA"/>
    <w:rsid w:val="00FC7D0F"/>
    <w:rsid w:val="00FC7D66"/>
    <w:rsid w:val="00FC7E30"/>
    <w:rsid w:val="00FC7EA1"/>
    <w:rsid w:val="00FC7F4E"/>
    <w:rsid w:val="00FC7F7C"/>
    <w:rsid w:val="00FC7FDF"/>
    <w:rsid w:val="00FCAA48"/>
    <w:rsid w:val="00FCCB76"/>
    <w:rsid w:val="00FD00C5"/>
    <w:rsid w:val="00FD0175"/>
    <w:rsid w:val="00FD01F2"/>
    <w:rsid w:val="00FD02F9"/>
    <w:rsid w:val="00FD0463"/>
    <w:rsid w:val="00FD048F"/>
    <w:rsid w:val="00FD04D6"/>
    <w:rsid w:val="00FD056D"/>
    <w:rsid w:val="00FD081A"/>
    <w:rsid w:val="00FD0887"/>
    <w:rsid w:val="00FD0896"/>
    <w:rsid w:val="00FD08B9"/>
    <w:rsid w:val="00FD09A5"/>
    <w:rsid w:val="00FD09F8"/>
    <w:rsid w:val="00FD0D1A"/>
    <w:rsid w:val="00FD1115"/>
    <w:rsid w:val="00FD13C0"/>
    <w:rsid w:val="00FD16B9"/>
    <w:rsid w:val="00FD187E"/>
    <w:rsid w:val="00FD1B52"/>
    <w:rsid w:val="00FD1D02"/>
    <w:rsid w:val="00FD1D6E"/>
    <w:rsid w:val="00FD1F09"/>
    <w:rsid w:val="00FD1F0A"/>
    <w:rsid w:val="00FD20B5"/>
    <w:rsid w:val="00FD2190"/>
    <w:rsid w:val="00FD252F"/>
    <w:rsid w:val="00FD26C1"/>
    <w:rsid w:val="00FD2767"/>
    <w:rsid w:val="00FD28DB"/>
    <w:rsid w:val="00FD29AC"/>
    <w:rsid w:val="00FD2A8C"/>
    <w:rsid w:val="00FD2EDB"/>
    <w:rsid w:val="00FD32F1"/>
    <w:rsid w:val="00FD346C"/>
    <w:rsid w:val="00FD362A"/>
    <w:rsid w:val="00FD3855"/>
    <w:rsid w:val="00FD388F"/>
    <w:rsid w:val="00FD3893"/>
    <w:rsid w:val="00FD394C"/>
    <w:rsid w:val="00FD39B4"/>
    <w:rsid w:val="00FD3A95"/>
    <w:rsid w:val="00FD3C2B"/>
    <w:rsid w:val="00FD3C48"/>
    <w:rsid w:val="00FD3C6F"/>
    <w:rsid w:val="00FD3FAA"/>
    <w:rsid w:val="00FD400B"/>
    <w:rsid w:val="00FD4311"/>
    <w:rsid w:val="00FD435B"/>
    <w:rsid w:val="00FD439F"/>
    <w:rsid w:val="00FD43CB"/>
    <w:rsid w:val="00FD48FB"/>
    <w:rsid w:val="00FD49D8"/>
    <w:rsid w:val="00FD4A58"/>
    <w:rsid w:val="00FD4B70"/>
    <w:rsid w:val="00FD4C2F"/>
    <w:rsid w:val="00FD4D06"/>
    <w:rsid w:val="00FD4D3F"/>
    <w:rsid w:val="00FD4DB4"/>
    <w:rsid w:val="00FD4E38"/>
    <w:rsid w:val="00FD4EF6"/>
    <w:rsid w:val="00FD5039"/>
    <w:rsid w:val="00FD527A"/>
    <w:rsid w:val="00FD536D"/>
    <w:rsid w:val="00FD5550"/>
    <w:rsid w:val="00FD5566"/>
    <w:rsid w:val="00FD58D2"/>
    <w:rsid w:val="00FD59D0"/>
    <w:rsid w:val="00FD5AC6"/>
    <w:rsid w:val="00FD5B09"/>
    <w:rsid w:val="00FD5B0B"/>
    <w:rsid w:val="00FD5BCF"/>
    <w:rsid w:val="00FD5DCF"/>
    <w:rsid w:val="00FD5E0E"/>
    <w:rsid w:val="00FD5EBE"/>
    <w:rsid w:val="00FD5EF7"/>
    <w:rsid w:val="00FD5F32"/>
    <w:rsid w:val="00FD60C8"/>
    <w:rsid w:val="00FD627C"/>
    <w:rsid w:val="00FD63C9"/>
    <w:rsid w:val="00FD675A"/>
    <w:rsid w:val="00FD675F"/>
    <w:rsid w:val="00FD67C5"/>
    <w:rsid w:val="00FD68C5"/>
    <w:rsid w:val="00FD68FF"/>
    <w:rsid w:val="00FD6A08"/>
    <w:rsid w:val="00FD6B91"/>
    <w:rsid w:val="00FD6BE9"/>
    <w:rsid w:val="00FD6C28"/>
    <w:rsid w:val="00FD6F36"/>
    <w:rsid w:val="00FD701F"/>
    <w:rsid w:val="00FD7040"/>
    <w:rsid w:val="00FD709F"/>
    <w:rsid w:val="00FD70C8"/>
    <w:rsid w:val="00FD7155"/>
    <w:rsid w:val="00FD7161"/>
    <w:rsid w:val="00FD7225"/>
    <w:rsid w:val="00FD732A"/>
    <w:rsid w:val="00FD73D1"/>
    <w:rsid w:val="00FD7475"/>
    <w:rsid w:val="00FD7487"/>
    <w:rsid w:val="00FD7689"/>
    <w:rsid w:val="00FD770C"/>
    <w:rsid w:val="00FD7821"/>
    <w:rsid w:val="00FD7862"/>
    <w:rsid w:val="00FD7893"/>
    <w:rsid w:val="00FD79EA"/>
    <w:rsid w:val="00FD7B49"/>
    <w:rsid w:val="00FD7BD1"/>
    <w:rsid w:val="00FD7D11"/>
    <w:rsid w:val="00FD7EF1"/>
    <w:rsid w:val="00FD7F57"/>
    <w:rsid w:val="00FE00CF"/>
    <w:rsid w:val="00FE01DC"/>
    <w:rsid w:val="00FE0224"/>
    <w:rsid w:val="00FE04B9"/>
    <w:rsid w:val="00FE0755"/>
    <w:rsid w:val="00FE084E"/>
    <w:rsid w:val="00FE08BE"/>
    <w:rsid w:val="00FE095E"/>
    <w:rsid w:val="00FE097D"/>
    <w:rsid w:val="00FE0A00"/>
    <w:rsid w:val="00FE0A75"/>
    <w:rsid w:val="00FE0A8B"/>
    <w:rsid w:val="00FE0A8D"/>
    <w:rsid w:val="00FE0B8B"/>
    <w:rsid w:val="00FE0D7B"/>
    <w:rsid w:val="00FE0DCD"/>
    <w:rsid w:val="00FE0E31"/>
    <w:rsid w:val="00FE0E65"/>
    <w:rsid w:val="00FE0F29"/>
    <w:rsid w:val="00FE1151"/>
    <w:rsid w:val="00FE118C"/>
    <w:rsid w:val="00FE119F"/>
    <w:rsid w:val="00FE1217"/>
    <w:rsid w:val="00FE1285"/>
    <w:rsid w:val="00FE12BB"/>
    <w:rsid w:val="00FE139E"/>
    <w:rsid w:val="00FE13F5"/>
    <w:rsid w:val="00FE13FE"/>
    <w:rsid w:val="00FE151D"/>
    <w:rsid w:val="00FE153C"/>
    <w:rsid w:val="00FE1631"/>
    <w:rsid w:val="00FE16C7"/>
    <w:rsid w:val="00FE1780"/>
    <w:rsid w:val="00FE1A56"/>
    <w:rsid w:val="00FE1A86"/>
    <w:rsid w:val="00FE1AC1"/>
    <w:rsid w:val="00FE1F99"/>
    <w:rsid w:val="00FE2173"/>
    <w:rsid w:val="00FE238B"/>
    <w:rsid w:val="00FE23A0"/>
    <w:rsid w:val="00FE2469"/>
    <w:rsid w:val="00FE24F9"/>
    <w:rsid w:val="00FE269E"/>
    <w:rsid w:val="00FE2962"/>
    <w:rsid w:val="00FE2B65"/>
    <w:rsid w:val="00FE2D10"/>
    <w:rsid w:val="00FE3137"/>
    <w:rsid w:val="00FE315E"/>
    <w:rsid w:val="00FE3170"/>
    <w:rsid w:val="00FE32DF"/>
    <w:rsid w:val="00FE34D7"/>
    <w:rsid w:val="00FE3798"/>
    <w:rsid w:val="00FE3921"/>
    <w:rsid w:val="00FE3965"/>
    <w:rsid w:val="00FE3B7F"/>
    <w:rsid w:val="00FE3BE6"/>
    <w:rsid w:val="00FE3C00"/>
    <w:rsid w:val="00FE3D16"/>
    <w:rsid w:val="00FE3E83"/>
    <w:rsid w:val="00FE3E84"/>
    <w:rsid w:val="00FE3EC8"/>
    <w:rsid w:val="00FE4001"/>
    <w:rsid w:val="00FE4585"/>
    <w:rsid w:val="00FE45CF"/>
    <w:rsid w:val="00FE468C"/>
    <w:rsid w:val="00FE46D5"/>
    <w:rsid w:val="00FE4852"/>
    <w:rsid w:val="00FE4855"/>
    <w:rsid w:val="00FE4869"/>
    <w:rsid w:val="00FE487D"/>
    <w:rsid w:val="00FE494B"/>
    <w:rsid w:val="00FE4ABE"/>
    <w:rsid w:val="00FE4BF6"/>
    <w:rsid w:val="00FE4C58"/>
    <w:rsid w:val="00FE4CF7"/>
    <w:rsid w:val="00FE4E4B"/>
    <w:rsid w:val="00FE4E91"/>
    <w:rsid w:val="00FE4F62"/>
    <w:rsid w:val="00FE50FB"/>
    <w:rsid w:val="00FE5272"/>
    <w:rsid w:val="00FE53ED"/>
    <w:rsid w:val="00FE5409"/>
    <w:rsid w:val="00FE5443"/>
    <w:rsid w:val="00FE5672"/>
    <w:rsid w:val="00FE5674"/>
    <w:rsid w:val="00FE56C8"/>
    <w:rsid w:val="00FE57BC"/>
    <w:rsid w:val="00FE57DC"/>
    <w:rsid w:val="00FE596E"/>
    <w:rsid w:val="00FE59C4"/>
    <w:rsid w:val="00FE5C40"/>
    <w:rsid w:val="00FE5CEF"/>
    <w:rsid w:val="00FE5D1B"/>
    <w:rsid w:val="00FE5DE0"/>
    <w:rsid w:val="00FE600D"/>
    <w:rsid w:val="00FE619F"/>
    <w:rsid w:val="00FE623C"/>
    <w:rsid w:val="00FE65EC"/>
    <w:rsid w:val="00FE66D3"/>
    <w:rsid w:val="00FE690A"/>
    <w:rsid w:val="00FE694E"/>
    <w:rsid w:val="00FE6AB3"/>
    <w:rsid w:val="00FE6DCB"/>
    <w:rsid w:val="00FE6E58"/>
    <w:rsid w:val="00FE6F30"/>
    <w:rsid w:val="00FE6F7C"/>
    <w:rsid w:val="00FE7383"/>
    <w:rsid w:val="00FE7537"/>
    <w:rsid w:val="00FE7546"/>
    <w:rsid w:val="00FE75B0"/>
    <w:rsid w:val="00FE7743"/>
    <w:rsid w:val="00FE77DA"/>
    <w:rsid w:val="00FE799F"/>
    <w:rsid w:val="00FE79BA"/>
    <w:rsid w:val="00FE7A43"/>
    <w:rsid w:val="00FE7B09"/>
    <w:rsid w:val="00FE7B52"/>
    <w:rsid w:val="00FE7B99"/>
    <w:rsid w:val="00FE7C8A"/>
    <w:rsid w:val="00FE7D20"/>
    <w:rsid w:val="00FE7ED9"/>
    <w:rsid w:val="00FF0131"/>
    <w:rsid w:val="00FF016E"/>
    <w:rsid w:val="00FF02E8"/>
    <w:rsid w:val="00FF034F"/>
    <w:rsid w:val="00FF0798"/>
    <w:rsid w:val="00FF07F2"/>
    <w:rsid w:val="00FF0858"/>
    <w:rsid w:val="00FF091F"/>
    <w:rsid w:val="00FF0A6A"/>
    <w:rsid w:val="00FF0AFC"/>
    <w:rsid w:val="00FF0FA0"/>
    <w:rsid w:val="00FF1178"/>
    <w:rsid w:val="00FF118E"/>
    <w:rsid w:val="00FF1191"/>
    <w:rsid w:val="00FF13EC"/>
    <w:rsid w:val="00FF16CF"/>
    <w:rsid w:val="00FF1796"/>
    <w:rsid w:val="00FF1941"/>
    <w:rsid w:val="00FF197D"/>
    <w:rsid w:val="00FF1B00"/>
    <w:rsid w:val="00FF1F13"/>
    <w:rsid w:val="00FF2170"/>
    <w:rsid w:val="00FF235B"/>
    <w:rsid w:val="00FF260B"/>
    <w:rsid w:val="00FF26B5"/>
    <w:rsid w:val="00FF26C9"/>
    <w:rsid w:val="00FF2781"/>
    <w:rsid w:val="00FF28AE"/>
    <w:rsid w:val="00FF29D8"/>
    <w:rsid w:val="00FF29DC"/>
    <w:rsid w:val="00FF2A59"/>
    <w:rsid w:val="00FF2AFF"/>
    <w:rsid w:val="00FF2B79"/>
    <w:rsid w:val="00FF2D68"/>
    <w:rsid w:val="00FF2D6B"/>
    <w:rsid w:val="00FF2DD1"/>
    <w:rsid w:val="00FF2F36"/>
    <w:rsid w:val="00FF311A"/>
    <w:rsid w:val="00FF3500"/>
    <w:rsid w:val="00FF3573"/>
    <w:rsid w:val="00FF365E"/>
    <w:rsid w:val="00FF373E"/>
    <w:rsid w:val="00FF3862"/>
    <w:rsid w:val="00FF38C2"/>
    <w:rsid w:val="00FF38EC"/>
    <w:rsid w:val="00FF395A"/>
    <w:rsid w:val="00FF39DB"/>
    <w:rsid w:val="00FF3ADA"/>
    <w:rsid w:val="00FF3E3B"/>
    <w:rsid w:val="00FF3E68"/>
    <w:rsid w:val="00FF3EBD"/>
    <w:rsid w:val="00FF3F7D"/>
    <w:rsid w:val="00FF418F"/>
    <w:rsid w:val="00FF43B7"/>
    <w:rsid w:val="00FF4485"/>
    <w:rsid w:val="00FF47CB"/>
    <w:rsid w:val="00FF4A53"/>
    <w:rsid w:val="00FF4B32"/>
    <w:rsid w:val="00FF4B3F"/>
    <w:rsid w:val="00FF4BD1"/>
    <w:rsid w:val="00FF4D22"/>
    <w:rsid w:val="00FF4D5F"/>
    <w:rsid w:val="00FF4E58"/>
    <w:rsid w:val="00FF4F05"/>
    <w:rsid w:val="00FF4F6C"/>
    <w:rsid w:val="00FF4F90"/>
    <w:rsid w:val="00FF4FB7"/>
    <w:rsid w:val="00FF4FE4"/>
    <w:rsid w:val="00FF5141"/>
    <w:rsid w:val="00FF525B"/>
    <w:rsid w:val="00FF5292"/>
    <w:rsid w:val="00FF53D3"/>
    <w:rsid w:val="00FF5707"/>
    <w:rsid w:val="00FF5879"/>
    <w:rsid w:val="00FF5A29"/>
    <w:rsid w:val="00FF5A5C"/>
    <w:rsid w:val="00FF5AED"/>
    <w:rsid w:val="00FF5B48"/>
    <w:rsid w:val="00FF5B7F"/>
    <w:rsid w:val="00FF5C3F"/>
    <w:rsid w:val="00FF5D49"/>
    <w:rsid w:val="00FF5DA1"/>
    <w:rsid w:val="00FF5E80"/>
    <w:rsid w:val="00FF5ECA"/>
    <w:rsid w:val="00FF60E1"/>
    <w:rsid w:val="00FF60FE"/>
    <w:rsid w:val="00FF611E"/>
    <w:rsid w:val="00FF61E9"/>
    <w:rsid w:val="00FF62A4"/>
    <w:rsid w:val="00FF6587"/>
    <w:rsid w:val="00FF6675"/>
    <w:rsid w:val="00FF6869"/>
    <w:rsid w:val="00FF69E8"/>
    <w:rsid w:val="00FF6B03"/>
    <w:rsid w:val="00FF6D18"/>
    <w:rsid w:val="00FF6D53"/>
    <w:rsid w:val="00FF6DE3"/>
    <w:rsid w:val="00FF6E78"/>
    <w:rsid w:val="00FF6E8C"/>
    <w:rsid w:val="00FF6F52"/>
    <w:rsid w:val="00FF71DA"/>
    <w:rsid w:val="00FF750C"/>
    <w:rsid w:val="00FF77EA"/>
    <w:rsid w:val="00FF78A9"/>
    <w:rsid w:val="00FF78E3"/>
    <w:rsid w:val="00FF7AAF"/>
    <w:rsid w:val="00FF7CA2"/>
    <w:rsid w:val="00FF7D1E"/>
    <w:rsid w:val="00FF7DC2"/>
    <w:rsid w:val="00FF8B00"/>
    <w:rsid w:val="01040954"/>
    <w:rsid w:val="010675FA"/>
    <w:rsid w:val="0112F26B"/>
    <w:rsid w:val="01131DB2"/>
    <w:rsid w:val="0116F111"/>
    <w:rsid w:val="0118D378"/>
    <w:rsid w:val="01190469"/>
    <w:rsid w:val="011A6864"/>
    <w:rsid w:val="01216793"/>
    <w:rsid w:val="01250092"/>
    <w:rsid w:val="01268E79"/>
    <w:rsid w:val="0127A85B"/>
    <w:rsid w:val="0128E7B7"/>
    <w:rsid w:val="012C33BD"/>
    <w:rsid w:val="012DCC84"/>
    <w:rsid w:val="012F82BC"/>
    <w:rsid w:val="0133704B"/>
    <w:rsid w:val="01376281"/>
    <w:rsid w:val="013878C8"/>
    <w:rsid w:val="01424673"/>
    <w:rsid w:val="01424789"/>
    <w:rsid w:val="01452E84"/>
    <w:rsid w:val="01467AE9"/>
    <w:rsid w:val="014BFF4B"/>
    <w:rsid w:val="01505DEF"/>
    <w:rsid w:val="015A8824"/>
    <w:rsid w:val="015C72E9"/>
    <w:rsid w:val="015FF3D0"/>
    <w:rsid w:val="01619E2D"/>
    <w:rsid w:val="0162C828"/>
    <w:rsid w:val="0164A15A"/>
    <w:rsid w:val="01654296"/>
    <w:rsid w:val="0167F6B7"/>
    <w:rsid w:val="01699C04"/>
    <w:rsid w:val="016D00CA"/>
    <w:rsid w:val="016D9381"/>
    <w:rsid w:val="016E3729"/>
    <w:rsid w:val="01706EFD"/>
    <w:rsid w:val="0178AB2F"/>
    <w:rsid w:val="01799BD9"/>
    <w:rsid w:val="017CE6A4"/>
    <w:rsid w:val="017E24DD"/>
    <w:rsid w:val="017E7B49"/>
    <w:rsid w:val="018222F1"/>
    <w:rsid w:val="01859CBE"/>
    <w:rsid w:val="018848F5"/>
    <w:rsid w:val="0188BB5F"/>
    <w:rsid w:val="018B4465"/>
    <w:rsid w:val="018D3455"/>
    <w:rsid w:val="0191252E"/>
    <w:rsid w:val="019254CA"/>
    <w:rsid w:val="019478F4"/>
    <w:rsid w:val="0197531F"/>
    <w:rsid w:val="01986561"/>
    <w:rsid w:val="0199BB10"/>
    <w:rsid w:val="019BB83F"/>
    <w:rsid w:val="019D1C06"/>
    <w:rsid w:val="019DC62F"/>
    <w:rsid w:val="019EE12E"/>
    <w:rsid w:val="01A6D758"/>
    <w:rsid w:val="01A83380"/>
    <w:rsid w:val="01AA0F4D"/>
    <w:rsid w:val="01ABE12E"/>
    <w:rsid w:val="01AED319"/>
    <w:rsid w:val="01AEEFFF"/>
    <w:rsid w:val="01B95CF8"/>
    <w:rsid w:val="01BA0679"/>
    <w:rsid w:val="01BA3F4C"/>
    <w:rsid w:val="01BC9128"/>
    <w:rsid w:val="01C46EB5"/>
    <w:rsid w:val="01CA913C"/>
    <w:rsid w:val="01CB0E35"/>
    <w:rsid w:val="01CED3B7"/>
    <w:rsid w:val="01D8503C"/>
    <w:rsid w:val="01DF1768"/>
    <w:rsid w:val="01E07BE8"/>
    <w:rsid w:val="01E09871"/>
    <w:rsid w:val="01E0E3CC"/>
    <w:rsid w:val="01E30547"/>
    <w:rsid w:val="01EAC90E"/>
    <w:rsid w:val="01F062C1"/>
    <w:rsid w:val="01F71D67"/>
    <w:rsid w:val="01FA9482"/>
    <w:rsid w:val="01FADB57"/>
    <w:rsid w:val="01FB4B10"/>
    <w:rsid w:val="0201BB23"/>
    <w:rsid w:val="02036398"/>
    <w:rsid w:val="0205617A"/>
    <w:rsid w:val="02066703"/>
    <w:rsid w:val="0206C577"/>
    <w:rsid w:val="020BAB4F"/>
    <w:rsid w:val="020CDCFB"/>
    <w:rsid w:val="0210469E"/>
    <w:rsid w:val="0212EE06"/>
    <w:rsid w:val="0216ADAB"/>
    <w:rsid w:val="02174742"/>
    <w:rsid w:val="02182145"/>
    <w:rsid w:val="021C2F88"/>
    <w:rsid w:val="021CDDD0"/>
    <w:rsid w:val="021E91DC"/>
    <w:rsid w:val="021ECA5E"/>
    <w:rsid w:val="022055A7"/>
    <w:rsid w:val="02209A33"/>
    <w:rsid w:val="0220EA87"/>
    <w:rsid w:val="02234622"/>
    <w:rsid w:val="02255301"/>
    <w:rsid w:val="022A2AA3"/>
    <w:rsid w:val="022BB14C"/>
    <w:rsid w:val="022CEECB"/>
    <w:rsid w:val="023196C1"/>
    <w:rsid w:val="0235D2BE"/>
    <w:rsid w:val="023B4898"/>
    <w:rsid w:val="023D2A1F"/>
    <w:rsid w:val="023EDFA3"/>
    <w:rsid w:val="02407924"/>
    <w:rsid w:val="0240BA87"/>
    <w:rsid w:val="024C4C0C"/>
    <w:rsid w:val="024DB0FA"/>
    <w:rsid w:val="0250E138"/>
    <w:rsid w:val="0256984B"/>
    <w:rsid w:val="0256F805"/>
    <w:rsid w:val="025705D4"/>
    <w:rsid w:val="0258D00F"/>
    <w:rsid w:val="025B6B7D"/>
    <w:rsid w:val="025FBBD6"/>
    <w:rsid w:val="02633F00"/>
    <w:rsid w:val="02653DFF"/>
    <w:rsid w:val="026ADF02"/>
    <w:rsid w:val="026C7C50"/>
    <w:rsid w:val="0274872F"/>
    <w:rsid w:val="02778C7D"/>
    <w:rsid w:val="027D1C9C"/>
    <w:rsid w:val="0281A9A2"/>
    <w:rsid w:val="0286BD53"/>
    <w:rsid w:val="02885EB9"/>
    <w:rsid w:val="028C8A5B"/>
    <w:rsid w:val="02914224"/>
    <w:rsid w:val="029361A2"/>
    <w:rsid w:val="029D9FDC"/>
    <w:rsid w:val="029DE9AA"/>
    <w:rsid w:val="02ACB7FF"/>
    <w:rsid w:val="02AEBA45"/>
    <w:rsid w:val="02AFB34B"/>
    <w:rsid w:val="02B65D85"/>
    <w:rsid w:val="02B68145"/>
    <w:rsid w:val="02B7997B"/>
    <w:rsid w:val="02B7EF19"/>
    <w:rsid w:val="02B98304"/>
    <w:rsid w:val="02BD488A"/>
    <w:rsid w:val="02C00497"/>
    <w:rsid w:val="02C08EDA"/>
    <w:rsid w:val="02C2B912"/>
    <w:rsid w:val="02C50383"/>
    <w:rsid w:val="02C9FF49"/>
    <w:rsid w:val="02D1A80D"/>
    <w:rsid w:val="02D34F59"/>
    <w:rsid w:val="02D3E906"/>
    <w:rsid w:val="02D3FB9D"/>
    <w:rsid w:val="02DBDF7D"/>
    <w:rsid w:val="02DED5F9"/>
    <w:rsid w:val="02E19211"/>
    <w:rsid w:val="02E24F55"/>
    <w:rsid w:val="02E42345"/>
    <w:rsid w:val="02E99DDE"/>
    <w:rsid w:val="02EA5432"/>
    <w:rsid w:val="02EAA8CE"/>
    <w:rsid w:val="02ED7B4E"/>
    <w:rsid w:val="02F1F7E8"/>
    <w:rsid w:val="02F245A7"/>
    <w:rsid w:val="02F27BA1"/>
    <w:rsid w:val="02F27FBF"/>
    <w:rsid w:val="02F82F3C"/>
    <w:rsid w:val="02F92A7B"/>
    <w:rsid w:val="02FB36BB"/>
    <w:rsid w:val="02FC3114"/>
    <w:rsid w:val="0300CD2E"/>
    <w:rsid w:val="0303B38F"/>
    <w:rsid w:val="030620C6"/>
    <w:rsid w:val="0308066B"/>
    <w:rsid w:val="030E2CCD"/>
    <w:rsid w:val="031205C7"/>
    <w:rsid w:val="03147C02"/>
    <w:rsid w:val="03170B39"/>
    <w:rsid w:val="03188A88"/>
    <w:rsid w:val="0318DC99"/>
    <w:rsid w:val="031A8263"/>
    <w:rsid w:val="032193C6"/>
    <w:rsid w:val="0322A633"/>
    <w:rsid w:val="0322A9CE"/>
    <w:rsid w:val="03256834"/>
    <w:rsid w:val="032A393F"/>
    <w:rsid w:val="032A9AC8"/>
    <w:rsid w:val="032F3F5F"/>
    <w:rsid w:val="0330A02F"/>
    <w:rsid w:val="03326E37"/>
    <w:rsid w:val="0335F807"/>
    <w:rsid w:val="033CEDE2"/>
    <w:rsid w:val="033E461F"/>
    <w:rsid w:val="0340F8D0"/>
    <w:rsid w:val="0341CC94"/>
    <w:rsid w:val="034352C2"/>
    <w:rsid w:val="0343E0C9"/>
    <w:rsid w:val="03471AFE"/>
    <w:rsid w:val="03488148"/>
    <w:rsid w:val="034FFB10"/>
    <w:rsid w:val="0357689A"/>
    <w:rsid w:val="035A89C2"/>
    <w:rsid w:val="035CDAC2"/>
    <w:rsid w:val="0362B1FE"/>
    <w:rsid w:val="0362B340"/>
    <w:rsid w:val="036883CF"/>
    <w:rsid w:val="037B872C"/>
    <w:rsid w:val="037F345F"/>
    <w:rsid w:val="0382C673"/>
    <w:rsid w:val="03838141"/>
    <w:rsid w:val="0386BCF7"/>
    <w:rsid w:val="03892E93"/>
    <w:rsid w:val="038DCF4B"/>
    <w:rsid w:val="03955CCE"/>
    <w:rsid w:val="03962E86"/>
    <w:rsid w:val="03A0DD1A"/>
    <w:rsid w:val="03A22F8F"/>
    <w:rsid w:val="03AA5722"/>
    <w:rsid w:val="03B2A70E"/>
    <w:rsid w:val="03B5EAEF"/>
    <w:rsid w:val="03B75B17"/>
    <w:rsid w:val="03B86534"/>
    <w:rsid w:val="03BE88F8"/>
    <w:rsid w:val="03C280CF"/>
    <w:rsid w:val="03CD3388"/>
    <w:rsid w:val="03D3288B"/>
    <w:rsid w:val="03D4073B"/>
    <w:rsid w:val="03D62190"/>
    <w:rsid w:val="03DCF93B"/>
    <w:rsid w:val="03E775A9"/>
    <w:rsid w:val="03E914E4"/>
    <w:rsid w:val="03EABB03"/>
    <w:rsid w:val="03EBBD88"/>
    <w:rsid w:val="03EE11A5"/>
    <w:rsid w:val="03EE2F3A"/>
    <w:rsid w:val="03EF9DA7"/>
    <w:rsid w:val="03F7A0B0"/>
    <w:rsid w:val="03F855D3"/>
    <w:rsid w:val="03F85895"/>
    <w:rsid w:val="0400741A"/>
    <w:rsid w:val="0402E686"/>
    <w:rsid w:val="0402F866"/>
    <w:rsid w:val="0405BD14"/>
    <w:rsid w:val="040772C6"/>
    <w:rsid w:val="0408623F"/>
    <w:rsid w:val="040A1A1B"/>
    <w:rsid w:val="041070D9"/>
    <w:rsid w:val="0419349F"/>
    <w:rsid w:val="04205C3C"/>
    <w:rsid w:val="0421A98E"/>
    <w:rsid w:val="04260BF3"/>
    <w:rsid w:val="04277D3B"/>
    <w:rsid w:val="042AC072"/>
    <w:rsid w:val="042B825F"/>
    <w:rsid w:val="042F3398"/>
    <w:rsid w:val="042FB545"/>
    <w:rsid w:val="04350A0C"/>
    <w:rsid w:val="04365BDB"/>
    <w:rsid w:val="043DB6FF"/>
    <w:rsid w:val="043F44CA"/>
    <w:rsid w:val="043FDF29"/>
    <w:rsid w:val="0441500F"/>
    <w:rsid w:val="044530AD"/>
    <w:rsid w:val="04458239"/>
    <w:rsid w:val="04480113"/>
    <w:rsid w:val="044BDE87"/>
    <w:rsid w:val="044E5099"/>
    <w:rsid w:val="045313D8"/>
    <w:rsid w:val="045CF82D"/>
    <w:rsid w:val="045DAA8D"/>
    <w:rsid w:val="0460DECA"/>
    <w:rsid w:val="04620330"/>
    <w:rsid w:val="046435A1"/>
    <w:rsid w:val="046ABFA3"/>
    <w:rsid w:val="046BC1A4"/>
    <w:rsid w:val="046C3C3A"/>
    <w:rsid w:val="046C8326"/>
    <w:rsid w:val="046D24BC"/>
    <w:rsid w:val="046DCD06"/>
    <w:rsid w:val="047059D5"/>
    <w:rsid w:val="0473E420"/>
    <w:rsid w:val="047950CA"/>
    <w:rsid w:val="047F9D51"/>
    <w:rsid w:val="0485559C"/>
    <w:rsid w:val="04925EE8"/>
    <w:rsid w:val="0494C45D"/>
    <w:rsid w:val="04977214"/>
    <w:rsid w:val="04998941"/>
    <w:rsid w:val="0499BAD4"/>
    <w:rsid w:val="049D59C8"/>
    <w:rsid w:val="049DB3D8"/>
    <w:rsid w:val="049E3E92"/>
    <w:rsid w:val="049F1346"/>
    <w:rsid w:val="049FE55F"/>
    <w:rsid w:val="049FEE33"/>
    <w:rsid w:val="04A8C01E"/>
    <w:rsid w:val="04AA3528"/>
    <w:rsid w:val="04AF851A"/>
    <w:rsid w:val="04B0E060"/>
    <w:rsid w:val="04B4FB24"/>
    <w:rsid w:val="04B65C68"/>
    <w:rsid w:val="04B9A103"/>
    <w:rsid w:val="04C1DA01"/>
    <w:rsid w:val="04C560F6"/>
    <w:rsid w:val="04C89214"/>
    <w:rsid w:val="04CF31D1"/>
    <w:rsid w:val="04D0D249"/>
    <w:rsid w:val="04D73629"/>
    <w:rsid w:val="04D9DC8F"/>
    <w:rsid w:val="04DAC882"/>
    <w:rsid w:val="04DBD1D7"/>
    <w:rsid w:val="04DECB55"/>
    <w:rsid w:val="04E09159"/>
    <w:rsid w:val="04E144F4"/>
    <w:rsid w:val="04E62465"/>
    <w:rsid w:val="04EA849A"/>
    <w:rsid w:val="04F0D295"/>
    <w:rsid w:val="04F24E52"/>
    <w:rsid w:val="04F9E6F5"/>
    <w:rsid w:val="04FA81F3"/>
    <w:rsid w:val="04FB174E"/>
    <w:rsid w:val="04FD0FC8"/>
    <w:rsid w:val="0500DC1D"/>
    <w:rsid w:val="050710E4"/>
    <w:rsid w:val="050C8778"/>
    <w:rsid w:val="050E7FCF"/>
    <w:rsid w:val="050ED894"/>
    <w:rsid w:val="050FD96E"/>
    <w:rsid w:val="0512AEC3"/>
    <w:rsid w:val="051ABB7C"/>
    <w:rsid w:val="05213892"/>
    <w:rsid w:val="05253062"/>
    <w:rsid w:val="052A7808"/>
    <w:rsid w:val="052FA201"/>
    <w:rsid w:val="05301A5F"/>
    <w:rsid w:val="05336706"/>
    <w:rsid w:val="053867E3"/>
    <w:rsid w:val="053ECAA8"/>
    <w:rsid w:val="05422CD3"/>
    <w:rsid w:val="0544184D"/>
    <w:rsid w:val="05474355"/>
    <w:rsid w:val="054AE961"/>
    <w:rsid w:val="054CC3AC"/>
    <w:rsid w:val="054F7355"/>
    <w:rsid w:val="0550A9B6"/>
    <w:rsid w:val="0557AED8"/>
    <w:rsid w:val="055FB2CD"/>
    <w:rsid w:val="0560A421"/>
    <w:rsid w:val="0560B37F"/>
    <w:rsid w:val="056E3073"/>
    <w:rsid w:val="05700D48"/>
    <w:rsid w:val="0572E4E7"/>
    <w:rsid w:val="05733125"/>
    <w:rsid w:val="057381FE"/>
    <w:rsid w:val="0574C798"/>
    <w:rsid w:val="057BEFD0"/>
    <w:rsid w:val="057DC98F"/>
    <w:rsid w:val="057F3FD8"/>
    <w:rsid w:val="05857012"/>
    <w:rsid w:val="058E20FA"/>
    <w:rsid w:val="05916D67"/>
    <w:rsid w:val="05929D69"/>
    <w:rsid w:val="05931247"/>
    <w:rsid w:val="05954FAE"/>
    <w:rsid w:val="05971362"/>
    <w:rsid w:val="059DD107"/>
    <w:rsid w:val="059FDF4D"/>
    <w:rsid w:val="05A5876A"/>
    <w:rsid w:val="05A6C848"/>
    <w:rsid w:val="05A9FD99"/>
    <w:rsid w:val="05ACC7F7"/>
    <w:rsid w:val="05AD9DB8"/>
    <w:rsid w:val="05B03A6A"/>
    <w:rsid w:val="05B1DAAE"/>
    <w:rsid w:val="05B379F2"/>
    <w:rsid w:val="05B4FD17"/>
    <w:rsid w:val="05BBCFFC"/>
    <w:rsid w:val="05BCAB9B"/>
    <w:rsid w:val="05C1C772"/>
    <w:rsid w:val="05C67458"/>
    <w:rsid w:val="05C8872C"/>
    <w:rsid w:val="05CF5C3C"/>
    <w:rsid w:val="05CFF085"/>
    <w:rsid w:val="05D28318"/>
    <w:rsid w:val="05D7368F"/>
    <w:rsid w:val="05D7F346"/>
    <w:rsid w:val="05ED0C9E"/>
    <w:rsid w:val="05EFF1AC"/>
    <w:rsid w:val="05F3F04A"/>
    <w:rsid w:val="05FA800C"/>
    <w:rsid w:val="05FFFDC3"/>
    <w:rsid w:val="06019154"/>
    <w:rsid w:val="060520FC"/>
    <w:rsid w:val="060C2A94"/>
    <w:rsid w:val="060DE56C"/>
    <w:rsid w:val="060E9DDB"/>
    <w:rsid w:val="0610BAC9"/>
    <w:rsid w:val="061574F2"/>
    <w:rsid w:val="0615FD08"/>
    <w:rsid w:val="06280872"/>
    <w:rsid w:val="062FFC3B"/>
    <w:rsid w:val="0635B755"/>
    <w:rsid w:val="063776DA"/>
    <w:rsid w:val="063BD8C1"/>
    <w:rsid w:val="064737C7"/>
    <w:rsid w:val="0649ACDD"/>
    <w:rsid w:val="0649E9F2"/>
    <w:rsid w:val="06506147"/>
    <w:rsid w:val="065853A8"/>
    <w:rsid w:val="0658D02A"/>
    <w:rsid w:val="065BA7AC"/>
    <w:rsid w:val="065E6C71"/>
    <w:rsid w:val="0661C7B4"/>
    <w:rsid w:val="06645E45"/>
    <w:rsid w:val="06679B14"/>
    <w:rsid w:val="066C0C26"/>
    <w:rsid w:val="0675DFF5"/>
    <w:rsid w:val="0676001A"/>
    <w:rsid w:val="067EE5C6"/>
    <w:rsid w:val="06818F59"/>
    <w:rsid w:val="0696C6EA"/>
    <w:rsid w:val="06A05A5A"/>
    <w:rsid w:val="06A246D0"/>
    <w:rsid w:val="06A5115B"/>
    <w:rsid w:val="06A895AB"/>
    <w:rsid w:val="06A8DB71"/>
    <w:rsid w:val="06AC1A3A"/>
    <w:rsid w:val="06B4B577"/>
    <w:rsid w:val="06BA3E04"/>
    <w:rsid w:val="06BB6D46"/>
    <w:rsid w:val="06BC9CD1"/>
    <w:rsid w:val="06BE606C"/>
    <w:rsid w:val="06C0A9C0"/>
    <w:rsid w:val="06C63BBE"/>
    <w:rsid w:val="06C6A6EF"/>
    <w:rsid w:val="06C8538B"/>
    <w:rsid w:val="06D416CA"/>
    <w:rsid w:val="06D673E2"/>
    <w:rsid w:val="06DDD6E3"/>
    <w:rsid w:val="06DFA590"/>
    <w:rsid w:val="06EDA891"/>
    <w:rsid w:val="06F1520A"/>
    <w:rsid w:val="06F19B0C"/>
    <w:rsid w:val="06F51C76"/>
    <w:rsid w:val="06F56D4A"/>
    <w:rsid w:val="06F5C778"/>
    <w:rsid w:val="06F82737"/>
    <w:rsid w:val="0702BD35"/>
    <w:rsid w:val="0702EF9E"/>
    <w:rsid w:val="07056B18"/>
    <w:rsid w:val="070667AF"/>
    <w:rsid w:val="0709DDD8"/>
    <w:rsid w:val="070C59D0"/>
    <w:rsid w:val="070EA4FD"/>
    <w:rsid w:val="070F51AF"/>
    <w:rsid w:val="071B0FE8"/>
    <w:rsid w:val="07241227"/>
    <w:rsid w:val="07256650"/>
    <w:rsid w:val="0726D143"/>
    <w:rsid w:val="072C6032"/>
    <w:rsid w:val="072EE77B"/>
    <w:rsid w:val="072F68D0"/>
    <w:rsid w:val="073059A5"/>
    <w:rsid w:val="07327611"/>
    <w:rsid w:val="07366A5E"/>
    <w:rsid w:val="0737C4F3"/>
    <w:rsid w:val="073C2C79"/>
    <w:rsid w:val="073CC555"/>
    <w:rsid w:val="073CFA80"/>
    <w:rsid w:val="07449EFC"/>
    <w:rsid w:val="07458857"/>
    <w:rsid w:val="07464BD0"/>
    <w:rsid w:val="07474FE3"/>
    <w:rsid w:val="074B8843"/>
    <w:rsid w:val="074F2998"/>
    <w:rsid w:val="075185C1"/>
    <w:rsid w:val="0755EC86"/>
    <w:rsid w:val="075AC6CC"/>
    <w:rsid w:val="075CBAD7"/>
    <w:rsid w:val="076288D4"/>
    <w:rsid w:val="0763CA81"/>
    <w:rsid w:val="0763F94D"/>
    <w:rsid w:val="0765DE20"/>
    <w:rsid w:val="076716CA"/>
    <w:rsid w:val="076762AF"/>
    <w:rsid w:val="076BE7DA"/>
    <w:rsid w:val="076DF64A"/>
    <w:rsid w:val="07726134"/>
    <w:rsid w:val="077494B9"/>
    <w:rsid w:val="0775031B"/>
    <w:rsid w:val="07817169"/>
    <w:rsid w:val="0787A9B8"/>
    <w:rsid w:val="078D2FB5"/>
    <w:rsid w:val="078F6EDD"/>
    <w:rsid w:val="0790627F"/>
    <w:rsid w:val="07964611"/>
    <w:rsid w:val="0796763E"/>
    <w:rsid w:val="079BBBED"/>
    <w:rsid w:val="079E36B3"/>
    <w:rsid w:val="07A4024A"/>
    <w:rsid w:val="07AD81F4"/>
    <w:rsid w:val="07B0F62D"/>
    <w:rsid w:val="07B20462"/>
    <w:rsid w:val="07B5EFA9"/>
    <w:rsid w:val="07B74842"/>
    <w:rsid w:val="07B902B2"/>
    <w:rsid w:val="07B9FF81"/>
    <w:rsid w:val="07BC9FF5"/>
    <w:rsid w:val="07BD8CB9"/>
    <w:rsid w:val="07C4052F"/>
    <w:rsid w:val="07C88780"/>
    <w:rsid w:val="07CC74C9"/>
    <w:rsid w:val="07CD8F4D"/>
    <w:rsid w:val="07CE2F7A"/>
    <w:rsid w:val="07D3565D"/>
    <w:rsid w:val="07D45ACB"/>
    <w:rsid w:val="07D4EFAC"/>
    <w:rsid w:val="07D6430E"/>
    <w:rsid w:val="07E26BD8"/>
    <w:rsid w:val="07E39B9B"/>
    <w:rsid w:val="07E51AFD"/>
    <w:rsid w:val="07E6F4C6"/>
    <w:rsid w:val="07E86E6A"/>
    <w:rsid w:val="07E885AF"/>
    <w:rsid w:val="07ED9B27"/>
    <w:rsid w:val="07EDA538"/>
    <w:rsid w:val="07EED3F4"/>
    <w:rsid w:val="07F1A14A"/>
    <w:rsid w:val="07F51BDD"/>
    <w:rsid w:val="07F5EF88"/>
    <w:rsid w:val="07F78D78"/>
    <w:rsid w:val="07F793D1"/>
    <w:rsid w:val="07FC5BAB"/>
    <w:rsid w:val="07FD1CDD"/>
    <w:rsid w:val="08007B1B"/>
    <w:rsid w:val="08019620"/>
    <w:rsid w:val="080506E9"/>
    <w:rsid w:val="0808684D"/>
    <w:rsid w:val="08087121"/>
    <w:rsid w:val="080A7D9E"/>
    <w:rsid w:val="080AF782"/>
    <w:rsid w:val="080DE521"/>
    <w:rsid w:val="08100AEE"/>
    <w:rsid w:val="081327D5"/>
    <w:rsid w:val="0814CDBF"/>
    <w:rsid w:val="0815DB3F"/>
    <w:rsid w:val="081A301A"/>
    <w:rsid w:val="082474AE"/>
    <w:rsid w:val="0824A34A"/>
    <w:rsid w:val="0826EA31"/>
    <w:rsid w:val="082742C7"/>
    <w:rsid w:val="082B0385"/>
    <w:rsid w:val="082E262B"/>
    <w:rsid w:val="082FDB0F"/>
    <w:rsid w:val="08310FF4"/>
    <w:rsid w:val="08361E58"/>
    <w:rsid w:val="0837D1CC"/>
    <w:rsid w:val="083E90E7"/>
    <w:rsid w:val="0848D5BE"/>
    <w:rsid w:val="0848E189"/>
    <w:rsid w:val="084A3DEA"/>
    <w:rsid w:val="08503BB2"/>
    <w:rsid w:val="0850479B"/>
    <w:rsid w:val="085403C3"/>
    <w:rsid w:val="085A6386"/>
    <w:rsid w:val="085B243E"/>
    <w:rsid w:val="085CD855"/>
    <w:rsid w:val="085E7BAB"/>
    <w:rsid w:val="0862721F"/>
    <w:rsid w:val="08629C87"/>
    <w:rsid w:val="0862EE2D"/>
    <w:rsid w:val="0864D939"/>
    <w:rsid w:val="086624CD"/>
    <w:rsid w:val="086B4784"/>
    <w:rsid w:val="086BFEE6"/>
    <w:rsid w:val="086CFF4A"/>
    <w:rsid w:val="086F3FD5"/>
    <w:rsid w:val="0870845A"/>
    <w:rsid w:val="0877E8CE"/>
    <w:rsid w:val="0877F487"/>
    <w:rsid w:val="087B49B7"/>
    <w:rsid w:val="087B5D14"/>
    <w:rsid w:val="087ED935"/>
    <w:rsid w:val="087F7072"/>
    <w:rsid w:val="0881F6BF"/>
    <w:rsid w:val="0884B5AF"/>
    <w:rsid w:val="0885255A"/>
    <w:rsid w:val="088C3178"/>
    <w:rsid w:val="0894D022"/>
    <w:rsid w:val="089749EA"/>
    <w:rsid w:val="089848BA"/>
    <w:rsid w:val="08993AFD"/>
    <w:rsid w:val="08A0B872"/>
    <w:rsid w:val="08A2C57D"/>
    <w:rsid w:val="08A79E6B"/>
    <w:rsid w:val="08A8C5BA"/>
    <w:rsid w:val="08B48BC5"/>
    <w:rsid w:val="08B889D1"/>
    <w:rsid w:val="08C0056E"/>
    <w:rsid w:val="08C7C5D6"/>
    <w:rsid w:val="08C8DD8F"/>
    <w:rsid w:val="08D07B4D"/>
    <w:rsid w:val="08D1CD62"/>
    <w:rsid w:val="08D1D44C"/>
    <w:rsid w:val="08D2D092"/>
    <w:rsid w:val="08D86F16"/>
    <w:rsid w:val="08D90973"/>
    <w:rsid w:val="08D94F61"/>
    <w:rsid w:val="08DB5E7E"/>
    <w:rsid w:val="08DD9D21"/>
    <w:rsid w:val="08E11F8B"/>
    <w:rsid w:val="08E9FA88"/>
    <w:rsid w:val="08EB2B9F"/>
    <w:rsid w:val="08EC097A"/>
    <w:rsid w:val="08F1B5DF"/>
    <w:rsid w:val="08F60440"/>
    <w:rsid w:val="08FDEFDF"/>
    <w:rsid w:val="0902EB75"/>
    <w:rsid w:val="0904C53F"/>
    <w:rsid w:val="09060A93"/>
    <w:rsid w:val="090CD14E"/>
    <w:rsid w:val="090EEEC0"/>
    <w:rsid w:val="090F56E3"/>
    <w:rsid w:val="09124796"/>
    <w:rsid w:val="09134FAF"/>
    <w:rsid w:val="09163D60"/>
    <w:rsid w:val="0919CCAF"/>
    <w:rsid w:val="091C70E6"/>
    <w:rsid w:val="09217222"/>
    <w:rsid w:val="0921D1AF"/>
    <w:rsid w:val="0922339C"/>
    <w:rsid w:val="09255320"/>
    <w:rsid w:val="09271A68"/>
    <w:rsid w:val="0933270B"/>
    <w:rsid w:val="0939220B"/>
    <w:rsid w:val="093BC414"/>
    <w:rsid w:val="093C46CC"/>
    <w:rsid w:val="093E27C8"/>
    <w:rsid w:val="093E9F36"/>
    <w:rsid w:val="094127FC"/>
    <w:rsid w:val="09427A2E"/>
    <w:rsid w:val="09510913"/>
    <w:rsid w:val="09586916"/>
    <w:rsid w:val="095CCDEB"/>
    <w:rsid w:val="095D9F4D"/>
    <w:rsid w:val="09603301"/>
    <w:rsid w:val="0961A129"/>
    <w:rsid w:val="09621439"/>
    <w:rsid w:val="09647E87"/>
    <w:rsid w:val="096B4A1F"/>
    <w:rsid w:val="096C43B7"/>
    <w:rsid w:val="09720571"/>
    <w:rsid w:val="0973AC92"/>
    <w:rsid w:val="09744155"/>
    <w:rsid w:val="09787AF8"/>
    <w:rsid w:val="0978A094"/>
    <w:rsid w:val="097AF612"/>
    <w:rsid w:val="097C1AA6"/>
    <w:rsid w:val="097D933D"/>
    <w:rsid w:val="098319EF"/>
    <w:rsid w:val="098631DE"/>
    <w:rsid w:val="0987DF73"/>
    <w:rsid w:val="098F2086"/>
    <w:rsid w:val="098FB21D"/>
    <w:rsid w:val="0998B153"/>
    <w:rsid w:val="099A1774"/>
    <w:rsid w:val="099D5FB3"/>
    <w:rsid w:val="09A122E6"/>
    <w:rsid w:val="09A1E45C"/>
    <w:rsid w:val="09A4731C"/>
    <w:rsid w:val="09A5BE95"/>
    <w:rsid w:val="09A5D3CB"/>
    <w:rsid w:val="09AC0BB4"/>
    <w:rsid w:val="09AD85BD"/>
    <w:rsid w:val="09AE683D"/>
    <w:rsid w:val="09AFF810"/>
    <w:rsid w:val="09B090DA"/>
    <w:rsid w:val="09B1EC3F"/>
    <w:rsid w:val="09B75D11"/>
    <w:rsid w:val="09B88DB1"/>
    <w:rsid w:val="09BE503A"/>
    <w:rsid w:val="09C8D544"/>
    <w:rsid w:val="09CA2CC3"/>
    <w:rsid w:val="09CC8B55"/>
    <w:rsid w:val="09D22957"/>
    <w:rsid w:val="09D2FF69"/>
    <w:rsid w:val="09D57CF5"/>
    <w:rsid w:val="09D6B7E1"/>
    <w:rsid w:val="09D6F9CC"/>
    <w:rsid w:val="09D8C065"/>
    <w:rsid w:val="09DCC146"/>
    <w:rsid w:val="09DDBB88"/>
    <w:rsid w:val="09E1465E"/>
    <w:rsid w:val="09E334AB"/>
    <w:rsid w:val="09E39372"/>
    <w:rsid w:val="09E3C78B"/>
    <w:rsid w:val="09E63E46"/>
    <w:rsid w:val="09E74741"/>
    <w:rsid w:val="09E7BB0C"/>
    <w:rsid w:val="09EBF0FA"/>
    <w:rsid w:val="09EF362E"/>
    <w:rsid w:val="09FCC7DF"/>
    <w:rsid w:val="09FE7969"/>
    <w:rsid w:val="09FFA7C8"/>
    <w:rsid w:val="0A062DE3"/>
    <w:rsid w:val="0A070D31"/>
    <w:rsid w:val="0A099606"/>
    <w:rsid w:val="0A0D3758"/>
    <w:rsid w:val="0A139D7E"/>
    <w:rsid w:val="0A190341"/>
    <w:rsid w:val="0A1CC59F"/>
    <w:rsid w:val="0A248FFF"/>
    <w:rsid w:val="0A285EAB"/>
    <w:rsid w:val="0A2A05A5"/>
    <w:rsid w:val="0A2D66A5"/>
    <w:rsid w:val="0A2EA33D"/>
    <w:rsid w:val="0A2FBEEE"/>
    <w:rsid w:val="0A336CE1"/>
    <w:rsid w:val="0A3422FD"/>
    <w:rsid w:val="0A3502B6"/>
    <w:rsid w:val="0A356B4D"/>
    <w:rsid w:val="0A35DEB4"/>
    <w:rsid w:val="0A3A5280"/>
    <w:rsid w:val="0A3CC24E"/>
    <w:rsid w:val="0A42D78A"/>
    <w:rsid w:val="0A437CC4"/>
    <w:rsid w:val="0A446A3E"/>
    <w:rsid w:val="0A47E803"/>
    <w:rsid w:val="0A48668D"/>
    <w:rsid w:val="0A4AAF6D"/>
    <w:rsid w:val="0A4D3048"/>
    <w:rsid w:val="0A4EED02"/>
    <w:rsid w:val="0A57777C"/>
    <w:rsid w:val="0A5B9F1A"/>
    <w:rsid w:val="0A5C8BC8"/>
    <w:rsid w:val="0A5EDDDF"/>
    <w:rsid w:val="0A605745"/>
    <w:rsid w:val="0A6788F6"/>
    <w:rsid w:val="0A73C197"/>
    <w:rsid w:val="0A767145"/>
    <w:rsid w:val="0A76D0CD"/>
    <w:rsid w:val="0A7809E5"/>
    <w:rsid w:val="0A788F1E"/>
    <w:rsid w:val="0A79A0D1"/>
    <w:rsid w:val="0A7A1138"/>
    <w:rsid w:val="0A7B4203"/>
    <w:rsid w:val="0A7B737F"/>
    <w:rsid w:val="0A7C4E2D"/>
    <w:rsid w:val="0A83012E"/>
    <w:rsid w:val="0A870E56"/>
    <w:rsid w:val="0A874C2B"/>
    <w:rsid w:val="0A877FD0"/>
    <w:rsid w:val="0A8940FA"/>
    <w:rsid w:val="0A898953"/>
    <w:rsid w:val="0A8A765B"/>
    <w:rsid w:val="0A8A8719"/>
    <w:rsid w:val="0A8E13A7"/>
    <w:rsid w:val="0A8E7360"/>
    <w:rsid w:val="0A93BAAF"/>
    <w:rsid w:val="0A991412"/>
    <w:rsid w:val="0A9A25ED"/>
    <w:rsid w:val="0A9AB38D"/>
    <w:rsid w:val="0A9D8740"/>
    <w:rsid w:val="0A9E75CB"/>
    <w:rsid w:val="0AA12366"/>
    <w:rsid w:val="0AA4CE1C"/>
    <w:rsid w:val="0AA510BF"/>
    <w:rsid w:val="0AA8F2E0"/>
    <w:rsid w:val="0AAA11A0"/>
    <w:rsid w:val="0AADDF2A"/>
    <w:rsid w:val="0AAFC79B"/>
    <w:rsid w:val="0AB2553D"/>
    <w:rsid w:val="0AB3389F"/>
    <w:rsid w:val="0AB7FA05"/>
    <w:rsid w:val="0ABB692F"/>
    <w:rsid w:val="0AC12042"/>
    <w:rsid w:val="0AC132D4"/>
    <w:rsid w:val="0AC17D1C"/>
    <w:rsid w:val="0AC201DD"/>
    <w:rsid w:val="0AC76299"/>
    <w:rsid w:val="0AC90FE9"/>
    <w:rsid w:val="0ACCDD8F"/>
    <w:rsid w:val="0ACDE891"/>
    <w:rsid w:val="0ACE1F50"/>
    <w:rsid w:val="0ACE30D2"/>
    <w:rsid w:val="0ACF6EA2"/>
    <w:rsid w:val="0AD12522"/>
    <w:rsid w:val="0AD1930C"/>
    <w:rsid w:val="0AD5A1CD"/>
    <w:rsid w:val="0ADD7B5D"/>
    <w:rsid w:val="0ADE6945"/>
    <w:rsid w:val="0AE25667"/>
    <w:rsid w:val="0AE36F48"/>
    <w:rsid w:val="0AE5F374"/>
    <w:rsid w:val="0AEE1B01"/>
    <w:rsid w:val="0AF636C7"/>
    <w:rsid w:val="0B033574"/>
    <w:rsid w:val="0B04A3DD"/>
    <w:rsid w:val="0B088A5E"/>
    <w:rsid w:val="0B08C437"/>
    <w:rsid w:val="0B0A6D8F"/>
    <w:rsid w:val="0B1250AB"/>
    <w:rsid w:val="0B14EF93"/>
    <w:rsid w:val="0B1C161C"/>
    <w:rsid w:val="0B20E3FE"/>
    <w:rsid w:val="0B2BE6A8"/>
    <w:rsid w:val="0B2CC495"/>
    <w:rsid w:val="0B2D18EB"/>
    <w:rsid w:val="0B2D471C"/>
    <w:rsid w:val="0B2E1C8B"/>
    <w:rsid w:val="0B2F4A31"/>
    <w:rsid w:val="0B3274C7"/>
    <w:rsid w:val="0B3B346D"/>
    <w:rsid w:val="0B3C8629"/>
    <w:rsid w:val="0B3DCE34"/>
    <w:rsid w:val="0B417FAE"/>
    <w:rsid w:val="0B419155"/>
    <w:rsid w:val="0B41A578"/>
    <w:rsid w:val="0B41B7C6"/>
    <w:rsid w:val="0B45298B"/>
    <w:rsid w:val="0B461BDE"/>
    <w:rsid w:val="0B4701C3"/>
    <w:rsid w:val="0B510978"/>
    <w:rsid w:val="0B525007"/>
    <w:rsid w:val="0B5D5284"/>
    <w:rsid w:val="0B602EEB"/>
    <w:rsid w:val="0B645438"/>
    <w:rsid w:val="0B65619B"/>
    <w:rsid w:val="0B696D2F"/>
    <w:rsid w:val="0B6E490B"/>
    <w:rsid w:val="0B735ED9"/>
    <w:rsid w:val="0B7431DF"/>
    <w:rsid w:val="0B79EBDC"/>
    <w:rsid w:val="0B7FE574"/>
    <w:rsid w:val="0B806673"/>
    <w:rsid w:val="0B836CE4"/>
    <w:rsid w:val="0B83A24C"/>
    <w:rsid w:val="0B89CEAB"/>
    <w:rsid w:val="0B8CDBBD"/>
    <w:rsid w:val="0B8D6EDA"/>
    <w:rsid w:val="0B8F5307"/>
    <w:rsid w:val="0B91296E"/>
    <w:rsid w:val="0B920A3A"/>
    <w:rsid w:val="0B9D0629"/>
    <w:rsid w:val="0BA0B969"/>
    <w:rsid w:val="0BA1A0B4"/>
    <w:rsid w:val="0BA4F405"/>
    <w:rsid w:val="0BA7212B"/>
    <w:rsid w:val="0BA7421E"/>
    <w:rsid w:val="0BAC23A0"/>
    <w:rsid w:val="0BAED2E6"/>
    <w:rsid w:val="0BB2C0F6"/>
    <w:rsid w:val="0BBA152A"/>
    <w:rsid w:val="0BBB3761"/>
    <w:rsid w:val="0BBBBDD9"/>
    <w:rsid w:val="0BBC0F81"/>
    <w:rsid w:val="0BBC67D3"/>
    <w:rsid w:val="0BC2E2E4"/>
    <w:rsid w:val="0BC46BC8"/>
    <w:rsid w:val="0BC9C8A9"/>
    <w:rsid w:val="0BD204B3"/>
    <w:rsid w:val="0BD2E6E7"/>
    <w:rsid w:val="0BD6F537"/>
    <w:rsid w:val="0BD7F09F"/>
    <w:rsid w:val="0BDBF3D4"/>
    <w:rsid w:val="0BDC02DC"/>
    <w:rsid w:val="0BDDB515"/>
    <w:rsid w:val="0BE0F24C"/>
    <w:rsid w:val="0BE1D3BD"/>
    <w:rsid w:val="0BE95A54"/>
    <w:rsid w:val="0BE969B6"/>
    <w:rsid w:val="0BEAD6F8"/>
    <w:rsid w:val="0BEC61D9"/>
    <w:rsid w:val="0BEE761C"/>
    <w:rsid w:val="0BF01681"/>
    <w:rsid w:val="0BFB2923"/>
    <w:rsid w:val="0BFC89A5"/>
    <w:rsid w:val="0C03069E"/>
    <w:rsid w:val="0C0AFD02"/>
    <w:rsid w:val="0C0BB2DE"/>
    <w:rsid w:val="0C0F4AF7"/>
    <w:rsid w:val="0C108AE3"/>
    <w:rsid w:val="0C13F1C4"/>
    <w:rsid w:val="0C141C6D"/>
    <w:rsid w:val="0C17292E"/>
    <w:rsid w:val="0C1A53FA"/>
    <w:rsid w:val="0C2386F2"/>
    <w:rsid w:val="0C27566C"/>
    <w:rsid w:val="0C2B75BB"/>
    <w:rsid w:val="0C31E3E8"/>
    <w:rsid w:val="0C364014"/>
    <w:rsid w:val="0C3A5FC3"/>
    <w:rsid w:val="0C3B8C6F"/>
    <w:rsid w:val="0C3E1055"/>
    <w:rsid w:val="0C40CB45"/>
    <w:rsid w:val="0C442BE9"/>
    <w:rsid w:val="0C4ADD54"/>
    <w:rsid w:val="0C4CBCA8"/>
    <w:rsid w:val="0C56E82A"/>
    <w:rsid w:val="0C60CEEB"/>
    <w:rsid w:val="0C611C48"/>
    <w:rsid w:val="0C6478E9"/>
    <w:rsid w:val="0C64862D"/>
    <w:rsid w:val="0C64FAD4"/>
    <w:rsid w:val="0C6927AE"/>
    <w:rsid w:val="0C6C78D8"/>
    <w:rsid w:val="0C6DCC39"/>
    <w:rsid w:val="0C6FD499"/>
    <w:rsid w:val="0C71D5C5"/>
    <w:rsid w:val="0C785B49"/>
    <w:rsid w:val="0C7CF394"/>
    <w:rsid w:val="0C7D7B79"/>
    <w:rsid w:val="0C8092EF"/>
    <w:rsid w:val="0C81379F"/>
    <w:rsid w:val="0C85F30D"/>
    <w:rsid w:val="0C8B5D9B"/>
    <w:rsid w:val="0C8E13CB"/>
    <w:rsid w:val="0C8F7658"/>
    <w:rsid w:val="0C9384CE"/>
    <w:rsid w:val="0C95F39A"/>
    <w:rsid w:val="0C97B412"/>
    <w:rsid w:val="0C97FD03"/>
    <w:rsid w:val="0C990DCD"/>
    <w:rsid w:val="0C9BCAD5"/>
    <w:rsid w:val="0C9CB1D3"/>
    <w:rsid w:val="0C9DB214"/>
    <w:rsid w:val="0C9EA52B"/>
    <w:rsid w:val="0CA510C9"/>
    <w:rsid w:val="0CA70F01"/>
    <w:rsid w:val="0CA8C448"/>
    <w:rsid w:val="0CAA4F07"/>
    <w:rsid w:val="0CAB23DC"/>
    <w:rsid w:val="0CAFFC3A"/>
    <w:rsid w:val="0CB6B127"/>
    <w:rsid w:val="0CB822E6"/>
    <w:rsid w:val="0CBBFF67"/>
    <w:rsid w:val="0CBECE9C"/>
    <w:rsid w:val="0CC32846"/>
    <w:rsid w:val="0CCAA020"/>
    <w:rsid w:val="0CD20467"/>
    <w:rsid w:val="0CD20625"/>
    <w:rsid w:val="0CD354D0"/>
    <w:rsid w:val="0CD5AA24"/>
    <w:rsid w:val="0CD7876D"/>
    <w:rsid w:val="0CD789D2"/>
    <w:rsid w:val="0CDBFE7D"/>
    <w:rsid w:val="0CDD2000"/>
    <w:rsid w:val="0CE283D4"/>
    <w:rsid w:val="0CE55E46"/>
    <w:rsid w:val="0CE64BD6"/>
    <w:rsid w:val="0CE82955"/>
    <w:rsid w:val="0CEA3B7A"/>
    <w:rsid w:val="0CEA503F"/>
    <w:rsid w:val="0CEAECC2"/>
    <w:rsid w:val="0CF45B30"/>
    <w:rsid w:val="0CF927B1"/>
    <w:rsid w:val="0CFB8EFA"/>
    <w:rsid w:val="0CFE9943"/>
    <w:rsid w:val="0D0C1CB8"/>
    <w:rsid w:val="0D11140C"/>
    <w:rsid w:val="0D18AEA0"/>
    <w:rsid w:val="0D19E709"/>
    <w:rsid w:val="0D1C6483"/>
    <w:rsid w:val="0D20FDB4"/>
    <w:rsid w:val="0D21AC9A"/>
    <w:rsid w:val="0D239543"/>
    <w:rsid w:val="0D2631CC"/>
    <w:rsid w:val="0D289AA5"/>
    <w:rsid w:val="0D2A06F6"/>
    <w:rsid w:val="0D2F7477"/>
    <w:rsid w:val="0D305740"/>
    <w:rsid w:val="0D3B6B52"/>
    <w:rsid w:val="0D3C46BB"/>
    <w:rsid w:val="0D3C81F6"/>
    <w:rsid w:val="0D3EAD94"/>
    <w:rsid w:val="0D41C7D6"/>
    <w:rsid w:val="0D46D6FC"/>
    <w:rsid w:val="0D4762EC"/>
    <w:rsid w:val="0D50F00C"/>
    <w:rsid w:val="0D51107A"/>
    <w:rsid w:val="0D525CF3"/>
    <w:rsid w:val="0D538FAA"/>
    <w:rsid w:val="0D539015"/>
    <w:rsid w:val="0D5422C1"/>
    <w:rsid w:val="0D565EBF"/>
    <w:rsid w:val="0D57868B"/>
    <w:rsid w:val="0D583C69"/>
    <w:rsid w:val="0D5A02C2"/>
    <w:rsid w:val="0D61E611"/>
    <w:rsid w:val="0D65B2A2"/>
    <w:rsid w:val="0D6BEA47"/>
    <w:rsid w:val="0D6D518F"/>
    <w:rsid w:val="0D7780E5"/>
    <w:rsid w:val="0D78102C"/>
    <w:rsid w:val="0D7BA475"/>
    <w:rsid w:val="0D80A9E4"/>
    <w:rsid w:val="0D83B211"/>
    <w:rsid w:val="0D8C70A3"/>
    <w:rsid w:val="0D91D45B"/>
    <w:rsid w:val="0D92D567"/>
    <w:rsid w:val="0D94274B"/>
    <w:rsid w:val="0D9568D8"/>
    <w:rsid w:val="0D96F950"/>
    <w:rsid w:val="0D974FCA"/>
    <w:rsid w:val="0D9A090D"/>
    <w:rsid w:val="0D9A5575"/>
    <w:rsid w:val="0D9A656F"/>
    <w:rsid w:val="0D9CF9E8"/>
    <w:rsid w:val="0DA8513F"/>
    <w:rsid w:val="0DAB9C4B"/>
    <w:rsid w:val="0DB66179"/>
    <w:rsid w:val="0DB7161F"/>
    <w:rsid w:val="0DB77FBE"/>
    <w:rsid w:val="0DBD6439"/>
    <w:rsid w:val="0DBFE2D0"/>
    <w:rsid w:val="0DC05C49"/>
    <w:rsid w:val="0DC45009"/>
    <w:rsid w:val="0DCBF19F"/>
    <w:rsid w:val="0DCD7380"/>
    <w:rsid w:val="0DCD9830"/>
    <w:rsid w:val="0DD7AA82"/>
    <w:rsid w:val="0DD90D04"/>
    <w:rsid w:val="0DD981EE"/>
    <w:rsid w:val="0DDB07BA"/>
    <w:rsid w:val="0DDB7FC9"/>
    <w:rsid w:val="0DDDA158"/>
    <w:rsid w:val="0DDED962"/>
    <w:rsid w:val="0DDF4B53"/>
    <w:rsid w:val="0DE09B5F"/>
    <w:rsid w:val="0DE636CB"/>
    <w:rsid w:val="0DE65F58"/>
    <w:rsid w:val="0DE8F0DF"/>
    <w:rsid w:val="0DEA227C"/>
    <w:rsid w:val="0DF1B33F"/>
    <w:rsid w:val="0DF2D024"/>
    <w:rsid w:val="0DF577AB"/>
    <w:rsid w:val="0DFE0803"/>
    <w:rsid w:val="0E060B91"/>
    <w:rsid w:val="0E0D6987"/>
    <w:rsid w:val="0E138471"/>
    <w:rsid w:val="0E15C220"/>
    <w:rsid w:val="0E16212A"/>
    <w:rsid w:val="0E1A571F"/>
    <w:rsid w:val="0E20F230"/>
    <w:rsid w:val="0E268511"/>
    <w:rsid w:val="0E2D35D8"/>
    <w:rsid w:val="0E3282F7"/>
    <w:rsid w:val="0E395E81"/>
    <w:rsid w:val="0E39D315"/>
    <w:rsid w:val="0E3B6FF6"/>
    <w:rsid w:val="0E3DADF7"/>
    <w:rsid w:val="0E403888"/>
    <w:rsid w:val="0E406E64"/>
    <w:rsid w:val="0E419950"/>
    <w:rsid w:val="0E44EA6A"/>
    <w:rsid w:val="0E46E563"/>
    <w:rsid w:val="0E471D28"/>
    <w:rsid w:val="0E481F1F"/>
    <w:rsid w:val="0E49255F"/>
    <w:rsid w:val="0E4A7170"/>
    <w:rsid w:val="0E4BC7BE"/>
    <w:rsid w:val="0E4BDF2C"/>
    <w:rsid w:val="0E4C3A16"/>
    <w:rsid w:val="0E4D4017"/>
    <w:rsid w:val="0E4E10A4"/>
    <w:rsid w:val="0E543774"/>
    <w:rsid w:val="0E5AF6A1"/>
    <w:rsid w:val="0E5BC200"/>
    <w:rsid w:val="0E5BD377"/>
    <w:rsid w:val="0E5C6943"/>
    <w:rsid w:val="0E5D5A0A"/>
    <w:rsid w:val="0E5F0BC7"/>
    <w:rsid w:val="0E5FD8B0"/>
    <w:rsid w:val="0E60DCCC"/>
    <w:rsid w:val="0E64ACC2"/>
    <w:rsid w:val="0E699E4F"/>
    <w:rsid w:val="0E6AD588"/>
    <w:rsid w:val="0E71FD34"/>
    <w:rsid w:val="0E7589E3"/>
    <w:rsid w:val="0E773CB2"/>
    <w:rsid w:val="0E8F16CF"/>
    <w:rsid w:val="0E8F21EA"/>
    <w:rsid w:val="0E8F8F45"/>
    <w:rsid w:val="0E9268C0"/>
    <w:rsid w:val="0E94CDEC"/>
    <w:rsid w:val="0E950BC2"/>
    <w:rsid w:val="0E962FF4"/>
    <w:rsid w:val="0E968991"/>
    <w:rsid w:val="0EA08034"/>
    <w:rsid w:val="0EA438BA"/>
    <w:rsid w:val="0EA531E4"/>
    <w:rsid w:val="0EA73D47"/>
    <w:rsid w:val="0EA7E233"/>
    <w:rsid w:val="0EA8D2D6"/>
    <w:rsid w:val="0EABE26C"/>
    <w:rsid w:val="0EAF353D"/>
    <w:rsid w:val="0EB13A0C"/>
    <w:rsid w:val="0EB99375"/>
    <w:rsid w:val="0EBA3AA8"/>
    <w:rsid w:val="0EBDB79F"/>
    <w:rsid w:val="0EC11B23"/>
    <w:rsid w:val="0EC1570C"/>
    <w:rsid w:val="0EC5082F"/>
    <w:rsid w:val="0EC8DDB5"/>
    <w:rsid w:val="0ECC2BB8"/>
    <w:rsid w:val="0ECEDA0A"/>
    <w:rsid w:val="0ED90E5F"/>
    <w:rsid w:val="0EDB8F80"/>
    <w:rsid w:val="0EDE1EAC"/>
    <w:rsid w:val="0EE51A79"/>
    <w:rsid w:val="0EEAC7D7"/>
    <w:rsid w:val="0EEFE6DD"/>
    <w:rsid w:val="0EEFF198"/>
    <w:rsid w:val="0EF0DEA2"/>
    <w:rsid w:val="0EF114D2"/>
    <w:rsid w:val="0EF21523"/>
    <w:rsid w:val="0EF91157"/>
    <w:rsid w:val="0EFDCC53"/>
    <w:rsid w:val="0F033987"/>
    <w:rsid w:val="0F043132"/>
    <w:rsid w:val="0F04709F"/>
    <w:rsid w:val="0F060E66"/>
    <w:rsid w:val="0F068EB3"/>
    <w:rsid w:val="0F08C4D7"/>
    <w:rsid w:val="0F09DC7E"/>
    <w:rsid w:val="0F107C8B"/>
    <w:rsid w:val="0F17A8C4"/>
    <w:rsid w:val="0F1CA992"/>
    <w:rsid w:val="0F20CB68"/>
    <w:rsid w:val="0F224D5D"/>
    <w:rsid w:val="0F2327AB"/>
    <w:rsid w:val="0F23DA57"/>
    <w:rsid w:val="0F246B5D"/>
    <w:rsid w:val="0F2BBF2E"/>
    <w:rsid w:val="0F2EE2A6"/>
    <w:rsid w:val="0F31BF72"/>
    <w:rsid w:val="0F344F3B"/>
    <w:rsid w:val="0F361D4C"/>
    <w:rsid w:val="0F380DB2"/>
    <w:rsid w:val="0F3D8B51"/>
    <w:rsid w:val="0F420794"/>
    <w:rsid w:val="0F45E945"/>
    <w:rsid w:val="0F46B4EF"/>
    <w:rsid w:val="0F4CEB63"/>
    <w:rsid w:val="0F521103"/>
    <w:rsid w:val="0F538D61"/>
    <w:rsid w:val="0F5660B1"/>
    <w:rsid w:val="0F59D9A4"/>
    <w:rsid w:val="0F5B870F"/>
    <w:rsid w:val="0F648078"/>
    <w:rsid w:val="0F6A2EC9"/>
    <w:rsid w:val="0F6DC8B5"/>
    <w:rsid w:val="0F762A43"/>
    <w:rsid w:val="0F767B96"/>
    <w:rsid w:val="0F77AA02"/>
    <w:rsid w:val="0F79A02A"/>
    <w:rsid w:val="0F79DF52"/>
    <w:rsid w:val="0F7F93C6"/>
    <w:rsid w:val="0F809BC8"/>
    <w:rsid w:val="0F8BFE79"/>
    <w:rsid w:val="0F8D2DB1"/>
    <w:rsid w:val="0F8E318F"/>
    <w:rsid w:val="0F919B5F"/>
    <w:rsid w:val="0F937B82"/>
    <w:rsid w:val="0F980E44"/>
    <w:rsid w:val="0F99F448"/>
    <w:rsid w:val="0F9B6E2C"/>
    <w:rsid w:val="0F9CAA01"/>
    <w:rsid w:val="0F9E0E23"/>
    <w:rsid w:val="0FA1B326"/>
    <w:rsid w:val="0FA47F81"/>
    <w:rsid w:val="0FA7DEEB"/>
    <w:rsid w:val="0FAB149C"/>
    <w:rsid w:val="0FADEE21"/>
    <w:rsid w:val="0FB0E9D9"/>
    <w:rsid w:val="0FB1756A"/>
    <w:rsid w:val="0FB4BC90"/>
    <w:rsid w:val="0FB4C169"/>
    <w:rsid w:val="0FB509BD"/>
    <w:rsid w:val="0FBD6333"/>
    <w:rsid w:val="0FBE6B31"/>
    <w:rsid w:val="0FC1690E"/>
    <w:rsid w:val="0FC7826C"/>
    <w:rsid w:val="0FCBF5EB"/>
    <w:rsid w:val="0FCC8ACA"/>
    <w:rsid w:val="0FD1F962"/>
    <w:rsid w:val="0FD4CF10"/>
    <w:rsid w:val="0FD8FE97"/>
    <w:rsid w:val="0FD9AFF7"/>
    <w:rsid w:val="0FDAF5D3"/>
    <w:rsid w:val="0FDD0843"/>
    <w:rsid w:val="0FE2DF38"/>
    <w:rsid w:val="0FE99FA4"/>
    <w:rsid w:val="0FEC4FC0"/>
    <w:rsid w:val="0FECFBD7"/>
    <w:rsid w:val="0FED2D0B"/>
    <w:rsid w:val="0FF03C1A"/>
    <w:rsid w:val="0FF17A1F"/>
    <w:rsid w:val="0FF24BB7"/>
    <w:rsid w:val="0FF307D2"/>
    <w:rsid w:val="0FF3AF75"/>
    <w:rsid w:val="0FF4C8BD"/>
    <w:rsid w:val="0FF5E053"/>
    <w:rsid w:val="0FF6EC9C"/>
    <w:rsid w:val="0FFD9A36"/>
    <w:rsid w:val="0FFF1789"/>
    <w:rsid w:val="10015BF0"/>
    <w:rsid w:val="1002E8BD"/>
    <w:rsid w:val="10063B30"/>
    <w:rsid w:val="100B8BFD"/>
    <w:rsid w:val="100BDA98"/>
    <w:rsid w:val="100CA331"/>
    <w:rsid w:val="1011B29B"/>
    <w:rsid w:val="1011D4A5"/>
    <w:rsid w:val="10121CEB"/>
    <w:rsid w:val="10132422"/>
    <w:rsid w:val="1018AB04"/>
    <w:rsid w:val="101CE9C2"/>
    <w:rsid w:val="102787BD"/>
    <w:rsid w:val="1029B113"/>
    <w:rsid w:val="102B458C"/>
    <w:rsid w:val="1030E4F6"/>
    <w:rsid w:val="10335EAA"/>
    <w:rsid w:val="10346169"/>
    <w:rsid w:val="10358FBC"/>
    <w:rsid w:val="10359729"/>
    <w:rsid w:val="103CD4B9"/>
    <w:rsid w:val="103F7EFD"/>
    <w:rsid w:val="104C648B"/>
    <w:rsid w:val="10557A9A"/>
    <w:rsid w:val="105B1F72"/>
    <w:rsid w:val="105BF757"/>
    <w:rsid w:val="105CF396"/>
    <w:rsid w:val="105D837A"/>
    <w:rsid w:val="105EC97A"/>
    <w:rsid w:val="1062C360"/>
    <w:rsid w:val="1067B2BB"/>
    <w:rsid w:val="106E636E"/>
    <w:rsid w:val="1072531F"/>
    <w:rsid w:val="1072E7F4"/>
    <w:rsid w:val="10734BC6"/>
    <w:rsid w:val="10755287"/>
    <w:rsid w:val="107788CA"/>
    <w:rsid w:val="108032BF"/>
    <w:rsid w:val="108A737E"/>
    <w:rsid w:val="108BB103"/>
    <w:rsid w:val="108BC495"/>
    <w:rsid w:val="10909F7C"/>
    <w:rsid w:val="1092708C"/>
    <w:rsid w:val="1097B9DE"/>
    <w:rsid w:val="109A6982"/>
    <w:rsid w:val="109E797C"/>
    <w:rsid w:val="109F4734"/>
    <w:rsid w:val="10A2F8EC"/>
    <w:rsid w:val="10A9DCE3"/>
    <w:rsid w:val="10AEC9FB"/>
    <w:rsid w:val="10B5BF5C"/>
    <w:rsid w:val="10B8CB43"/>
    <w:rsid w:val="10BC6C83"/>
    <w:rsid w:val="10C23723"/>
    <w:rsid w:val="10C40710"/>
    <w:rsid w:val="10C9B34E"/>
    <w:rsid w:val="10CDA306"/>
    <w:rsid w:val="10CEF726"/>
    <w:rsid w:val="10D32908"/>
    <w:rsid w:val="10DB387C"/>
    <w:rsid w:val="10E15A7D"/>
    <w:rsid w:val="10E4EBF3"/>
    <w:rsid w:val="10E8C59D"/>
    <w:rsid w:val="10E95103"/>
    <w:rsid w:val="10E99735"/>
    <w:rsid w:val="10EA6205"/>
    <w:rsid w:val="10EE6B58"/>
    <w:rsid w:val="10F0182D"/>
    <w:rsid w:val="10F91178"/>
    <w:rsid w:val="10FA671D"/>
    <w:rsid w:val="10FD4955"/>
    <w:rsid w:val="10FEA0D4"/>
    <w:rsid w:val="1103DB54"/>
    <w:rsid w:val="110562ED"/>
    <w:rsid w:val="11081355"/>
    <w:rsid w:val="110C3746"/>
    <w:rsid w:val="11197508"/>
    <w:rsid w:val="1120222C"/>
    <w:rsid w:val="112A6547"/>
    <w:rsid w:val="112DFE32"/>
    <w:rsid w:val="11310ABE"/>
    <w:rsid w:val="1138F443"/>
    <w:rsid w:val="1139852E"/>
    <w:rsid w:val="1139FCC5"/>
    <w:rsid w:val="11444A20"/>
    <w:rsid w:val="11472268"/>
    <w:rsid w:val="11482B29"/>
    <w:rsid w:val="114D8FAB"/>
    <w:rsid w:val="114DED14"/>
    <w:rsid w:val="1150A364"/>
    <w:rsid w:val="1154D910"/>
    <w:rsid w:val="1155A1B0"/>
    <w:rsid w:val="11570400"/>
    <w:rsid w:val="1157DD8E"/>
    <w:rsid w:val="1159FA5C"/>
    <w:rsid w:val="115AA804"/>
    <w:rsid w:val="115C2560"/>
    <w:rsid w:val="115E556D"/>
    <w:rsid w:val="116B7248"/>
    <w:rsid w:val="1172D45D"/>
    <w:rsid w:val="11733480"/>
    <w:rsid w:val="1173AD5E"/>
    <w:rsid w:val="11743171"/>
    <w:rsid w:val="1179D84E"/>
    <w:rsid w:val="117CE2CA"/>
    <w:rsid w:val="117E5F88"/>
    <w:rsid w:val="118406B6"/>
    <w:rsid w:val="118708AA"/>
    <w:rsid w:val="118B571F"/>
    <w:rsid w:val="119123DB"/>
    <w:rsid w:val="11914C9B"/>
    <w:rsid w:val="119781FA"/>
    <w:rsid w:val="119A656D"/>
    <w:rsid w:val="119F3706"/>
    <w:rsid w:val="11A55DD3"/>
    <w:rsid w:val="11BA8FE4"/>
    <w:rsid w:val="11BDFC33"/>
    <w:rsid w:val="11BF560F"/>
    <w:rsid w:val="11C4A836"/>
    <w:rsid w:val="11CAFEFB"/>
    <w:rsid w:val="11CD0CD2"/>
    <w:rsid w:val="11D2A30A"/>
    <w:rsid w:val="11D4248B"/>
    <w:rsid w:val="11D502BF"/>
    <w:rsid w:val="11D7DC68"/>
    <w:rsid w:val="11D81EEB"/>
    <w:rsid w:val="11E1487C"/>
    <w:rsid w:val="11E2A006"/>
    <w:rsid w:val="11E4CD84"/>
    <w:rsid w:val="11E518D7"/>
    <w:rsid w:val="11E69C6C"/>
    <w:rsid w:val="11E88CF0"/>
    <w:rsid w:val="11E8EF93"/>
    <w:rsid w:val="11EA0306"/>
    <w:rsid w:val="11EBA2D3"/>
    <w:rsid w:val="11EE81A8"/>
    <w:rsid w:val="11F01938"/>
    <w:rsid w:val="11FAC553"/>
    <w:rsid w:val="11FD863A"/>
    <w:rsid w:val="120CA5D4"/>
    <w:rsid w:val="1213099A"/>
    <w:rsid w:val="1214DC5B"/>
    <w:rsid w:val="1218AA24"/>
    <w:rsid w:val="1218B176"/>
    <w:rsid w:val="121B84F9"/>
    <w:rsid w:val="121BB109"/>
    <w:rsid w:val="121F850F"/>
    <w:rsid w:val="122455D8"/>
    <w:rsid w:val="122865F3"/>
    <w:rsid w:val="1236621C"/>
    <w:rsid w:val="12377129"/>
    <w:rsid w:val="12385B80"/>
    <w:rsid w:val="12397494"/>
    <w:rsid w:val="123BEC81"/>
    <w:rsid w:val="123C2ACB"/>
    <w:rsid w:val="123C43C5"/>
    <w:rsid w:val="123ED7B5"/>
    <w:rsid w:val="12409AD0"/>
    <w:rsid w:val="124214D6"/>
    <w:rsid w:val="12442564"/>
    <w:rsid w:val="124FA09F"/>
    <w:rsid w:val="1250C0AE"/>
    <w:rsid w:val="12511D2F"/>
    <w:rsid w:val="12517408"/>
    <w:rsid w:val="125344A1"/>
    <w:rsid w:val="1257D1AE"/>
    <w:rsid w:val="125C5C89"/>
    <w:rsid w:val="125CEF66"/>
    <w:rsid w:val="1260CE64"/>
    <w:rsid w:val="1265F5AB"/>
    <w:rsid w:val="1268A584"/>
    <w:rsid w:val="12742C6E"/>
    <w:rsid w:val="1277275B"/>
    <w:rsid w:val="127B5143"/>
    <w:rsid w:val="127B627C"/>
    <w:rsid w:val="127B7A21"/>
    <w:rsid w:val="127C81F5"/>
    <w:rsid w:val="127FDCEF"/>
    <w:rsid w:val="1284128F"/>
    <w:rsid w:val="128C0779"/>
    <w:rsid w:val="128D2979"/>
    <w:rsid w:val="128DE313"/>
    <w:rsid w:val="1291F94D"/>
    <w:rsid w:val="12932B31"/>
    <w:rsid w:val="1293B40F"/>
    <w:rsid w:val="12948E40"/>
    <w:rsid w:val="129930F4"/>
    <w:rsid w:val="129D483C"/>
    <w:rsid w:val="12A31180"/>
    <w:rsid w:val="12A541CF"/>
    <w:rsid w:val="12A5D644"/>
    <w:rsid w:val="12A94BB0"/>
    <w:rsid w:val="12B8C4D7"/>
    <w:rsid w:val="12B941B9"/>
    <w:rsid w:val="12C46DEC"/>
    <w:rsid w:val="12C90589"/>
    <w:rsid w:val="12CDDEDB"/>
    <w:rsid w:val="12D20ED2"/>
    <w:rsid w:val="12D878D9"/>
    <w:rsid w:val="12DD7ACD"/>
    <w:rsid w:val="12DD871E"/>
    <w:rsid w:val="12E12DB5"/>
    <w:rsid w:val="12EE3CB6"/>
    <w:rsid w:val="12F1C27A"/>
    <w:rsid w:val="12F1DBD9"/>
    <w:rsid w:val="12FB7A44"/>
    <w:rsid w:val="12FBDBA6"/>
    <w:rsid w:val="12FC804E"/>
    <w:rsid w:val="130457F6"/>
    <w:rsid w:val="1307A2CD"/>
    <w:rsid w:val="130BB3E5"/>
    <w:rsid w:val="13154BE4"/>
    <w:rsid w:val="13166478"/>
    <w:rsid w:val="131BD6AD"/>
    <w:rsid w:val="131FDFEC"/>
    <w:rsid w:val="132A9CC3"/>
    <w:rsid w:val="132E1B45"/>
    <w:rsid w:val="1334146E"/>
    <w:rsid w:val="13369EFB"/>
    <w:rsid w:val="133DDD2F"/>
    <w:rsid w:val="1344FFDD"/>
    <w:rsid w:val="13491BAB"/>
    <w:rsid w:val="134C6423"/>
    <w:rsid w:val="134CE0E6"/>
    <w:rsid w:val="13515F42"/>
    <w:rsid w:val="1356FC68"/>
    <w:rsid w:val="135CC147"/>
    <w:rsid w:val="135DA1ED"/>
    <w:rsid w:val="13612583"/>
    <w:rsid w:val="13633D5D"/>
    <w:rsid w:val="1363C1B0"/>
    <w:rsid w:val="13653BF1"/>
    <w:rsid w:val="1371D753"/>
    <w:rsid w:val="1374B63A"/>
    <w:rsid w:val="1375C34F"/>
    <w:rsid w:val="13794F70"/>
    <w:rsid w:val="137B8852"/>
    <w:rsid w:val="137CA5CE"/>
    <w:rsid w:val="137F601F"/>
    <w:rsid w:val="138372DF"/>
    <w:rsid w:val="13853525"/>
    <w:rsid w:val="138AECBA"/>
    <w:rsid w:val="139013E3"/>
    <w:rsid w:val="13902EA1"/>
    <w:rsid w:val="13966EB6"/>
    <w:rsid w:val="139818B6"/>
    <w:rsid w:val="139A8CA4"/>
    <w:rsid w:val="139BC3CC"/>
    <w:rsid w:val="139BE9E6"/>
    <w:rsid w:val="13AEA713"/>
    <w:rsid w:val="13B2D1B6"/>
    <w:rsid w:val="13BC191A"/>
    <w:rsid w:val="13BDE72A"/>
    <w:rsid w:val="13C53636"/>
    <w:rsid w:val="13C85B49"/>
    <w:rsid w:val="13C90A60"/>
    <w:rsid w:val="13CA9590"/>
    <w:rsid w:val="13CBDFC9"/>
    <w:rsid w:val="13D0F707"/>
    <w:rsid w:val="13D674EE"/>
    <w:rsid w:val="13D6C004"/>
    <w:rsid w:val="13D94A11"/>
    <w:rsid w:val="13DD000D"/>
    <w:rsid w:val="13E21148"/>
    <w:rsid w:val="13E5C794"/>
    <w:rsid w:val="13EA2AC7"/>
    <w:rsid w:val="13EDE46C"/>
    <w:rsid w:val="13F4D6AC"/>
    <w:rsid w:val="13F7DA5B"/>
    <w:rsid w:val="13F86B73"/>
    <w:rsid w:val="13FAAD5B"/>
    <w:rsid w:val="13FD3661"/>
    <w:rsid w:val="13FEBF74"/>
    <w:rsid w:val="14010CC4"/>
    <w:rsid w:val="1404E469"/>
    <w:rsid w:val="140B0610"/>
    <w:rsid w:val="1410356B"/>
    <w:rsid w:val="141125F0"/>
    <w:rsid w:val="1417871A"/>
    <w:rsid w:val="141F2950"/>
    <w:rsid w:val="1421DFAE"/>
    <w:rsid w:val="14224302"/>
    <w:rsid w:val="1422F229"/>
    <w:rsid w:val="142325E3"/>
    <w:rsid w:val="1424BFF6"/>
    <w:rsid w:val="14257B00"/>
    <w:rsid w:val="14280AC1"/>
    <w:rsid w:val="142A0A2D"/>
    <w:rsid w:val="143309A7"/>
    <w:rsid w:val="14348BE4"/>
    <w:rsid w:val="1434B5E6"/>
    <w:rsid w:val="14350E2A"/>
    <w:rsid w:val="14370146"/>
    <w:rsid w:val="143814D0"/>
    <w:rsid w:val="143A03AC"/>
    <w:rsid w:val="143D2153"/>
    <w:rsid w:val="14450824"/>
    <w:rsid w:val="144B68B6"/>
    <w:rsid w:val="144F4A1D"/>
    <w:rsid w:val="1452804D"/>
    <w:rsid w:val="1460EE1B"/>
    <w:rsid w:val="14633AC2"/>
    <w:rsid w:val="14643E13"/>
    <w:rsid w:val="146517B1"/>
    <w:rsid w:val="14657B41"/>
    <w:rsid w:val="14660DE6"/>
    <w:rsid w:val="146DD422"/>
    <w:rsid w:val="1470D875"/>
    <w:rsid w:val="14768436"/>
    <w:rsid w:val="1477A576"/>
    <w:rsid w:val="147C7D30"/>
    <w:rsid w:val="147FA9B3"/>
    <w:rsid w:val="148079B2"/>
    <w:rsid w:val="1483AE81"/>
    <w:rsid w:val="14840E87"/>
    <w:rsid w:val="1486226D"/>
    <w:rsid w:val="1486873A"/>
    <w:rsid w:val="148A696F"/>
    <w:rsid w:val="148C3731"/>
    <w:rsid w:val="148E4C78"/>
    <w:rsid w:val="148EB884"/>
    <w:rsid w:val="14935AA7"/>
    <w:rsid w:val="1494CBC4"/>
    <w:rsid w:val="14961ED2"/>
    <w:rsid w:val="149684DC"/>
    <w:rsid w:val="149734F2"/>
    <w:rsid w:val="1498AF4A"/>
    <w:rsid w:val="149C5438"/>
    <w:rsid w:val="14A09A12"/>
    <w:rsid w:val="14A17A9A"/>
    <w:rsid w:val="14AB5119"/>
    <w:rsid w:val="14ABF256"/>
    <w:rsid w:val="14AC486E"/>
    <w:rsid w:val="14ADCE60"/>
    <w:rsid w:val="14AEF927"/>
    <w:rsid w:val="14B97FEE"/>
    <w:rsid w:val="14BBEDA1"/>
    <w:rsid w:val="14C01A34"/>
    <w:rsid w:val="14C56F2B"/>
    <w:rsid w:val="14C72C8D"/>
    <w:rsid w:val="14C8EC70"/>
    <w:rsid w:val="14CBE766"/>
    <w:rsid w:val="14CCE41A"/>
    <w:rsid w:val="14CD9158"/>
    <w:rsid w:val="14D04C51"/>
    <w:rsid w:val="14D1FABF"/>
    <w:rsid w:val="14D54562"/>
    <w:rsid w:val="14D89964"/>
    <w:rsid w:val="14E229B6"/>
    <w:rsid w:val="14E4AACE"/>
    <w:rsid w:val="14E55A31"/>
    <w:rsid w:val="14E822E5"/>
    <w:rsid w:val="14E94D6D"/>
    <w:rsid w:val="14EBB4F4"/>
    <w:rsid w:val="14F0EB6D"/>
    <w:rsid w:val="14F3E25A"/>
    <w:rsid w:val="14F62F3B"/>
    <w:rsid w:val="14FB25F7"/>
    <w:rsid w:val="14FDF72B"/>
    <w:rsid w:val="1501B6DE"/>
    <w:rsid w:val="150BEA68"/>
    <w:rsid w:val="150D24D0"/>
    <w:rsid w:val="1513BE47"/>
    <w:rsid w:val="1516A5E1"/>
    <w:rsid w:val="15189CEF"/>
    <w:rsid w:val="151B1C0B"/>
    <w:rsid w:val="151F6B7B"/>
    <w:rsid w:val="151FD142"/>
    <w:rsid w:val="1525BEB7"/>
    <w:rsid w:val="1528D41F"/>
    <w:rsid w:val="152E7984"/>
    <w:rsid w:val="1533EED9"/>
    <w:rsid w:val="1537B64E"/>
    <w:rsid w:val="153E1AFB"/>
    <w:rsid w:val="153E388C"/>
    <w:rsid w:val="153E4446"/>
    <w:rsid w:val="15470CB1"/>
    <w:rsid w:val="15492592"/>
    <w:rsid w:val="154B563A"/>
    <w:rsid w:val="154D3A4C"/>
    <w:rsid w:val="154E9504"/>
    <w:rsid w:val="1554611E"/>
    <w:rsid w:val="1557397C"/>
    <w:rsid w:val="155E708B"/>
    <w:rsid w:val="155FE5A8"/>
    <w:rsid w:val="1560927C"/>
    <w:rsid w:val="1563FE2F"/>
    <w:rsid w:val="1564FB61"/>
    <w:rsid w:val="1568EE01"/>
    <w:rsid w:val="156B43BC"/>
    <w:rsid w:val="1571AA16"/>
    <w:rsid w:val="15743AAA"/>
    <w:rsid w:val="1574A5AA"/>
    <w:rsid w:val="15769564"/>
    <w:rsid w:val="1578BC4E"/>
    <w:rsid w:val="15795C33"/>
    <w:rsid w:val="1579DCBC"/>
    <w:rsid w:val="157C7935"/>
    <w:rsid w:val="157EEF26"/>
    <w:rsid w:val="15800F82"/>
    <w:rsid w:val="1580B89B"/>
    <w:rsid w:val="15817DB1"/>
    <w:rsid w:val="1589FF4E"/>
    <w:rsid w:val="158F9CA4"/>
    <w:rsid w:val="15905480"/>
    <w:rsid w:val="159238C1"/>
    <w:rsid w:val="1596772E"/>
    <w:rsid w:val="1599BD9F"/>
    <w:rsid w:val="159B2C88"/>
    <w:rsid w:val="15A9F79D"/>
    <w:rsid w:val="15AA1D1D"/>
    <w:rsid w:val="15AB4BCE"/>
    <w:rsid w:val="15AC1A11"/>
    <w:rsid w:val="15B547AE"/>
    <w:rsid w:val="15B7C89B"/>
    <w:rsid w:val="15B8EBD7"/>
    <w:rsid w:val="15B91304"/>
    <w:rsid w:val="15BAB148"/>
    <w:rsid w:val="15BB7D13"/>
    <w:rsid w:val="15BBDB80"/>
    <w:rsid w:val="15BD958A"/>
    <w:rsid w:val="15C5DD0E"/>
    <w:rsid w:val="15CC57F5"/>
    <w:rsid w:val="15CE445A"/>
    <w:rsid w:val="15D0C42A"/>
    <w:rsid w:val="15D46696"/>
    <w:rsid w:val="15D8A576"/>
    <w:rsid w:val="15DD2EEE"/>
    <w:rsid w:val="15E15474"/>
    <w:rsid w:val="15E3F40C"/>
    <w:rsid w:val="15E9DCC6"/>
    <w:rsid w:val="15EA1963"/>
    <w:rsid w:val="15EBCFC8"/>
    <w:rsid w:val="15ED9B1A"/>
    <w:rsid w:val="15EFBDB3"/>
    <w:rsid w:val="15F33EAB"/>
    <w:rsid w:val="15F51A45"/>
    <w:rsid w:val="15F70203"/>
    <w:rsid w:val="15F7222A"/>
    <w:rsid w:val="15F9945D"/>
    <w:rsid w:val="15FA446E"/>
    <w:rsid w:val="15FE444C"/>
    <w:rsid w:val="1600427C"/>
    <w:rsid w:val="16008993"/>
    <w:rsid w:val="16011617"/>
    <w:rsid w:val="160251B3"/>
    <w:rsid w:val="1607A6B7"/>
    <w:rsid w:val="1607E18D"/>
    <w:rsid w:val="1608899A"/>
    <w:rsid w:val="160ADACE"/>
    <w:rsid w:val="160B8D26"/>
    <w:rsid w:val="160F2B38"/>
    <w:rsid w:val="161030FE"/>
    <w:rsid w:val="161050C2"/>
    <w:rsid w:val="16106779"/>
    <w:rsid w:val="16159E8F"/>
    <w:rsid w:val="1616D87A"/>
    <w:rsid w:val="161BC424"/>
    <w:rsid w:val="161BD9DC"/>
    <w:rsid w:val="161E3522"/>
    <w:rsid w:val="16226976"/>
    <w:rsid w:val="16229C94"/>
    <w:rsid w:val="1623ED5C"/>
    <w:rsid w:val="162AF7D8"/>
    <w:rsid w:val="162B4909"/>
    <w:rsid w:val="162C77F2"/>
    <w:rsid w:val="162D61A8"/>
    <w:rsid w:val="1632CDE6"/>
    <w:rsid w:val="16361769"/>
    <w:rsid w:val="16376AFC"/>
    <w:rsid w:val="16394E89"/>
    <w:rsid w:val="163D3BFE"/>
    <w:rsid w:val="163D744D"/>
    <w:rsid w:val="163DCF7A"/>
    <w:rsid w:val="1645A777"/>
    <w:rsid w:val="164A3B1A"/>
    <w:rsid w:val="164CA43E"/>
    <w:rsid w:val="164EB034"/>
    <w:rsid w:val="164FA7A1"/>
    <w:rsid w:val="164FC6EA"/>
    <w:rsid w:val="16509B81"/>
    <w:rsid w:val="165212F1"/>
    <w:rsid w:val="1657B6B4"/>
    <w:rsid w:val="165D6A25"/>
    <w:rsid w:val="165DAA9A"/>
    <w:rsid w:val="165F1F36"/>
    <w:rsid w:val="16638DB9"/>
    <w:rsid w:val="1663DAEF"/>
    <w:rsid w:val="1665E3AF"/>
    <w:rsid w:val="166BC27A"/>
    <w:rsid w:val="166BC98F"/>
    <w:rsid w:val="166E61A3"/>
    <w:rsid w:val="1671B9D4"/>
    <w:rsid w:val="1673E2A5"/>
    <w:rsid w:val="167777CA"/>
    <w:rsid w:val="1677FF56"/>
    <w:rsid w:val="167A7B5C"/>
    <w:rsid w:val="167B553F"/>
    <w:rsid w:val="167B6844"/>
    <w:rsid w:val="16815400"/>
    <w:rsid w:val="16822DFC"/>
    <w:rsid w:val="1692C84B"/>
    <w:rsid w:val="169884AA"/>
    <w:rsid w:val="169A91C7"/>
    <w:rsid w:val="169C71FD"/>
    <w:rsid w:val="169F5654"/>
    <w:rsid w:val="16A0AEFC"/>
    <w:rsid w:val="16A107DC"/>
    <w:rsid w:val="16A1D210"/>
    <w:rsid w:val="16B5E082"/>
    <w:rsid w:val="16B99783"/>
    <w:rsid w:val="16BE6E36"/>
    <w:rsid w:val="16BF9444"/>
    <w:rsid w:val="16C76031"/>
    <w:rsid w:val="16C968D3"/>
    <w:rsid w:val="16D016A7"/>
    <w:rsid w:val="16D1DFBD"/>
    <w:rsid w:val="16D7C975"/>
    <w:rsid w:val="16E02F9F"/>
    <w:rsid w:val="16E303BA"/>
    <w:rsid w:val="16E99539"/>
    <w:rsid w:val="16E99C46"/>
    <w:rsid w:val="16EE7981"/>
    <w:rsid w:val="16F5EC56"/>
    <w:rsid w:val="16FFDA93"/>
    <w:rsid w:val="17061783"/>
    <w:rsid w:val="1706AF15"/>
    <w:rsid w:val="170798FA"/>
    <w:rsid w:val="170A9A7A"/>
    <w:rsid w:val="170E06D1"/>
    <w:rsid w:val="17167C07"/>
    <w:rsid w:val="171CDF07"/>
    <w:rsid w:val="17263149"/>
    <w:rsid w:val="1728DED0"/>
    <w:rsid w:val="172A9644"/>
    <w:rsid w:val="172BED2F"/>
    <w:rsid w:val="172C0A0B"/>
    <w:rsid w:val="172CBD53"/>
    <w:rsid w:val="172E48B6"/>
    <w:rsid w:val="1732D135"/>
    <w:rsid w:val="17348F2B"/>
    <w:rsid w:val="1736FAD6"/>
    <w:rsid w:val="1737435F"/>
    <w:rsid w:val="173BF54F"/>
    <w:rsid w:val="173C4A6F"/>
    <w:rsid w:val="173FB8CC"/>
    <w:rsid w:val="17438349"/>
    <w:rsid w:val="174392C2"/>
    <w:rsid w:val="1745F2CD"/>
    <w:rsid w:val="1746D80B"/>
    <w:rsid w:val="1747458C"/>
    <w:rsid w:val="17484E6E"/>
    <w:rsid w:val="1749F576"/>
    <w:rsid w:val="17514378"/>
    <w:rsid w:val="175201EA"/>
    <w:rsid w:val="1753F571"/>
    <w:rsid w:val="175E15D7"/>
    <w:rsid w:val="175E1FCE"/>
    <w:rsid w:val="175E2789"/>
    <w:rsid w:val="176C3EA9"/>
    <w:rsid w:val="176D9761"/>
    <w:rsid w:val="176EEC0E"/>
    <w:rsid w:val="176F8A70"/>
    <w:rsid w:val="17734E0C"/>
    <w:rsid w:val="1778A35C"/>
    <w:rsid w:val="177B9527"/>
    <w:rsid w:val="1780E27D"/>
    <w:rsid w:val="178340C5"/>
    <w:rsid w:val="1784C761"/>
    <w:rsid w:val="178F79FD"/>
    <w:rsid w:val="17903E32"/>
    <w:rsid w:val="1793690F"/>
    <w:rsid w:val="17987AA9"/>
    <w:rsid w:val="1798CC22"/>
    <w:rsid w:val="179957B6"/>
    <w:rsid w:val="1799BCD3"/>
    <w:rsid w:val="179C8DAC"/>
    <w:rsid w:val="179DBFD0"/>
    <w:rsid w:val="179E7B9C"/>
    <w:rsid w:val="179F31BE"/>
    <w:rsid w:val="179FA93A"/>
    <w:rsid w:val="17A87E26"/>
    <w:rsid w:val="17AA81B6"/>
    <w:rsid w:val="17AE8D8C"/>
    <w:rsid w:val="17AF9D3B"/>
    <w:rsid w:val="17B082CC"/>
    <w:rsid w:val="17B7D4A3"/>
    <w:rsid w:val="17C11764"/>
    <w:rsid w:val="17C6A82D"/>
    <w:rsid w:val="17CA6DEF"/>
    <w:rsid w:val="17CA8CBE"/>
    <w:rsid w:val="17CBB2A8"/>
    <w:rsid w:val="17CCEFAC"/>
    <w:rsid w:val="17CDCF64"/>
    <w:rsid w:val="17CE20B0"/>
    <w:rsid w:val="17CFF8AE"/>
    <w:rsid w:val="17D764A1"/>
    <w:rsid w:val="17D928D3"/>
    <w:rsid w:val="17DC8B90"/>
    <w:rsid w:val="17E1CCF3"/>
    <w:rsid w:val="17E1D92C"/>
    <w:rsid w:val="17EACC05"/>
    <w:rsid w:val="17F01AB2"/>
    <w:rsid w:val="17F0A7A3"/>
    <w:rsid w:val="17F22C1F"/>
    <w:rsid w:val="17F519BE"/>
    <w:rsid w:val="17FD0145"/>
    <w:rsid w:val="17FF79A5"/>
    <w:rsid w:val="18013B4C"/>
    <w:rsid w:val="18023729"/>
    <w:rsid w:val="180B6BFB"/>
    <w:rsid w:val="18123546"/>
    <w:rsid w:val="18128F73"/>
    <w:rsid w:val="1816831F"/>
    <w:rsid w:val="181A6281"/>
    <w:rsid w:val="181BE8A0"/>
    <w:rsid w:val="181EE61E"/>
    <w:rsid w:val="18279847"/>
    <w:rsid w:val="182EAEAB"/>
    <w:rsid w:val="1833E4CD"/>
    <w:rsid w:val="183506AF"/>
    <w:rsid w:val="18362283"/>
    <w:rsid w:val="183673C9"/>
    <w:rsid w:val="183AE94B"/>
    <w:rsid w:val="183D2703"/>
    <w:rsid w:val="18429F72"/>
    <w:rsid w:val="18476FD9"/>
    <w:rsid w:val="1848A11B"/>
    <w:rsid w:val="184A8609"/>
    <w:rsid w:val="184C005C"/>
    <w:rsid w:val="18566180"/>
    <w:rsid w:val="185D064F"/>
    <w:rsid w:val="185D07D1"/>
    <w:rsid w:val="185DB1A1"/>
    <w:rsid w:val="186053C9"/>
    <w:rsid w:val="18625DF0"/>
    <w:rsid w:val="1863A207"/>
    <w:rsid w:val="18704905"/>
    <w:rsid w:val="18722E08"/>
    <w:rsid w:val="18730204"/>
    <w:rsid w:val="1874CB8E"/>
    <w:rsid w:val="18758EDF"/>
    <w:rsid w:val="187842C1"/>
    <w:rsid w:val="187B4834"/>
    <w:rsid w:val="187CD2A8"/>
    <w:rsid w:val="187E90B3"/>
    <w:rsid w:val="18848395"/>
    <w:rsid w:val="1888AED8"/>
    <w:rsid w:val="1888D720"/>
    <w:rsid w:val="188963E3"/>
    <w:rsid w:val="1889EE61"/>
    <w:rsid w:val="188AFCAA"/>
    <w:rsid w:val="188BC295"/>
    <w:rsid w:val="188D3612"/>
    <w:rsid w:val="188D67D9"/>
    <w:rsid w:val="1893A30A"/>
    <w:rsid w:val="189D74D6"/>
    <w:rsid w:val="189DEB16"/>
    <w:rsid w:val="189F27F3"/>
    <w:rsid w:val="189FC50A"/>
    <w:rsid w:val="18A1689B"/>
    <w:rsid w:val="18AC253C"/>
    <w:rsid w:val="18ACE6CD"/>
    <w:rsid w:val="18AD4D93"/>
    <w:rsid w:val="18B03A15"/>
    <w:rsid w:val="18B575A4"/>
    <w:rsid w:val="18B5B0C3"/>
    <w:rsid w:val="18B8C7CC"/>
    <w:rsid w:val="18BFF1F2"/>
    <w:rsid w:val="18C01F43"/>
    <w:rsid w:val="18C0C220"/>
    <w:rsid w:val="18C3DF1D"/>
    <w:rsid w:val="18C5B3F9"/>
    <w:rsid w:val="18C6E0A9"/>
    <w:rsid w:val="18CBC0E3"/>
    <w:rsid w:val="18CDD80A"/>
    <w:rsid w:val="18D74472"/>
    <w:rsid w:val="18DE6742"/>
    <w:rsid w:val="18DFDCA1"/>
    <w:rsid w:val="18E4E37A"/>
    <w:rsid w:val="18E68D1F"/>
    <w:rsid w:val="18EBC691"/>
    <w:rsid w:val="18EEF897"/>
    <w:rsid w:val="18F7812E"/>
    <w:rsid w:val="18FABA69"/>
    <w:rsid w:val="18FC73A9"/>
    <w:rsid w:val="18FEB03E"/>
    <w:rsid w:val="1900F459"/>
    <w:rsid w:val="1905BC64"/>
    <w:rsid w:val="19072C0A"/>
    <w:rsid w:val="1907891C"/>
    <w:rsid w:val="1907AD45"/>
    <w:rsid w:val="1912A2FF"/>
    <w:rsid w:val="19180F95"/>
    <w:rsid w:val="191932E8"/>
    <w:rsid w:val="19232B99"/>
    <w:rsid w:val="1923408F"/>
    <w:rsid w:val="1923A010"/>
    <w:rsid w:val="1924D5DD"/>
    <w:rsid w:val="19267D46"/>
    <w:rsid w:val="19272128"/>
    <w:rsid w:val="1929C9F4"/>
    <w:rsid w:val="192A6C82"/>
    <w:rsid w:val="192B35EB"/>
    <w:rsid w:val="192BFD12"/>
    <w:rsid w:val="192E9067"/>
    <w:rsid w:val="192EDB50"/>
    <w:rsid w:val="193382B1"/>
    <w:rsid w:val="19339023"/>
    <w:rsid w:val="193C0F2A"/>
    <w:rsid w:val="193F4F61"/>
    <w:rsid w:val="1944A089"/>
    <w:rsid w:val="19470526"/>
    <w:rsid w:val="194C5217"/>
    <w:rsid w:val="1950D4F9"/>
    <w:rsid w:val="19572559"/>
    <w:rsid w:val="1957A672"/>
    <w:rsid w:val="195AC058"/>
    <w:rsid w:val="195F3DB5"/>
    <w:rsid w:val="1965ED97"/>
    <w:rsid w:val="1967197E"/>
    <w:rsid w:val="1968CC4C"/>
    <w:rsid w:val="196EBE69"/>
    <w:rsid w:val="1978FE9B"/>
    <w:rsid w:val="19794C48"/>
    <w:rsid w:val="197A7E40"/>
    <w:rsid w:val="197C52C1"/>
    <w:rsid w:val="19829AA6"/>
    <w:rsid w:val="1982B8B1"/>
    <w:rsid w:val="1988BD97"/>
    <w:rsid w:val="198B3A2D"/>
    <w:rsid w:val="19911DAC"/>
    <w:rsid w:val="199BCAED"/>
    <w:rsid w:val="199D068F"/>
    <w:rsid w:val="199D2A5F"/>
    <w:rsid w:val="19ABC77D"/>
    <w:rsid w:val="19B0C9A5"/>
    <w:rsid w:val="19B2F28B"/>
    <w:rsid w:val="19B4B836"/>
    <w:rsid w:val="19B62191"/>
    <w:rsid w:val="19B961F9"/>
    <w:rsid w:val="19BB94E1"/>
    <w:rsid w:val="19C18E96"/>
    <w:rsid w:val="19C4C4A5"/>
    <w:rsid w:val="19C57BB4"/>
    <w:rsid w:val="19C71483"/>
    <w:rsid w:val="19C7405D"/>
    <w:rsid w:val="19C7822D"/>
    <w:rsid w:val="19C9208B"/>
    <w:rsid w:val="19CCE963"/>
    <w:rsid w:val="19CF1328"/>
    <w:rsid w:val="19CF9794"/>
    <w:rsid w:val="19D02B48"/>
    <w:rsid w:val="19D4BD54"/>
    <w:rsid w:val="19D51784"/>
    <w:rsid w:val="19D72C05"/>
    <w:rsid w:val="19DD3989"/>
    <w:rsid w:val="19E14B88"/>
    <w:rsid w:val="19E1D3F6"/>
    <w:rsid w:val="19E2627A"/>
    <w:rsid w:val="19EBBC62"/>
    <w:rsid w:val="19F213BB"/>
    <w:rsid w:val="19F2C2D2"/>
    <w:rsid w:val="19F3A0A2"/>
    <w:rsid w:val="19F5EBE8"/>
    <w:rsid w:val="19F7CC48"/>
    <w:rsid w:val="19FBDD02"/>
    <w:rsid w:val="1A02B639"/>
    <w:rsid w:val="1A030252"/>
    <w:rsid w:val="1A031936"/>
    <w:rsid w:val="1A04E911"/>
    <w:rsid w:val="1A05B61C"/>
    <w:rsid w:val="1A07EAC4"/>
    <w:rsid w:val="1A0AB5B7"/>
    <w:rsid w:val="1A0E7585"/>
    <w:rsid w:val="1A1048ED"/>
    <w:rsid w:val="1A11C875"/>
    <w:rsid w:val="1A1DDA7C"/>
    <w:rsid w:val="1A20FAEA"/>
    <w:rsid w:val="1A21511B"/>
    <w:rsid w:val="1A232125"/>
    <w:rsid w:val="1A244105"/>
    <w:rsid w:val="1A2565C0"/>
    <w:rsid w:val="1A338330"/>
    <w:rsid w:val="1A352C02"/>
    <w:rsid w:val="1A38EA2D"/>
    <w:rsid w:val="1A3F30A3"/>
    <w:rsid w:val="1A3FEDC0"/>
    <w:rsid w:val="1A45BB2C"/>
    <w:rsid w:val="1A45FD91"/>
    <w:rsid w:val="1A47CF72"/>
    <w:rsid w:val="1A47EDA2"/>
    <w:rsid w:val="1A4ECF16"/>
    <w:rsid w:val="1A4FCBE9"/>
    <w:rsid w:val="1A5EDE74"/>
    <w:rsid w:val="1A602C8E"/>
    <w:rsid w:val="1A661E3F"/>
    <w:rsid w:val="1A68EE2F"/>
    <w:rsid w:val="1A6A0490"/>
    <w:rsid w:val="1A6A0A36"/>
    <w:rsid w:val="1A6A91FD"/>
    <w:rsid w:val="1A6F684E"/>
    <w:rsid w:val="1A772F1D"/>
    <w:rsid w:val="1A7898C2"/>
    <w:rsid w:val="1A7D5DB5"/>
    <w:rsid w:val="1A84BB11"/>
    <w:rsid w:val="1A84C3A7"/>
    <w:rsid w:val="1A883A94"/>
    <w:rsid w:val="1A8EDA99"/>
    <w:rsid w:val="1A953A52"/>
    <w:rsid w:val="1A9C088F"/>
    <w:rsid w:val="1A9F962C"/>
    <w:rsid w:val="1AA126E2"/>
    <w:rsid w:val="1AACB2DC"/>
    <w:rsid w:val="1AAFB500"/>
    <w:rsid w:val="1AAFC2A5"/>
    <w:rsid w:val="1AB0E896"/>
    <w:rsid w:val="1AB78357"/>
    <w:rsid w:val="1ABA89BD"/>
    <w:rsid w:val="1AC0BC5C"/>
    <w:rsid w:val="1AC10348"/>
    <w:rsid w:val="1AC1CEEB"/>
    <w:rsid w:val="1AC2657C"/>
    <w:rsid w:val="1AC80CB0"/>
    <w:rsid w:val="1ACADB03"/>
    <w:rsid w:val="1ACB4F0E"/>
    <w:rsid w:val="1ACE158A"/>
    <w:rsid w:val="1ACF396E"/>
    <w:rsid w:val="1AD3CEB1"/>
    <w:rsid w:val="1AD3FBCD"/>
    <w:rsid w:val="1AD4DA54"/>
    <w:rsid w:val="1AD6E323"/>
    <w:rsid w:val="1AD9B9E1"/>
    <w:rsid w:val="1ADF9D7C"/>
    <w:rsid w:val="1AE0D8E9"/>
    <w:rsid w:val="1AE5529B"/>
    <w:rsid w:val="1AE773FD"/>
    <w:rsid w:val="1AE9F998"/>
    <w:rsid w:val="1AEF6711"/>
    <w:rsid w:val="1AF0EA4C"/>
    <w:rsid w:val="1AF20D84"/>
    <w:rsid w:val="1AF3369D"/>
    <w:rsid w:val="1AF88865"/>
    <w:rsid w:val="1AFA2BA2"/>
    <w:rsid w:val="1AFA5646"/>
    <w:rsid w:val="1AFB7B9A"/>
    <w:rsid w:val="1AFC75F2"/>
    <w:rsid w:val="1B003C9A"/>
    <w:rsid w:val="1B0789F2"/>
    <w:rsid w:val="1B0B2389"/>
    <w:rsid w:val="1B0CA0D2"/>
    <w:rsid w:val="1B121FED"/>
    <w:rsid w:val="1B1854D8"/>
    <w:rsid w:val="1B1996CF"/>
    <w:rsid w:val="1B1CE2A8"/>
    <w:rsid w:val="1B1DAA13"/>
    <w:rsid w:val="1B263D36"/>
    <w:rsid w:val="1B27F7AB"/>
    <w:rsid w:val="1B2C1AD5"/>
    <w:rsid w:val="1B385A15"/>
    <w:rsid w:val="1B3AF036"/>
    <w:rsid w:val="1B3C3268"/>
    <w:rsid w:val="1B402D7C"/>
    <w:rsid w:val="1B425FD0"/>
    <w:rsid w:val="1B48344D"/>
    <w:rsid w:val="1B498DEC"/>
    <w:rsid w:val="1B506206"/>
    <w:rsid w:val="1B54DF0D"/>
    <w:rsid w:val="1B5551FC"/>
    <w:rsid w:val="1B57D23D"/>
    <w:rsid w:val="1B5A3B58"/>
    <w:rsid w:val="1B5AE86D"/>
    <w:rsid w:val="1B5C7534"/>
    <w:rsid w:val="1B5C8B6E"/>
    <w:rsid w:val="1B5CF6FC"/>
    <w:rsid w:val="1B5DD64D"/>
    <w:rsid w:val="1B5FAD55"/>
    <w:rsid w:val="1B6264D1"/>
    <w:rsid w:val="1B63A228"/>
    <w:rsid w:val="1B646289"/>
    <w:rsid w:val="1B70B7FE"/>
    <w:rsid w:val="1B728C0B"/>
    <w:rsid w:val="1B8C4D7E"/>
    <w:rsid w:val="1B8C9D90"/>
    <w:rsid w:val="1B9100F7"/>
    <w:rsid w:val="1B915AD9"/>
    <w:rsid w:val="1B9460C8"/>
    <w:rsid w:val="1B94D783"/>
    <w:rsid w:val="1B9ADF38"/>
    <w:rsid w:val="1B9EF27B"/>
    <w:rsid w:val="1BA3D347"/>
    <w:rsid w:val="1BA73FE5"/>
    <w:rsid w:val="1BA7D639"/>
    <w:rsid w:val="1BB10B83"/>
    <w:rsid w:val="1BB8C987"/>
    <w:rsid w:val="1BB9DE08"/>
    <w:rsid w:val="1BBB0DD3"/>
    <w:rsid w:val="1BBFDA69"/>
    <w:rsid w:val="1BCB4DFF"/>
    <w:rsid w:val="1BD207EE"/>
    <w:rsid w:val="1BD6782A"/>
    <w:rsid w:val="1BE1AE2F"/>
    <w:rsid w:val="1BE3F5D0"/>
    <w:rsid w:val="1BE8C954"/>
    <w:rsid w:val="1BEBE1A0"/>
    <w:rsid w:val="1BF1A6D3"/>
    <w:rsid w:val="1BF2EA98"/>
    <w:rsid w:val="1BF7D320"/>
    <w:rsid w:val="1BF82204"/>
    <w:rsid w:val="1BF97C9A"/>
    <w:rsid w:val="1BFFA164"/>
    <w:rsid w:val="1C034532"/>
    <w:rsid w:val="1C06971C"/>
    <w:rsid w:val="1C0C352F"/>
    <w:rsid w:val="1C102639"/>
    <w:rsid w:val="1C1626D7"/>
    <w:rsid w:val="1C1879A1"/>
    <w:rsid w:val="1C1F458B"/>
    <w:rsid w:val="1C21DF7C"/>
    <w:rsid w:val="1C2B70CA"/>
    <w:rsid w:val="1C2E94BA"/>
    <w:rsid w:val="1C301CFA"/>
    <w:rsid w:val="1C315FDE"/>
    <w:rsid w:val="1C3B6805"/>
    <w:rsid w:val="1C3C7BC1"/>
    <w:rsid w:val="1C3FED2A"/>
    <w:rsid w:val="1C41F060"/>
    <w:rsid w:val="1C4FC7BD"/>
    <w:rsid w:val="1C534501"/>
    <w:rsid w:val="1C56F28B"/>
    <w:rsid w:val="1C5C6B8D"/>
    <w:rsid w:val="1C5E1EEF"/>
    <w:rsid w:val="1C61D2DF"/>
    <w:rsid w:val="1C625B9F"/>
    <w:rsid w:val="1C67C2CE"/>
    <w:rsid w:val="1C699699"/>
    <w:rsid w:val="1C6A9530"/>
    <w:rsid w:val="1C6DE18D"/>
    <w:rsid w:val="1C6F46CB"/>
    <w:rsid w:val="1C6FEEFD"/>
    <w:rsid w:val="1C7541AC"/>
    <w:rsid w:val="1C76D3A5"/>
    <w:rsid w:val="1C7E1FBD"/>
    <w:rsid w:val="1C7E30A2"/>
    <w:rsid w:val="1C846F5F"/>
    <w:rsid w:val="1C84BC63"/>
    <w:rsid w:val="1C865875"/>
    <w:rsid w:val="1C873EE0"/>
    <w:rsid w:val="1C8C138E"/>
    <w:rsid w:val="1C8C91E7"/>
    <w:rsid w:val="1C8D12B9"/>
    <w:rsid w:val="1C8F810F"/>
    <w:rsid w:val="1C91669C"/>
    <w:rsid w:val="1C93E662"/>
    <w:rsid w:val="1C96CED4"/>
    <w:rsid w:val="1C9F73E7"/>
    <w:rsid w:val="1C9FDE74"/>
    <w:rsid w:val="1CA51016"/>
    <w:rsid w:val="1CA74A99"/>
    <w:rsid w:val="1CAB109C"/>
    <w:rsid w:val="1CB77953"/>
    <w:rsid w:val="1CB7C79C"/>
    <w:rsid w:val="1CB963FF"/>
    <w:rsid w:val="1CBF0C6A"/>
    <w:rsid w:val="1CC08166"/>
    <w:rsid w:val="1CC27CFD"/>
    <w:rsid w:val="1CC6980D"/>
    <w:rsid w:val="1CCF6E75"/>
    <w:rsid w:val="1CD1C08D"/>
    <w:rsid w:val="1CD57D76"/>
    <w:rsid w:val="1CDBDBB6"/>
    <w:rsid w:val="1CDC9B53"/>
    <w:rsid w:val="1CDCC792"/>
    <w:rsid w:val="1CE7FE1F"/>
    <w:rsid w:val="1CEB8A94"/>
    <w:rsid w:val="1CEBE196"/>
    <w:rsid w:val="1CEC6055"/>
    <w:rsid w:val="1CF11CF7"/>
    <w:rsid w:val="1CF2741B"/>
    <w:rsid w:val="1CF39929"/>
    <w:rsid w:val="1CF4CACD"/>
    <w:rsid w:val="1CFAB84F"/>
    <w:rsid w:val="1CFC59C4"/>
    <w:rsid w:val="1CFC73FA"/>
    <w:rsid w:val="1CFEAC71"/>
    <w:rsid w:val="1CFEE1D2"/>
    <w:rsid w:val="1D0A4CE6"/>
    <w:rsid w:val="1D1936FC"/>
    <w:rsid w:val="1D196721"/>
    <w:rsid w:val="1D1F1E55"/>
    <w:rsid w:val="1D24506C"/>
    <w:rsid w:val="1D258187"/>
    <w:rsid w:val="1D27A672"/>
    <w:rsid w:val="1D28B223"/>
    <w:rsid w:val="1D28ED1C"/>
    <w:rsid w:val="1D29316C"/>
    <w:rsid w:val="1D2ADBC3"/>
    <w:rsid w:val="1D2EB758"/>
    <w:rsid w:val="1D3445A9"/>
    <w:rsid w:val="1D3C10E4"/>
    <w:rsid w:val="1D3CC9A8"/>
    <w:rsid w:val="1D477CE7"/>
    <w:rsid w:val="1D47F54D"/>
    <w:rsid w:val="1D483962"/>
    <w:rsid w:val="1D4AEE19"/>
    <w:rsid w:val="1D509ECB"/>
    <w:rsid w:val="1D51B14E"/>
    <w:rsid w:val="1D542208"/>
    <w:rsid w:val="1D5B7E48"/>
    <w:rsid w:val="1D6150EA"/>
    <w:rsid w:val="1D65F23E"/>
    <w:rsid w:val="1D670957"/>
    <w:rsid w:val="1D6DF131"/>
    <w:rsid w:val="1D7B74A3"/>
    <w:rsid w:val="1D7B771B"/>
    <w:rsid w:val="1D7FBF16"/>
    <w:rsid w:val="1D803F34"/>
    <w:rsid w:val="1D819CAB"/>
    <w:rsid w:val="1D91DA90"/>
    <w:rsid w:val="1D923977"/>
    <w:rsid w:val="1D96C35E"/>
    <w:rsid w:val="1D9CD85B"/>
    <w:rsid w:val="1D9E35E7"/>
    <w:rsid w:val="1DA01767"/>
    <w:rsid w:val="1DA13158"/>
    <w:rsid w:val="1DA374C4"/>
    <w:rsid w:val="1DA3D45D"/>
    <w:rsid w:val="1DB04C11"/>
    <w:rsid w:val="1DB19744"/>
    <w:rsid w:val="1DB1EF10"/>
    <w:rsid w:val="1DB3E320"/>
    <w:rsid w:val="1DB5F1C9"/>
    <w:rsid w:val="1DB83A4A"/>
    <w:rsid w:val="1DB980A7"/>
    <w:rsid w:val="1DBAB474"/>
    <w:rsid w:val="1DBB19E5"/>
    <w:rsid w:val="1DC02248"/>
    <w:rsid w:val="1DC244DF"/>
    <w:rsid w:val="1DC47F51"/>
    <w:rsid w:val="1DC82FC8"/>
    <w:rsid w:val="1DC840F9"/>
    <w:rsid w:val="1DC8A4F2"/>
    <w:rsid w:val="1DCAB6EB"/>
    <w:rsid w:val="1DCED76C"/>
    <w:rsid w:val="1DD01973"/>
    <w:rsid w:val="1DD1D62A"/>
    <w:rsid w:val="1DD5037F"/>
    <w:rsid w:val="1DD5E5C4"/>
    <w:rsid w:val="1DD7945D"/>
    <w:rsid w:val="1DDAB9FA"/>
    <w:rsid w:val="1DDB2E8C"/>
    <w:rsid w:val="1DDBA989"/>
    <w:rsid w:val="1DE117BA"/>
    <w:rsid w:val="1DE24FEC"/>
    <w:rsid w:val="1DEA6625"/>
    <w:rsid w:val="1DFBF961"/>
    <w:rsid w:val="1DFC06A4"/>
    <w:rsid w:val="1E03809C"/>
    <w:rsid w:val="1E08F77B"/>
    <w:rsid w:val="1E0B4B98"/>
    <w:rsid w:val="1E0D8E7B"/>
    <w:rsid w:val="1E0E7DDC"/>
    <w:rsid w:val="1E1CBBD1"/>
    <w:rsid w:val="1E1D02B7"/>
    <w:rsid w:val="1E1D053D"/>
    <w:rsid w:val="1E2160F4"/>
    <w:rsid w:val="1E21CFE7"/>
    <w:rsid w:val="1E23E058"/>
    <w:rsid w:val="1E27217F"/>
    <w:rsid w:val="1E280DA9"/>
    <w:rsid w:val="1E2C3F3A"/>
    <w:rsid w:val="1E2F10BE"/>
    <w:rsid w:val="1E34C8E8"/>
    <w:rsid w:val="1E3725E0"/>
    <w:rsid w:val="1E37A1E6"/>
    <w:rsid w:val="1E388EFA"/>
    <w:rsid w:val="1E397CAF"/>
    <w:rsid w:val="1E416CA6"/>
    <w:rsid w:val="1E43B595"/>
    <w:rsid w:val="1E480FE2"/>
    <w:rsid w:val="1E4D1FCB"/>
    <w:rsid w:val="1E4E2A30"/>
    <w:rsid w:val="1E4EBBDF"/>
    <w:rsid w:val="1E501BA5"/>
    <w:rsid w:val="1E578FB0"/>
    <w:rsid w:val="1E57A5EC"/>
    <w:rsid w:val="1E5E5B6C"/>
    <w:rsid w:val="1E60E0E5"/>
    <w:rsid w:val="1E64DDA4"/>
    <w:rsid w:val="1E72DF2A"/>
    <w:rsid w:val="1E7400F0"/>
    <w:rsid w:val="1E74EB36"/>
    <w:rsid w:val="1E753BA2"/>
    <w:rsid w:val="1E7746E8"/>
    <w:rsid w:val="1E7B85B9"/>
    <w:rsid w:val="1E7B8646"/>
    <w:rsid w:val="1E7D664F"/>
    <w:rsid w:val="1E80F8F7"/>
    <w:rsid w:val="1E82F99E"/>
    <w:rsid w:val="1E886114"/>
    <w:rsid w:val="1E8B6991"/>
    <w:rsid w:val="1E8DDA9D"/>
    <w:rsid w:val="1E90A414"/>
    <w:rsid w:val="1E933FBB"/>
    <w:rsid w:val="1E9E263E"/>
    <w:rsid w:val="1EA0DAB7"/>
    <w:rsid w:val="1EA2BF7F"/>
    <w:rsid w:val="1EA3D656"/>
    <w:rsid w:val="1EA4E21F"/>
    <w:rsid w:val="1EA564F3"/>
    <w:rsid w:val="1EA6C5D4"/>
    <w:rsid w:val="1EA9ED68"/>
    <w:rsid w:val="1EAC11EE"/>
    <w:rsid w:val="1EAC86A8"/>
    <w:rsid w:val="1EAD2EF8"/>
    <w:rsid w:val="1EAF7924"/>
    <w:rsid w:val="1EB23EF8"/>
    <w:rsid w:val="1EB5289E"/>
    <w:rsid w:val="1EB91DE6"/>
    <w:rsid w:val="1EBD5BF0"/>
    <w:rsid w:val="1EC1ED58"/>
    <w:rsid w:val="1ECAC7EF"/>
    <w:rsid w:val="1ECBD287"/>
    <w:rsid w:val="1ED3A43D"/>
    <w:rsid w:val="1ED6F3B2"/>
    <w:rsid w:val="1EDBC5BB"/>
    <w:rsid w:val="1EDDEEC0"/>
    <w:rsid w:val="1EE1AF49"/>
    <w:rsid w:val="1EE2EAC1"/>
    <w:rsid w:val="1EE359CE"/>
    <w:rsid w:val="1EE4A753"/>
    <w:rsid w:val="1EE4D9E4"/>
    <w:rsid w:val="1EE61288"/>
    <w:rsid w:val="1EE62BBB"/>
    <w:rsid w:val="1EE6F0C0"/>
    <w:rsid w:val="1EE7EAFB"/>
    <w:rsid w:val="1EE9677F"/>
    <w:rsid w:val="1EEA9C79"/>
    <w:rsid w:val="1EEC080E"/>
    <w:rsid w:val="1EED760E"/>
    <w:rsid w:val="1EF307A5"/>
    <w:rsid w:val="1EF7F272"/>
    <w:rsid w:val="1EF81434"/>
    <w:rsid w:val="1EFB64DB"/>
    <w:rsid w:val="1F0C8E0D"/>
    <w:rsid w:val="1F0F582A"/>
    <w:rsid w:val="1F162218"/>
    <w:rsid w:val="1F1F86D0"/>
    <w:rsid w:val="1F218990"/>
    <w:rsid w:val="1F223285"/>
    <w:rsid w:val="1F223544"/>
    <w:rsid w:val="1F234D64"/>
    <w:rsid w:val="1F25417A"/>
    <w:rsid w:val="1F27CB6C"/>
    <w:rsid w:val="1F29099E"/>
    <w:rsid w:val="1F3273F1"/>
    <w:rsid w:val="1F3A63EC"/>
    <w:rsid w:val="1F41678C"/>
    <w:rsid w:val="1F4230DA"/>
    <w:rsid w:val="1F47AF65"/>
    <w:rsid w:val="1F50A20B"/>
    <w:rsid w:val="1F569780"/>
    <w:rsid w:val="1F581292"/>
    <w:rsid w:val="1F607DB2"/>
    <w:rsid w:val="1F60FF58"/>
    <w:rsid w:val="1F6751BB"/>
    <w:rsid w:val="1F6D34A1"/>
    <w:rsid w:val="1F6E54B2"/>
    <w:rsid w:val="1F6E9E19"/>
    <w:rsid w:val="1F718CBB"/>
    <w:rsid w:val="1F766B7A"/>
    <w:rsid w:val="1F794AB3"/>
    <w:rsid w:val="1F795188"/>
    <w:rsid w:val="1F7CACFE"/>
    <w:rsid w:val="1F7E799B"/>
    <w:rsid w:val="1F7FE7B2"/>
    <w:rsid w:val="1F835260"/>
    <w:rsid w:val="1F85449E"/>
    <w:rsid w:val="1F857B9D"/>
    <w:rsid w:val="1F8972A6"/>
    <w:rsid w:val="1F8DA132"/>
    <w:rsid w:val="1F8F5AF7"/>
    <w:rsid w:val="1F8F7BCD"/>
    <w:rsid w:val="1F96128E"/>
    <w:rsid w:val="1F985A84"/>
    <w:rsid w:val="1F9867C1"/>
    <w:rsid w:val="1F9FF22B"/>
    <w:rsid w:val="1FA02C35"/>
    <w:rsid w:val="1FA7D836"/>
    <w:rsid w:val="1FA7ED08"/>
    <w:rsid w:val="1FAC9148"/>
    <w:rsid w:val="1FADE275"/>
    <w:rsid w:val="1FB14891"/>
    <w:rsid w:val="1FB264E5"/>
    <w:rsid w:val="1FBD3297"/>
    <w:rsid w:val="1FC0EB66"/>
    <w:rsid w:val="1FC6A28E"/>
    <w:rsid w:val="1FC6ABDA"/>
    <w:rsid w:val="1FC75DFE"/>
    <w:rsid w:val="1FCC51A1"/>
    <w:rsid w:val="1FCE50AC"/>
    <w:rsid w:val="1FD2015D"/>
    <w:rsid w:val="1FD5C237"/>
    <w:rsid w:val="1FDB1325"/>
    <w:rsid w:val="1FDF4D62"/>
    <w:rsid w:val="1FE08BD7"/>
    <w:rsid w:val="1FEB39F9"/>
    <w:rsid w:val="1FEE4DCB"/>
    <w:rsid w:val="1FEF2F00"/>
    <w:rsid w:val="1FF2E6E3"/>
    <w:rsid w:val="1FF61E2F"/>
    <w:rsid w:val="1FF8921F"/>
    <w:rsid w:val="1FF8D28F"/>
    <w:rsid w:val="1FF91BC8"/>
    <w:rsid w:val="1FFEF0C8"/>
    <w:rsid w:val="1FFF92C4"/>
    <w:rsid w:val="2005C93A"/>
    <w:rsid w:val="2007CAF7"/>
    <w:rsid w:val="200A8584"/>
    <w:rsid w:val="200CC800"/>
    <w:rsid w:val="200F4A21"/>
    <w:rsid w:val="2013362B"/>
    <w:rsid w:val="2018C0EB"/>
    <w:rsid w:val="2019DB93"/>
    <w:rsid w:val="201EE73B"/>
    <w:rsid w:val="2022DE58"/>
    <w:rsid w:val="20242B9A"/>
    <w:rsid w:val="2030180A"/>
    <w:rsid w:val="203C416D"/>
    <w:rsid w:val="203E2F3B"/>
    <w:rsid w:val="203F02C4"/>
    <w:rsid w:val="2047CC4A"/>
    <w:rsid w:val="204810B9"/>
    <w:rsid w:val="2049026A"/>
    <w:rsid w:val="20495815"/>
    <w:rsid w:val="2050ACD2"/>
    <w:rsid w:val="20522EF3"/>
    <w:rsid w:val="205C93C1"/>
    <w:rsid w:val="205E753A"/>
    <w:rsid w:val="205E8A3B"/>
    <w:rsid w:val="2061845A"/>
    <w:rsid w:val="2061C855"/>
    <w:rsid w:val="2067C1D0"/>
    <w:rsid w:val="2068BF28"/>
    <w:rsid w:val="2076C43B"/>
    <w:rsid w:val="2078BA5A"/>
    <w:rsid w:val="2078EABB"/>
    <w:rsid w:val="20814D0B"/>
    <w:rsid w:val="20838FD5"/>
    <w:rsid w:val="20889803"/>
    <w:rsid w:val="208980AE"/>
    <w:rsid w:val="208B3F89"/>
    <w:rsid w:val="20900B49"/>
    <w:rsid w:val="20901944"/>
    <w:rsid w:val="2091DA5C"/>
    <w:rsid w:val="2092715A"/>
    <w:rsid w:val="20936C29"/>
    <w:rsid w:val="20940907"/>
    <w:rsid w:val="20967BD6"/>
    <w:rsid w:val="209919C6"/>
    <w:rsid w:val="209A96D8"/>
    <w:rsid w:val="209D6399"/>
    <w:rsid w:val="209D6555"/>
    <w:rsid w:val="20A068CA"/>
    <w:rsid w:val="20A21815"/>
    <w:rsid w:val="20A233C2"/>
    <w:rsid w:val="20A47524"/>
    <w:rsid w:val="20A61007"/>
    <w:rsid w:val="20A6E286"/>
    <w:rsid w:val="20A80641"/>
    <w:rsid w:val="20AE5274"/>
    <w:rsid w:val="20B14294"/>
    <w:rsid w:val="20B1A74E"/>
    <w:rsid w:val="20B27879"/>
    <w:rsid w:val="20BCCCFF"/>
    <w:rsid w:val="20BDA819"/>
    <w:rsid w:val="20BE2E28"/>
    <w:rsid w:val="20BEFE97"/>
    <w:rsid w:val="20C7E937"/>
    <w:rsid w:val="20C96B24"/>
    <w:rsid w:val="20CC881E"/>
    <w:rsid w:val="20CE1835"/>
    <w:rsid w:val="20D09A66"/>
    <w:rsid w:val="20D0B44B"/>
    <w:rsid w:val="20D5FE97"/>
    <w:rsid w:val="20D726A9"/>
    <w:rsid w:val="20D8E805"/>
    <w:rsid w:val="20DA4A7B"/>
    <w:rsid w:val="20DA9234"/>
    <w:rsid w:val="20DD46F6"/>
    <w:rsid w:val="20DE7FA2"/>
    <w:rsid w:val="20DEF2AE"/>
    <w:rsid w:val="20DF5004"/>
    <w:rsid w:val="20F2529C"/>
    <w:rsid w:val="20F460AF"/>
    <w:rsid w:val="20F84777"/>
    <w:rsid w:val="20FBA1A9"/>
    <w:rsid w:val="21019BB3"/>
    <w:rsid w:val="2101E87D"/>
    <w:rsid w:val="2102B75E"/>
    <w:rsid w:val="21038AC7"/>
    <w:rsid w:val="21049FFA"/>
    <w:rsid w:val="2106ABA6"/>
    <w:rsid w:val="210B37C0"/>
    <w:rsid w:val="210CFC24"/>
    <w:rsid w:val="210EE8BF"/>
    <w:rsid w:val="2112D6C8"/>
    <w:rsid w:val="2113E19F"/>
    <w:rsid w:val="2119E86A"/>
    <w:rsid w:val="211A8129"/>
    <w:rsid w:val="211B248E"/>
    <w:rsid w:val="21202F92"/>
    <w:rsid w:val="21214F9D"/>
    <w:rsid w:val="212517AD"/>
    <w:rsid w:val="21263FE4"/>
    <w:rsid w:val="2129CC29"/>
    <w:rsid w:val="212EC256"/>
    <w:rsid w:val="212F4A07"/>
    <w:rsid w:val="212F85FE"/>
    <w:rsid w:val="21353F65"/>
    <w:rsid w:val="21384D92"/>
    <w:rsid w:val="21385EBF"/>
    <w:rsid w:val="213C968A"/>
    <w:rsid w:val="2140507D"/>
    <w:rsid w:val="2143CA00"/>
    <w:rsid w:val="2148983A"/>
    <w:rsid w:val="2149FEE2"/>
    <w:rsid w:val="214F6780"/>
    <w:rsid w:val="2152B217"/>
    <w:rsid w:val="215554B4"/>
    <w:rsid w:val="215AA6E7"/>
    <w:rsid w:val="215D9983"/>
    <w:rsid w:val="2163BEE1"/>
    <w:rsid w:val="2164B499"/>
    <w:rsid w:val="2166DFC9"/>
    <w:rsid w:val="2172DBAF"/>
    <w:rsid w:val="2173D113"/>
    <w:rsid w:val="21755F07"/>
    <w:rsid w:val="21789096"/>
    <w:rsid w:val="217BAB38"/>
    <w:rsid w:val="217C4000"/>
    <w:rsid w:val="217E4ECC"/>
    <w:rsid w:val="2180E377"/>
    <w:rsid w:val="2182FD2D"/>
    <w:rsid w:val="2185B0FB"/>
    <w:rsid w:val="2189F6B8"/>
    <w:rsid w:val="218C75B4"/>
    <w:rsid w:val="218EDA63"/>
    <w:rsid w:val="2194E68C"/>
    <w:rsid w:val="21954749"/>
    <w:rsid w:val="2196AFDB"/>
    <w:rsid w:val="2199C62E"/>
    <w:rsid w:val="219A0536"/>
    <w:rsid w:val="219C8269"/>
    <w:rsid w:val="21A16E4F"/>
    <w:rsid w:val="21A2ADD9"/>
    <w:rsid w:val="21A3A95E"/>
    <w:rsid w:val="21A7E0EB"/>
    <w:rsid w:val="21AF53BD"/>
    <w:rsid w:val="21B2CC27"/>
    <w:rsid w:val="21B65129"/>
    <w:rsid w:val="21BB5608"/>
    <w:rsid w:val="21BCC2A4"/>
    <w:rsid w:val="21BCCC7D"/>
    <w:rsid w:val="21C11706"/>
    <w:rsid w:val="21C23ACE"/>
    <w:rsid w:val="21C556EB"/>
    <w:rsid w:val="21C5BB8F"/>
    <w:rsid w:val="21C8F95B"/>
    <w:rsid w:val="21CA1F38"/>
    <w:rsid w:val="21CADBCF"/>
    <w:rsid w:val="21CB9E96"/>
    <w:rsid w:val="21D1EC66"/>
    <w:rsid w:val="21D38ABA"/>
    <w:rsid w:val="21D409C1"/>
    <w:rsid w:val="21D50815"/>
    <w:rsid w:val="21D89F54"/>
    <w:rsid w:val="21DA18F4"/>
    <w:rsid w:val="21DA87D7"/>
    <w:rsid w:val="21DD1C12"/>
    <w:rsid w:val="21DF23A0"/>
    <w:rsid w:val="21E09D7F"/>
    <w:rsid w:val="21E527D4"/>
    <w:rsid w:val="21E7F07F"/>
    <w:rsid w:val="21E86DEA"/>
    <w:rsid w:val="21EB0CA8"/>
    <w:rsid w:val="21EC1BEF"/>
    <w:rsid w:val="21F3F8E8"/>
    <w:rsid w:val="21F4059D"/>
    <w:rsid w:val="21F962C7"/>
    <w:rsid w:val="21FD4B32"/>
    <w:rsid w:val="220038B0"/>
    <w:rsid w:val="22020CA1"/>
    <w:rsid w:val="22024926"/>
    <w:rsid w:val="2202F394"/>
    <w:rsid w:val="2206561A"/>
    <w:rsid w:val="220B3ED1"/>
    <w:rsid w:val="220CA99F"/>
    <w:rsid w:val="220D3FF2"/>
    <w:rsid w:val="220DB2CA"/>
    <w:rsid w:val="22127E69"/>
    <w:rsid w:val="221F4CCD"/>
    <w:rsid w:val="22293888"/>
    <w:rsid w:val="222D0712"/>
    <w:rsid w:val="222F360B"/>
    <w:rsid w:val="22332ECC"/>
    <w:rsid w:val="2233ED18"/>
    <w:rsid w:val="223583F5"/>
    <w:rsid w:val="22396D54"/>
    <w:rsid w:val="223BABCF"/>
    <w:rsid w:val="223C3B68"/>
    <w:rsid w:val="223F7E13"/>
    <w:rsid w:val="2240227D"/>
    <w:rsid w:val="22425C77"/>
    <w:rsid w:val="224911A1"/>
    <w:rsid w:val="224F9358"/>
    <w:rsid w:val="2254D7BF"/>
    <w:rsid w:val="22570D74"/>
    <w:rsid w:val="2257B588"/>
    <w:rsid w:val="225886D6"/>
    <w:rsid w:val="225EEA6B"/>
    <w:rsid w:val="225FDB39"/>
    <w:rsid w:val="22613978"/>
    <w:rsid w:val="22649125"/>
    <w:rsid w:val="22649C9D"/>
    <w:rsid w:val="22720007"/>
    <w:rsid w:val="2276FF96"/>
    <w:rsid w:val="227F3BFA"/>
    <w:rsid w:val="228348E9"/>
    <w:rsid w:val="22854DA3"/>
    <w:rsid w:val="228BFB70"/>
    <w:rsid w:val="2294563F"/>
    <w:rsid w:val="2294CFE2"/>
    <w:rsid w:val="22991FBC"/>
    <w:rsid w:val="229DBD84"/>
    <w:rsid w:val="22ADA718"/>
    <w:rsid w:val="22B1B7A1"/>
    <w:rsid w:val="22B6965B"/>
    <w:rsid w:val="22B8F771"/>
    <w:rsid w:val="22B96516"/>
    <w:rsid w:val="22BD499A"/>
    <w:rsid w:val="22C50305"/>
    <w:rsid w:val="22C62FF9"/>
    <w:rsid w:val="22CBE133"/>
    <w:rsid w:val="22D1D02A"/>
    <w:rsid w:val="22D23066"/>
    <w:rsid w:val="22D5E8A5"/>
    <w:rsid w:val="22D77CB0"/>
    <w:rsid w:val="22D7F4B6"/>
    <w:rsid w:val="22D9352C"/>
    <w:rsid w:val="22DAEE6B"/>
    <w:rsid w:val="22E087C3"/>
    <w:rsid w:val="22E27DE0"/>
    <w:rsid w:val="22EB3378"/>
    <w:rsid w:val="22EB98BF"/>
    <w:rsid w:val="22F09879"/>
    <w:rsid w:val="22F221B3"/>
    <w:rsid w:val="22FA25C6"/>
    <w:rsid w:val="22FDDAC4"/>
    <w:rsid w:val="2300C230"/>
    <w:rsid w:val="2301568F"/>
    <w:rsid w:val="23026176"/>
    <w:rsid w:val="230410A6"/>
    <w:rsid w:val="2307DB39"/>
    <w:rsid w:val="230D7952"/>
    <w:rsid w:val="2313F4D1"/>
    <w:rsid w:val="23168827"/>
    <w:rsid w:val="23215014"/>
    <w:rsid w:val="232160A9"/>
    <w:rsid w:val="2323FA13"/>
    <w:rsid w:val="23243ACF"/>
    <w:rsid w:val="2328C570"/>
    <w:rsid w:val="232948E1"/>
    <w:rsid w:val="232E7C8D"/>
    <w:rsid w:val="232FDECF"/>
    <w:rsid w:val="2331A0C0"/>
    <w:rsid w:val="23345617"/>
    <w:rsid w:val="23346CDF"/>
    <w:rsid w:val="23483673"/>
    <w:rsid w:val="234C9366"/>
    <w:rsid w:val="2350BA5D"/>
    <w:rsid w:val="23510141"/>
    <w:rsid w:val="23522799"/>
    <w:rsid w:val="23554190"/>
    <w:rsid w:val="235753DC"/>
    <w:rsid w:val="2357E51F"/>
    <w:rsid w:val="235B567B"/>
    <w:rsid w:val="23606E25"/>
    <w:rsid w:val="23650213"/>
    <w:rsid w:val="2366F003"/>
    <w:rsid w:val="2368176E"/>
    <w:rsid w:val="236B985B"/>
    <w:rsid w:val="237EDF16"/>
    <w:rsid w:val="237F2B97"/>
    <w:rsid w:val="237FAD4B"/>
    <w:rsid w:val="23870001"/>
    <w:rsid w:val="23877D20"/>
    <w:rsid w:val="238B91CD"/>
    <w:rsid w:val="238C4EAF"/>
    <w:rsid w:val="238D211B"/>
    <w:rsid w:val="238F5942"/>
    <w:rsid w:val="239474F7"/>
    <w:rsid w:val="2395EED2"/>
    <w:rsid w:val="23998263"/>
    <w:rsid w:val="23A4AABD"/>
    <w:rsid w:val="23A6316B"/>
    <w:rsid w:val="23A8FCDE"/>
    <w:rsid w:val="23AA70E5"/>
    <w:rsid w:val="23AE6A08"/>
    <w:rsid w:val="23AF19FB"/>
    <w:rsid w:val="23B2F5D4"/>
    <w:rsid w:val="23B33821"/>
    <w:rsid w:val="23B4A41A"/>
    <w:rsid w:val="23B4A9F1"/>
    <w:rsid w:val="23B67425"/>
    <w:rsid w:val="23B994B9"/>
    <w:rsid w:val="23BBA4C2"/>
    <w:rsid w:val="23BBCD74"/>
    <w:rsid w:val="23BEC18B"/>
    <w:rsid w:val="23BFFA68"/>
    <w:rsid w:val="23C117C1"/>
    <w:rsid w:val="23C1443C"/>
    <w:rsid w:val="23C1E81C"/>
    <w:rsid w:val="23C25271"/>
    <w:rsid w:val="23C5016D"/>
    <w:rsid w:val="23C6987A"/>
    <w:rsid w:val="23C6E27C"/>
    <w:rsid w:val="23CA6EB6"/>
    <w:rsid w:val="23CAF02C"/>
    <w:rsid w:val="23CB3CD9"/>
    <w:rsid w:val="23CCD580"/>
    <w:rsid w:val="23CED273"/>
    <w:rsid w:val="23CF10DA"/>
    <w:rsid w:val="23D2D7E4"/>
    <w:rsid w:val="23D55F65"/>
    <w:rsid w:val="23D6FEA8"/>
    <w:rsid w:val="23D9CE8B"/>
    <w:rsid w:val="23DEE1F4"/>
    <w:rsid w:val="23E10AB7"/>
    <w:rsid w:val="23E4F981"/>
    <w:rsid w:val="23E63F1F"/>
    <w:rsid w:val="23E7AB2C"/>
    <w:rsid w:val="23ED0AFE"/>
    <w:rsid w:val="23F0117D"/>
    <w:rsid w:val="23F0B8A5"/>
    <w:rsid w:val="23F1017D"/>
    <w:rsid w:val="23F1AEBC"/>
    <w:rsid w:val="23F62C8B"/>
    <w:rsid w:val="23F7D8D4"/>
    <w:rsid w:val="23F90760"/>
    <w:rsid w:val="2404B521"/>
    <w:rsid w:val="2405E9D1"/>
    <w:rsid w:val="24067F05"/>
    <w:rsid w:val="240E50D2"/>
    <w:rsid w:val="240E5E1C"/>
    <w:rsid w:val="240FAA57"/>
    <w:rsid w:val="24107349"/>
    <w:rsid w:val="2414D584"/>
    <w:rsid w:val="241568DC"/>
    <w:rsid w:val="24160271"/>
    <w:rsid w:val="24164BBD"/>
    <w:rsid w:val="24168A13"/>
    <w:rsid w:val="2417E87F"/>
    <w:rsid w:val="241902EE"/>
    <w:rsid w:val="241A8B0D"/>
    <w:rsid w:val="241EBE42"/>
    <w:rsid w:val="24360D0E"/>
    <w:rsid w:val="243AA6D7"/>
    <w:rsid w:val="243C5724"/>
    <w:rsid w:val="243C9B4A"/>
    <w:rsid w:val="243DDB7F"/>
    <w:rsid w:val="243F6B84"/>
    <w:rsid w:val="2442A43E"/>
    <w:rsid w:val="2443FB90"/>
    <w:rsid w:val="244CAA7E"/>
    <w:rsid w:val="244E82BF"/>
    <w:rsid w:val="244F2FCB"/>
    <w:rsid w:val="244FE429"/>
    <w:rsid w:val="24555165"/>
    <w:rsid w:val="24572D68"/>
    <w:rsid w:val="24585688"/>
    <w:rsid w:val="2458D5BF"/>
    <w:rsid w:val="245A9857"/>
    <w:rsid w:val="24602D25"/>
    <w:rsid w:val="2460441D"/>
    <w:rsid w:val="2461B12A"/>
    <w:rsid w:val="24624787"/>
    <w:rsid w:val="2464CE45"/>
    <w:rsid w:val="246757E6"/>
    <w:rsid w:val="24689147"/>
    <w:rsid w:val="246ACCBD"/>
    <w:rsid w:val="247666FE"/>
    <w:rsid w:val="247780A2"/>
    <w:rsid w:val="2479E3EC"/>
    <w:rsid w:val="2479F1F1"/>
    <w:rsid w:val="248897B0"/>
    <w:rsid w:val="248944AC"/>
    <w:rsid w:val="248F4A8F"/>
    <w:rsid w:val="24903B2E"/>
    <w:rsid w:val="249057DA"/>
    <w:rsid w:val="249108C2"/>
    <w:rsid w:val="249147D1"/>
    <w:rsid w:val="249CE37E"/>
    <w:rsid w:val="24A3E912"/>
    <w:rsid w:val="24A919F2"/>
    <w:rsid w:val="24ACB80B"/>
    <w:rsid w:val="24ACD9E8"/>
    <w:rsid w:val="24AF081C"/>
    <w:rsid w:val="24B38106"/>
    <w:rsid w:val="24C2CD2A"/>
    <w:rsid w:val="24C80A81"/>
    <w:rsid w:val="24C98B44"/>
    <w:rsid w:val="24CAA48A"/>
    <w:rsid w:val="24CD4DE4"/>
    <w:rsid w:val="24D151B1"/>
    <w:rsid w:val="24D1672F"/>
    <w:rsid w:val="24DCA66D"/>
    <w:rsid w:val="24DDCC8D"/>
    <w:rsid w:val="24DE7FC0"/>
    <w:rsid w:val="24E1176C"/>
    <w:rsid w:val="24E15CA1"/>
    <w:rsid w:val="24E70A48"/>
    <w:rsid w:val="24EB4AFE"/>
    <w:rsid w:val="24F3E24E"/>
    <w:rsid w:val="24F920E7"/>
    <w:rsid w:val="24FB2023"/>
    <w:rsid w:val="24FEE979"/>
    <w:rsid w:val="2501EE86"/>
    <w:rsid w:val="25095D29"/>
    <w:rsid w:val="250A09B0"/>
    <w:rsid w:val="250A4E53"/>
    <w:rsid w:val="251487FB"/>
    <w:rsid w:val="25148CEA"/>
    <w:rsid w:val="25175D9D"/>
    <w:rsid w:val="2517F465"/>
    <w:rsid w:val="2518D007"/>
    <w:rsid w:val="251ACD2C"/>
    <w:rsid w:val="251AEFF7"/>
    <w:rsid w:val="251C3EC3"/>
    <w:rsid w:val="251CE880"/>
    <w:rsid w:val="251D9066"/>
    <w:rsid w:val="2523DCCB"/>
    <w:rsid w:val="2527A197"/>
    <w:rsid w:val="252D3C80"/>
    <w:rsid w:val="2534BA4C"/>
    <w:rsid w:val="253D55F6"/>
    <w:rsid w:val="253E05A4"/>
    <w:rsid w:val="25406533"/>
    <w:rsid w:val="2540DC4C"/>
    <w:rsid w:val="2545F923"/>
    <w:rsid w:val="25470CB3"/>
    <w:rsid w:val="2547240E"/>
    <w:rsid w:val="25491AC3"/>
    <w:rsid w:val="254DD036"/>
    <w:rsid w:val="2550CAAE"/>
    <w:rsid w:val="25520EDC"/>
    <w:rsid w:val="255326E8"/>
    <w:rsid w:val="2555FD9D"/>
    <w:rsid w:val="2556A5A1"/>
    <w:rsid w:val="255D83F0"/>
    <w:rsid w:val="255E85EA"/>
    <w:rsid w:val="25601C59"/>
    <w:rsid w:val="2560483E"/>
    <w:rsid w:val="2561C377"/>
    <w:rsid w:val="25683C30"/>
    <w:rsid w:val="256AC2F6"/>
    <w:rsid w:val="25793CC9"/>
    <w:rsid w:val="257979C0"/>
    <w:rsid w:val="257ABC46"/>
    <w:rsid w:val="257EF490"/>
    <w:rsid w:val="2586FB51"/>
    <w:rsid w:val="258D4DA2"/>
    <w:rsid w:val="258F20E2"/>
    <w:rsid w:val="2594F717"/>
    <w:rsid w:val="25950045"/>
    <w:rsid w:val="2596B461"/>
    <w:rsid w:val="259745CA"/>
    <w:rsid w:val="25989B78"/>
    <w:rsid w:val="259BA057"/>
    <w:rsid w:val="259E4568"/>
    <w:rsid w:val="259FB964"/>
    <w:rsid w:val="25A36DE4"/>
    <w:rsid w:val="25A476FB"/>
    <w:rsid w:val="25A595BA"/>
    <w:rsid w:val="25A6D1D4"/>
    <w:rsid w:val="25ACEB7C"/>
    <w:rsid w:val="25AFB452"/>
    <w:rsid w:val="25B1FD44"/>
    <w:rsid w:val="25B38EA9"/>
    <w:rsid w:val="25B7654C"/>
    <w:rsid w:val="25B7A102"/>
    <w:rsid w:val="25BB2E05"/>
    <w:rsid w:val="25C0DBD1"/>
    <w:rsid w:val="25C49F0D"/>
    <w:rsid w:val="25CFA5F5"/>
    <w:rsid w:val="25D3A99B"/>
    <w:rsid w:val="25D447E6"/>
    <w:rsid w:val="25D7CC8C"/>
    <w:rsid w:val="25D860F6"/>
    <w:rsid w:val="25D8F36E"/>
    <w:rsid w:val="25DC524B"/>
    <w:rsid w:val="25DC99CF"/>
    <w:rsid w:val="25DD370D"/>
    <w:rsid w:val="25DD66DC"/>
    <w:rsid w:val="25DFCBC2"/>
    <w:rsid w:val="25DFD2B4"/>
    <w:rsid w:val="25E4F435"/>
    <w:rsid w:val="25E9540A"/>
    <w:rsid w:val="25E98F65"/>
    <w:rsid w:val="25F457C1"/>
    <w:rsid w:val="25F574C8"/>
    <w:rsid w:val="25FC0785"/>
    <w:rsid w:val="26016A74"/>
    <w:rsid w:val="2608173B"/>
    <w:rsid w:val="260D3636"/>
    <w:rsid w:val="260E4946"/>
    <w:rsid w:val="261028AD"/>
    <w:rsid w:val="26109E78"/>
    <w:rsid w:val="2610E430"/>
    <w:rsid w:val="2610F52B"/>
    <w:rsid w:val="2615DA82"/>
    <w:rsid w:val="261B2EFF"/>
    <w:rsid w:val="261C803F"/>
    <w:rsid w:val="2621291C"/>
    <w:rsid w:val="2622C0C4"/>
    <w:rsid w:val="2623177E"/>
    <w:rsid w:val="262608AB"/>
    <w:rsid w:val="2626D6FB"/>
    <w:rsid w:val="26283D9E"/>
    <w:rsid w:val="2631C586"/>
    <w:rsid w:val="2638923C"/>
    <w:rsid w:val="263F92F3"/>
    <w:rsid w:val="2640C846"/>
    <w:rsid w:val="26467B80"/>
    <w:rsid w:val="264C154C"/>
    <w:rsid w:val="266090BA"/>
    <w:rsid w:val="26612873"/>
    <w:rsid w:val="26667A4E"/>
    <w:rsid w:val="26695127"/>
    <w:rsid w:val="26716F1E"/>
    <w:rsid w:val="2672F4D3"/>
    <w:rsid w:val="2675A59A"/>
    <w:rsid w:val="267B6170"/>
    <w:rsid w:val="267C0B33"/>
    <w:rsid w:val="267F7211"/>
    <w:rsid w:val="2683DA0F"/>
    <w:rsid w:val="2685B927"/>
    <w:rsid w:val="268879B8"/>
    <w:rsid w:val="269209F9"/>
    <w:rsid w:val="26922F84"/>
    <w:rsid w:val="269874BB"/>
    <w:rsid w:val="26A0809E"/>
    <w:rsid w:val="26A60097"/>
    <w:rsid w:val="26A60B8E"/>
    <w:rsid w:val="26A7755A"/>
    <w:rsid w:val="26AA60EB"/>
    <w:rsid w:val="26B555AA"/>
    <w:rsid w:val="26BF75BE"/>
    <w:rsid w:val="26BFB835"/>
    <w:rsid w:val="26CA326A"/>
    <w:rsid w:val="26D618A9"/>
    <w:rsid w:val="26D7C60B"/>
    <w:rsid w:val="26D8130B"/>
    <w:rsid w:val="26D8381A"/>
    <w:rsid w:val="26DB1995"/>
    <w:rsid w:val="26E257C4"/>
    <w:rsid w:val="26E60C29"/>
    <w:rsid w:val="26EC9A21"/>
    <w:rsid w:val="26EFED4D"/>
    <w:rsid w:val="26F2D68B"/>
    <w:rsid w:val="26F44B09"/>
    <w:rsid w:val="26FACF84"/>
    <w:rsid w:val="27037376"/>
    <w:rsid w:val="2704D3F8"/>
    <w:rsid w:val="2708394D"/>
    <w:rsid w:val="270F88AD"/>
    <w:rsid w:val="270FD413"/>
    <w:rsid w:val="27138D35"/>
    <w:rsid w:val="271588CE"/>
    <w:rsid w:val="2715BFD2"/>
    <w:rsid w:val="27167209"/>
    <w:rsid w:val="2716C7A9"/>
    <w:rsid w:val="271AF756"/>
    <w:rsid w:val="271D3314"/>
    <w:rsid w:val="27271B9E"/>
    <w:rsid w:val="27315141"/>
    <w:rsid w:val="2732EAF6"/>
    <w:rsid w:val="273937B0"/>
    <w:rsid w:val="273B4368"/>
    <w:rsid w:val="2745ACC4"/>
    <w:rsid w:val="2746E4B8"/>
    <w:rsid w:val="27473AD2"/>
    <w:rsid w:val="274A1566"/>
    <w:rsid w:val="274E2409"/>
    <w:rsid w:val="2755D552"/>
    <w:rsid w:val="275A5784"/>
    <w:rsid w:val="275A8CFA"/>
    <w:rsid w:val="275D47D1"/>
    <w:rsid w:val="275EA802"/>
    <w:rsid w:val="276036FE"/>
    <w:rsid w:val="2763B6C5"/>
    <w:rsid w:val="2763D78C"/>
    <w:rsid w:val="2764E4DC"/>
    <w:rsid w:val="276639AC"/>
    <w:rsid w:val="2766E8CC"/>
    <w:rsid w:val="276E7CC7"/>
    <w:rsid w:val="27787C99"/>
    <w:rsid w:val="27799323"/>
    <w:rsid w:val="277AAB11"/>
    <w:rsid w:val="277D08F9"/>
    <w:rsid w:val="278457F1"/>
    <w:rsid w:val="2785F80D"/>
    <w:rsid w:val="2788501E"/>
    <w:rsid w:val="2788A09E"/>
    <w:rsid w:val="278A463A"/>
    <w:rsid w:val="278E0A8B"/>
    <w:rsid w:val="278F1D53"/>
    <w:rsid w:val="27965AFA"/>
    <w:rsid w:val="279919D9"/>
    <w:rsid w:val="279BDC9F"/>
    <w:rsid w:val="279E2118"/>
    <w:rsid w:val="279FBB23"/>
    <w:rsid w:val="27A12E93"/>
    <w:rsid w:val="27A16316"/>
    <w:rsid w:val="27A627A4"/>
    <w:rsid w:val="27A72724"/>
    <w:rsid w:val="27ABCABD"/>
    <w:rsid w:val="27AE7677"/>
    <w:rsid w:val="27B38FB1"/>
    <w:rsid w:val="27B5FED9"/>
    <w:rsid w:val="27B603FB"/>
    <w:rsid w:val="27BB59FC"/>
    <w:rsid w:val="27BF73FE"/>
    <w:rsid w:val="27C19A57"/>
    <w:rsid w:val="27CD9516"/>
    <w:rsid w:val="27D09A10"/>
    <w:rsid w:val="27D0D408"/>
    <w:rsid w:val="27D0ED79"/>
    <w:rsid w:val="27D2A4D5"/>
    <w:rsid w:val="27D9BB6B"/>
    <w:rsid w:val="27DD227A"/>
    <w:rsid w:val="27E1F8F2"/>
    <w:rsid w:val="27E72E2A"/>
    <w:rsid w:val="27EE8160"/>
    <w:rsid w:val="27F2B890"/>
    <w:rsid w:val="27F30829"/>
    <w:rsid w:val="27F96A92"/>
    <w:rsid w:val="27FB150B"/>
    <w:rsid w:val="27FCBC7C"/>
    <w:rsid w:val="27FEB543"/>
    <w:rsid w:val="2801D4B8"/>
    <w:rsid w:val="28033895"/>
    <w:rsid w:val="280B0FF0"/>
    <w:rsid w:val="280E3BBA"/>
    <w:rsid w:val="2810C3BB"/>
    <w:rsid w:val="2812ED96"/>
    <w:rsid w:val="28140666"/>
    <w:rsid w:val="28164098"/>
    <w:rsid w:val="2817ACBC"/>
    <w:rsid w:val="28194CA6"/>
    <w:rsid w:val="281B9441"/>
    <w:rsid w:val="2821FF3D"/>
    <w:rsid w:val="2829AAD0"/>
    <w:rsid w:val="282C5174"/>
    <w:rsid w:val="282F57B4"/>
    <w:rsid w:val="28342F6F"/>
    <w:rsid w:val="2834947C"/>
    <w:rsid w:val="2835B3A9"/>
    <w:rsid w:val="2836BD43"/>
    <w:rsid w:val="283721FE"/>
    <w:rsid w:val="28389DA6"/>
    <w:rsid w:val="2838E7DC"/>
    <w:rsid w:val="283A8534"/>
    <w:rsid w:val="283E70D9"/>
    <w:rsid w:val="2841DDD4"/>
    <w:rsid w:val="2842E77A"/>
    <w:rsid w:val="2844D562"/>
    <w:rsid w:val="2845B654"/>
    <w:rsid w:val="28468F7D"/>
    <w:rsid w:val="284F04A8"/>
    <w:rsid w:val="2851FDCA"/>
    <w:rsid w:val="285509EF"/>
    <w:rsid w:val="2855995C"/>
    <w:rsid w:val="2858A320"/>
    <w:rsid w:val="285B0106"/>
    <w:rsid w:val="286302CB"/>
    <w:rsid w:val="28631655"/>
    <w:rsid w:val="2863F33B"/>
    <w:rsid w:val="28643249"/>
    <w:rsid w:val="286872A3"/>
    <w:rsid w:val="2869E84C"/>
    <w:rsid w:val="286E1BF7"/>
    <w:rsid w:val="28728FF3"/>
    <w:rsid w:val="2873D9BC"/>
    <w:rsid w:val="28764483"/>
    <w:rsid w:val="28765BF4"/>
    <w:rsid w:val="28789CCD"/>
    <w:rsid w:val="287B2838"/>
    <w:rsid w:val="28803B38"/>
    <w:rsid w:val="28832024"/>
    <w:rsid w:val="28847595"/>
    <w:rsid w:val="288C8151"/>
    <w:rsid w:val="288D8B66"/>
    <w:rsid w:val="288DB42A"/>
    <w:rsid w:val="28980559"/>
    <w:rsid w:val="28987E37"/>
    <w:rsid w:val="289C983F"/>
    <w:rsid w:val="28A387D6"/>
    <w:rsid w:val="28A908CC"/>
    <w:rsid w:val="28AE9451"/>
    <w:rsid w:val="28AEAA0D"/>
    <w:rsid w:val="28BC35BF"/>
    <w:rsid w:val="28C4C85D"/>
    <w:rsid w:val="28C7F2E2"/>
    <w:rsid w:val="28C823C8"/>
    <w:rsid w:val="28C87585"/>
    <w:rsid w:val="28C8B45F"/>
    <w:rsid w:val="28D0A5B0"/>
    <w:rsid w:val="28D137B5"/>
    <w:rsid w:val="28D3EF6F"/>
    <w:rsid w:val="28D58D7C"/>
    <w:rsid w:val="28D58FEC"/>
    <w:rsid w:val="28D62178"/>
    <w:rsid w:val="28D69E3E"/>
    <w:rsid w:val="28D6DA1C"/>
    <w:rsid w:val="28D6DAA4"/>
    <w:rsid w:val="28DB5B1A"/>
    <w:rsid w:val="28DE0F76"/>
    <w:rsid w:val="28DF1817"/>
    <w:rsid w:val="28E1D3A4"/>
    <w:rsid w:val="28E27FD6"/>
    <w:rsid w:val="28E30BC5"/>
    <w:rsid w:val="28E461A7"/>
    <w:rsid w:val="28E4C3D5"/>
    <w:rsid w:val="28E56322"/>
    <w:rsid w:val="28E5D8E4"/>
    <w:rsid w:val="28E77E8F"/>
    <w:rsid w:val="28EA3C61"/>
    <w:rsid w:val="28EA6E83"/>
    <w:rsid w:val="28EC8616"/>
    <w:rsid w:val="28EF655B"/>
    <w:rsid w:val="28F11CA7"/>
    <w:rsid w:val="28F3AEE0"/>
    <w:rsid w:val="28F54A6C"/>
    <w:rsid w:val="28F7875D"/>
    <w:rsid w:val="28F8F5B7"/>
    <w:rsid w:val="28FC7255"/>
    <w:rsid w:val="28FD3709"/>
    <w:rsid w:val="28FD5ABE"/>
    <w:rsid w:val="28FECE9B"/>
    <w:rsid w:val="28FF8607"/>
    <w:rsid w:val="2901BBC0"/>
    <w:rsid w:val="2902A03C"/>
    <w:rsid w:val="290645A1"/>
    <w:rsid w:val="29097C29"/>
    <w:rsid w:val="290C5C81"/>
    <w:rsid w:val="290DC621"/>
    <w:rsid w:val="290DCE51"/>
    <w:rsid w:val="290E293A"/>
    <w:rsid w:val="290E605F"/>
    <w:rsid w:val="29126E8B"/>
    <w:rsid w:val="2914D75B"/>
    <w:rsid w:val="291D1C96"/>
    <w:rsid w:val="291D5FB1"/>
    <w:rsid w:val="291DF8BB"/>
    <w:rsid w:val="291E1562"/>
    <w:rsid w:val="292011DD"/>
    <w:rsid w:val="292091BF"/>
    <w:rsid w:val="2920C13C"/>
    <w:rsid w:val="2923F10A"/>
    <w:rsid w:val="29264E4E"/>
    <w:rsid w:val="292D1DB4"/>
    <w:rsid w:val="292F5579"/>
    <w:rsid w:val="2932A981"/>
    <w:rsid w:val="29353705"/>
    <w:rsid w:val="29387E3D"/>
    <w:rsid w:val="293A100D"/>
    <w:rsid w:val="293D0449"/>
    <w:rsid w:val="2943C943"/>
    <w:rsid w:val="2945254D"/>
    <w:rsid w:val="294CD996"/>
    <w:rsid w:val="294FA087"/>
    <w:rsid w:val="2953CCE7"/>
    <w:rsid w:val="2954128B"/>
    <w:rsid w:val="2955FD8C"/>
    <w:rsid w:val="29560CC7"/>
    <w:rsid w:val="295834C1"/>
    <w:rsid w:val="2959F7DE"/>
    <w:rsid w:val="295F4A85"/>
    <w:rsid w:val="295F5A8F"/>
    <w:rsid w:val="29620A06"/>
    <w:rsid w:val="2963880C"/>
    <w:rsid w:val="29663EC7"/>
    <w:rsid w:val="2967E481"/>
    <w:rsid w:val="296BA562"/>
    <w:rsid w:val="296D071E"/>
    <w:rsid w:val="296D916C"/>
    <w:rsid w:val="2976B8F2"/>
    <w:rsid w:val="2978BAD0"/>
    <w:rsid w:val="297BC70C"/>
    <w:rsid w:val="297BD6EF"/>
    <w:rsid w:val="2983C9E7"/>
    <w:rsid w:val="29841AD6"/>
    <w:rsid w:val="2984EB74"/>
    <w:rsid w:val="29852EEC"/>
    <w:rsid w:val="29864933"/>
    <w:rsid w:val="298D06DE"/>
    <w:rsid w:val="298D9A47"/>
    <w:rsid w:val="298DF293"/>
    <w:rsid w:val="298EF3FF"/>
    <w:rsid w:val="298F069F"/>
    <w:rsid w:val="299073D7"/>
    <w:rsid w:val="29912796"/>
    <w:rsid w:val="29962088"/>
    <w:rsid w:val="29965CDA"/>
    <w:rsid w:val="29991F8F"/>
    <w:rsid w:val="299C84A9"/>
    <w:rsid w:val="299E3AE0"/>
    <w:rsid w:val="29A0BBE5"/>
    <w:rsid w:val="29A9D609"/>
    <w:rsid w:val="29ABEBD4"/>
    <w:rsid w:val="29B16BF3"/>
    <w:rsid w:val="29B1908B"/>
    <w:rsid w:val="29B5053E"/>
    <w:rsid w:val="29B74A18"/>
    <w:rsid w:val="29BC7989"/>
    <w:rsid w:val="29BD9C01"/>
    <w:rsid w:val="29D3A6CE"/>
    <w:rsid w:val="29D74C3E"/>
    <w:rsid w:val="29D9D9A8"/>
    <w:rsid w:val="29DC9304"/>
    <w:rsid w:val="29DCDD33"/>
    <w:rsid w:val="29E0B9AF"/>
    <w:rsid w:val="29E363C7"/>
    <w:rsid w:val="29E64A7D"/>
    <w:rsid w:val="29E92AA2"/>
    <w:rsid w:val="29ECD82B"/>
    <w:rsid w:val="29ED1EB2"/>
    <w:rsid w:val="29EE282C"/>
    <w:rsid w:val="29FAC5C0"/>
    <w:rsid w:val="29FAD5B7"/>
    <w:rsid w:val="29FC690A"/>
    <w:rsid w:val="29FFBE71"/>
    <w:rsid w:val="2A0099AF"/>
    <w:rsid w:val="2A0402D3"/>
    <w:rsid w:val="2A045003"/>
    <w:rsid w:val="2A0A4952"/>
    <w:rsid w:val="2A0BDCFF"/>
    <w:rsid w:val="2A100861"/>
    <w:rsid w:val="2A1022C7"/>
    <w:rsid w:val="2A14D4E0"/>
    <w:rsid w:val="2A1BCCDD"/>
    <w:rsid w:val="2A201EE1"/>
    <w:rsid w:val="2A207CC7"/>
    <w:rsid w:val="2A21934E"/>
    <w:rsid w:val="2A223230"/>
    <w:rsid w:val="2A227C14"/>
    <w:rsid w:val="2A235DFE"/>
    <w:rsid w:val="2A26E2D1"/>
    <w:rsid w:val="2A2937D9"/>
    <w:rsid w:val="2A2B9A1A"/>
    <w:rsid w:val="2A2D920E"/>
    <w:rsid w:val="2A2E6710"/>
    <w:rsid w:val="2A2E6F69"/>
    <w:rsid w:val="2A34F8CA"/>
    <w:rsid w:val="2A46E06B"/>
    <w:rsid w:val="2A47731F"/>
    <w:rsid w:val="2A485818"/>
    <w:rsid w:val="2A55E3A0"/>
    <w:rsid w:val="2A59C57E"/>
    <w:rsid w:val="2A5AC8D8"/>
    <w:rsid w:val="2A5CE72B"/>
    <w:rsid w:val="2A5E2740"/>
    <w:rsid w:val="2A5F1486"/>
    <w:rsid w:val="2A5FE5DD"/>
    <w:rsid w:val="2A63CA26"/>
    <w:rsid w:val="2A64D76E"/>
    <w:rsid w:val="2A65FC6F"/>
    <w:rsid w:val="2A688C05"/>
    <w:rsid w:val="2A68EAD6"/>
    <w:rsid w:val="2A6DB8D1"/>
    <w:rsid w:val="2A6E6139"/>
    <w:rsid w:val="2A702D7E"/>
    <w:rsid w:val="2A7043D1"/>
    <w:rsid w:val="2A749B0E"/>
    <w:rsid w:val="2A74D31C"/>
    <w:rsid w:val="2A793C73"/>
    <w:rsid w:val="2A7A050C"/>
    <w:rsid w:val="2A7AC24C"/>
    <w:rsid w:val="2A7B7055"/>
    <w:rsid w:val="2A7DD9C0"/>
    <w:rsid w:val="2A7E5FA3"/>
    <w:rsid w:val="2A817D31"/>
    <w:rsid w:val="2A859ACB"/>
    <w:rsid w:val="2A8B5DFA"/>
    <w:rsid w:val="2A8C0476"/>
    <w:rsid w:val="2A8DCF87"/>
    <w:rsid w:val="2A8E6C10"/>
    <w:rsid w:val="2A9142E7"/>
    <w:rsid w:val="2A9838FD"/>
    <w:rsid w:val="2A9C1F9D"/>
    <w:rsid w:val="2A9FFCD5"/>
    <w:rsid w:val="2AAFE78F"/>
    <w:rsid w:val="2AB0921B"/>
    <w:rsid w:val="2AB25FA0"/>
    <w:rsid w:val="2AB73A59"/>
    <w:rsid w:val="2ABAE822"/>
    <w:rsid w:val="2ABB0FB0"/>
    <w:rsid w:val="2ABC7E54"/>
    <w:rsid w:val="2AC29684"/>
    <w:rsid w:val="2AC5DF3A"/>
    <w:rsid w:val="2AC86EC1"/>
    <w:rsid w:val="2ACDD681"/>
    <w:rsid w:val="2ACEADD2"/>
    <w:rsid w:val="2AD640E6"/>
    <w:rsid w:val="2ADAA470"/>
    <w:rsid w:val="2ADB0693"/>
    <w:rsid w:val="2ADB098C"/>
    <w:rsid w:val="2AE09942"/>
    <w:rsid w:val="2AE106F3"/>
    <w:rsid w:val="2AE4B16C"/>
    <w:rsid w:val="2AE5F1FC"/>
    <w:rsid w:val="2AEE5960"/>
    <w:rsid w:val="2AF20D35"/>
    <w:rsid w:val="2AF9C19E"/>
    <w:rsid w:val="2AFCB3BA"/>
    <w:rsid w:val="2B053ACC"/>
    <w:rsid w:val="2B078248"/>
    <w:rsid w:val="2B09C41E"/>
    <w:rsid w:val="2B0A5E39"/>
    <w:rsid w:val="2B0D465E"/>
    <w:rsid w:val="2B0DCE83"/>
    <w:rsid w:val="2B11C535"/>
    <w:rsid w:val="2B17E494"/>
    <w:rsid w:val="2B18877D"/>
    <w:rsid w:val="2B1A3786"/>
    <w:rsid w:val="2B1E0291"/>
    <w:rsid w:val="2B1FD873"/>
    <w:rsid w:val="2B2086B4"/>
    <w:rsid w:val="2B2EA172"/>
    <w:rsid w:val="2B30739C"/>
    <w:rsid w:val="2B31BAE7"/>
    <w:rsid w:val="2B34B2D7"/>
    <w:rsid w:val="2B36C5FC"/>
    <w:rsid w:val="2B386A70"/>
    <w:rsid w:val="2B389E0C"/>
    <w:rsid w:val="2B408848"/>
    <w:rsid w:val="2B444AD7"/>
    <w:rsid w:val="2B45328B"/>
    <w:rsid w:val="2B46C44A"/>
    <w:rsid w:val="2B49FF53"/>
    <w:rsid w:val="2B5328C5"/>
    <w:rsid w:val="2B5C99DC"/>
    <w:rsid w:val="2B5D80E5"/>
    <w:rsid w:val="2B606642"/>
    <w:rsid w:val="2B64BF45"/>
    <w:rsid w:val="2B69C4A9"/>
    <w:rsid w:val="2B69EF2C"/>
    <w:rsid w:val="2B6BB833"/>
    <w:rsid w:val="2B6DFC5E"/>
    <w:rsid w:val="2B729C9E"/>
    <w:rsid w:val="2B78ADC2"/>
    <w:rsid w:val="2B7B7B6F"/>
    <w:rsid w:val="2B7C5FB2"/>
    <w:rsid w:val="2B8B4080"/>
    <w:rsid w:val="2B9319DD"/>
    <w:rsid w:val="2B96B11B"/>
    <w:rsid w:val="2B96B745"/>
    <w:rsid w:val="2B97C5A6"/>
    <w:rsid w:val="2B9AF536"/>
    <w:rsid w:val="2B9CA226"/>
    <w:rsid w:val="2B9D983C"/>
    <w:rsid w:val="2BA3D00F"/>
    <w:rsid w:val="2BA76EF0"/>
    <w:rsid w:val="2BA87900"/>
    <w:rsid w:val="2BB00683"/>
    <w:rsid w:val="2BB8FCC5"/>
    <w:rsid w:val="2BBA5F0A"/>
    <w:rsid w:val="2BBBBE86"/>
    <w:rsid w:val="2BBBF5AC"/>
    <w:rsid w:val="2BBFB2EA"/>
    <w:rsid w:val="2BC02159"/>
    <w:rsid w:val="2BC14CB3"/>
    <w:rsid w:val="2BC213E4"/>
    <w:rsid w:val="2BCA4E3F"/>
    <w:rsid w:val="2BCF9E3A"/>
    <w:rsid w:val="2BD03801"/>
    <w:rsid w:val="2BD66041"/>
    <w:rsid w:val="2BD7E88F"/>
    <w:rsid w:val="2BE06F66"/>
    <w:rsid w:val="2BEA2AAC"/>
    <w:rsid w:val="2BEF48DC"/>
    <w:rsid w:val="2BF70FFB"/>
    <w:rsid w:val="2BF74937"/>
    <w:rsid w:val="2BF7FBD2"/>
    <w:rsid w:val="2BF94D70"/>
    <w:rsid w:val="2C00723A"/>
    <w:rsid w:val="2C00C29A"/>
    <w:rsid w:val="2C04F383"/>
    <w:rsid w:val="2C1575E1"/>
    <w:rsid w:val="2C17E161"/>
    <w:rsid w:val="2C1D145B"/>
    <w:rsid w:val="2C2777D9"/>
    <w:rsid w:val="2C296637"/>
    <w:rsid w:val="2C2A2633"/>
    <w:rsid w:val="2C2B2E9B"/>
    <w:rsid w:val="2C2E4100"/>
    <w:rsid w:val="2C302580"/>
    <w:rsid w:val="2C343579"/>
    <w:rsid w:val="2C3446B8"/>
    <w:rsid w:val="2C35906B"/>
    <w:rsid w:val="2C373F76"/>
    <w:rsid w:val="2C38DFD1"/>
    <w:rsid w:val="2C3978FC"/>
    <w:rsid w:val="2C399DD1"/>
    <w:rsid w:val="2C3B4A89"/>
    <w:rsid w:val="2C3DDDA4"/>
    <w:rsid w:val="2C3E48C6"/>
    <w:rsid w:val="2C40467C"/>
    <w:rsid w:val="2C4113F7"/>
    <w:rsid w:val="2C44BB37"/>
    <w:rsid w:val="2C4704A1"/>
    <w:rsid w:val="2C4B8750"/>
    <w:rsid w:val="2C4D0188"/>
    <w:rsid w:val="2C518EAD"/>
    <w:rsid w:val="2C51B9E9"/>
    <w:rsid w:val="2C527DF1"/>
    <w:rsid w:val="2C537C72"/>
    <w:rsid w:val="2C626ADB"/>
    <w:rsid w:val="2C64C303"/>
    <w:rsid w:val="2C67F2BC"/>
    <w:rsid w:val="2C6B2F10"/>
    <w:rsid w:val="2C6D6872"/>
    <w:rsid w:val="2C787128"/>
    <w:rsid w:val="2C7A1716"/>
    <w:rsid w:val="2C7F3234"/>
    <w:rsid w:val="2C85BEF9"/>
    <w:rsid w:val="2C85C8F0"/>
    <w:rsid w:val="2C8EBC06"/>
    <w:rsid w:val="2C8F674C"/>
    <w:rsid w:val="2C9154DF"/>
    <w:rsid w:val="2C919833"/>
    <w:rsid w:val="2C924D54"/>
    <w:rsid w:val="2C944D57"/>
    <w:rsid w:val="2C9C16AB"/>
    <w:rsid w:val="2C9F40C3"/>
    <w:rsid w:val="2CA5482B"/>
    <w:rsid w:val="2CA5514A"/>
    <w:rsid w:val="2CA5539E"/>
    <w:rsid w:val="2CAB2559"/>
    <w:rsid w:val="2CAC23C3"/>
    <w:rsid w:val="2CAF687D"/>
    <w:rsid w:val="2CB19C2D"/>
    <w:rsid w:val="2CB71D44"/>
    <w:rsid w:val="2CB86474"/>
    <w:rsid w:val="2CB9F26F"/>
    <w:rsid w:val="2CC0335D"/>
    <w:rsid w:val="2CC1BD22"/>
    <w:rsid w:val="2CC7830B"/>
    <w:rsid w:val="2CC84FA4"/>
    <w:rsid w:val="2CC8E077"/>
    <w:rsid w:val="2CC964BC"/>
    <w:rsid w:val="2CCADC92"/>
    <w:rsid w:val="2CD0D2B6"/>
    <w:rsid w:val="2CD93F0C"/>
    <w:rsid w:val="2CE58503"/>
    <w:rsid w:val="2CE5A700"/>
    <w:rsid w:val="2CE702F1"/>
    <w:rsid w:val="2CE74B94"/>
    <w:rsid w:val="2CEC095F"/>
    <w:rsid w:val="2CEE6CFA"/>
    <w:rsid w:val="2CEE70CD"/>
    <w:rsid w:val="2CF1D8CB"/>
    <w:rsid w:val="2CFBAFFC"/>
    <w:rsid w:val="2CFBDCAA"/>
    <w:rsid w:val="2CFC1226"/>
    <w:rsid w:val="2CFF21B9"/>
    <w:rsid w:val="2D015809"/>
    <w:rsid w:val="2D025B36"/>
    <w:rsid w:val="2D0A23F1"/>
    <w:rsid w:val="2D0C5D79"/>
    <w:rsid w:val="2D12E10B"/>
    <w:rsid w:val="2D1397A5"/>
    <w:rsid w:val="2D1532D4"/>
    <w:rsid w:val="2D1CBFB3"/>
    <w:rsid w:val="2D207BBF"/>
    <w:rsid w:val="2D20A220"/>
    <w:rsid w:val="2D268F28"/>
    <w:rsid w:val="2D271EF8"/>
    <w:rsid w:val="2D288A05"/>
    <w:rsid w:val="2D294CE4"/>
    <w:rsid w:val="2D2984F2"/>
    <w:rsid w:val="2D3167B3"/>
    <w:rsid w:val="2D3324A7"/>
    <w:rsid w:val="2D3481A6"/>
    <w:rsid w:val="2D349255"/>
    <w:rsid w:val="2D354575"/>
    <w:rsid w:val="2D3C39FE"/>
    <w:rsid w:val="2D3E505F"/>
    <w:rsid w:val="2D461412"/>
    <w:rsid w:val="2D4777A5"/>
    <w:rsid w:val="2D48281D"/>
    <w:rsid w:val="2D490C86"/>
    <w:rsid w:val="2D4B8521"/>
    <w:rsid w:val="2D4FA7FD"/>
    <w:rsid w:val="2D541F67"/>
    <w:rsid w:val="2D5CE7BC"/>
    <w:rsid w:val="2D5DB70D"/>
    <w:rsid w:val="2D5EF45F"/>
    <w:rsid w:val="2D660297"/>
    <w:rsid w:val="2D674863"/>
    <w:rsid w:val="2D712693"/>
    <w:rsid w:val="2D7215A7"/>
    <w:rsid w:val="2D729A33"/>
    <w:rsid w:val="2D7337E4"/>
    <w:rsid w:val="2D7EE6A4"/>
    <w:rsid w:val="2D85C96B"/>
    <w:rsid w:val="2D864A22"/>
    <w:rsid w:val="2D8A9A7E"/>
    <w:rsid w:val="2D8AA064"/>
    <w:rsid w:val="2D8AD487"/>
    <w:rsid w:val="2D91B1AB"/>
    <w:rsid w:val="2D93418B"/>
    <w:rsid w:val="2D93EE97"/>
    <w:rsid w:val="2D9DA6CC"/>
    <w:rsid w:val="2D9F7F4D"/>
    <w:rsid w:val="2DA1B748"/>
    <w:rsid w:val="2DA4E57D"/>
    <w:rsid w:val="2DA5CAF0"/>
    <w:rsid w:val="2DAB418E"/>
    <w:rsid w:val="2DAD64B7"/>
    <w:rsid w:val="2DAD924B"/>
    <w:rsid w:val="2DAEA665"/>
    <w:rsid w:val="2DB68E9B"/>
    <w:rsid w:val="2DB8BB4B"/>
    <w:rsid w:val="2DBBBB39"/>
    <w:rsid w:val="2DBBF65A"/>
    <w:rsid w:val="2DBE3DB9"/>
    <w:rsid w:val="2DBF307E"/>
    <w:rsid w:val="2DC3C7EE"/>
    <w:rsid w:val="2DC796CA"/>
    <w:rsid w:val="2DCB3550"/>
    <w:rsid w:val="2DCCF05B"/>
    <w:rsid w:val="2DD043E4"/>
    <w:rsid w:val="2DD09EFB"/>
    <w:rsid w:val="2DD14EC0"/>
    <w:rsid w:val="2DD9D57D"/>
    <w:rsid w:val="2DE7784D"/>
    <w:rsid w:val="2DE7E637"/>
    <w:rsid w:val="2DE88AEA"/>
    <w:rsid w:val="2DECDD88"/>
    <w:rsid w:val="2DEF0D9A"/>
    <w:rsid w:val="2DF3648A"/>
    <w:rsid w:val="2DF6FF67"/>
    <w:rsid w:val="2DFA44DA"/>
    <w:rsid w:val="2DFC07E5"/>
    <w:rsid w:val="2E032592"/>
    <w:rsid w:val="2E03E1BE"/>
    <w:rsid w:val="2E0865E4"/>
    <w:rsid w:val="2E0E9EC9"/>
    <w:rsid w:val="2E13033B"/>
    <w:rsid w:val="2E13049C"/>
    <w:rsid w:val="2E1F8F8B"/>
    <w:rsid w:val="2E24B25C"/>
    <w:rsid w:val="2E41DF98"/>
    <w:rsid w:val="2E47F777"/>
    <w:rsid w:val="2E48C7FD"/>
    <w:rsid w:val="2E499C9C"/>
    <w:rsid w:val="2E4C213E"/>
    <w:rsid w:val="2E5059D8"/>
    <w:rsid w:val="2E507F9C"/>
    <w:rsid w:val="2E51C4AA"/>
    <w:rsid w:val="2E53A0D3"/>
    <w:rsid w:val="2E53E6B8"/>
    <w:rsid w:val="2E5468F4"/>
    <w:rsid w:val="2E564E5C"/>
    <w:rsid w:val="2E595A5A"/>
    <w:rsid w:val="2E5A640D"/>
    <w:rsid w:val="2E5EDF5C"/>
    <w:rsid w:val="2E675A3C"/>
    <w:rsid w:val="2E6E6633"/>
    <w:rsid w:val="2E7119CD"/>
    <w:rsid w:val="2E73648F"/>
    <w:rsid w:val="2E74E748"/>
    <w:rsid w:val="2E793C40"/>
    <w:rsid w:val="2E7980A1"/>
    <w:rsid w:val="2E7C8F96"/>
    <w:rsid w:val="2E7D1DA7"/>
    <w:rsid w:val="2E7F3363"/>
    <w:rsid w:val="2E82B68F"/>
    <w:rsid w:val="2E87B1D4"/>
    <w:rsid w:val="2E8961F7"/>
    <w:rsid w:val="2E8AE5D5"/>
    <w:rsid w:val="2E8F0C61"/>
    <w:rsid w:val="2EA23050"/>
    <w:rsid w:val="2EA379C0"/>
    <w:rsid w:val="2EAD7F7A"/>
    <w:rsid w:val="2EB6272D"/>
    <w:rsid w:val="2EB68B8F"/>
    <w:rsid w:val="2EB9BB6A"/>
    <w:rsid w:val="2EBE9B4B"/>
    <w:rsid w:val="2EBEE404"/>
    <w:rsid w:val="2EC27074"/>
    <w:rsid w:val="2EC3A6EB"/>
    <w:rsid w:val="2EC3F5F0"/>
    <w:rsid w:val="2EC50D04"/>
    <w:rsid w:val="2EC640E0"/>
    <w:rsid w:val="2EC8C045"/>
    <w:rsid w:val="2ECADC42"/>
    <w:rsid w:val="2ECB8A77"/>
    <w:rsid w:val="2ED2AFB6"/>
    <w:rsid w:val="2ED60ABA"/>
    <w:rsid w:val="2EE23741"/>
    <w:rsid w:val="2EE7E048"/>
    <w:rsid w:val="2EE97981"/>
    <w:rsid w:val="2EEBCE88"/>
    <w:rsid w:val="2EED1595"/>
    <w:rsid w:val="2EEEDE92"/>
    <w:rsid w:val="2EEF2F81"/>
    <w:rsid w:val="2EF35ADA"/>
    <w:rsid w:val="2F0F15D4"/>
    <w:rsid w:val="2F0FB942"/>
    <w:rsid w:val="2F1103A7"/>
    <w:rsid w:val="2F12B3DA"/>
    <w:rsid w:val="2F13C7C9"/>
    <w:rsid w:val="2F14F637"/>
    <w:rsid w:val="2F1698F5"/>
    <w:rsid w:val="2F18633C"/>
    <w:rsid w:val="2F2158F5"/>
    <w:rsid w:val="2F2253BF"/>
    <w:rsid w:val="2F2B971C"/>
    <w:rsid w:val="2F2B9963"/>
    <w:rsid w:val="2F2C41D5"/>
    <w:rsid w:val="2F304B68"/>
    <w:rsid w:val="2F307308"/>
    <w:rsid w:val="2F360A41"/>
    <w:rsid w:val="2F3B0CC7"/>
    <w:rsid w:val="2F3CEB1A"/>
    <w:rsid w:val="2F3D99F8"/>
    <w:rsid w:val="2F3DF93B"/>
    <w:rsid w:val="2F3FD844"/>
    <w:rsid w:val="2F3FEADF"/>
    <w:rsid w:val="2F3FECE4"/>
    <w:rsid w:val="2F414DDD"/>
    <w:rsid w:val="2F43D897"/>
    <w:rsid w:val="2F45089B"/>
    <w:rsid w:val="2F475B24"/>
    <w:rsid w:val="2F47CF6E"/>
    <w:rsid w:val="2F4A981A"/>
    <w:rsid w:val="2F4BAC67"/>
    <w:rsid w:val="2F4F2F6C"/>
    <w:rsid w:val="2F50AAB3"/>
    <w:rsid w:val="2F5A1ABA"/>
    <w:rsid w:val="2F5C5B73"/>
    <w:rsid w:val="2F5FFEB2"/>
    <w:rsid w:val="2F64FA62"/>
    <w:rsid w:val="2F68302A"/>
    <w:rsid w:val="2F684DFA"/>
    <w:rsid w:val="2F6A4AEA"/>
    <w:rsid w:val="2F6DCC47"/>
    <w:rsid w:val="2F7021D6"/>
    <w:rsid w:val="2F70A56F"/>
    <w:rsid w:val="2F73E0A2"/>
    <w:rsid w:val="2F76414E"/>
    <w:rsid w:val="2F7B93BE"/>
    <w:rsid w:val="2F7DE14D"/>
    <w:rsid w:val="2F7E6FDE"/>
    <w:rsid w:val="2F8354D1"/>
    <w:rsid w:val="2F8676C5"/>
    <w:rsid w:val="2F98C67E"/>
    <w:rsid w:val="2F9FBE50"/>
    <w:rsid w:val="2FA5A0B2"/>
    <w:rsid w:val="2FAA9A7E"/>
    <w:rsid w:val="2FAF3063"/>
    <w:rsid w:val="2FB27013"/>
    <w:rsid w:val="2FB2976D"/>
    <w:rsid w:val="2FB896B7"/>
    <w:rsid w:val="2FB9D57C"/>
    <w:rsid w:val="2FBA25E7"/>
    <w:rsid w:val="2FC5FF78"/>
    <w:rsid w:val="2FCC5FD7"/>
    <w:rsid w:val="2FD0B5F2"/>
    <w:rsid w:val="2FD134AF"/>
    <w:rsid w:val="2FD53ADE"/>
    <w:rsid w:val="2FE0EA6A"/>
    <w:rsid w:val="2FE98110"/>
    <w:rsid w:val="2FEB2553"/>
    <w:rsid w:val="2FEB2E66"/>
    <w:rsid w:val="2FEB643B"/>
    <w:rsid w:val="2FF1D2E2"/>
    <w:rsid w:val="2FFCB3E4"/>
    <w:rsid w:val="2FFEED6D"/>
    <w:rsid w:val="2FFF68F2"/>
    <w:rsid w:val="3001043D"/>
    <w:rsid w:val="3003E9CD"/>
    <w:rsid w:val="30064546"/>
    <w:rsid w:val="300A7F9E"/>
    <w:rsid w:val="3014749B"/>
    <w:rsid w:val="3014AABC"/>
    <w:rsid w:val="30182380"/>
    <w:rsid w:val="301EF49A"/>
    <w:rsid w:val="301F074C"/>
    <w:rsid w:val="301FC098"/>
    <w:rsid w:val="3020E6A5"/>
    <w:rsid w:val="30264DB5"/>
    <w:rsid w:val="302A0C85"/>
    <w:rsid w:val="302ACE00"/>
    <w:rsid w:val="302D6D3A"/>
    <w:rsid w:val="3030EF46"/>
    <w:rsid w:val="3035FB2D"/>
    <w:rsid w:val="303A8A45"/>
    <w:rsid w:val="30403866"/>
    <w:rsid w:val="30418B2B"/>
    <w:rsid w:val="30491505"/>
    <w:rsid w:val="304B743B"/>
    <w:rsid w:val="304C8B26"/>
    <w:rsid w:val="3057B14C"/>
    <w:rsid w:val="305BE2DF"/>
    <w:rsid w:val="306098E0"/>
    <w:rsid w:val="3061AC46"/>
    <w:rsid w:val="30633B66"/>
    <w:rsid w:val="3064262A"/>
    <w:rsid w:val="30663F2A"/>
    <w:rsid w:val="3067B3BC"/>
    <w:rsid w:val="306F36A1"/>
    <w:rsid w:val="3072D587"/>
    <w:rsid w:val="30742E45"/>
    <w:rsid w:val="3075D29E"/>
    <w:rsid w:val="30792AEB"/>
    <w:rsid w:val="3083E54A"/>
    <w:rsid w:val="3084FC83"/>
    <w:rsid w:val="3087E304"/>
    <w:rsid w:val="308A148A"/>
    <w:rsid w:val="308DA4C9"/>
    <w:rsid w:val="308DFDEA"/>
    <w:rsid w:val="308ED124"/>
    <w:rsid w:val="30916691"/>
    <w:rsid w:val="3091EE62"/>
    <w:rsid w:val="3093ABAB"/>
    <w:rsid w:val="3098484F"/>
    <w:rsid w:val="30A1BC00"/>
    <w:rsid w:val="30A1DD6B"/>
    <w:rsid w:val="30A75F62"/>
    <w:rsid w:val="30A8B1FB"/>
    <w:rsid w:val="30B34241"/>
    <w:rsid w:val="30B8D06E"/>
    <w:rsid w:val="30BB3E4A"/>
    <w:rsid w:val="30BCA589"/>
    <w:rsid w:val="30BDADE7"/>
    <w:rsid w:val="30C1E402"/>
    <w:rsid w:val="30C2C169"/>
    <w:rsid w:val="30C406D3"/>
    <w:rsid w:val="30C49E33"/>
    <w:rsid w:val="30C585ED"/>
    <w:rsid w:val="30CB9FD5"/>
    <w:rsid w:val="30CC526F"/>
    <w:rsid w:val="30CC6369"/>
    <w:rsid w:val="30D35798"/>
    <w:rsid w:val="30D47CA5"/>
    <w:rsid w:val="30D7E2E6"/>
    <w:rsid w:val="30DCE180"/>
    <w:rsid w:val="30DF1EB7"/>
    <w:rsid w:val="30E11095"/>
    <w:rsid w:val="30E50967"/>
    <w:rsid w:val="30E8DEF9"/>
    <w:rsid w:val="30EB78A8"/>
    <w:rsid w:val="30ED94CC"/>
    <w:rsid w:val="30F39B57"/>
    <w:rsid w:val="30F55840"/>
    <w:rsid w:val="30F6CF4B"/>
    <w:rsid w:val="30F8E4C9"/>
    <w:rsid w:val="30F932BC"/>
    <w:rsid w:val="30FC8272"/>
    <w:rsid w:val="31030A67"/>
    <w:rsid w:val="310AB6C8"/>
    <w:rsid w:val="310AE702"/>
    <w:rsid w:val="310BFF14"/>
    <w:rsid w:val="310C27A6"/>
    <w:rsid w:val="310DBF70"/>
    <w:rsid w:val="310E277D"/>
    <w:rsid w:val="310F4479"/>
    <w:rsid w:val="31111BB1"/>
    <w:rsid w:val="31115A1B"/>
    <w:rsid w:val="3115243A"/>
    <w:rsid w:val="311544F0"/>
    <w:rsid w:val="31178A4C"/>
    <w:rsid w:val="31182EE8"/>
    <w:rsid w:val="311D9403"/>
    <w:rsid w:val="31208252"/>
    <w:rsid w:val="31246CE7"/>
    <w:rsid w:val="312C4A1E"/>
    <w:rsid w:val="313AC734"/>
    <w:rsid w:val="313F3A22"/>
    <w:rsid w:val="313F730C"/>
    <w:rsid w:val="31413D6A"/>
    <w:rsid w:val="3142E5A0"/>
    <w:rsid w:val="31452BFF"/>
    <w:rsid w:val="31465E8C"/>
    <w:rsid w:val="3146ED2E"/>
    <w:rsid w:val="31473FCB"/>
    <w:rsid w:val="314DA18B"/>
    <w:rsid w:val="314DB393"/>
    <w:rsid w:val="314F826D"/>
    <w:rsid w:val="314FEC83"/>
    <w:rsid w:val="3153457B"/>
    <w:rsid w:val="31567AE7"/>
    <w:rsid w:val="315770C8"/>
    <w:rsid w:val="31588D84"/>
    <w:rsid w:val="3159324C"/>
    <w:rsid w:val="31595057"/>
    <w:rsid w:val="315F2D39"/>
    <w:rsid w:val="31605008"/>
    <w:rsid w:val="31618889"/>
    <w:rsid w:val="31623EA8"/>
    <w:rsid w:val="31694AAB"/>
    <w:rsid w:val="31713074"/>
    <w:rsid w:val="3171645F"/>
    <w:rsid w:val="3175E2F4"/>
    <w:rsid w:val="3175F994"/>
    <w:rsid w:val="317A9EAD"/>
    <w:rsid w:val="317ED6CD"/>
    <w:rsid w:val="317F674C"/>
    <w:rsid w:val="31833AE0"/>
    <w:rsid w:val="318848AF"/>
    <w:rsid w:val="318CEBC8"/>
    <w:rsid w:val="318E101A"/>
    <w:rsid w:val="3193337A"/>
    <w:rsid w:val="3194DDB3"/>
    <w:rsid w:val="31962BFE"/>
    <w:rsid w:val="3196FF31"/>
    <w:rsid w:val="319B9999"/>
    <w:rsid w:val="319BBE17"/>
    <w:rsid w:val="31A296C7"/>
    <w:rsid w:val="31A2C20C"/>
    <w:rsid w:val="31A3DC35"/>
    <w:rsid w:val="31A4863F"/>
    <w:rsid w:val="31A6FB80"/>
    <w:rsid w:val="31A766E3"/>
    <w:rsid w:val="31B0C534"/>
    <w:rsid w:val="31BBF3D9"/>
    <w:rsid w:val="31BD8BA9"/>
    <w:rsid w:val="31C0E49B"/>
    <w:rsid w:val="31C46A9F"/>
    <w:rsid w:val="31CD4C17"/>
    <w:rsid w:val="31CE48FA"/>
    <w:rsid w:val="31CEB5B9"/>
    <w:rsid w:val="31D4D918"/>
    <w:rsid w:val="31DB35A6"/>
    <w:rsid w:val="31DEF6CB"/>
    <w:rsid w:val="31E2D612"/>
    <w:rsid w:val="31E3E950"/>
    <w:rsid w:val="31E4759E"/>
    <w:rsid w:val="31E595EF"/>
    <w:rsid w:val="31E75675"/>
    <w:rsid w:val="31EA4161"/>
    <w:rsid w:val="31EF4B80"/>
    <w:rsid w:val="31F7C5EF"/>
    <w:rsid w:val="31F8AD55"/>
    <w:rsid w:val="31FA2D78"/>
    <w:rsid w:val="31FD30AD"/>
    <w:rsid w:val="31FDA5A8"/>
    <w:rsid w:val="32011D63"/>
    <w:rsid w:val="320F90F9"/>
    <w:rsid w:val="32120D45"/>
    <w:rsid w:val="321EF53D"/>
    <w:rsid w:val="321FC172"/>
    <w:rsid w:val="32219994"/>
    <w:rsid w:val="3223191A"/>
    <w:rsid w:val="32258970"/>
    <w:rsid w:val="3225B5AA"/>
    <w:rsid w:val="322DE795"/>
    <w:rsid w:val="322E3784"/>
    <w:rsid w:val="322E92E6"/>
    <w:rsid w:val="32336232"/>
    <w:rsid w:val="32341160"/>
    <w:rsid w:val="32357471"/>
    <w:rsid w:val="3236FD8E"/>
    <w:rsid w:val="3239808D"/>
    <w:rsid w:val="323D0CD1"/>
    <w:rsid w:val="323D183D"/>
    <w:rsid w:val="323D8D05"/>
    <w:rsid w:val="3240B3F3"/>
    <w:rsid w:val="32438586"/>
    <w:rsid w:val="324562E8"/>
    <w:rsid w:val="3246AC4D"/>
    <w:rsid w:val="32473FA5"/>
    <w:rsid w:val="324B6A3E"/>
    <w:rsid w:val="324C2CD0"/>
    <w:rsid w:val="324D052F"/>
    <w:rsid w:val="3250E9F0"/>
    <w:rsid w:val="3252E5B1"/>
    <w:rsid w:val="3253E48A"/>
    <w:rsid w:val="32557083"/>
    <w:rsid w:val="325A866A"/>
    <w:rsid w:val="325BE836"/>
    <w:rsid w:val="3262D89E"/>
    <w:rsid w:val="32632874"/>
    <w:rsid w:val="32692ADF"/>
    <w:rsid w:val="326A218D"/>
    <w:rsid w:val="326CD460"/>
    <w:rsid w:val="326D47C6"/>
    <w:rsid w:val="3271F350"/>
    <w:rsid w:val="3274BFA7"/>
    <w:rsid w:val="328E3318"/>
    <w:rsid w:val="328FD261"/>
    <w:rsid w:val="329087DD"/>
    <w:rsid w:val="329B7A7F"/>
    <w:rsid w:val="329E7AB6"/>
    <w:rsid w:val="32A1D445"/>
    <w:rsid w:val="32A37AEC"/>
    <w:rsid w:val="32A7F552"/>
    <w:rsid w:val="32AA69A3"/>
    <w:rsid w:val="32B2A423"/>
    <w:rsid w:val="32B31285"/>
    <w:rsid w:val="32B365FB"/>
    <w:rsid w:val="32B41A2B"/>
    <w:rsid w:val="32B5DDB0"/>
    <w:rsid w:val="32B6F1BC"/>
    <w:rsid w:val="32B80568"/>
    <w:rsid w:val="32B86A23"/>
    <w:rsid w:val="32B8CCDA"/>
    <w:rsid w:val="32BAA0CD"/>
    <w:rsid w:val="32BD5CB4"/>
    <w:rsid w:val="32C4B412"/>
    <w:rsid w:val="32C9CDC0"/>
    <w:rsid w:val="32CAC5D4"/>
    <w:rsid w:val="32CACD4C"/>
    <w:rsid w:val="32CC64E1"/>
    <w:rsid w:val="32CC8DD3"/>
    <w:rsid w:val="32CCB1B3"/>
    <w:rsid w:val="32CCB24A"/>
    <w:rsid w:val="32CD8BF7"/>
    <w:rsid w:val="32CDABF1"/>
    <w:rsid w:val="32CFD345"/>
    <w:rsid w:val="32D2356D"/>
    <w:rsid w:val="32D4DE2C"/>
    <w:rsid w:val="32D60805"/>
    <w:rsid w:val="32E24218"/>
    <w:rsid w:val="32E32A18"/>
    <w:rsid w:val="32E4331A"/>
    <w:rsid w:val="32E5AE57"/>
    <w:rsid w:val="32ECDB6F"/>
    <w:rsid w:val="32EF4A2D"/>
    <w:rsid w:val="32EFA68C"/>
    <w:rsid w:val="32F4F084"/>
    <w:rsid w:val="32F54122"/>
    <w:rsid w:val="32F87B76"/>
    <w:rsid w:val="32F8FEB7"/>
    <w:rsid w:val="32FD89B6"/>
    <w:rsid w:val="32FF5B59"/>
    <w:rsid w:val="330633A4"/>
    <w:rsid w:val="3308B688"/>
    <w:rsid w:val="33090D1C"/>
    <w:rsid w:val="33111755"/>
    <w:rsid w:val="3316B858"/>
    <w:rsid w:val="3317EE8B"/>
    <w:rsid w:val="331A0A0E"/>
    <w:rsid w:val="331B3B98"/>
    <w:rsid w:val="331EA034"/>
    <w:rsid w:val="3325B623"/>
    <w:rsid w:val="3326C676"/>
    <w:rsid w:val="3326D180"/>
    <w:rsid w:val="33272C0F"/>
    <w:rsid w:val="3333AF92"/>
    <w:rsid w:val="33367894"/>
    <w:rsid w:val="333A202D"/>
    <w:rsid w:val="333C494C"/>
    <w:rsid w:val="33472C5B"/>
    <w:rsid w:val="3347E3A7"/>
    <w:rsid w:val="334ADDC6"/>
    <w:rsid w:val="334CA025"/>
    <w:rsid w:val="334CB9ED"/>
    <w:rsid w:val="3350390F"/>
    <w:rsid w:val="3356DADC"/>
    <w:rsid w:val="3358649E"/>
    <w:rsid w:val="3358E64C"/>
    <w:rsid w:val="33598A2C"/>
    <w:rsid w:val="3359D24B"/>
    <w:rsid w:val="335AC30F"/>
    <w:rsid w:val="335C48D1"/>
    <w:rsid w:val="335CBD41"/>
    <w:rsid w:val="33604744"/>
    <w:rsid w:val="3363E78E"/>
    <w:rsid w:val="336C0ED8"/>
    <w:rsid w:val="33717FAD"/>
    <w:rsid w:val="3373853A"/>
    <w:rsid w:val="3373DF8D"/>
    <w:rsid w:val="3374F6FF"/>
    <w:rsid w:val="33762EF5"/>
    <w:rsid w:val="3379A126"/>
    <w:rsid w:val="337A01C6"/>
    <w:rsid w:val="337BCCEE"/>
    <w:rsid w:val="337F9BE2"/>
    <w:rsid w:val="338644C5"/>
    <w:rsid w:val="3386E279"/>
    <w:rsid w:val="338833E7"/>
    <w:rsid w:val="338B413D"/>
    <w:rsid w:val="338D9D82"/>
    <w:rsid w:val="3393D853"/>
    <w:rsid w:val="339651FC"/>
    <w:rsid w:val="3397A35A"/>
    <w:rsid w:val="339A8174"/>
    <w:rsid w:val="339BEDFB"/>
    <w:rsid w:val="339C3D5D"/>
    <w:rsid w:val="33A13884"/>
    <w:rsid w:val="33A60386"/>
    <w:rsid w:val="33A6112C"/>
    <w:rsid w:val="33A672C2"/>
    <w:rsid w:val="33A7170D"/>
    <w:rsid w:val="33A8C6D9"/>
    <w:rsid w:val="33A8DA62"/>
    <w:rsid w:val="33ABB9A5"/>
    <w:rsid w:val="33AD25E9"/>
    <w:rsid w:val="33AEC7EA"/>
    <w:rsid w:val="33B27227"/>
    <w:rsid w:val="33BAA841"/>
    <w:rsid w:val="33BC158A"/>
    <w:rsid w:val="33BDBB44"/>
    <w:rsid w:val="33C562C2"/>
    <w:rsid w:val="33CD11AE"/>
    <w:rsid w:val="33CD631B"/>
    <w:rsid w:val="33D100A6"/>
    <w:rsid w:val="33DD426A"/>
    <w:rsid w:val="33E89B8A"/>
    <w:rsid w:val="33E96CED"/>
    <w:rsid w:val="33E9A763"/>
    <w:rsid w:val="33EEC579"/>
    <w:rsid w:val="33F02752"/>
    <w:rsid w:val="33F43D72"/>
    <w:rsid w:val="33F6159B"/>
    <w:rsid w:val="33F83CB4"/>
    <w:rsid w:val="340ABF37"/>
    <w:rsid w:val="340E16BD"/>
    <w:rsid w:val="341257B2"/>
    <w:rsid w:val="34150471"/>
    <w:rsid w:val="3415E406"/>
    <w:rsid w:val="34182D31"/>
    <w:rsid w:val="3419CA81"/>
    <w:rsid w:val="341D95F2"/>
    <w:rsid w:val="342384C2"/>
    <w:rsid w:val="3423DC4D"/>
    <w:rsid w:val="34245598"/>
    <w:rsid w:val="34253987"/>
    <w:rsid w:val="342BF812"/>
    <w:rsid w:val="342CFAB7"/>
    <w:rsid w:val="3430AA17"/>
    <w:rsid w:val="3430C817"/>
    <w:rsid w:val="343208D5"/>
    <w:rsid w:val="343298FC"/>
    <w:rsid w:val="343B3FE7"/>
    <w:rsid w:val="343E17E9"/>
    <w:rsid w:val="343FF56A"/>
    <w:rsid w:val="3443358D"/>
    <w:rsid w:val="344412E6"/>
    <w:rsid w:val="34491C5E"/>
    <w:rsid w:val="344C49C5"/>
    <w:rsid w:val="344D47D0"/>
    <w:rsid w:val="34516859"/>
    <w:rsid w:val="34528504"/>
    <w:rsid w:val="3454B690"/>
    <w:rsid w:val="345C7DBD"/>
    <w:rsid w:val="345CB7AC"/>
    <w:rsid w:val="346338E4"/>
    <w:rsid w:val="346DF7B3"/>
    <w:rsid w:val="34731FC8"/>
    <w:rsid w:val="34750CD6"/>
    <w:rsid w:val="3478AFC5"/>
    <w:rsid w:val="347D3AF6"/>
    <w:rsid w:val="347DD9CC"/>
    <w:rsid w:val="3484C9F5"/>
    <w:rsid w:val="3485134D"/>
    <w:rsid w:val="348727B0"/>
    <w:rsid w:val="348A4B31"/>
    <w:rsid w:val="348F44A6"/>
    <w:rsid w:val="3496960F"/>
    <w:rsid w:val="34969B08"/>
    <w:rsid w:val="3496E328"/>
    <w:rsid w:val="349740E1"/>
    <w:rsid w:val="34992E15"/>
    <w:rsid w:val="34A4D847"/>
    <w:rsid w:val="34A87993"/>
    <w:rsid w:val="34B2508F"/>
    <w:rsid w:val="34BC5B1F"/>
    <w:rsid w:val="34BDE637"/>
    <w:rsid w:val="34C07E8E"/>
    <w:rsid w:val="34C2F3CA"/>
    <w:rsid w:val="34C31D22"/>
    <w:rsid w:val="34C551C3"/>
    <w:rsid w:val="34C95731"/>
    <w:rsid w:val="34CCE8DC"/>
    <w:rsid w:val="34CDFC1F"/>
    <w:rsid w:val="34D2786E"/>
    <w:rsid w:val="34D34E83"/>
    <w:rsid w:val="34DEE48A"/>
    <w:rsid w:val="34E1EDE4"/>
    <w:rsid w:val="34E1F6FF"/>
    <w:rsid w:val="34E6C520"/>
    <w:rsid w:val="34E8CADA"/>
    <w:rsid w:val="34E912A7"/>
    <w:rsid w:val="34EB0EDB"/>
    <w:rsid w:val="34F6B686"/>
    <w:rsid w:val="34FE145C"/>
    <w:rsid w:val="34FF9667"/>
    <w:rsid w:val="35039F21"/>
    <w:rsid w:val="3504121B"/>
    <w:rsid w:val="3504694B"/>
    <w:rsid w:val="350508FD"/>
    <w:rsid w:val="3505BE1C"/>
    <w:rsid w:val="350A1F43"/>
    <w:rsid w:val="350A45B3"/>
    <w:rsid w:val="3512B584"/>
    <w:rsid w:val="3513609B"/>
    <w:rsid w:val="3515ADC8"/>
    <w:rsid w:val="3516B035"/>
    <w:rsid w:val="351AF974"/>
    <w:rsid w:val="351E5650"/>
    <w:rsid w:val="35260BC8"/>
    <w:rsid w:val="352C1999"/>
    <w:rsid w:val="352CF6DD"/>
    <w:rsid w:val="352E322B"/>
    <w:rsid w:val="352ECE6F"/>
    <w:rsid w:val="3534E115"/>
    <w:rsid w:val="3535BE50"/>
    <w:rsid w:val="3538A2E2"/>
    <w:rsid w:val="353AE828"/>
    <w:rsid w:val="353B184E"/>
    <w:rsid w:val="353C35CE"/>
    <w:rsid w:val="353CD933"/>
    <w:rsid w:val="353DB3DB"/>
    <w:rsid w:val="3541FC9C"/>
    <w:rsid w:val="354427B7"/>
    <w:rsid w:val="35454496"/>
    <w:rsid w:val="354B1A08"/>
    <w:rsid w:val="354B99CA"/>
    <w:rsid w:val="354DC86E"/>
    <w:rsid w:val="35531F14"/>
    <w:rsid w:val="3557D58D"/>
    <w:rsid w:val="355B489B"/>
    <w:rsid w:val="355D7A60"/>
    <w:rsid w:val="355EA2CA"/>
    <w:rsid w:val="355ED26A"/>
    <w:rsid w:val="3563222B"/>
    <w:rsid w:val="3564025C"/>
    <w:rsid w:val="356529FD"/>
    <w:rsid w:val="3568490E"/>
    <w:rsid w:val="356ADA37"/>
    <w:rsid w:val="356DC583"/>
    <w:rsid w:val="356F2816"/>
    <w:rsid w:val="35709D02"/>
    <w:rsid w:val="35715DB1"/>
    <w:rsid w:val="35729CD6"/>
    <w:rsid w:val="3573DD1E"/>
    <w:rsid w:val="3574C567"/>
    <w:rsid w:val="357E40F6"/>
    <w:rsid w:val="35814942"/>
    <w:rsid w:val="3581F775"/>
    <w:rsid w:val="3582E0E8"/>
    <w:rsid w:val="3586800B"/>
    <w:rsid w:val="358C2E9F"/>
    <w:rsid w:val="359234C7"/>
    <w:rsid w:val="35928C29"/>
    <w:rsid w:val="3594FA8C"/>
    <w:rsid w:val="35967949"/>
    <w:rsid w:val="359754BC"/>
    <w:rsid w:val="359B7EC4"/>
    <w:rsid w:val="359C573B"/>
    <w:rsid w:val="35A20BBB"/>
    <w:rsid w:val="35A2126D"/>
    <w:rsid w:val="35A80A6F"/>
    <w:rsid w:val="35A8B9DC"/>
    <w:rsid w:val="35AA175C"/>
    <w:rsid w:val="35AADED4"/>
    <w:rsid w:val="35AC7620"/>
    <w:rsid w:val="35AF256B"/>
    <w:rsid w:val="35AFA6D8"/>
    <w:rsid w:val="35B4A8FC"/>
    <w:rsid w:val="35B93BCF"/>
    <w:rsid w:val="35BE1817"/>
    <w:rsid w:val="35C5347F"/>
    <w:rsid w:val="35CA7580"/>
    <w:rsid w:val="35CB7A8F"/>
    <w:rsid w:val="35D47B9B"/>
    <w:rsid w:val="35D5D88A"/>
    <w:rsid w:val="35D9E26E"/>
    <w:rsid w:val="35E6629D"/>
    <w:rsid w:val="35E8C546"/>
    <w:rsid w:val="35EB6955"/>
    <w:rsid w:val="35EBA318"/>
    <w:rsid w:val="35EF30E3"/>
    <w:rsid w:val="35EF7974"/>
    <w:rsid w:val="35FD22E2"/>
    <w:rsid w:val="3600316F"/>
    <w:rsid w:val="3600EA29"/>
    <w:rsid w:val="3604653F"/>
    <w:rsid w:val="3608B445"/>
    <w:rsid w:val="360AEA43"/>
    <w:rsid w:val="360EC01C"/>
    <w:rsid w:val="362015D9"/>
    <w:rsid w:val="36256AC4"/>
    <w:rsid w:val="3626B662"/>
    <w:rsid w:val="362A730E"/>
    <w:rsid w:val="362FCFB6"/>
    <w:rsid w:val="3632AF6B"/>
    <w:rsid w:val="3633E11C"/>
    <w:rsid w:val="363659E9"/>
    <w:rsid w:val="3637326B"/>
    <w:rsid w:val="363BEB13"/>
    <w:rsid w:val="3644BA0D"/>
    <w:rsid w:val="3660BC90"/>
    <w:rsid w:val="366485BD"/>
    <w:rsid w:val="36674CF5"/>
    <w:rsid w:val="36697F01"/>
    <w:rsid w:val="366CC835"/>
    <w:rsid w:val="366D3B19"/>
    <w:rsid w:val="366E7060"/>
    <w:rsid w:val="36757526"/>
    <w:rsid w:val="36767FBD"/>
    <w:rsid w:val="3678B52F"/>
    <w:rsid w:val="367A42DB"/>
    <w:rsid w:val="368035A2"/>
    <w:rsid w:val="3688B4E1"/>
    <w:rsid w:val="368BD35A"/>
    <w:rsid w:val="368DC9CB"/>
    <w:rsid w:val="36936AED"/>
    <w:rsid w:val="369DCE88"/>
    <w:rsid w:val="36A06C07"/>
    <w:rsid w:val="36A0CA62"/>
    <w:rsid w:val="36A4BE2F"/>
    <w:rsid w:val="36A77D24"/>
    <w:rsid w:val="36AAECC2"/>
    <w:rsid w:val="36B3A7BD"/>
    <w:rsid w:val="36B4496E"/>
    <w:rsid w:val="36B5518F"/>
    <w:rsid w:val="36B62A95"/>
    <w:rsid w:val="36BB8625"/>
    <w:rsid w:val="36C280DD"/>
    <w:rsid w:val="36C4F73B"/>
    <w:rsid w:val="36C8634E"/>
    <w:rsid w:val="36C9B7D9"/>
    <w:rsid w:val="36D24E55"/>
    <w:rsid w:val="36D8B7A6"/>
    <w:rsid w:val="36DE2D35"/>
    <w:rsid w:val="36DF0267"/>
    <w:rsid w:val="36E15315"/>
    <w:rsid w:val="36E36672"/>
    <w:rsid w:val="36E41396"/>
    <w:rsid w:val="36E5B888"/>
    <w:rsid w:val="36E65274"/>
    <w:rsid w:val="36E6E5D0"/>
    <w:rsid w:val="36EECC71"/>
    <w:rsid w:val="36EF7CAB"/>
    <w:rsid w:val="36EF839B"/>
    <w:rsid w:val="36F297B7"/>
    <w:rsid w:val="36F65B29"/>
    <w:rsid w:val="36FDDBFE"/>
    <w:rsid w:val="370243D7"/>
    <w:rsid w:val="3703417B"/>
    <w:rsid w:val="37054312"/>
    <w:rsid w:val="37059705"/>
    <w:rsid w:val="3706041C"/>
    <w:rsid w:val="37075D89"/>
    <w:rsid w:val="370DFBCA"/>
    <w:rsid w:val="37111183"/>
    <w:rsid w:val="37131116"/>
    <w:rsid w:val="3714F234"/>
    <w:rsid w:val="37159A86"/>
    <w:rsid w:val="3726EC5A"/>
    <w:rsid w:val="37271BE4"/>
    <w:rsid w:val="37289451"/>
    <w:rsid w:val="372A50FE"/>
    <w:rsid w:val="372C7838"/>
    <w:rsid w:val="372E6999"/>
    <w:rsid w:val="37311B80"/>
    <w:rsid w:val="3732DFB0"/>
    <w:rsid w:val="373558D1"/>
    <w:rsid w:val="373FCB9E"/>
    <w:rsid w:val="3748E6B4"/>
    <w:rsid w:val="374D7AAD"/>
    <w:rsid w:val="374EFFBC"/>
    <w:rsid w:val="37504B31"/>
    <w:rsid w:val="3754D872"/>
    <w:rsid w:val="3756528C"/>
    <w:rsid w:val="37593A72"/>
    <w:rsid w:val="375AEE5E"/>
    <w:rsid w:val="375C64A8"/>
    <w:rsid w:val="375FA86E"/>
    <w:rsid w:val="37603AAE"/>
    <w:rsid w:val="3768C145"/>
    <w:rsid w:val="376ABEEE"/>
    <w:rsid w:val="376BD770"/>
    <w:rsid w:val="37700875"/>
    <w:rsid w:val="37754AA6"/>
    <w:rsid w:val="3775B07B"/>
    <w:rsid w:val="377ADDA4"/>
    <w:rsid w:val="377D7484"/>
    <w:rsid w:val="377D86C5"/>
    <w:rsid w:val="377EF286"/>
    <w:rsid w:val="3781AAD9"/>
    <w:rsid w:val="37847068"/>
    <w:rsid w:val="3786DD40"/>
    <w:rsid w:val="37879190"/>
    <w:rsid w:val="378E1DE1"/>
    <w:rsid w:val="37901E77"/>
    <w:rsid w:val="37947484"/>
    <w:rsid w:val="379513DC"/>
    <w:rsid w:val="379B4D42"/>
    <w:rsid w:val="379D90A7"/>
    <w:rsid w:val="37A170D7"/>
    <w:rsid w:val="37A7BAD1"/>
    <w:rsid w:val="37AE870E"/>
    <w:rsid w:val="37B2FB21"/>
    <w:rsid w:val="37B831DA"/>
    <w:rsid w:val="37BD2CE1"/>
    <w:rsid w:val="37C2BEF4"/>
    <w:rsid w:val="37C516C6"/>
    <w:rsid w:val="37C69D75"/>
    <w:rsid w:val="37C7D483"/>
    <w:rsid w:val="37C8287B"/>
    <w:rsid w:val="37CB5FB8"/>
    <w:rsid w:val="37CC512B"/>
    <w:rsid w:val="37CFC755"/>
    <w:rsid w:val="37D350B4"/>
    <w:rsid w:val="37DE6CD6"/>
    <w:rsid w:val="37DF0094"/>
    <w:rsid w:val="37E1290F"/>
    <w:rsid w:val="37E1C31B"/>
    <w:rsid w:val="37E49CCD"/>
    <w:rsid w:val="37F30F51"/>
    <w:rsid w:val="37F34311"/>
    <w:rsid w:val="37F3A865"/>
    <w:rsid w:val="37F5FBE6"/>
    <w:rsid w:val="37F6CE79"/>
    <w:rsid w:val="37FD18F1"/>
    <w:rsid w:val="380041AC"/>
    <w:rsid w:val="3807F216"/>
    <w:rsid w:val="380A8539"/>
    <w:rsid w:val="380D8DE6"/>
    <w:rsid w:val="3812B1CD"/>
    <w:rsid w:val="3817088E"/>
    <w:rsid w:val="381EB051"/>
    <w:rsid w:val="3824DFDB"/>
    <w:rsid w:val="3824ED52"/>
    <w:rsid w:val="382519F3"/>
    <w:rsid w:val="3828F1F1"/>
    <w:rsid w:val="382FAAEE"/>
    <w:rsid w:val="38344F74"/>
    <w:rsid w:val="38357DF9"/>
    <w:rsid w:val="3837AEAC"/>
    <w:rsid w:val="3837FD20"/>
    <w:rsid w:val="385515F7"/>
    <w:rsid w:val="385B2E4F"/>
    <w:rsid w:val="385F2ACD"/>
    <w:rsid w:val="3867C55B"/>
    <w:rsid w:val="386B0F95"/>
    <w:rsid w:val="386BEDEC"/>
    <w:rsid w:val="386E1A33"/>
    <w:rsid w:val="3871C0FB"/>
    <w:rsid w:val="3871E02F"/>
    <w:rsid w:val="3876C640"/>
    <w:rsid w:val="38776B0F"/>
    <w:rsid w:val="3879E889"/>
    <w:rsid w:val="387D9CBF"/>
    <w:rsid w:val="388010A5"/>
    <w:rsid w:val="388351D9"/>
    <w:rsid w:val="3885AEE9"/>
    <w:rsid w:val="388642B8"/>
    <w:rsid w:val="3888B3DE"/>
    <w:rsid w:val="388B3FD4"/>
    <w:rsid w:val="388ED345"/>
    <w:rsid w:val="38915A15"/>
    <w:rsid w:val="38918BC8"/>
    <w:rsid w:val="389A5A9F"/>
    <w:rsid w:val="389D1B0E"/>
    <w:rsid w:val="389D6EAC"/>
    <w:rsid w:val="38A2BFEF"/>
    <w:rsid w:val="38A67CFC"/>
    <w:rsid w:val="38ABDDA3"/>
    <w:rsid w:val="38AD08D6"/>
    <w:rsid w:val="38ADF5B9"/>
    <w:rsid w:val="38AF235B"/>
    <w:rsid w:val="38B1BCC8"/>
    <w:rsid w:val="38B56DC8"/>
    <w:rsid w:val="38BDA63D"/>
    <w:rsid w:val="38BDDA39"/>
    <w:rsid w:val="38BE3E36"/>
    <w:rsid w:val="38C302D2"/>
    <w:rsid w:val="38C4B5E2"/>
    <w:rsid w:val="38C4BB3D"/>
    <w:rsid w:val="38C50452"/>
    <w:rsid w:val="38C8FD64"/>
    <w:rsid w:val="38CA1FAF"/>
    <w:rsid w:val="38CDF904"/>
    <w:rsid w:val="38D2C84D"/>
    <w:rsid w:val="38D3AB5E"/>
    <w:rsid w:val="38DEC28D"/>
    <w:rsid w:val="38E019E2"/>
    <w:rsid w:val="38E1D807"/>
    <w:rsid w:val="38E4E4FD"/>
    <w:rsid w:val="38E834AB"/>
    <w:rsid w:val="38EBCB68"/>
    <w:rsid w:val="38ED564E"/>
    <w:rsid w:val="38EFA1DF"/>
    <w:rsid w:val="38FECD69"/>
    <w:rsid w:val="3901DE88"/>
    <w:rsid w:val="390233C8"/>
    <w:rsid w:val="3902E67D"/>
    <w:rsid w:val="3909FB36"/>
    <w:rsid w:val="390EB570"/>
    <w:rsid w:val="390F2568"/>
    <w:rsid w:val="39107287"/>
    <w:rsid w:val="39110569"/>
    <w:rsid w:val="3914C039"/>
    <w:rsid w:val="391DE573"/>
    <w:rsid w:val="391EC101"/>
    <w:rsid w:val="3924545A"/>
    <w:rsid w:val="392D9953"/>
    <w:rsid w:val="392FF8D0"/>
    <w:rsid w:val="3930CFE9"/>
    <w:rsid w:val="393181A5"/>
    <w:rsid w:val="39319990"/>
    <w:rsid w:val="393E9E6B"/>
    <w:rsid w:val="39440E65"/>
    <w:rsid w:val="3944689D"/>
    <w:rsid w:val="3946E818"/>
    <w:rsid w:val="394D11B8"/>
    <w:rsid w:val="394E657C"/>
    <w:rsid w:val="394E6B5D"/>
    <w:rsid w:val="3952680D"/>
    <w:rsid w:val="395B0017"/>
    <w:rsid w:val="39608129"/>
    <w:rsid w:val="3962FF63"/>
    <w:rsid w:val="39697314"/>
    <w:rsid w:val="39699AB1"/>
    <w:rsid w:val="396B8E13"/>
    <w:rsid w:val="396C4F9B"/>
    <w:rsid w:val="39713305"/>
    <w:rsid w:val="39762B45"/>
    <w:rsid w:val="3978A00C"/>
    <w:rsid w:val="39790E3E"/>
    <w:rsid w:val="397D0BB2"/>
    <w:rsid w:val="398B89F7"/>
    <w:rsid w:val="39915206"/>
    <w:rsid w:val="3995CC3F"/>
    <w:rsid w:val="3998D394"/>
    <w:rsid w:val="39A95A25"/>
    <w:rsid w:val="39A9A87F"/>
    <w:rsid w:val="39AA2926"/>
    <w:rsid w:val="39B14C89"/>
    <w:rsid w:val="39B1E566"/>
    <w:rsid w:val="39B56A42"/>
    <w:rsid w:val="39B6801E"/>
    <w:rsid w:val="39C3AEAC"/>
    <w:rsid w:val="39C85F91"/>
    <w:rsid w:val="39CB2C80"/>
    <w:rsid w:val="39CC571B"/>
    <w:rsid w:val="39CD224D"/>
    <w:rsid w:val="39CE3733"/>
    <w:rsid w:val="39D0834A"/>
    <w:rsid w:val="39D67DCD"/>
    <w:rsid w:val="39D8BADF"/>
    <w:rsid w:val="39D8FEE4"/>
    <w:rsid w:val="39D9AA4F"/>
    <w:rsid w:val="39DACCC3"/>
    <w:rsid w:val="39DB5F5C"/>
    <w:rsid w:val="39DC5C64"/>
    <w:rsid w:val="39DD034D"/>
    <w:rsid w:val="39DD1111"/>
    <w:rsid w:val="39DDD12C"/>
    <w:rsid w:val="39E2D2BA"/>
    <w:rsid w:val="39E48E47"/>
    <w:rsid w:val="39E4FA13"/>
    <w:rsid w:val="39E8FB75"/>
    <w:rsid w:val="39E9303D"/>
    <w:rsid w:val="39EA7533"/>
    <w:rsid w:val="39EB963A"/>
    <w:rsid w:val="39EC91B2"/>
    <w:rsid w:val="39F04F5B"/>
    <w:rsid w:val="39F197BC"/>
    <w:rsid w:val="39F2F6C5"/>
    <w:rsid w:val="39F4F065"/>
    <w:rsid w:val="39F5BDE0"/>
    <w:rsid w:val="39FC9C45"/>
    <w:rsid w:val="39FFF5D5"/>
    <w:rsid w:val="3A03AA0C"/>
    <w:rsid w:val="3A056198"/>
    <w:rsid w:val="3A05990A"/>
    <w:rsid w:val="3A0892AB"/>
    <w:rsid w:val="3A0C8246"/>
    <w:rsid w:val="3A0CE7E9"/>
    <w:rsid w:val="3A0D33C7"/>
    <w:rsid w:val="3A0E97A4"/>
    <w:rsid w:val="3A0F4114"/>
    <w:rsid w:val="3A12FBB0"/>
    <w:rsid w:val="3A14E748"/>
    <w:rsid w:val="3A15CA0B"/>
    <w:rsid w:val="3A17199B"/>
    <w:rsid w:val="3A1A1E35"/>
    <w:rsid w:val="3A1AAF0B"/>
    <w:rsid w:val="3A1C0CFC"/>
    <w:rsid w:val="3A204B9F"/>
    <w:rsid w:val="3A2709BE"/>
    <w:rsid w:val="3A28F431"/>
    <w:rsid w:val="3A2A6CBD"/>
    <w:rsid w:val="3A2BDF32"/>
    <w:rsid w:val="3A3090F9"/>
    <w:rsid w:val="3A329D89"/>
    <w:rsid w:val="3A344F5C"/>
    <w:rsid w:val="3A381F9B"/>
    <w:rsid w:val="3A3A61F9"/>
    <w:rsid w:val="3A3BAB84"/>
    <w:rsid w:val="3A3EB099"/>
    <w:rsid w:val="3A41DA1F"/>
    <w:rsid w:val="3A432BD2"/>
    <w:rsid w:val="3A4397AC"/>
    <w:rsid w:val="3A4428CE"/>
    <w:rsid w:val="3A4685FA"/>
    <w:rsid w:val="3A46B804"/>
    <w:rsid w:val="3A48ADA8"/>
    <w:rsid w:val="3A4BA477"/>
    <w:rsid w:val="3A4FEBBF"/>
    <w:rsid w:val="3A51876F"/>
    <w:rsid w:val="3A5288D0"/>
    <w:rsid w:val="3A52978F"/>
    <w:rsid w:val="3A536AF8"/>
    <w:rsid w:val="3A5D0FB1"/>
    <w:rsid w:val="3A6027B8"/>
    <w:rsid w:val="3A63ACDA"/>
    <w:rsid w:val="3A674318"/>
    <w:rsid w:val="3A67E028"/>
    <w:rsid w:val="3A6D971C"/>
    <w:rsid w:val="3A6FB4DF"/>
    <w:rsid w:val="3A709911"/>
    <w:rsid w:val="3A7130DB"/>
    <w:rsid w:val="3A719741"/>
    <w:rsid w:val="3A727746"/>
    <w:rsid w:val="3A7AD2B3"/>
    <w:rsid w:val="3A7B304E"/>
    <w:rsid w:val="3A8225EA"/>
    <w:rsid w:val="3A846D9B"/>
    <w:rsid w:val="3A8FC485"/>
    <w:rsid w:val="3A94007B"/>
    <w:rsid w:val="3A9D8776"/>
    <w:rsid w:val="3A9FCBEF"/>
    <w:rsid w:val="3AA0FE09"/>
    <w:rsid w:val="3AA67756"/>
    <w:rsid w:val="3AA6894A"/>
    <w:rsid w:val="3AA6F0E3"/>
    <w:rsid w:val="3AAD27AB"/>
    <w:rsid w:val="3AB0434C"/>
    <w:rsid w:val="3AB3CC90"/>
    <w:rsid w:val="3AB3F4B7"/>
    <w:rsid w:val="3ABC5472"/>
    <w:rsid w:val="3ABC7594"/>
    <w:rsid w:val="3AC0970B"/>
    <w:rsid w:val="3AC0B9AF"/>
    <w:rsid w:val="3ACC7032"/>
    <w:rsid w:val="3AD1402A"/>
    <w:rsid w:val="3AD3EFCF"/>
    <w:rsid w:val="3AD41F91"/>
    <w:rsid w:val="3AD6EA66"/>
    <w:rsid w:val="3ADE8D79"/>
    <w:rsid w:val="3AEFEABD"/>
    <w:rsid w:val="3AF0560B"/>
    <w:rsid w:val="3AF0A50F"/>
    <w:rsid w:val="3AF51FBB"/>
    <w:rsid w:val="3AF8337E"/>
    <w:rsid w:val="3AF99005"/>
    <w:rsid w:val="3AF99BD3"/>
    <w:rsid w:val="3AFB3B19"/>
    <w:rsid w:val="3B02142B"/>
    <w:rsid w:val="3B129775"/>
    <w:rsid w:val="3B1530B9"/>
    <w:rsid w:val="3B15340C"/>
    <w:rsid w:val="3B18CFF8"/>
    <w:rsid w:val="3B1A0D68"/>
    <w:rsid w:val="3B1DC119"/>
    <w:rsid w:val="3B207EDD"/>
    <w:rsid w:val="3B2830B5"/>
    <w:rsid w:val="3B2EC6A3"/>
    <w:rsid w:val="3B332EA1"/>
    <w:rsid w:val="3B36C477"/>
    <w:rsid w:val="3B40E7F3"/>
    <w:rsid w:val="3B41C039"/>
    <w:rsid w:val="3B42062E"/>
    <w:rsid w:val="3B45B354"/>
    <w:rsid w:val="3B469C86"/>
    <w:rsid w:val="3B48C590"/>
    <w:rsid w:val="3B48FA84"/>
    <w:rsid w:val="3B49219D"/>
    <w:rsid w:val="3B4A0541"/>
    <w:rsid w:val="3B4A9071"/>
    <w:rsid w:val="3B4B6D28"/>
    <w:rsid w:val="3B4EC994"/>
    <w:rsid w:val="3B50AE80"/>
    <w:rsid w:val="3B532D0A"/>
    <w:rsid w:val="3B5374EE"/>
    <w:rsid w:val="3B5BB3A2"/>
    <w:rsid w:val="3B60D2F8"/>
    <w:rsid w:val="3B7188F8"/>
    <w:rsid w:val="3B726B57"/>
    <w:rsid w:val="3B72C82E"/>
    <w:rsid w:val="3B730640"/>
    <w:rsid w:val="3B75800A"/>
    <w:rsid w:val="3B7916B0"/>
    <w:rsid w:val="3B7AB77F"/>
    <w:rsid w:val="3B7D91D1"/>
    <w:rsid w:val="3B7F84EF"/>
    <w:rsid w:val="3B853AE5"/>
    <w:rsid w:val="3B86DCF4"/>
    <w:rsid w:val="3B887C6F"/>
    <w:rsid w:val="3B8924CB"/>
    <w:rsid w:val="3B8B7715"/>
    <w:rsid w:val="3B8D66DB"/>
    <w:rsid w:val="3B98C404"/>
    <w:rsid w:val="3B99E77B"/>
    <w:rsid w:val="3B9E894F"/>
    <w:rsid w:val="3B9FBBFF"/>
    <w:rsid w:val="3BABB6B2"/>
    <w:rsid w:val="3BAD73EA"/>
    <w:rsid w:val="3BB0E89E"/>
    <w:rsid w:val="3BB103AD"/>
    <w:rsid w:val="3BB11427"/>
    <w:rsid w:val="3BB277EE"/>
    <w:rsid w:val="3BB28CBF"/>
    <w:rsid w:val="3BB5796D"/>
    <w:rsid w:val="3BB9297A"/>
    <w:rsid w:val="3BBD3F7C"/>
    <w:rsid w:val="3BBD5720"/>
    <w:rsid w:val="3BBEEDBD"/>
    <w:rsid w:val="3BC02CC2"/>
    <w:rsid w:val="3BCB7A56"/>
    <w:rsid w:val="3BCD7D36"/>
    <w:rsid w:val="3BD206A8"/>
    <w:rsid w:val="3BDD7E53"/>
    <w:rsid w:val="3BE0472E"/>
    <w:rsid w:val="3BE244C5"/>
    <w:rsid w:val="3BE29E04"/>
    <w:rsid w:val="3BE65F44"/>
    <w:rsid w:val="3BEA2A20"/>
    <w:rsid w:val="3BEB2F57"/>
    <w:rsid w:val="3BEC31D3"/>
    <w:rsid w:val="3BEDC213"/>
    <w:rsid w:val="3BF0DFFE"/>
    <w:rsid w:val="3BF62E79"/>
    <w:rsid w:val="3BF6BCC3"/>
    <w:rsid w:val="3BFAB443"/>
    <w:rsid w:val="3BFD828E"/>
    <w:rsid w:val="3BFDB930"/>
    <w:rsid w:val="3BFEBB9F"/>
    <w:rsid w:val="3C0082FD"/>
    <w:rsid w:val="3C020303"/>
    <w:rsid w:val="3C0EB0C4"/>
    <w:rsid w:val="3C0F6704"/>
    <w:rsid w:val="3C1632DD"/>
    <w:rsid w:val="3C17B478"/>
    <w:rsid w:val="3C189CF5"/>
    <w:rsid w:val="3C1AB22C"/>
    <w:rsid w:val="3C217621"/>
    <w:rsid w:val="3C243251"/>
    <w:rsid w:val="3C284AEF"/>
    <w:rsid w:val="3C29DDD5"/>
    <w:rsid w:val="3C2EE620"/>
    <w:rsid w:val="3C3040D5"/>
    <w:rsid w:val="3C33BCCF"/>
    <w:rsid w:val="3C33C75D"/>
    <w:rsid w:val="3C352E68"/>
    <w:rsid w:val="3C36924E"/>
    <w:rsid w:val="3C37971D"/>
    <w:rsid w:val="3C37B6CA"/>
    <w:rsid w:val="3C383EA5"/>
    <w:rsid w:val="3C384E70"/>
    <w:rsid w:val="3C3A0E45"/>
    <w:rsid w:val="3C417D06"/>
    <w:rsid w:val="3C452297"/>
    <w:rsid w:val="3C4A6923"/>
    <w:rsid w:val="3C4B4F95"/>
    <w:rsid w:val="3C4DA27A"/>
    <w:rsid w:val="3C5389BF"/>
    <w:rsid w:val="3C5542D6"/>
    <w:rsid w:val="3C59B148"/>
    <w:rsid w:val="3C5DC2CE"/>
    <w:rsid w:val="3C5F30B1"/>
    <w:rsid w:val="3C637A2D"/>
    <w:rsid w:val="3C63A6BE"/>
    <w:rsid w:val="3C63B3C8"/>
    <w:rsid w:val="3C6BFB21"/>
    <w:rsid w:val="3C6C094D"/>
    <w:rsid w:val="3C6D779E"/>
    <w:rsid w:val="3C6E8D29"/>
    <w:rsid w:val="3C6F6E98"/>
    <w:rsid w:val="3C7031FC"/>
    <w:rsid w:val="3C720421"/>
    <w:rsid w:val="3C751274"/>
    <w:rsid w:val="3C762B2E"/>
    <w:rsid w:val="3C79AB9B"/>
    <w:rsid w:val="3C7E6BE6"/>
    <w:rsid w:val="3C809146"/>
    <w:rsid w:val="3C8A8C0E"/>
    <w:rsid w:val="3C8DB8D2"/>
    <w:rsid w:val="3C90349F"/>
    <w:rsid w:val="3C91CE4D"/>
    <w:rsid w:val="3C96BF26"/>
    <w:rsid w:val="3C9F918C"/>
    <w:rsid w:val="3C9FF5B0"/>
    <w:rsid w:val="3CA29F41"/>
    <w:rsid w:val="3CA81CC6"/>
    <w:rsid w:val="3CA8C941"/>
    <w:rsid w:val="3CAA4A9D"/>
    <w:rsid w:val="3CB00869"/>
    <w:rsid w:val="3CB26518"/>
    <w:rsid w:val="3CB41924"/>
    <w:rsid w:val="3CB5C4ED"/>
    <w:rsid w:val="3CB62489"/>
    <w:rsid w:val="3CB757CC"/>
    <w:rsid w:val="3CBAE9A5"/>
    <w:rsid w:val="3CBBE46D"/>
    <w:rsid w:val="3CBDE9DB"/>
    <w:rsid w:val="3CBF2314"/>
    <w:rsid w:val="3CBF4AC5"/>
    <w:rsid w:val="3CC15675"/>
    <w:rsid w:val="3CC5832D"/>
    <w:rsid w:val="3CC7C513"/>
    <w:rsid w:val="3CCBC071"/>
    <w:rsid w:val="3CD3E849"/>
    <w:rsid w:val="3CDA4538"/>
    <w:rsid w:val="3CDD8763"/>
    <w:rsid w:val="3CDEDE6A"/>
    <w:rsid w:val="3CE9C811"/>
    <w:rsid w:val="3CEC64CB"/>
    <w:rsid w:val="3CED0FE5"/>
    <w:rsid w:val="3CF0E153"/>
    <w:rsid w:val="3CF2A9FC"/>
    <w:rsid w:val="3CF4D897"/>
    <w:rsid w:val="3D025BE1"/>
    <w:rsid w:val="3D037F1D"/>
    <w:rsid w:val="3D1347E7"/>
    <w:rsid w:val="3D13CDE8"/>
    <w:rsid w:val="3D16809F"/>
    <w:rsid w:val="3D1A0805"/>
    <w:rsid w:val="3D1FAEF1"/>
    <w:rsid w:val="3D211AC2"/>
    <w:rsid w:val="3D218949"/>
    <w:rsid w:val="3D22E6CE"/>
    <w:rsid w:val="3D277D4C"/>
    <w:rsid w:val="3D2AB8D0"/>
    <w:rsid w:val="3D2E636E"/>
    <w:rsid w:val="3D2FEB0A"/>
    <w:rsid w:val="3D3303F5"/>
    <w:rsid w:val="3D336054"/>
    <w:rsid w:val="3D345CDA"/>
    <w:rsid w:val="3D3905E1"/>
    <w:rsid w:val="3D3DBC1F"/>
    <w:rsid w:val="3D3F598F"/>
    <w:rsid w:val="3D41B224"/>
    <w:rsid w:val="3D441A68"/>
    <w:rsid w:val="3D47C7CC"/>
    <w:rsid w:val="3D48A0CC"/>
    <w:rsid w:val="3D49D41F"/>
    <w:rsid w:val="3D551BB5"/>
    <w:rsid w:val="3D5742AC"/>
    <w:rsid w:val="3D58C290"/>
    <w:rsid w:val="3D5A7AB9"/>
    <w:rsid w:val="3D5F83EA"/>
    <w:rsid w:val="3D6417E3"/>
    <w:rsid w:val="3D676535"/>
    <w:rsid w:val="3D6ADBF4"/>
    <w:rsid w:val="3D6BFC37"/>
    <w:rsid w:val="3D706826"/>
    <w:rsid w:val="3D706AAB"/>
    <w:rsid w:val="3D76EB8E"/>
    <w:rsid w:val="3D76FA90"/>
    <w:rsid w:val="3D783151"/>
    <w:rsid w:val="3D7A6576"/>
    <w:rsid w:val="3D7D5073"/>
    <w:rsid w:val="3D7D5D86"/>
    <w:rsid w:val="3D8307A1"/>
    <w:rsid w:val="3D842474"/>
    <w:rsid w:val="3D8A4C01"/>
    <w:rsid w:val="3D8B9EF0"/>
    <w:rsid w:val="3D8C2472"/>
    <w:rsid w:val="3D8F48D4"/>
    <w:rsid w:val="3D93B827"/>
    <w:rsid w:val="3D95E5B7"/>
    <w:rsid w:val="3D993FA2"/>
    <w:rsid w:val="3D9A3A05"/>
    <w:rsid w:val="3DA387D1"/>
    <w:rsid w:val="3DA537A2"/>
    <w:rsid w:val="3DA7C007"/>
    <w:rsid w:val="3DA9CD16"/>
    <w:rsid w:val="3DB0A929"/>
    <w:rsid w:val="3DB380D1"/>
    <w:rsid w:val="3DB562E3"/>
    <w:rsid w:val="3DB8E3D7"/>
    <w:rsid w:val="3DBFD3F0"/>
    <w:rsid w:val="3DC4267F"/>
    <w:rsid w:val="3DC62C50"/>
    <w:rsid w:val="3DC642F0"/>
    <w:rsid w:val="3DC8B717"/>
    <w:rsid w:val="3DD5083E"/>
    <w:rsid w:val="3DD82A2C"/>
    <w:rsid w:val="3DDC9B7B"/>
    <w:rsid w:val="3DDCAA81"/>
    <w:rsid w:val="3DDF4098"/>
    <w:rsid w:val="3DDFCB68"/>
    <w:rsid w:val="3DE47B1A"/>
    <w:rsid w:val="3DE52599"/>
    <w:rsid w:val="3DE7D1A3"/>
    <w:rsid w:val="3DED8896"/>
    <w:rsid w:val="3DF21935"/>
    <w:rsid w:val="3DF394AB"/>
    <w:rsid w:val="3DF40A09"/>
    <w:rsid w:val="3DF88B9A"/>
    <w:rsid w:val="3DFB0BD8"/>
    <w:rsid w:val="3DFE979B"/>
    <w:rsid w:val="3E034C70"/>
    <w:rsid w:val="3E03ED74"/>
    <w:rsid w:val="3E08C981"/>
    <w:rsid w:val="3E0A0E75"/>
    <w:rsid w:val="3E0A8D85"/>
    <w:rsid w:val="3E0B03D5"/>
    <w:rsid w:val="3E10AD1B"/>
    <w:rsid w:val="3E180C91"/>
    <w:rsid w:val="3E1A36B0"/>
    <w:rsid w:val="3E1B2807"/>
    <w:rsid w:val="3E1D5BD3"/>
    <w:rsid w:val="3E1D731A"/>
    <w:rsid w:val="3E2A9EC6"/>
    <w:rsid w:val="3E31509D"/>
    <w:rsid w:val="3E379879"/>
    <w:rsid w:val="3E3C7034"/>
    <w:rsid w:val="3E3FBE32"/>
    <w:rsid w:val="3E3FD618"/>
    <w:rsid w:val="3E40E4EE"/>
    <w:rsid w:val="3E41A0FC"/>
    <w:rsid w:val="3E43333F"/>
    <w:rsid w:val="3E4D927B"/>
    <w:rsid w:val="3E50EECF"/>
    <w:rsid w:val="3E546DBF"/>
    <w:rsid w:val="3E5FC39E"/>
    <w:rsid w:val="3E62C838"/>
    <w:rsid w:val="3E62D91F"/>
    <w:rsid w:val="3E63B622"/>
    <w:rsid w:val="3E67D2A1"/>
    <w:rsid w:val="3E6A81DD"/>
    <w:rsid w:val="3E736EA3"/>
    <w:rsid w:val="3E754AF2"/>
    <w:rsid w:val="3E798693"/>
    <w:rsid w:val="3E8724B3"/>
    <w:rsid w:val="3E906E30"/>
    <w:rsid w:val="3E909E67"/>
    <w:rsid w:val="3E955341"/>
    <w:rsid w:val="3E96E849"/>
    <w:rsid w:val="3E9D9FB4"/>
    <w:rsid w:val="3EA04054"/>
    <w:rsid w:val="3EA08BD5"/>
    <w:rsid w:val="3EA388C5"/>
    <w:rsid w:val="3EA413FD"/>
    <w:rsid w:val="3EA86DCB"/>
    <w:rsid w:val="3EAA7F89"/>
    <w:rsid w:val="3EB00715"/>
    <w:rsid w:val="3EB732DC"/>
    <w:rsid w:val="3EB95AB1"/>
    <w:rsid w:val="3EBA1179"/>
    <w:rsid w:val="3EBC6719"/>
    <w:rsid w:val="3EC02F36"/>
    <w:rsid w:val="3EC03BF3"/>
    <w:rsid w:val="3EC35938"/>
    <w:rsid w:val="3EC4AD5B"/>
    <w:rsid w:val="3EC5B44E"/>
    <w:rsid w:val="3ECF8588"/>
    <w:rsid w:val="3ED03491"/>
    <w:rsid w:val="3ED1028F"/>
    <w:rsid w:val="3ED3EF1F"/>
    <w:rsid w:val="3EDF7B87"/>
    <w:rsid w:val="3EE01B68"/>
    <w:rsid w:val="3EE26D45"/>
    <w:rsid w:val="3EE2B636"/>
    <w:rsid w:val="3EE4E8C5"/>
    <w:rsid w:val="3EE6787E"/>
    <w:rsid w:val="3EE6B37B"/>
    <w:rsid w:val="3EEBA3AB"/>
    <w:rsid w:val="3EF48820"/>
    <w:rsid w:val="3EF87045"/>
    <w:rsid w:val="3EFA3FB2"/>
    <w:rsid w:val="3F047AB0"/>
    <w:rsid w:val="3F08EA22"/>
    <w:rsid w:val="3F097B4E"/>
    <w:rsid w:val="3F0CEA19"/>
    <w:rsid w:val="3F0E217D"/>
    <w:rsid w:val="3F0F00C2"/>
    <w:rsid w:val="3F10E1A3"/>
    <w:rsid w:val="3F144B97"/>
    <w:rsid w:val="3F15C1B9"/>
    <w:rsid w:val="3F15E1A9"/>
    <w:rsid w:val="3F1934FD"/>
    <w:rsid w:val="3F1964DF"/>
    <w:rsid w:val="3F19EF2F"/>
    <w:rsid w:val="3F1A2704"/>
    <w:rsid w:val="3F21A083"/>
    <w:rsid w:val="3F2C265A"/>
    <w:rsid w:val="3F4262C0"/>
    <w:rsid w:val="3F437FF6"/>
    <w:rsid w:val="3F441CE6"/>
    <w:rsid w:val="3F494811"/>
    <w:rsid w:val="3F4AEFD3"/>
    <w:rsid w:val="3F50EC66"/>
    <w:rsid w:val="3F540079"/>
    <w:rsid w:val="3F550411"/>
    <w:rsid w:val="3F5C7683"/>
    <w:rsid w:val="3F5F0EF9"/>
    <w:rsid w:val="3F5F8E4B"/>
    <w:rsid w:val="3F689528"/>
    <w:rsid w:val="3F689E06"/>
    <w:rsid w:val="3F718EF1"/>
    <w:rsid w:val="3F74D41C"/>
    <w:rsid w:val="3F772B2F"/>
    <w:rsid w:val="3F786279"/>
    <w:rsid w:val="3F79CF6A"/>
    <w:rsid w:val="3F7B0812"/>
    <w:rsid w:val="3F7B33B4"/>
    <w:rsid w:val="3F7C4226"/>
    <w:rsid w:val="3F7E347F"/>
    <w:rsid w:val="3F7EF762"/>
    <w:rsid w:val="3F7F3CF4"/>
    <w:rsid w:val="3F8095E3"/>
    <w:rsid w:val="3F844C33"/>
    <w:rsid w:val="3F85F9E5"/>
    <w:rsid w:val="3F8CE350"/>
    <w:rsid w:val="3F8F88A3"/>
    <w:rsid w:val="3F90BA18"/>
    <w:rsid w:val="3F93B901"/>
    <w:rsid w:val="3F93C5BC"/>
    <w:rsid w:val="3F959852"/>
    <w:rsid w:val="3F95ACA5"/>
    <w:rsid w:val="3F98FDB7"/>
    <w:rsid w:val="3F9C4FF9"/>
    <w:rsid w:val="3F9DFB45"/>
    <w:rsid w:val="3FA31612"/>
    <w:rsid w:val="3FA5EE99"/>
    <w:rsid w:val="3FA646BE"/>
    <w:rsid w:val="3FA87CB9"/>
    <w:rsid w:val="3FA8CA09"/>
    <w:rsid w:val="3FA90BBE"/>
    <w:rsid w:val="3FAC8695"/>
    <w:rsid w:val="3FACF963"/>
    <w:rsid w:val="3FADEB69"/>
    <w:rsid w:val="3FB17739"/>
    <w:rsid w:val="3FB29F72"/>
    <w:rsid w:val="3FB63BDA"/>
    <w:rsid w:val="3FBC95D5"/>
    <w:rsid w:val="3FC0B6F2"/>
    <w:rsid w:val="3FC14443"/>
    <w:rsid w:val="3FC1796B"/>
    <w:rsid w:val="3FC2B744"/>
    <w:rsid w:val="3FC789D7"/>
    <w:rsid w:val="3FC84B51"/>
    <w:rsid w:val="3FCD1E50"/>
    <w:rsid w:val="3FCD58B0"/>
    <w:rsid w:val="3FCF5744"/>
    <w:rsid w:val="3FD206DD"/>
    <w:rsid w:val="3FD2324F"/>
    <w:rsid w:val="3FD2DD1C"/>
    <w:rsid w:val="3FD49F36"/>
    <w:rsid w:val="3FD4E767"/>
    <w:rsid w:val="3FDC7BAB"/>
    <w:rsid w:val="3FE20BF7"/>
    <w:rsid w:val="3FE221E1"/>
    <w:rsid w:val="3FE5BF08"/>
    <w:rsid w:val="3FE6F312"/>
    <w:rsid w:val="3FEFD372"/>
    <w:rsid w:val="3FEFD9A2"/>
    <w:rsid w:val="3FF0F6E2"/>
    <w:rsid w:val="3FF399F4"/>
    <w:rsid w:val="3FF6B8C1"/>
    <w:rsid w:val="3FFACE34"/>
    <w:rsid w:val="3FFBE9E0"/>
    <w:rsid w:val="3FFC3319"/>
    <w:rsid w:val="3FFD042A"/>
    <w:rsid w:val="3FFEB063"/>
    <w:rsid w:val="40044A08"/>
    <w:rsid w:val="400674CB"/>
    <w:rsid w:val="40091D70"/>
    <w:rsid w:val="400C8F94"/>
    <w:rsid w:val="400D7874"/>
    <w:rsid w:val="400DA449"/>
    <w:rsid w:val="40159C4D"/>
    <w:rsid w:val="4016B508"/>
    <w:rsid w:val="40179545"/>
    <w:rsid w:val="401A5D6C"/>
    <w:rsid w:val="401AD2AC"/>
    <w:rsid w:val="401CFADF"/>
    <w:rsid w:val="4021CC51"/>
    <w:rsid w:val="4023DBFC"/>
    <w:rsid w:val="402760E2"/>
    <w:rsid w:val="4029C350"/>
    <w:rsid w:val="402EADAB"/>
    <w:rsid w:val="4031F55E"/>
    <w:rsid w:val="4042D054"/>
    <w:rsid w:val="40454AC9"/>
    <w:rsid w:val="40469BD5"/>
    <w:rsid w:val="40493081"/>
    <w:rsid w:val="4053BD48"/>
    <w:rsid w:val="405769DB"/>
    <w:rsid w:val="405B6620"/>
    <w:rsid w:val="405D5FBA"/>
    <w:rsid w:val="405F899D"/>
    <w:rsid w:val="405FFF6A"/>
    <w:rsid w:val="40671C03"/>
    <w:rsid w:val="4067DC93"/>
    <w:rsid w:val="406A3136"/>
    <w:rsid w:val="406B4394"/>
    <w:rsid w:val="406C5F28"/>
    <w:rsid w:val="406D7077"/>
    <w:rsid w:val="406D8D5B"/>
    <w:rsid w:val="406EAA7E"/>
    <w:rsid w:val="40738B18"/>
    <w:rsid w:val="4078D303"/>
    <w:rsid w:val="4079F91B"/>
    <w:rsid w:val="407FF0A8"/>
    <w:rsid w:val="4082E339"/>
    <w:rsid w:val="4093323C"/>
    <w:rsid w:val="4093CD4D"/>
    <w:rsid w:val="4097ABDD"/>
    <w:rsid w:val="409887D5"/>
    <w:rsid w:val="409B57AE"/>
    <w:rsid w:val="409BC68B"/>
    <w:rsid w:val="40A17E4F"/>
    <w:rsid w:val="40A8CDD2"/>
    <w:rsid w:val="40AC2F87"/>
    <w:rsid w:val="40AD5308"/>
    <w:rsid w:val="40AEAD1A"/>
    <w:rsid w:val="40B05A09"/>
    <w:rsid w:val="40B394D2"/>
    <w:rsid w:val="40B61BEB"/>
    <w:rsid w:val="40B78E76"/>
    <w:rsid w:val="40B8A667"/>
    <w:rsid w:val="40B9B6BC"/>
    <w:rsid w:val="40BA682A"/>
    <w:rsid w:val="40C175CE"/>
    <w:rsid w:val="40C20DCA"/>
    <w:rsid w:val="40C56C64"/>
    <w:rsid w:val="40C8A719"/>
    <w:rsid w:val="40D01AAE"/>
    <w:rsid w:val="40D0F212"/>
    <w:rsid w:val="40D18F90"/>
    <w:rsid w:val="40D44F41"/>
    <w:rsid w:val="40D59663"/>
    <w:rsid w:val="40D65FCB"/>
    <w:rsid w:val="40D7A23F"/>
    <w:rsid w:val="40DA4A0C"/>
    <w:rsid w:val="40DB51E0"/>
    <w:rsid w:val="40DC0E7F"/>
    <w:rsid w:val="40DE61CE"/>
    <w:rsid w:val="40E10DE3"/>
    <w:rsid w:val="40E12F26"/>
    <w:rsid w:val="40E16BF1"/>
    <w:rsid w:val="40E45C12"/>
    <w:rsid w:val="40E481CA"/>
    <w:rsid w:val="40E49C5F"/>
    <w:rsid w:val="40E69608"/>
    <w:rsid w:val="40E84676"/>
    <w:rsid w:val="40EA8FFC"/>
    <w:rsid w:val="40EB0A55"/>
    <w:rsid w:val="40F0EB08"/>
    <w:rsid w:val="40F0F4D3"/>
    <w:rsid w:val="40F49B68"/>
    <w:rsid w:val="40F55599"/>
    <w:rsid w:val="40F56F28"/>
    <w:rsid w:val="40F9D82B"/>
    <w:rsid w:val="410D5831"/>
    <w:rsid w:val="410E7AC8"/>
    <w:rsid w:val="410E958B"/>
    <w:rsid w:val="4114A2D6"/>
    <w:rsid w:val="411DEFCC"/>
    <w:rsid w:val="411E2415"/>
    <w:rsid w:val="4123F581"/>
    <w:rsid w:val="4128648C"/>
    <w:rsid w:val="412B19EF"/>
    <w:rsid w:val="412B3EDE"/>
    <w:rsid w:val="412FCBBA"/>
    <w:rsid w:val="41306508"/>
    <w:rsid w:val="4131F086"/>
    <w:rsid w:val="413F7159"/>
    <w:rsid w:val="4142C0EE"/>
    <w:rsid w:val="4142DBC9"/>
    <w:rsid w:val="4148F70D"/>
    <w:rsid w:val="4155043B"/>
    <w:rsid w:val="4157E668"/>
    <w:rsid w:val="41591695"/>
    <w:rsid w:val="415A393A"/>
    <w:rsid w:val="415B19BC"/>
    <w:rsid w:val="415CDD37"/>
    <w:rsid w:val="415FBCBF"/>
    <w:rsid w:val="4167EA5E"/>
    <w:rsid w:val="416E4A0C"/>
    <w:rsid w:val="416EA4A6"/>
    <w:rsid w:val="4176A743"/>
    <w:rsid w:val="4176B79C"/>
    <w:rsid w:val="417C9C98"/>
    <w:rsid w:val="417EE9A9"/>
    <w:rsid w:val="41812F61"/>
    <w:rsid w:val="418679CB"/>
    <w:rsid w:val="41879947"/>
    <w:rsid w:val="418B7DF2"/>
    <w:rsid w:val="41927E2C"/>
    <w:rsid w:val="41949325"/>
    <w:rsid w:val="41952CDD"/>
    <w:rsid w:val="41957559"/>
    <w:rsid w:val="4197217D"/>
    <w:rsid w:val="419CB637"/>
    <w:rsid w:val="419E28B1"/>
    <w:rsid w:val="419FA59D"/>
    <w:rsid w:val="41A0E0D8"/>
    <w:rsid w:val="41A11F4E"/>
    <w:rsid w:val="41AB9998"/>
    <w:rsid w:val="41B3BB7C"/>
    <w:rsid w:val="41BECFBA"/>
    <w:rsid w:val="41C11C75"/>
    <w:rsid w:val="41C1C67E"/>
    <w:rsid w:val="41C3257C"/>
    <w:rsid w:val="41C70F75"/>
    <w:rsid w:val="41CD7FA1"/>
    <w:rsid w:val="41CF7737"/>
    <w:rsid w:val="41D11562"/>
    <w:rsid w:val="41D26B6D"/>
    <w:rsid w:val="41D36348"/>
    <w:rsid w:val="41D5F4B9"/>
    <w:rsid w:val="41D83E70"/>
    <w:rsid w:val="41D851FE"/>
    <w:rsid w:val="41DCBE14"/>
    <w:rsid w:val="41E063D3"/>
    <w:rsid w:val="41E33340"/>
    <w:rsid w:val="41E84001"/>
    <w:rsid w:val="41E9CFB5"/>
    <w:rsid w:val="41ECCF85"/>
    <w:rsid w:val="41EDEA29"/>
    <w:rsid w:val="41EEE0BB"/>
    <w:rsid w:val="41F4C047"/>
    <w:rsid w:val="41F92163"/>
    <w:rsid w:val="41FB3699"/>
    <w:rsid w:val="41FB7756"/>
    <w:rsid w:val="41FCCACF"/>
    <w:rsid w:val="4200A73F"/>
    <w:rsid w:val="4202CE90"/>
    <w:rsid w:val="42071573"/>
    <w:rsid w:val="420798DB"/>
    <w:rsid w:val="420BD14B"/>
    <w:rsid w:val="420D058F"/>
    <w:rsid w:val="42120C25"/>
    <w:rsid w:val="42139699"/>
    <w:rsid w:val="4219CE2A"/>
    <w:rsid w:val="421BA3F3"/>
    <w:rsid w:val="421D556B"/>
    <w:rsid w:val="421D745C"/>
    <w:rsid w:val="421EF666"/>
    <w:rsid w:val="42213839"/>
    <w:rsid w:val="4222C168"/>
    <w:rsid w:val="422604D1"/>
    <w:rsid w:val="42292EDD"/>
    <w:rsid w:val="422A2ADB"/>
    <w:rsid w:val="422A4431"/>
    <w:rsid w:val="422BC2D0"/>
    <w:rsid w:val="42333DD0"/>
    <w:rsid w:val="42343938"/>
    <w:rsid w:val="4235B992"/>
    <w:rsid w:val="423642D5"/>
    <w:rsid w:val="423AB5A8"/>
    <w:rsid w:val="423B3F40"/>
    <w:rsid w:val="423D19E8"/>
    <w:rsid w:val="423E19A0"/>
    <w:rsid w:val="4241A6C9"/>
    <w:rsid w:val="42448FC2"/>
    <w:rsid w:val="42450E91"/>
    <w:rsid w:val="42474793"/>
    <w:rsid w:val="42494B04"/>
    <w:rsid w:val="424C6F5D"/>
    <w:rsid w:val="424D7E3F"/>
    <w:rsid w:val="42539E09"/>
    <w:rsid w:val="42562C8C"/>
    <w:rsid w:val="42648436"/>
    <w:rsid w:val="426742E5"/>
    <w:rsid w:val="426EDA6A"/>
    <w:rsid w:val="427041EF"/>
    <w:rsid w:val="4274AC7E"/>
    <w:rsid w:val="42759B4C"/>
    <w:rsid w:val="42761EBE"/>
    <w:rsid w:val="427BAEBA"/>
    <w:rsid w:val="427D566C"/>
    <w:rsid w:val="4284504F"/>
    <w:rsid w:val="42856E8B"/>
    <w:rsid w:val="428679AA"/>
    <w:rsid w:val="4287F9F3"/>
    <w:rsid w:val="428B3473"/>
    <w:rsid w:val="428C42EC"/>
    <w:rsid w:val="42908859"/>
    <w:rsid w:val="42913EAC"/>
    <w:rsid w:val="429183FA"/>
    <w:rsid w:val="4294EA44"/>
    <w:rsid w:val="429D02B9"/>
    <w:rsid w:val="429FDE9E"/>
    <w:rsid w:val="42A02726"/>
    <w:rsid w:val="42B2DC82"/>
    <w:rsid w:val="42B8AEFA"/>
    <w:rsid w:val="42BC768E"/>
    <w:rsid w:val="42BF0B6F"/>
    <w:rsid w:val="42C80933"/>
    <w:rsid w:val="42C82EEF"/>
    <w:rsid w:val="42CF94C8"/>
    <w:rsid w:val="42D19A39"/>
    <w:rsid w:val="42D26519"/>
    <w:rsid w:val="42D2BAA0"/>
    <w:rsid w:val="42D72882"/>
    <w:rsid w:val="42D7710E"/>
    <w:rsid w:val="42D9E706"/>
    <w:rsid w:val="42DA0861"/>
    <w:rsid w:val="42E13ED7"/>
    <w:rsid w:val="42E24F87"/>
    <w:rsid w:val="42E45A33"/>
    <w:rsid w:val="42E9597F"/>
    <w:rsid w:val="42E95EA3"/>
    <w:rsid w:val="42E9CDA2"/>
    <w:rsid w:val="42F67BDE"/>
    <w:rsid w:val="42F7A30D"/>
    <w:rsid w:val="42F9D073"/>
    <w:rsid w:val="42FC613D"/>
    <w:rsid w:val="4306A94F"/>
    <w:rsid w:val="430DBAA9"/>
    <w:rsid w:val="4312D39F"/>
    <w:rsid w:val="4317D06B"/>
    <w:rsid w:val="43181969"/>
    <w:rsid w:val="431C4E8F"/>
    <w:rsid w:val="431F7DD5"/>
    <w:rsid w:val="4320431B"/>
    <w:rsid w:val="432565A8"/>
    <w:rsid w:val="4327FC30"/>
    <w:rsid w:val="432BE22E"/>
    <w:rsid w:val="432C9C1A"/>
    <w:rsid w:val="432F97B6"/>
    <w:rsid w:val="4330A265"/>
    <w:rsid w:val="433A2B42"/>
    <w:rsid w:val="433B540F"/>
    <w:rsid w:val="433FD865"/>
    <w:rsid w:val="4340DD6B"/>
    <w:rsid w:val="43479DA6"/>
    <w:rsid w:val="434BA086"/>
    <w:rsid w:val="434C78C3"/>
    <w:rsid w:val="434CA693"/>
    <w:rsid w:val="435608E5"/>
    <w:rsid w:val="4357BD95"/>
    <w:rsid w:val="435891F5"/>
    <w:rsid w:val="435FDC12"/>
    <w:rsid w:val="4363DFB0"/>
    <w:rsid w:val="4364C90D"/>
    <w:rsid w:val="43672EA3"/>
    <w:rsid w:val="43674C5E"/>
    <w:rsid w:val="436B4710"/>
    <w:rsid w:val="43763956"/>
    <w:rsid w:val="4377100A"/>
    <w:rsid w:val="437A2025"/>
    <w:rsid w:val="437E150D"/>
    <w:rsid w:val="438402BB"/>
    <w:rsid w:val="4384642C"/>
    <w:rsid w:val="4385CB75"/>
    <w:rsid w:val="4387A11F"/>
    <w:rsid w:val="43961B96"/>
    <w:rsid w:val="43973D98"/>
    <w:rsid w:val="439BE6D0"/>
    <w:rsid w:val="439DF629"/>
    <w:rsid w:val="439F0AAB"/>
    <w:rsid w:val="43A0F7AD"/>
    <w:rsid w:val="43A10686"/>
    <w:rsid w:val="43A18CAD"/>
    <w:rsid w:val="43B3169E"/>
    <w:rsid w:val="43B4AE4D"/>
    <w:rsid w:val="43B826F7"/>
    <w:rsid w:val="43B85198"/>
    <w:rsid w:val="43B86527"/>
    <w:rsid w:val="43B865DE"/>
    <w:rsid w:val="43BA0C61"/>
    <w:rsid w:val="43BB00A5"/>
    <w:rsid w:val="43BD828F"/>
    <w:rsid w:val="43BF5B9E"/>
    <w:rsid w:val="43C1BFC1"/>
    <w:rsid w:val="43C40BD6"/>
    <w:rsid w:val="43C59DDE"/>
    <w:rsid w:val="43C84AC1"/>
    <w:rsid w:val="43C882B9"/>
    <w:rsid w:val="43C9B196"/>
    <w:rsid w:val="43CD3B81"/>
    <w:rsid w:val="43CED1F2"/>
    <w:rsid w:val="43D0C57A"/>
    <w:rsid w:val="43D27F9B"/>
    <w:rsid w:val="43D71F3C"/>
    <w:rsid w:val="43D8CAB1"/>
    <w:rsid w:val="43D98A75"/>
    <w:rsid w:val="43DADEAB"/>
    <w:rsid w:val="43E1472C"/>
    <w:rsid w:val="43E6AA8C"/>
    <w:rsid w:val="43E7A1F8"/>
    <w:rsid w:val="43E7B090"/>
    <w:rsid w:val="43E81399"/>
    <w:rsid w:val="43EA9B67"/>
    <w:rsid w:val="43EC063E"/>
    <w:rsid w:val="43EE9870"/>
    <w:rsid w:val="43F1FFBF"/>
    <w:rsid w:val="43F48995"/>
    <w:rsid w:val="43F49C3F"/>
    <w:rsid w:val="43F5F9A3"/>
    <w:rsid w:val="43F740DF"/>
    <w:rsid w:val="43FB306E"/>
    <w:rsid w:val="43FBCC5A"/>
    <w:rsid w:val="43FCC8E6"/>
    <w:rsid w:val="43FE1627"/>
    <w:rsid w:val="440157D8"/>
    <w:rsid w:val="4403F707"/>
    <w:rsid w:val="44054D56"/>
    <w:rsid w:val="4407AF9C"/>
    <w:rsid w:val="440BBBF4"/>
    <w:rsid w:val="440D1636"/>
    <w:rsid w:val="440D8F53"/>
    <w:rsid w:val="44179B02"/>
    <w:rsid w:val="4417AE1C"/>
    <w:rsid w:val="4418DD60"/>
    <w:rsid w:val="441D1589"/>
    <w:rsid w:val="441E7FF2"/>
    <w:rsid w:val="441FEBFC"/>
    <w:rsid w:val="44206DE0"/>
    <w:rsid w:val="44209EF9"/>
    <w:rsid w:val="4422E763"/>
    <w:rsid w:val="4424EC71"/>
    <w:rsid w:val="44251D64"/>
    <w:rsid w:val="44253AE9"/>
    <w:rsid w:val="44260080"/>
    <w:rsid w:val="442BD0FA"/>
    <w:rsid w:val="4433E213"/>
    <w:rsid w:val="4434B421"/>
    <w:rsid w:val="44355A33"/>
    <w:rsid w:val="4438198A"/>
    <w:rsid w:val="4438ADCC"/>
    <w:rsid w:val="443C70CF"/>
    <w:rsid w:val="44402F1D"/>
    <w:rsid w:val="4448405A"/>
    <w:rsid w:val="444981C6"/>
    <w:rsid w:val="44514F5B"/>
    <w:rsid w:val="4453E44D"/>
    <w:rsid w:val="44589A61"/>
    <w:rsid w:val="445B2814"/>
    <w:rsid w:val="44695AF8"/>
    <w:rsid w:val="446A3610"/>
    <w:rsid w:val="446C0617"/>
    <w:rsid w:val="446C563E"/>
    <w:rsid w:val="44719338"/>
    <w:rsid w:val="447197C8"/>
    <w:rsid w:val="4475F476"/>
    <w:rsid w:val="447ADDEF"/>
    <w:rsid w:val="447BC0F5"/>
    <w:rsid w:val="447CA1CF"/>
    <w:rsid w:val="447EA24A"/>
    <w:rsid w:val="44848F38"/>
    <w:rsid w:val="448D4D9E"/>
    <w:rsid w:val="44957613"/>
    <w:rsid w:val="449B0092"/>
    <w:rsid w:val="449C05B2"/>
    <w:rsid w:val="449E7B93"/>
    <w:rsid w:val="449EF3F8"/>
    <w:rsid w:val="44A44DDA"/>
    <w:rsid w:val="44A54AF6"/>
    <w:rsid w:val="44A7CFFD"/>
    <w:rsid w:val="44B3B1CC"/>
    <w:rsid w:val="44B42F35"/>
    <w:rsid w:val="44B7A4EC"/>
    <w:rsid w:val="44B94DEC"/>
    <w:rsid w:val="44C5744C"/>
    <w:rsid w:val="44C8D01F"/>
    <w:rsid w:val="44CA8832"/>
    <w:rsid w:val="44CB1C7E"/>
    <w:rsid w:val="44CCCE10"/>
    <w:rsid w:val="44CCE002"/>
    <w:rsid w:val="44CDEEC3"/>
    <w:rsid w:val="44D469FA"/>
    <w:rsid w:val="44D4AAEE"/>
    <w:rsid w:val="44D6808D"/>
    <w:rsid w:val="44D88078"/>
    <w:rsid w:val="44E4D914"/>
    <w:rsid w:val="44E60F8B"/>
    <w:rsid w:val="44E6658F"/>
    <w:rsid w:val="44EC6AB6"/>
    <w:rsid w:val="44ECFE0B"/>
    <w:rsid w:val="44F09D61"/>
    <w:rsid w:val="44F2431D"/>
    <w:rsid w:val="44F5044E"/>
    <w:rsid w:val="44F83E06"/>
    <w:rsid w:val="44FD4893"/>
    <w:rsid w:val="4502C597"/>
    <w:rsid w:val="4504846B"/>
    <w:rsid w:val="450AADF1"/>
    <w:rsid w:val="45127258"/>
    <w:rsid w:val="451EA772"/>
    <w:rsid w:val="4520290D"/>
    <w:rsid w:val="45247024"/>
    <w:rsid w:val="4528555B"/>
    <w:rsid w:val="4528DF74"/>
    <w:rsid w:val="4529CDEA"/>
    <w:rsid w:val="452AC699"/>
    <w:rsid w:val="45308280"/>
    <w:rsid w:val="45314071"/>
    <w:rsid w:val="4532DD83"/>
    <w:rsid w:val="4534F331"/>
    <w:rsid w:val="45358F04"/>
    <w:rsid w:val="453873CF"/>
    <w:rsid w:val="453A9649"/>
    <w:rsid w:val="4541669F"/>
    <w:rsid w:val="4544E0E0"/>
    <w:rsid w:val="45498E33"/>
    <w:rsid w:val="454E70C7"/>
    <w:rsid w:val="45534602"/>
    <w:rsid w:val="45541578"/>
    <w:rsid w:val="45566943"/>
    <w:rsid w:val="4562711F"/>
    <w:rsid w:val="4562B608"/>
    <w:rsid w:val="45652A6A"/>
    <w:rsid w:val="456C0549"/>
    <w:rsid w:val="456F0B7C"/>
    <w:rsid w:val="4570222A"/>
    <w:rsid w:val="4571B32C"/>
    <w:rsid w:val="4577653E"/>
    <w:rsid w:val="4578DA0F"/>
    <w:rsid w:val="4579B761"/>
    <w:rsid w:val="457E0564"/>
    <w:rsid w:val="45824135"/>
    <w:rsid w:val="45825909"/>
    <w:rsid w:val="45846E3D"/>
    <w:rsid w:val="458489B3"/>
    <w:rsid w:val="458D526D"/>
    <w:rsid w:val="458D6C2D"/>
    <w:rsid w:val="45903D7F"/>
    <w:rsid w:val="4591CDA2"/>
    <w:rsid w:val="45944066"/>
    <w:rsid w:val="459E908E"/>
    <w:rsid w:val="45A2B1D3"/>
    <w:rsid w:val="45A30861"/>
    <w:rsid w:val="45A48473"/>
    <w:rsid w:val="45A71570"/>
    <w:rsid w:val="45A78318"/>
    <w:rsid w:val="45A98E62"/>
    <w:rsid w:val="45ACA6DA"/>
    <w:rsid w:val="45B1D29F"/>
    <w:rsid w:val="45B68749"/>
    <w:rsid w:val="45BA50A5"/>
    <w:rsid w:val="45BC607C"/>
    <w:rsid w:val="45C82E02"/>
    <w:rsid w:val="45C93A71"/>
    <w:rsid w:val="45CAF6D3"/>
    <w:rsid w:val="45CC62A3"/>
    <w:rsid w:val="45CC79A0"/>
    <w:rsid w:val="45D1F1FC"/>
    <w:rsid w:val="45D42F8C"/>
    <w:rsid w:val="45D4DFD9"/>
    <w:rsid w:val="45DF0FAA"/>
    <w:rsid w:val="45E63FEA"/>
    <w:rsid w:val="45EBFB29"/>
    <w:rsid w:val="45ECF088"/>
    <w:rsid w:val="45F0D8A4"/>
    <w:rsid w:val="45FA9DEE"/>
    <w:rsid w:val="45FB72F3"/>
    <w:rsid w:val="45FD579A"/>
    <w:rsid w:val="45FD8222"/>
    <w:rsid w:val="45FDD2B6"/>
    <w:rsid w:val="46009EE7"/>
    <w:rsid w:val="46034389"/>
    <w:rsid w:val="460C09A0"/>
    <w:rsid w:val="460F6028"/>
    <w:rsid w:val="4611712C"/>
    <w:rsid w:val="461542E8"/>
    <w:rsid w:val="4617F693"/>
    <w:rsid w:val="461860C9"/>
    <w:rsid w:val="461B0753"/>
    <w:rsid w:val="461B5107"/>
    <w:rsid w:val="46215B01"/>
    <w:rsid w:val="4622A35D"/>
    <w:rsid w:val="4627498A"/>
    <w:rsid w:val="462E145B"/>
    <w:rsid w:val="462E2927"/>
    <w:rsid w:val="462F3EAE"/>
    <w:rsid w:val="4633B026"/>
    <w:rsid w:val="46350638"/>
    <w:rsid w:val="46375291"/>
    <w:rsid w:val="463BDB60"/>
    <w:rsid w:val="463C205C"/>
    <w:rsid w:val="463D4707"/>
    <w:rsid w:val="46478B21"/>
    <w:rsid w:val="464CDCAB"/>
    <w:rsid w:val="46510061"/>
    <w:rsid w:val="4658B0D1"/>
    <w:rsid w:val="465B152A"/>
    <w:rsid w:val="465EC5D6"/>
    <w:rsid w:val="466145B4"/>
    <w:rsid w:val="4663DF43"/>
    <w:rsid w:val="46659436"/>
    <w:rsid w:val="4666B878"/>
    <w:rsid w:val="466AC294"/>
    <w:rsid w:val="466B44F1"/>
    <w:rsid w:val="466C01EB"/>
    <w:rsid w:val="466C2C75"/>
    <w:rsid w:val="466D5494"/>
    <w:rsid w:val="46750F87"/>
    <w:rsid w:val="467A3FCE"/>
    <w:rsid w:val="467D53C2"/>
    <w:rsid w:val="46810B8E"/>
    <w:rsid w:val="46821D43"/>
    <w:rsid w:val="46893137"/>
    <w:rsid w:val="4689DCD4"/>
    <w:rsid w:val="46959F5A"/>
    <w:rsid w:val="469AD904"/>
    <w:rsid w:val="469D6A4B"/>
    <w:rsid w:val="469E0923"/>
    <w:rsid w:val="46A4D162"/>
    <w:rsid w:val="46A86549"/>
    <w:rsid w:val="46A9C9B3"/>
    <w:rsid w:val="46AC25EA"/>
    <w:rsid w:val="46AFEC46"/>
    <w:rsid w:val="46AFFDED"/>
    <w:rsid w:val="46BED465"/>
    <w:rsid w:val="46BED736"/>
    <w:rsid w:val="46C1266E"/>
    <w:rsid w:val="46C4B794"/>
    <w:rsid w:val="46C86F93"/>
    <w:rsid w:val="46CB6148"/>
    <w:rsid w:val="46CFE8E2"/>
    <w:rsid w:val="46D11B4E"/>
    <w:rsid w:val="46D4A127"/>
    <w:rsid w:val="46D6EC13"/>
    <w:rsid w:val="46DADCC8"/>
    <w:rsid w:val="46DC00B2"/>
    <w:rsid w:val="46DEF0AE"/>
    <w:rsid w:val="46DEF398"/>
    <w:rsid w:val="46E1C25E"/>
    <w:rsid w:val="46E3DFC2"/>
    <w:rsid w:val="46E82B25"/>
    <w:rsid w:val="46EB9D0A"/>
    <w:rsid w:val="46ECAA38"/>
    <w:rsid w:val="46ED7847"/>
    <w:rsid w:val="46F10798"/>
    <w:rsid w:val="46FD23CE"/>
    <w:rsid w:val="46FDDFEC"/>
    <w:rsid w:val="470387B7"/>
    <w:rsid w:val="47045B87"/>
    <w:rsid w:val="4704A2FE"/>
    <w:rsid w:val="4706AD9B"/>
    <w:rsid w:val="470C55B1"/>
    <w:rsid w:val="470F1BCE"/>
    <w:rsid w:val="471061F3"/>
    <w:rsid w:val="47157B7C"/>
    <w:rsid w:val="47159E1B"/>
    <w:rsid w:val="4717CA6B"/>
    <w:rsid w:val="4719E2DF"/>
    <w:rsid w:val="471A20BC"/>
    <w:rsid w:val="471DB810"/>
    <w:rsid w:val="4722FD8E"/>
    <w:rsid w:val="4726144D"/>
    <w:rsid w:val="473289E1"/>
    <w:rsid w:val="4738E825"/>
    <w:rsid w:val="47394224"/>
    <w:rsid w:val="473A6D67"/>
    <w:rsid w:val="473DD277"/>
    <w:rsid w:val="473FE061"/>
    <w:rsid w:val="474542E5"/>
    <w:rsid w:val="47485D9D"/>
    <w:rsid w:val="474A97DB"/>
    <w:rsid w:val="474C7369"/>
    <w:rsid w:val="474CC78C"/>
    <w:rsid w:val="4751CAEA"/>
    <w:rsid w:val="475405F8"/>
    <w:rsid w:val="47542960"/>
    <w:rsid w:val="4756CE2E"/>
    <w:rsid w:val="4757E71F"/>
    <w:rsid w:val="475B1C24"/>
    <w:rsid w:val="475B2A71"/>
    <w:rsid w:val="475D1419"/>
    <w:rsid w:val="4760E607"/>
    <w:rsid w:val="4764A89E"/>
    <w:rsid w:val="476DBBF9"/>
    <w:rsid w:val="476E66F3"/>
    <w:rsid w:val="476E8C8E"/>
    <w:rsid w:val="476F519F"/>
    <w:rsid w:val="47734335"/>
    <w:rsid w:val="47790D7B"/>
    <w:rsid w:val="477AB338"/>
    <w:rsid w:val="47811D4C"/>
    <w:rsid w:val="478130AE"/>
    <w:rsid w:val="4781DB07"/>
    <w:rsid w:val="4783630B"/>
    <w:rsid w:val="4785E122"/>
    <w:rsid w:val="47892E36"/>
    <w:rsid w:val="478A01BB"/>
    <w:rsid w:val="478C6D8C"/>
    <w:rsid w:val="4790FE5A"/>
    <w:rsid w:val="47924980"/>
    <w:rsid w:val="479262C8"/>
    <w:rsid w:val="4795453B"/>
    <w:rsid w:val="4795A72C"/>
    <w:rsid w:val="47970AB4"/>
    <w:rsid w:val="4799A4A8"/>
    <w:rsid w:val="4799AB36"/>
    <w:rsid w:val="47A2CD3E"/>
    <w:rsid w:val="47A661E7"/>
    <w:rsid w:val="47AD32A8"/>
    <w:rsid w:val="47AD9840"/>
    <w:rsid w:val="47B4A215"/>
    <w:rsid w:val="47B5C452"/>
    <w:rsid w:val="47C059A3"/>
    <w:rsid w:val="47C644AE"/>
    <w:rsid w:val="47C690E9"/>
    <w:rsid w:val="47C6B476"/>
    <w:rsid w:val="47C87F0F"/>
    <w:rsid w:val="47C9023E"/>
    <w:rsid w:val="47D01709"/>
    <w:rsid w:val="47D190AB"/>
    <w:rsid w:val="47D2D23C"/>
    <w:rsid w:val="47D9022F"/>
    <w:rsid w:val="47DC7726"/>
    <w:rsid w:val="47DC99BC"/>
    <w:rsid w:val="47DD9C9C"/>
    <w:rsid w:val="47E09F5E"/>
    <w:rsid w:val="47E1C42C"/>
    <w:rsid w:val="47E40DEB"/>
    <w:rsid w:val="47E58609"/>
    <w:rsid w:val="47EAF3B4"/>
    <w:rsid w:val="47EF3175"/>
    <w:rsid w:val="47F561E3"/>
    <w:rsid w:val="47F5AB98"/>
    <w:rsid w:val="47F7D078"/>
    <w:rsid w:val="480435DE"/>
    <w:rsid w:val="48045A8E"/>
    <w:rsid w:val="4804C6DC"/>
    <w:rsid w:val="480BEBFB"/>
    <w:rsid w:val="480D4CD6"/>
    <w:rsid w:val="48130241"/>
    <w:rsid w:val="4819D6BE"/>
    <w:rsid w:val="481AC25C"/>
    <w:rsid w:val="481B5124"/>
    <w:rsid w:val="481D1D13"/>
    <w:rsid w:val="4821289A"/>
    <w:rsid w:val="48233C24"/>
    <w:rsid w:val="4823C1FE"/>
    <w:rsid w:val="48252552"/>
    <w:rsid w:val="4825A04C"/>
    <w:rsid w:val="482E07CE"/>
    <w:rsid w:val="48388A9C"/>
    <w:rsid w:val="483C9906"/>
    <w:rsid w:val="483D6ABB"/>
    <w:rsid w:val="483EFBB3"/>
    <w:rsid w:val="4842CC32"/>
    <w:rsid w:val="485275D1"/>
    <w:rsid w:val="48540B4F"/>
    <w:rsid w:val="4858E4B4"/>
    <w:rsid w:val="485AC3B0"/>
    <w:rsid w:val="486580F2"/>
    <w:rsid w:val="487515CB"/>
    <w:rsid w:val="48767D07"/>
    <w:rsid w:val="4879413B"/>
    <w:rsid w:val="487C8A5E"/>
    <w:rsid w:val="487CAB18"/>
    <w:rsid w:val="487E8C8E"/>
    <w:rsid w:val="4880690E"/>
    <w:rsid w:val="4884AED2"/>
    <w:rsid w:val="488A2C53"/>
    <w:rsid w:val="488EB6EF"/>
    <w:rsid w:val="488FDD82"/>
    <w:rsid w:val="48909443"/>
    <w:rsid w:val="489132BB"/>
    <w:rsid w:val="48963447"/>
    <w:rsid w:val="489C816B"/>
    <w:rsid w:val="489F10CF"/>
    <w:rsid w:val="489F516F"/>
    <w:rsid w:val="48A33B47"/>
    <w:rsid w:val="48A4428B"/>
    <w:rsid w:val="48A54BBC"/>
    <w:rsid w:val="48A6E610"/>
    <w:rsid w:val="48AFE4BF"/>
    <w:rsid w:val="48B15F9F"/>
    <w:rsid w:val="48B7C6F4"/>
    <w:rsid w:val="48BE5A4B"/>
    <w:rsid w:val="48D2595A"/>
    <w:rsid w:val="48D30BF3"/>
    <w:rsid w:val="48D6FF58"/>
    <w:rsid w:val="48D99210"/>
    <w:rsid w:val="48D9DCBF"/>
    <w:rsid w:val="48DC3A9C"/>
    <w:rsid w:val="48E17F5D"/>
    <w:rsid w:val="48E1894E"/>
    <w:rsid w:val="48EBE87D"/>
    <w:rsid w:val="48F0E492"/>
    <w:rsid w:val="48F2122A"/>
    <w:rsid w:val="48F2C9C3"/>
    <w:rsid w:val="48F59328"/>
    <w:rsid w:val="48F7B003"/>
    <w:rsid w:val="48FA3ECD"/>
    <w:rsid w:val="490580C0"/>
    <w:rsid w:val="490D059D"/>
    <w:rsid w:val="490E7B8A"/>
    <w:rsid w:val="490FB8F0"/>
    <w:rsid w:val="49146324"/>
    <w:rsid w:val="49168780"/>
    <w:rsid w:val="491A3627"/>
    <w:rsid w:val="49263BF5"/>
    <w:rsid w:val="492AAA50"/>
    <w:rsid w:val="49307CBA"/>
    <w:rsid w:val="4934ABD3"/>
    <w:rsid w:val="4934B762"/>
    <w:rsid w:val="4936F53C"/>
    <w:rsid w:val="493B8C23"/>
    <w:rsid w:val="493FA6DC"/>
    <w:rsid w:val="4941EDD0"/>
    <w:rsid w:val="4945424A"/>
    <w:rsid w:val="494B9EF8"/>
    <w:rsid w:val="494E249E"/>
    <w:rsid w:val="4951B86B"/>
    <w:rsid w:val="4957CA7F"/>
    <w:rsid w:val="4957CD68"/>
    <w:rsid w:val="49580268"/>
    <w:rsid w:val="495BE1A0"/>
    <w:rsid w:val="495C162B"/>
    <w:rsid w:val="495DB69E"/>
    <w:rsid w:val="49649285"/>
    <w:rsid w:val="4967E95E"/>
    <w:rsid w:val="49685BB6"/>
    <w:rsid w:val="49689F04"/>
    <w:rsid w:val="496EF58C"/>
    <w:rsid w:val="4970C964"/>
    <w:rsid w:val="4970F488"/>
    <w:rsid w:val="49767BFF"/>
    <w:rsid w:val="497B5013"/>
    <w:rsid w:val="497BEC55"/>
    <w:rsid w:val="4981065D"/>
    <w:rsid w:val="498256E8"/>
    <w:rsid w:val="4987194A"/>
    <w:rsid w:val="4987F0A5"/>
    <w:rsid w:val="49890E07"/>
    <w:rsid w:val="4989B75B"/>
    <w:rsid w:val="498A7998"/>
    <w:rsid w:val="499027E3"/>
    <w:rsid w:val="49907D70"/>
    <w:rsid w:val="499A4D34"/>
    <w:rsid w:val="499CCC36"/>
    <w:rsid w:val="49B2F872"/>
    <w:rsid w:val="49B40686"/>
    <w:rsid w:val="49B42744"/>
    <w:rsid w:val="49B75DFA"/>
    <w:rsid w:val="49B76565"/>
    <w:rsid w:val="49BB0A36"/>
    <w:rsid w:val="49BEBE7F"/>
    <w:rsid w:val="49C2377D"/>
    <w:rsid w:val="49C458CC"/>
    <w:rsid w:val="49C72DAC"/>
    <w:rsid w:val="49CE7170"/>
    <w:rsid w:val="49D05C68"/>
    <w:rsid w:val="49D0C632"/>
    <w:rsid w:val="49D1B3D5"/>
    <w:rsid w:val="49D36EF6"/>
    <w:rsid w:val="49D5BBE0"/>
    <w:rsid w:val="49D5F3A2"/>
    <w:rsid w:val="49D89FBA"/>
    <w:rsid w:val="49D8B895"/>
    <w:rsid w:val="49DD2BD1"/>
    <w:rsid w:val="49DE02B0"/>
    <w:rsid w:val="49DE11D1"/>
    <w:rsid w:val="49E09C43"/>
    <w:rsid w:val="49E3BFF1"/>
    <w:rsid w:val="49E76E57"/>
    <w:rsid w:val="49E95C9C"/>
    <w:rsid w:val="49ED75D9"/>
    <w:rsid w:val="49EE7AB7"/>
    <w:rsid w:val="49EF9C5F"/>
    <w:rsid w:val="49F150F5"/>
    <w:rsid w:val="49F56AE8"/>
    <w:rsid w:val="49F65BBE"/>
    <w:rsid w:val="49F8F3A9"/>
    <w:rsid w:val="49FD14A6"/>
    <w:rsid w:val="4A022745"/>
    <w:rsid w:val="4A07F76A"/>
    <w:rsid w:val="4A0E157D"/>
    <w:rsid w:val="4A139A77"/>
    <w:rsid w:val="4A1743B0"/>
    <w:rsid w:val="4A1959A2"/>
    <w:rsid w:val="4A19A93F"/>
    <w:rsid w:val="4A1D2350"/>
    <w:rsid w:val="4A1D3BC6"/>
    <w:rsid w:val="4A1D4EA4"/>
    <w:rsid w:val="4A288CDE"/>
    <w:rsid w:val="4A356CFA"/>
    <w:rsid w:val="4A35AAC9"/>
    <w:rsid w:val="4A37C859"/>
    <w:rsid w:val="4A381FBD"/>
    <w:rsid w:val="4A38BA1B"/>
    <w:rsid w:val="4A3D071B"/>
    <w:rsid w:val="4A3DE1B1"/>
    <w:rsid w:val="4A3F6510"/>
    <w:rsid w:val="4A412E78"/>
    <w:rsid w:val="4A42F80C"/>
    <w:rsid w:val="4A498225"/>
    <w:rsid w:val="4A5045A1"/>
    <w:rsid w:val="4A56C00A"/>
    <w:rsid w:val="4A580DF8"/>
    <w:rsid w:val="4A588F7F"/>
    <w:rsid w:val="4A5BF9A9"/>
    <w:rsid w:val="4A5DD5FC"/>
    <w:rsid w:val="4A61A55F"/>
    <w:rsid w:val="4A655E2B"/>
    <w:rsid w:val="4A66B378"/>
    <w:rsid w:val="4A6AED22"/>
    <w:rsid w:val="4A6B0C02"/>
    <w:rsid w:val="4A7024F4"/>
    <w:rsid w:val="4A70E379"/>
    <w:rsid w:val="4A731E21"/>
    <w:rsid w:val="4A7A64FC"/>
    <w:rsid w:val="4A7B668A"/>
    <w:rsid w:val="4A7C2D17"/>
    <w:rsid w:val="4A7CBD49"/>
    <w:rsid w:val="4A814EA1"/>
    <w:rsid w:val="4A826770"/>
    <w:rsid w:val="4A889ED7"/>
    <w:rsid w:val="4A88A2BA"/>
    <w:rsid w:val="4A88EBE9"/>
    <w:rsid w:val="4A8D19F5"/>
    <w:rsid w:val="4A910D0D"/>
    <w:rsid w:val="4A9CC7AB"/>
    <w:rsid w:val="4AA157B6"/>
    <w:rsid w:val="4AA37695"/>
    <w:rsid w:val="4AA6ADD3"/>
    <w:rsid w:val="4AA76DDD"/>
    <w:rsid w:val="4AACDB61"/>
    <w:rsid w:val="4AB1C596"/>
    <w:rsid w:val="4AB24BE2"/>
    <w:rsid w:val="4ABABCE9"/>
    <w:rsid w:val="4ABCFB0F"/>
    <w:rsid w:val="4ABD6811"/>
    <w:rsid w:val="4ABE9A05"/>
    <w:rsid w:val="4AC25814"/>
    <w:rsid w:val="4AC48CE3"/>
    <w:rsid w:val="4ACFB048"/>
    <w:rsid w:val="4AD2AE27"/>
    <w:rsid w:val="4AD6C382"/>
    <w:rsid w:val="4ADA1522"/>
    <w:rsid w:val="4ADB8F07"/>
    <w:rsid w:val="4ADBCEBB"/>
    <w:rsid w:val="4AE13623"/>
    <w:rsid w:val="4AE37798"/>
    <w:rsid w:val="4AE52FCC"/>
    <w:rsid w:val="4AE93B3F"/>
    <w:rsid w:val="4AEAF34F"/>
    <w:rsid w:val="4AF1ADB4"/>
    <w:rsid w:val="4AF2B706"/>
    <w:rsid w:val="4AF5A29E"/>
    <w:rsid w:val="4AF91695"/>
    <w:rsid w:val="4AFA74AB"/>
    <w:rsid w:val="4AFBC18C"/>
    <w:rsid w:val="4AFC48C8"/>
    <w:rsid w:val="4AFEC723"/>
    <w:rsid w:val="4AFF005B"/>
    <w:rsid w:val="4B03496D"/>
    <w:rsid w:val="4B045971"/>
    <w:rsid w:val="4B0DC353"/>
    <w:rsid w:val="4B0E6128"/>
    <w:rsid w:val="4B106B04"/>
    <w:rsid w:val="4B1168F2"/>
    <w:rsid w:val="4B1179EA"/>
    <w:rsid w:val="4B1B191A"/>
    <w:rsid w:val="4B1E303F"/>
    <w:rsid w:val="4B1F055F"/>
    <w:rsid w:val="4B231174"/>
    <w:rsid w:val="4B26B91C"/>
    <w:rsid w:val="4B2819DC"/>
    <w:rsid w:val="4B2A0395"/>
    <w:rsid w:val="4B394115"/>
    <w:rsid w:val="4B3E38C8"/>
    <w:rsid w:val="4B40DA24"/>
    <w:rsid w:val="4B4130BC"/>
    <w:rsid w:val="4B42C427"/>
    <w:rsid w:val="4B42D4D8"/>
    <w:rsid w:val="4B44E7C1"/>
    <w:rsid w:val="4B47BBB9"/>
    <w:rsid w:val="4B4A2CA5"/>
    <w:rsid w:val="4B4F92AE"/>
    <w:rsid w:val="4B53E32A"/>
    <w:rsid w:val="4B549C95"/>
    <w:rsid w:val="4B5845DB"/>
    <w:rsid w:val="4B58FFEE"/>
    <w:rsid w:val="4B5A509D"/>
    <w:rsid w:val="4B5C9916"/>
    <w:rsid w:val="4B5E34EB"/>
    <w:rsid w:val="4B5E6C88"/>
    <w:rsid w:val="4B60362D"/>
    <w:rsid w:val="4B627DE9"/>
    <w:rsid w:val="4B65710A"/>
    <w:rsid w:val="4B66886C"/>
    <w:rsid w:val="4B68850C"/>
    <w:rsid w:val="4B6B0067"/>
    <w:rsid w:val="4B6B8EBF"/>
    <w:rsid w:val="4B6C05D2"/>
    <w:rsid w:val="4B6CEC32"/>
    <w:rsid w:val="4B759698"/>
    <w:rsid w:val="4B7BE01A"/>
    <w:rsid w:val="4B7C0663"/>
    <w:rsid w:val="4B7EF2EC"/>
    <w:rsid w:val="4B7F0A42"/>
    <w:rsid w:val="4B7F1F1F"/>
    <w:rsid w:val="4B803761"/>
    <w:rsid w:val="4B80F990"/>
    <w:rsid w:val="4B84810E"/>
    <w:rsid w:val="4B859F71"/>
    <w:rsid w:val="4B8BC95D"/>
    <w:rsid w:val="4B8F2546"/>
    <w:rsid w:val="4B92A184"/>
    <w:rsid w:val="4B949F17"/>
    <w:rsid w:val="4B97AF26"/>
    <w:rsid w:val="4B9CE5B1"/>
    <w:rsid w:val="4BA6F546"/>
    <w:rsid w:val="4BA804D8"/>
    <w:rsid w:val="4BADBFF7"/>
    <w:rsid w:val="4BB71426"/>
    <w:rsid w:val="4BBA0446"/>
    <w:rsid w:val="4BBDA392"/>
    <w:rsid w:val="4BC1B207"/>
    <w:rsid w:val="4BC33381"/>
    <w:rsid w:val="4BC50B61"/>
    <w:rsid w:val="4BC56317"/>
    <w:rsid w:val="4BD14E0B"/>
    <w:rsid w:val="4BD2798F"/>
    <w:rsid w:val="4BD27BB2"/>
    <w:rsid w:val="4BD5FC70"/>
    <w:rsid w:val="4BDAEFB5"/>
    <w:rsid w:val="4BDD47B7"/>
    <w:rsid w:val="4BDDE7B5"/>
    <w:rsid w:val="4BE6A66C"/>
    <w:rsid w:val="4BE72DED"/>
    <w:rsid w:val="4BEEBDF5"/>
    <w:rsid w:val="4BEEFB07"/>
    <w:rsid w:val="4BF0AAB4"/>
    <w:rsid w:val="4BFB071A"/>
    <w:rsid w:val="4BFBC8E9"/>
    <w:rsid w:val="4BFBC993"/>
    <w:rsid w:val="4C03084D"/>
    <w:rsid w:val="4C04FC76"/>
    <w:rsid w:val="4C0A09AC"/>
    <w:rsid w:val="4C0B665A"/>
    <w:rsid w:val="4C0D1B8C"/>
    <w:rsid w:val="4C1073CC"/>
    <w:rsid w:val="4C10EF6F"/>
    <w:rsid w:val="4C11E5D9"/>
    <w:rsid w:val="4C12BA53"/>
    <w:rsid w:val="4C1BB5C0"/>
    <w:rsid w:val="4C1E0888"/>
    <w:rsid w:val="4C207D0C"/>
    <w:rsid w:val="4C2240D8"/>
    <w:rsid w:val="4C239188"/>
    <w:rsid w:val="4C23B92F"/>
    <w:rsid w:val="4C2D459E"/>
    <w:rsid w:val="4C3294E8"/>
    <w:rsid w:val="4C3350C5"/>
    <w:rsid w:val="4C34C9A2"/>
    <w:rsid w:val="4C3970A6"/>
    <w:rsid w:val="4C399321"/>
    <w:rsid w:val="4C43C0C6"/>
    <w:rsid w:val="4C44EBDE"/>
    <w:rsid w:val="4C46D21F"/>
    <w:rsid w:val="4C48E27B"/>
    <w:rsid w:val="4C49A7FE"/>
    <w:rsid w:val="4C4D75BC"/>
    <w:rsid w:val="4C516379"/>
    <w:rsid w:val="4C56ACE5"/>
    <w:rsid w:val="4C59DB72"/>
    <w:rsid w:val="4C59E05B"/>
    <w:rsid w:val="4C5BA871"/>
    <w:rsid w:val="4C63174A"/>
    <w:rsid w:val="4C643DA8"/>
    <w:rsid w:val="4C656DE4"/>
    <w:rsid w:val="4C68A141"/>
    <w:rsid w:val="4C695D97"/>
    <w:rsid w:val="4C6B9B49"/>
    <w:rsid w:val="4C72659F"/>
    <w:rsid w:val="4C792E25"/>
    <w:rsid w:val="4C7FE8B3"/>
    <w:rsid w:val="4C853543"/>
    <w:rsid w:val="4C86E279"/>
    <w:rsid w:val="4C8A5ED0"/>
    <w:rsid w:val="4C8AE189"/>
    <w:rsid w:val="4C8B5F67"/>
    <w:rsid w:val="4C8B7F62"/>
    <w:rsid w:val="4C8D4BDB"/>
    <w:rsid w:val="4C925E59"/>
    <w:rsid w:val="4C928801"/>
    <w:rsid w:val="4C98CDA3"/>
    <w:rsid w:val="4C99BB5E"/>
    <w:rsid w:val="4C9E16CF"/>
    <w:rsid w:val="4C9E1706"/>
    <w:rsid w:val="4C9FD7E5"/>
    <w:rsid w:val="4CA29C77"/>
    <w:rsid w:val="4CA2D276"/>
    <w:rsid w:val="4CA7C864"/>
    <w:rsid w:val="4CAEFDBE"/>
    <w:rsid w:val="4CAF01E2"/>
    <w:rsid w:val="4CB0B2D0"/>
    <w:rsid w:val="4CB2AC75"/>
    <w:rsid w:val="4CB7C58A"/>
    <w:rsid w:val="4CB9B93B"/>
    <w:rsid w:val="4CC5CF49"/>
    <w:rsid w:val="4CC6F06F"/>
    <w:rsid w:val="4CCAA03E"/>
    <w:rsid w:val="4CCC0CF3"/>
    <w:rsid w:val="4CCCA942"/>
    <w:rsid w:val="4CCFE1D5"/>
    <w:rsid w:val="4CD1B34A"/>
    <w:rsid w:val="4CDCE178"/>
    <w:rsid w:val="4CDEF6C9"/>
    <w:rsid w:val="4CE04DA8"/>
    <w:rsid w:val="4CE1DAA5"/>
    <w:rsid w:val="4CE4BBDA"/>
    <w:rsid w:val="4CE76F9D"/>
    <w:rsid w:val="4CEDD1EC"/>
    <w:rsid w:val="4CEF37B8"/>
    <w:rsid w:val="4CF37917"/>
    <w:rsid w:val="4CF6E95D"/>
    <w:rsid w:val="4CF92089"/>
    <w:rsid w:val="4CFD5917"/>
    <w:rsid w:val="4D02D3CB"/>
    <w:rsid w:val="4D0B4B7B"/>
    <w:rsid w:val="4D0DD1E1"/>
    <w:rsid w:val="4D14E482"/>
    <w:rsid w:val="4D15F1A9"/>
    <w:rsid w:val="4D171F10"/>
    <w:rsid w:val="4D186187"/>
    <w:rsid w:val="4D187BEC"/>
    <w:rsid w:val="4D18B768"/>
    <w:rsid w:val="4D18DF9A"/>
    <w:rsid w:val="4D1E2418"/>
    <w:rsid w:val="4D1F88FE"/>
    <w:rsid w:val="4D21B69C"/>
    <w:rsid w:val="4D252AFC"/>
    <w:rsid w:val="4D26F3DC"/>
    <w:rsid w:val="4D2AF686"/>
    <w:rsid w:val="4D2B0C59"/>
    <w:rsid w:val="4D2B72CD"/>
    <w:rsid w:val="4D2E28E6"/>
    <w:rsid w:val="4D2E6E84"/>
    <w:rsid w:val="4D2F1862"/>
    <w:rsid w:val="4D2FBBAC"/>
    <w:rsid w:val="4D30954D"/>
    <w:rsid w:val="4D31564D"/>
    <w:rsid w:val="4D31F8AB"/>
    <w:rsid w:val="4D36383E"/>
    <w:rsid w:val="4D38BFB6"/>
    <w:rsid w:val="4D38F33D"/>
    <w:rsid w:val="4D3AD711"/>
    <w:rsid w:val="4D3BE916"/>
    <w:rsid w:val="4D3FD133"/>
    <w:rsid w:val="4D40AF24"/>
    <w:rsid w:val="4D42D32B"/>
    <w:rsid w:val="4D4AA9C7"/>
    <w:rsid w:val="4D4C7EE2"/>
    <w:rsid w:val="4D4D404E"/>
    <w:rsid w:val="4D554BA1"/>
    <w:rsid w:val="4D5AF413"/>
    <w:rsid w:val="4D6DB3EE"/>
    <w:rsid w:val="4D710D7B"/>
    <w:rsid w:val="4D75EF4F"/>
    <w:rsid w:val="4D786ECD"/>
    <w:rsid w:val="4D794F2B"/>
    <w:rsid w:val="4D7B77DA"/>
    <w:rsid w:val="4D821504"/>
    <w:rsid w:val="4D862045"/>
    <w:rsid w:val="4D878041"/>
    <w:rsid w:val="4D993299"/>
    <w:rsid w:val="4D9E188B"/>
    <w:rsid w:val="4D9EA012"/>
    <w:rsid w:val="4DA72B96"/>
    <w:rsid w:val="4DA7EBA1"/>
    <w:rsid w:val="4DA80CAB"/>
    <w:rsid w:val="4DB369A1"/>
    <w:rsid w:val="4DB57D71"/>
    <w:rsid w:val="4DB798C5"/>
    <w:rsid w:val="4DB85354"/>
    <w:rsid w:val="4DBA3D41"/>
    <w:rsid w:val="4DBB06E6"/>
    <w:rsid w:val="4DBD0E73"/>
    <w:rsid w:val="4DC0D9E0"/>
    <w:rsid w:val="4DC5C6B3"/>
    <w:rsid w:val="4DCF66C9"/>
    <w:rsid w:val="4DDA2E14"/>
    <w:rsid w:val="4DDFA4B3"/>
    <w:rsid w:val="4DE1F5BD"/>
    <w:rsid w:val="4DE36D3D"/>
    <w:rsid w:val="4DE4D27E"/>
    <w:rsid w:val="4DE9E686"/>
    <w:rsid w:val="4DF7A42E"/>
    <w:rsid w:val="4DF96E36"/>
    <w:rsid w:val="4DFBA354"/>
    <w:rsid w:val="4DFEE0A0"/>
    <w:rsid w:val="4DFFE391"/>
    <w:rsid w:val="4E001DAB"/>
    <w:rsid w:val="4E03C4BE"/>
    <w:rsid w:val="4E051460"/>
    <w:rsid w:val="4E07E09E"/>
    <w:rsid w:val="4E0898A9"/>
    <w:rsid w:val="4E0B0462"/>
    <w:rsid w:val="4E0BA410"/>
    <w:rsid w:val="4E0D2C83"/>
    <w:rsid w:val="4E0F3739"/>
    <w:rsid w:val="4E128FA1"/>
    <w:rsid w:val="4E142407"/>
    <w:rsid w:val="4E177173"/>
    <w:rsid w:val="4E1B5588"/>
    <w:rsid w:val="4E1D77E3"/>
    <w:rsid w:val="4E24A8CF"/>
    <w:rsid w:val="4E24ABC0"/>
    <w:rsid w:val="4E2694F1"/>
    <w:rsid w:val="4E26DA6F"/>
    <w:rsid w:val="4E27EA31"/>
    <w:rsid w:val="4E2A7408"/>
    <w:rsid w:val="4E2C9EB1"/>
    <w:rsid w:val="4E32CB61"/>
    <w:rsid w:val="4E334978"/>
    <w:rsid w:val="4E345AC1"/>
    <w:rsid w:val="4E375F20"/>
    <w:rsid w:val="4E3874BF"/>
    <w:rsid w:val="4E3E4604"/>
    <w:rsid w:val="4E3EDBB1"/>
    <w:rsid w:val="4E46AED5"/>
    <w:rsid w:val="4E4C2715"/>
    <w:rsid w:val="4E57123A"/>
    <w:rsid w:val="4E59C772"/>
    <w:rsid w:val="4E59EA90"/>
    <w:rsid w:val="4E5D422B"/>
    <w:rsid w:val="4E5DC831"/>
    <w:rsid w:val="4E5F9308"/>
    <w:rsid w:val="4E62B2A7"/>
    <w:rsid w:val="4E68C726"/>
    <w:rsid w:val="4E69404E"/>
    <w:rsid w:val="4E696CCE"/>
    <w:rsid w:val="4E6CFE1B"/>
    <w:rsid w:val="4E70C5F5"/>
    <w:rsid w:val="4E726F45"/>
    <w:rsid w:val="4E75E131"/>
    <w:rsid w:val="4E77C0D2"/>
    <w:rsid w:val="4E796780"/>
    <w:rsid w:val="4E7F4CCA"/>
    <w:rsid w:val="4E84A42A"/>
    <w:rsid w:val="4E867451"/>
    <w:rsid w:val="4E8C32A9"/>
    <w:rsid w:val="4E921066"/>
    <w:rsid w:val="4E962F81"/>
    <w:rsid w:val="4E98601C"/>
    <w:rsid w:val="4E9CAA9C"/>
    <w:rsid w:val="4E9E33EB"/>
    <w:rsid w:val="4EA3B34A"/>
    <w:rsid w:val="4EA627AC"/>
    <w:rsid w:val="4EA8FEC5"/>
    <w:rsid w:val="4EAE6EFA"/>
    <w:rsid w:val="4EB27C5E"/>
    <w:rsid w:val="4EB5032A"/>
    <w:rsid w:val="4EB5A250"/>
    <w:rsid w:val="4EB9D243"/>
    <w:rsid w:val="4EBAA941"/>
    <w:rsid w:val="4EC1B519"/>
    <w:rsid w:val="4EC2A8DB"/>
    <w:rsid w:val="4EC513C9"/>
    <w:rsid w:val="4ECA0F9F"/>
    <w:rsid w:val="4ECF4CFA"/>
    <w:rsid w:val="4ED1A524"/>
    <w:rsid w:val="4ED7DF7E"/>
    <w:rsid w:val="4ED858A8"/>
    <w:rsid w:val="4ED929EA"/>
    <w:rsid w:val="4EDAC374"/>
    <w:rsid w:val="4EDB553E"/>
    <w:rsid w:val="4EDD4D01"/>
    <w:rsid w:val="4EE36959"/>
    <w:rsid w:val="4EE5FD77"/>
    <w:rsid w:val="4EE605EE"/>
    <w:rsid w:val="4EE642A8"/>
    <w:rsid w:val="4EE6BACF"/>
    <w:rsid w:val="4EF0BEC5"/>
    <w:rsid w:val="4EF8EBBB"/>
    <w:rsid w:val="4EFA0F43"/>
    <w:rsid w:val="4EFA297C"/>
    <w:rsid w:val="4EFB5EDF"/>
    <w:rsid w:val="4EFD66CC"/>
    <w:rsid w:val="4EFF481F"/>
    <w:rsid w:val="4F016DDF"/>
    <w:rsid w:val="4F05D8E8"/>
    <w:rsid w:val="4F06093C"/>
    <w:rsid w:val="4F065418"/>
    <w:rsid w:val="4F087133"/>
    <w:rsid w:val="4F0A7518"/>
    <w:rsid w:val="4F0CFA5F"/>
    <w:rsid w:val="4F0F9824"/>
    <w:rsid w:val="4F15581E"/>
    <w:rsid w:val="4F1B470C"/>
    <w:rsid w:val="4F21D0F2"/>
    <w:rsid w:val="4F220A49"/>
    <w:rsid w:val="4F258343"/>
    <w:rsid w:val="4F26DCC5"/>
    <w:rsid w:val="4F26DE83"/>
    <w:rsid w:val="4F271466"/>
    <w:rsid w:val="4F32425F"/>
    <w:rsid w:val="4F37115D"/>
    <w:rsid w:val="4F3D67B1"/>
    <w:rsid w:val="4F3F023F"/>
    <w:rsid w:val="4F401345"/>
    <w:rsid w:val="4F4CAA4F"/>
    <w:rsid w:val="4F53D0FE"/>
    <w:rsid w:val="4F54CD9B"/>
    <w:rsid w:val="4F59B8A8"/>
    <w:rsid w:val="4F5C45E8"/>
    <w:rsid w:val="4F5CD7D4"/>
    <w:rsid w:val="4F5DEE60"/>
    <w:rsid w:val="4F6119B5"/>
    <w:rsid w:val="4F66531C"/>
    <w:rsid w:val="4F68A804"/>
    <w:rsid w:val="4F6A1990"/>
    <w:rsid w:val="4F7732CA"/>
    <w:rsid w:val="4F7AE810"/>
    <w:rsid w:val="4F8792E0"/>
    <w:rsid w:val="4F886FFA"/>
    <w:rsid w:val="4F8AD7D5"/>
    <w:rsid w:val="4F8DA9D4"/>
    <w:rsid w:val="4F900E60"/>
    <w:rsid w:val="4F9216E5"/>
    <w:rsid w:val="4F9267C4"/>
    <w:rsid w:val="4F92CAD4"/>
    <w:rsid w:val="4F97C8E9"/>
    <w:rsid w:val="4F9ABFC2"/>
    <w:rsid w:val="4F9D6DD4"/>
    <w:rsid w:val="4FA62508"/>
    <w:rsid w:val="4FAB8BB3"/>
    <w:rsid w:val="4FB2BA6A"/>
    <w:rsid w:val="4FB56979"/>
    <w:rsid w:val="4FB7973B"/>
    <w:rsid w:val="4FBABFED"/>
    <w:rsid w:val="4FC02B3A"/>
    <w:rsid w:val="4FC4DCA0"/>
    <w:rsid w:val="4FC88BC9"/>
    <w:rsid w:val="4FC9C362"/>
    <w:rsid w:val="4FD336F1"/>
    <w:rsid w:val="4FD6EF00"/>
    <w:rsid w:val="4FDE3BDD"/>
    <w:rsid w:val="4FDF266F"/>
    <w:rsid w:val="4FE26BDB"/>
    <w:rsid w:val="4FE3E974"/>
    <w:rsid w:val="4FE62C6A"/>
    <w:rsid w:val="4FF0FF1B"/>
    <w:rsid w:val="4FF24E23"/>
    <w:rsid w:val="4FFA5137"/>
    <w:rsid w:val="4FFA6DA9"/>
    <w:rsid w:val="4FFAB7D7"/>
    <w:rsid w:val="4FFAC00B"/>
    <w:rsid w:val="4FFB4E80"/>
    <w:rsid w:val="5000219D"/>
    <w:rsid w:val="5000D418"/>
    <w:rsid w:val="50060477"/>
    <w:rsid w:val="5010B503"/>
    <w:rsid w:val="501346D3"/>
    <w:rsid w:val="50137756"/>
    <w:rsid w:val="5013CF04"/>
    <w:rsid w:val="50149FEC"/>
    <w:rsid w:val="50173D3C"/>
    <w:rsid w:val="50213DAC"/>
    <w:rsid w:val="502391EE"/>
    <w:rsid w:val="5023D185"/>
    <w:rsid w:val="50296CD0"/>
    <w:rsid w:val="5030C31C"/>
    <w:rsid w:val="5030D02C"/>
    <w:rsid w:val="5031B4E5"/>
    <w:rsid w:val="50366216"/>
    <w:rsid w:val="5036A1E0"/>
    <w:rsid w:val="50380BF1"/>
    <w:rsid w:val="503AF1FB"/>
    <w:rsid w:val="503C760F"/>
    <w:rsid w:val="5040B735"/>
    <w:rsid w:val="50429805"/>
    <w:rsid w:val="5043EF42"/>
    <w:rsid w:val="5045B8DE"/>
    <w:rsid w:val="5053D912"/>
    <w:rsid w:val="5055C44B"/>
    <w:rsid w:val="505F3661"/>
    <w:rsid w:val="5062F916"/>
    <w:rsid w:val="506B8007"/>
    <w:rsid w:val="506F693E"/>
    <w:rsid w:val="506FA545"/>
    <w:rsid w:val="50714691"/>
    <w:rsid w:val="50731909"/>
    <w:rsid w:val="5075E010"/>
    <w:rsid w:val="507A89AD"/>
    <w:rsid w:val="507AF5A0"/>
    <w:rsid w:val="507BA582"/>
    <w:rsid w:val="507BEB2E"/>
    <w:rsid w:val="507C90C4"/>
    <w:rsid w:val="50806961"/>
    <w:rsid w:val="5080AF99"/>
    <w:rsid w:val="5080EB17"/>
    <w:rsid w:val="5083C0A6"/>
    <w:rsid w:val="50841374"/>
    <w:rsid w:val="50878D38"/>
    <w:rsid w:val="50889DEC"/>
    <w:rsid w:val="508C1F3A"/>
    <w:rsid w:val="50914C54"/>
    <w:rsid w:val="50915D0D"/>
    <w:rsid w:val="509247B6"/>
    <w:rsid w:val="5096AA68"/>
    <w:rsid w:val="509818A3"/>
    <w:rsid w:val="509A3265"/>
    <w:rsid w:val="509A50F5"/>
    <w:rsid w:val="509B2A02"/>
    <w:rsid w:val="509BEED9"/>
    <w:rsid w:val="509FCB9F"/>
    <w:rsid w:val="50A4104C"/>
    <w:rsid w:val="50A748DB"/>
    <w:rsid w:val="50A79219"/>
    <w:rsid w:val="50A95AEB"/>
    <w:rsid w:val="50AB4D8E"/>
    <w:rsid w:val="50B0135A"/>
    <w:rsid w:val="50B04CB7"/>
    <w:rsid w:val="50B130BF"/>
    <w:rsid w:val="50B30FB7"/>
    <w:rsid w:val="50B7E3E4"/>
    <w:rsid w:val="50BAE04A"/>
    <w:rsid w:val="50BB3CB8"/>
    <w:rsid w:val="50C1826B"/>
    <w:rsid w:val="50C258DF"/>
    <w:rsid w:val="50C4D48B"/>
    <w:rsid w:val="50D6A249"/>
    <w:rsid w:val="50E3A010"/>
    <w:rsid w:val="50E7EB11"/>
    <w:rsid w:val="50E8740B"/>
    <w:rsid w:val="50E874C4"/>
    <w:rsid w:val="50E9D10B"/>
    <w:rsid w:val="50EC2B14"/>
    <w:rsid w:val="50EE133F"/>
    <w:rsid w:val="50FE104F"/>
    <w:rsid w:val="510178D4"/>
    <w:rsid w:val="51054D65"/>
    <w:rsid w:val="5108292F"/>
    <w:rsid w:val="5109502F"/>
    <w:rsid w:val="5116C42E"/>
    <w:rsid w:val="511C1B0B"/>
    <w:rsid w:val="512087BE"/>
    <w:rsid w:val="512572CB"/>
    <w:rsid w:val="51269D8D"/>
    <w:rsid w:val="5128C721"/>
    <w:rsid w:val="5129B5B0"/>
    <w:rsid w:val="512A1A67"/>
    <w:rsid w:val="512C9B4D"/>
    <w:rsid w:val="512DAEF6"/>
    <w:rsid w:val="512ED5D7"/>
    <w:rsid w:val="513D29E0"/>
    <w:rsid w:val="513D5F4D"/>
    <w:rsid w:val="5141A8D1"/>
    <w:rsid w:val="5142F41A"/>
    <w:rsid w:val="5145EE31"/>
    <w:rsid w:val="51469763"/>
    <w:rsid w:val="515770CF"/>
    <w:rsid w:val="5158E4EA"/>
    <w:rsid w:val="5158F957"/>
    <w:rsid w:val="515F16BA"/>
    <w:rsid w:val="51603176"/>
    <w:rsid w:val="5161D51F"/>
    <w:rsid w:val="5162377B"/>
    <w:rsid w:val="51663B44"/>
    <w:rsid w:val="516AD7ED"/>
    <w:rsid w:val="516D8013"/>
    <w:rsid w:val="51703520"/>
    <w:rsid w:val="51737708"/>
    <w:rsid w:val="51802844"/>
    <w:rsid w:val="51812CB9"/>
    <w:rsid w:val="5188C816"/>
    <w:rsid w:val="5188D0D3"/>
    <w:rsid w:val="51906F84"/>
    <w:rsid w:val="51910FA8"/>
    <w:rsid w:val="5191F199"/>
    <w:rsid w:val="51964AFC"/>
    <w:rsid w:val="51998A24"/>
    <w:rsid w:val="519B6C99"/>
    <w:rsid w:val="519DC256"/>
    <w:rsid w:val="519FFB2E"/>
    <w:rsid w:val="51AA1B19"/>
    <w:rsid w:val="51AA7B0A"/>
    <w:rsid w:val="51ABFF5B"/>
    <w:rsid w:val="51AE6B3C"/>
    <w:rsid w:val="51B91592"/>
    <w:rsid w:val="51BE9C92"/>
    <w:rsid w:val="51BF7EFF"/>
    <w:rsid w:val="51BFDA0B"/>
    <w:rsid w:val="51C1E247"/>
    <w:rsid w:val="51C29008"/>
    <w:rsid w:val="51C2A71F"/>
    <w:rsid w:val="51D030F0"/>
    <w:rsid w:val="51D6ACF6"/>
    <w:rsid w:val="51DBD53A"/>
    <w:rsid w:val="51DCE69C"/>
    <w:rsid w:val="51DE8C8A"/>
    <w:rsid w:val="51E4CABB"/>
    <w:rsid w:val="51E5E292"/>
    <w:rsid w:val="51F452A5"/>
    <w:rsid w:val="51FBD44D"/>
    <w:rsid w:val="51FE7836"/>
    <w:rsid w:val="51FF1988"/>
    <w:rsid w:val="52087E95"/>
    <w:rsid w:val="520A1C1A"/>
    <w:rsid w:val="5211F527"/>
    <w:rsid w:val="52153F01"/>
    <w:rsid w:val="52155D51"/>
    <w:rsid w:val="52169356"/>
    <w:rsid w:val="52189922"/>
    <w:rsid w:val="521C367C"/>
    <w:rsid w:val="521E9E65"/>
    <w:rsid w:val="5223AA3D"/>
    <w:rsid w:val="522814B0"/>
    <w:rsid w:val="52283C1A"/>
    <w:rsid w:val="522BB947"/>
    <w:rsid w:val="522C1B9A"/>
    <w:rsid w:val="522C2DC7"/>
    <w:rsid w:val="5232A622"/>
    <w:rsid w:val="5232C0D2"/>
    <w:rsid w:val="52478EC5"/>
    <w:rsid w:val="524E353A"/>
    <w:rsid w:val="524EF5AF"/>
    <w:rsid w:val="5250BA9D"/>
    <w:rsid w:val="5251453B"/>
    <w:rsid w:val="525E3A6F"/>
    <w:rsid w:val="5261695C"/>
    <w:rsid w:val="5264B0D8"/>
    <w:rsid w:val="526902CD"/>
    <w:rsid w:val="526E04CE"/>
    <w:rsid w:val="526FB88E"/>
    <w:rsid w:val="527125CF"/>
    <w:rsid w:val="5272FFB2"/>
    <w:rsid w:val="5273154E"/>
    <w:rsid w:val="5274746D"/>
    <w:rsid w:val="527A7963"/>
    <w:rsid w:val="52841CB4"/>
    <w:rsid w:val="52864ED9"/>
    <w:rsid w:val="528A1987"/>
    <w:rsid w:val="528DAB86"/>
    <w:rsid w:val="528EDB59"/>
    <w:rsid w:val="5291049A"/>
    <w:rsid w:val="529163A1"/>
    <w:rsid w:val="52934399"/>
    <w:rsid w:val="5296A654"/>
    <w:rsid w:val="529916A2"/>
    <w:rsid w:val="529ACE2B"/>
    <w:rsid w:val="529B2E10"/>
    <w:rsid w:val="529B9EEA"/>
    <w:rsid w:val="52A2ECFB"/>
    <w:rsid w:val="52AC53C7"/>
    <w:rsid w:val="52B1903A"/>
    <w:rsid w:val="52B1FF87"/>
    <w:rsid w:val="52B8B519"/>
    <w:rsid w:val="52B9031F"/>
    <w:rsid w:val="52BCD85B"/>
    <w:rsid w:val="52BD0DE0"/>
    <w:rsid w:val="52BE5FAA"/>
    <w:rsid w:val="52C1BCD3"/>
    <w:rsid w:val="52C1FE93"/>
    <w:rsid w:val="52C4FED8"/>
    <w:rsid w:val="52CC0825"/>
    <w:rsid w:val="52D45A65"/>
    <w:rsid w:val="52D4898E"/>
    <w:rsid w:val="52D60E63"/>
    <w:rsid w:val="52D91D32"/>
    <w:rsid w:val="52D9C17B"/>
    <w:rsid w:val="52DB4CD8"/>
    <w:rsid w:val="52DDB9AD"/>
    <w:rsid w:val="52E46642"/>
    <w:rsid w:val="52E7B6FC"/>
    <w:rsid w:val="52E9FABD"/>
    <w:rsid w:val="52EAC4DC"/>
    <w:rsid w:val="52F6BC22"/>
    <w:rsid w:val="52F9244B"/>
    <w:rsid w:val="52FCFD8E"/>
    <w:rsid w:val="52FD1CA6"/>
    <w:rsid w:val="52FE2633"/>
    <w:rsid w:val="52FEE2BA"/>
    <w:rsid w:val="5300833B"/>
    <w:rsid w:val="53010386"/>
    <w:rsid w:val="53071233"/>
    <w:rsid w:val="5314E360"/>
    <w:rsid w:val="5315BFCF"/>
    <w:rsid w:val="53162FF4"/>
    <w:rsid w:val="5318C6D8"/>
    <w:rsid w:val="53200587"/>
    <w:rsid w:val="532151AE"/>
    <w:rsid w:val="53266F2A"/>
    <w:rsid w:val="53270F52"/>
    <w:rsid w:val="532C5466"/>
    <w:rsid w:val="532D59AE"/>
    <w:rsid w:val="532D5ED8"/>
    <w:rsid w:val="532E5728"/>
    <w:rsid w:val="532EB2A6"/>
    <w:rsid w:val="532FE412"/>
    <w:rsid w:val="53301C7E"/>
    <w:rsid w:val="5334EDBE"/>
    <w:rsid w:val="53366CA0"/>
    <w:rsid w:val="533AE2CE"/>
    <w:rsid w:val="533B726D"/>
    <w:rsid w:val="533D1E7D"/>
    <w:rsid w:val="533D5984"/>
    <w:rsid w:val="533F2790"/>
    <w:rsid w:val="53414179"/>
    <w:rsid w:val="5341A245"/>
    <w:rsid w:val="5341D89E"/>
    <w:rsid w:val="5343C3A0"/>
    <w:rsid w:val="534800B5"/>
    <w:rsid w:val="5348D2CE"/>
    <w:rsid w:val="534B7398"/>
    <w:rsid w:val="534CC244"/>
    <w:rsid w:val="534E1641"/>
    <w:rsid w:val="534EAE63"/>
    <w:rsid w:val="534FAED8"/>
    <w:rsid w:val="53501DD3"/>
    <w:rsid w:val="5351533F"/>
    <w:rsid w:val="53520AB2"/>
    <w:rsid w:val="5354D489"/>
    <w:rsid w:val="535952BB"/>
    <w:rsid w:val="535B1421"/>
    <w:rsid w:val="535E04F9"/>
    <w:rsid w:val="535F2CF0"/>
    <w:rsid w:val="535F620D"/>
    <w:rsid w:val="535F8F62"/>
    <w:rsid w:val="5361A5B6"/>
    <w:rsid w:val="5361EF1C"/>
    <w:rsid w:val="53715FF8"/>
    <w:rsid w:val="537397A7"/>
    <w:rsid w:val="537C8BAA"/>
    <w:rsid w:val="537E7684"/>
    <w:rsid w:val="53880655"/>
    <w:rsid w:val="538BB455"/>
    <w:rsid w:val="538D51E1"/>
    <w:rsid w:val="538E76F7"/>
    <w:rsid w:val="538ECE13"/>
    <w:rsid w:val="538F103A"/>
    <w:rsid w:val="53912774"/>
    <w:rsid w:val="5392164B"/>
    <w:rsid w:val="53956B31"/>
    <w:rsid w:val="5397181D"/>
    <w:rsid w:val="539AD376"/>
    <w:rsid w:val="539BFF6A"/>
    <w:rsid w:val="53A36F9A"/>
    <w:rsid w:val="53A3DCE8"/>
    <w:rsid w:val="53AF7FB5"/>
    <w:rsid w:val="53AFA283"/>
    <w:rsid w:val="53B1C2C8"/>
    <w:rsid w:val="53BC8F58"/>
    <w:rsid w:val="53BE8B5E"/>
    <w:rsid w:val="53BF02ED"/>
    <w:rsid w:val="53BF2886"/>
    <w:rsid w:val="53C2CC0B"/>
    <w:rsid w:val="53C6C8AC"/>
    <w:rsid w:val="53C7E336"/>
    <w:rsid w:val="53C7E88F"/>
    <w:rsid w:val="53C7F1DB"/>
    <w:rsid w:val="53C85409"/>
    <w:rsid w:val="53CD46AF"/>
    <w:rsid w:val="53D0F425"/>
    <w:rsid w:val="53D16045"/>
    <w:rsid w:val="53D2706D"/>
    <w:rsid w:val="53D368F1"/>
    <w:rsid w:val="53D85B64"/>
    <w:rsid w:val="53D93DB1"/>
    <w:rsid w:val="53D9B485"/>
    <w:rsid w:val="53DA69BC"/>
    <w:rsid w:val="53DDF199"/>
    <w:rsid w:val="53E1B06D"/>
    <w:rsid w:val="53E352BE"/>
    <w:rsid w:val="53E6265E"/>
    <w:rsid w:val="53E8BE45"/>
    <w:rsid w:val="53E8C76E"/>
    <w:rsid w:val="53E952DF"/>
    <w:rsid w:val="53EC66B8"/>
    <w:rsid w:val="53ECF479"/>
    <w:rsid w:val="53EEBA54"/>
    <w:rsid w:val="53EF92AE"/>
    <w:rsid w:val="53F2EA82"/>
    <w:rsid w:val="53F38F29"/>
    <w:rsid w:val="53F71CEB"/>
    <w:rsid w:val="53F9DF41"/>
    <w:rsid w:val="540510D0"/>
    <w:rsid w:val="54070F2A"/>
    <w:rsid w:val="5407C58D"/>
    <w:rsid w:val="540ACCDF"/>
    <w:rsid w:val="540EBBC5"/>
    <w:rsid w:val="5412355B"/>
    <w:rsid w:val="54186E63"/>
    <w:rsid w:val="54201855"/>
    <w:rsid w:val="5420FB73"/>
    <w:rsid w:val="5423D736"/>
    <w:rsid w:val="5428022E"/>
    <w:rsid w:val="54281D42"/>
    <w:rsid w:val="5428804C"/>
    <w:rsid w:val="542CF536"/>
    <w:rsid w:val="5432E8D4"/>
    <w:rsid w:val="54339368"/>
    <w:rsid w:val="54349CDC"/>
    <w:rsid w:val="5434D8EC"/>
    <w:rsid w:val="543BDA39"/>
    <w:rsid w:val="543EB3FB"/>
    <w:rsid w:val="543EBCE8"/>
    <w:rsid w:val="543F07FD"/>
    <w:rsid w:val="543F3860"/>
    <w:rsid w:val="543F541E"/>
    <w:rsid w:val="543FFC56"/>
    <w:rsid w:val="54428622"/>
    <w:rsid w:val="54435A34"/>
    <w:rsid w:val="5452E96E"/>
    <w:rsid w:val="546A679B"/>
    <w:rsid w:val="5472E4E2"/>
    <w:rsid w:val="54748CEB"/>
    <w:rsid w:val="547549E2"/>
    <w:rsid w:val="547A2D6D"/>
    <w:rsid w:val="547B3A0B"/>
    <w:rsid w:val="547B8FAA"/>
    <w:rsid w:val="547BD83D"/>
    <w:rsid w:val="547CB784"/>
    <w:rsid w:val="547D1BB2"/>
    <w:rsid w:val="547DAA6C"/>
    <w:rsid w:val="547E0C08"/>
    <w:rsid w:val="547F1E2B"/>
    <w:rsid w:val="5481BCF1"/>
    <w:rsid w:val="5482CB35"/>
    <w:rsid w:val="5488DDB3"/>
    <w:rsid w:val="548C1FBA"/>
    <w:rsid w:val="548C50F7"/>
    <w:rsid w:val="548E387E"/>
    <w:rsid w:val="5492CA97"/>
    <w:rsid w:val="549417B4"/>
    <w:rsid w:val="54943524"/>
    <w:rsid w:val="54979627"/>
    <w:rsid w:val="54A0251B"/>
    <w:rsid w:val="54A5E519"/>
    <w:rsid w:val="54A6B541"/>
    <w:rsid w:val="54A8C09E"/>
    <w:rsid w:val="54ABA3DC"/>
    <w:rsid w:val="54AC0A78"/>
    <w:rsid w:val="54B1125C"/>
    <w:rsid w:val="54B4132A"/>
    <w:rsid w:val="54B75C17"/>
    <w:rsid w:val="54B8B696"/>
    <w:rsid w:val="54B9F0A9"/>
    <w:rsid w:val="54BA228B"/>
    <w:rsid w:val="54BE0B3F"/>
    <w:rsid w:val="54BE0EBB"/>
    <w:rsid w:val="54BF8F3C"/>
    <w:rsid w:val="54C1BE02"/>
    <w:rsid w:val="54C252FA"/>
    <w:rsid w:val="54C723BA"/>
    <w:rsid w:val="54CB6400"/>
    <w:rsid w:val="54CCBD88"/>
    <w:rsid w:val="54D3C889"/>
    <w:rsid w:val="54D49ECA"/>
    <w:rsid w:val="54D5A7E3"/>
    <w:rsid w:val="54D86745"/>
    <w:rsid w:val="54DCF9D1"/>
    <w:rsid w:val="54DF7BFC"/>
    <w:rsid w:val="54E5C3D4"/>
    <w:rsid w:val="54E7DBAA"/>
    <w:rsid w:val="54E8DC31"/>
    <w:rsid w:val="54F126D0"/>
    <w:rsid w:val="54F16C50"/>
    <w:rsid w:val="54F56650"/>
    <w:rsid w:val="54FDEC89"/>
    <w:rsid w:val="55027135"/>
    <w:rsid w:val="550BC4E3"/>
    <w:rsid w:val="550C572B"/>
    <w:rsid w:val="550D7AA2"/>
    <w:rsid w:val="550FC52E"/>
    <w:rsid w:val="55108D3D"/>
    <w:rsid w:val="55138297"/>
    <w:rsid w:val="5513D937"/>
    <w:rsid w:val="551559E8"/>
    <w:rsid w:val="55231C9A"/>
    <w:rsid w:val="55245D7E"/>
    <w:rsid w:val="552B2868"/>
    <w:rsid w:val="552B6337"/>
    <w:rsid w:val="553006FC"/>
    <w:rsid w:val="5532A95F"/>
    <w:rsid w:val="55350B3D"/>
    <w:rsid w:val="553B7B76"/>
    <w:rsid w:val="553B85F5"/>
    <w:rsid w:val="553E396A"/>
    <w:rsid w:val="553F9D27"/>
    <w:rsid w:val="553F9F63"/>
    <w:rsid w:val="5540F81E"/>
    <w:rsid w:val="554437FF"/>
    <w:rsid w:val="554C1A1D"/>
    <w:rsid w:val="554D48E0"/>
    <w:rsid w:val="555040AC"/>
    <w:rsid w:val="55531F4D"/>
    <w:rsid w:val="55544DB5"/>
    <w:rsid w:val="5554574A"/>
    <w:rsid w:val="5560EDDA"/>
    <w:rsid w:val="5563EF29"/>
    <w:rsid w:val="55668F89"/>
    <w:rsid w:val="556D8C75"/>
    <w:rsid w:val="556F2693"/>
    <w:rsid w:val="5570DA3D"/>
    <w:rsid w:val="5572F9B5"/>
    <w:rsid w:val="55775973"/>
    <w:rsid w:val="557A73CC"/>
    <w:rsid w:val="557AC5C1"/>
    <w:rsid w:val="55800D95"/>
    <w:rsid w:val="5582564D"/>
    <w:rsid w:val="5585B56B"/>
    <w:rsid w:val="55874D26"/>
    <w:rsid w:val="55890F48"/>
    <w:rsid w:val="559F5B95"/>
    <w:rsid w:val="559F7085"/>
    <w:rsid w:val="55A794F1"/>
    <w:rsid w:val="55AA4B1E"/>
    <w:rsid w:val="55AE3163"/>
    <w:rsid w:val="55AF6D7C"/>
    <w:rsid w:val="55BC53C5"/>
    <w:rsid w:val="55BC7152"/>
    <w:rsid w:val="55C0A41B"/>
    <w:rsid w:val="55C8C43C"/>
    <w:rsid w:val="55DC6ABE"/>
    <w:rsid w:val="55DF96BC"/>
    <w:rsid w:val="55E05371"/>
    <w:rsid w:val="55E38A56"/>
    <w:rsid w:val="55E83A9A"/>
    <w:rsid w:val="55EADED2"/>
    <w:rsid w:val="55EEC32B"/>
    <w:rsid w:val="55EED9FA"/>
    <w:rsid w:val="55EFC6DE"/>
    <w:rsid w:val="55F0E2AB"/>
    <w:rsid w:val="55F321C3"/>
    <w:rsid w:val="55F3AFFC"/>
    <w:rsid w:val="55F40DDD"/>
    <w:rsid w:val="55F5FF0B"/>
    <w:rsid w:val="55F8F4C2"/>
    <w:rsid w:val="55FC9B86"/>
    <w:rsid w:val="55FFFC95"/>
    <w:rsid w:val="55FFFD15"/>
    <w:rsid w:val="56038F67"/>
    <w:rsid w:val="56066154"/>
    <w:rsid w:val="5612A4E2"/>
    <w:rsid w:val="5614D2B5"/>
    <w:rsid w:val="5615A189"/>
    <w:rsid w:val="5616C713"/>
    <w:rsid w:val="561B3F42"/>
    <w:rsid w:val="561D40B6"/>
    <w:rsid w:val="561D69B6"/>
    <w:rsid w:val="561E291C"/>
    <w:rsid w:val="561F9C77"/>
    <w:rsid w:val="561FD46F"/>
    <w:rsid w:val="5621140C"/>
    <w:rsid w:val="562F27C8"/>
    <w:rsid w:val="562F7E69"/>
    <w:rsid w:val="5630DCC4"/>
    <w:rsid w:val="563204BB"/>
    <w:rsid w:val="563366A8"/>
    <w:rsid w:val="56379CC1"/>
    <w:rsid w:val="563B91B1"/>
    <w:rsid w:val="563C5AB0"/>
    <w:rsid w:val="563E2826"/>
    <w:rsid w:val="5643F0DE"/>
    <w:rsid w:val="5644C766"/>
    <w:rsid w:val="5646FF4D"/>
    <w:rsid w:val="56481FD7"/>
    <w:rsid w:val="564AFD1E"/>
    <w:rsid w:val="564F5C96"/>
    <w:rsid w:val="564F7446"/>
    <w:rsid w:val="565B6A5C"/>
    <w:rsid w:val="56607D27"/>
    <w:rsid w:val="566119B9"/>
    <w:rsid w:val="56652A78"/>
    <w:rsid w:val="56692976"/>
    <w:rsid w:val="566EF476"/>
    <w:rsid w:val="566FAF21"/>
    <w:rsid w:val="56751E84"/>
    <w:rsid w:val="56792933"/>
    <w:rsid w:val="56809F10"/>
    <w:rsid w:val="5686589E"/>
    <w:rsid w:val="568761BD"/>
    <w:rsid w:val="568906F5"/>
    <w:rsid w:val="5695C06D"/>
    <w:rsid w:val="5695E0A6"/>
    <w:rsid w:val="5696F31D"/>
    <w:rsid w:val="56974AA9"/>
    <w:rsid w:val="5697AA32"/>
    <w:rsid w:val="56A01939"/>
    <w:rsid w:val="56A74985"/>
    <w:rsid w:val="56A75091"/>
    <w:rsid w:val="56ADEB55"/>
    <w:rsid w:val="56B5E206"/>
    <w:rsid w:val="56B7222F"/>
    <w:rsid w:val="56B87DE4"/>
    <w:rsid w:val="56C1B762"/>
    <w:rsid w:val="56C3254A"/>
    <w:rsid w:val="56C9766E"/>
    <w:rsid w:val="56CE0D90"/>
    <w:rsid w:val="56CF31B7"/>
    <w:rsid w:val="56DBDF9D"/>
    <w:rsid w:val="56DD871D"/>
    <w:rsid w:val="56DE63D3"/>
    <w:rsid w:val="56DF13B2"/>
    <w:rsid w:val="56E1D8AD"/>
    <w:rsid w:val="56E518C0"/>
    <w:rsid w:val="56E6ECE1"/>
    <w:rsid w:val="56E7B04D"/>
    <w:rsid w:val="56E7DA63"/>
    <w:rsid w:val="56EA41C4"/>
    <w:rsid w:val="56EF7A87"/>
    <w:rsid w:val="56F0E216"/>
    <w:rsid w:val="56F1AA7A"/>
    <w:rsid w:val="56F4DCEE"/>
    <w:rsid w:val="56FA1EC8"/>
    <w:rsid w:val="56FBE711"/>
    <w:rsid w:val="56FD8EB4"/>
    <w:rsid w:val="56FE1CA5"/>
    <w:rsid w:val="56FEFD3B"/>
    <w:rsid w:val="570133FA"/>
    <w:rsid w:val="570271F5"/>
    <w:rsid w:val="5708FD45"/>
    <w:rsid w:val="570CA7AE"/>
    <w:rsid w:val="570D1777"/>
    <w:rsid w:val="570F2F25"/>
    <w:rsid w:val="5712D64D"/>
    <w:rsid w:val="57140201"/>
    <w:rsid w:val="57169327"/>
    <w:rsid w:val="571DAC55"/>
    <w:rsid w:val="5720E438"/>
    <w:rsid w:val="57212FF8"/>
    <w:rsid w:val="572139FB"/>
    <w:rsid w:val="57248965"/>
    <w:rsid w:val="5726AA49"/>
    <w:rsid w:val="572978F9"/>
    <w:rsid w:val="572C691B"/>
    <w:rsid w:val="572D5923"/>
    <w:rsid w:val="572EBBCA"/>
    <w:rsid w:val="572F014A"/>
    <w:rsid w:val="572FE804"/>
    <w:rsid w:val="5730CD3D"/>
    <w:rsid w:val="5733253E"/>
    <w:rsid w:val="57388885"/>
    <w:rsid w:val="573B0DEF"/>
    <w:rsid w:val="573D5ADF"/>
    <w:rsid w:val="57497068"/>
    <w:rsid w:val="574AD2AB"/>
    <w:rsid w:val="574B00F0"/>
    <w:rsid w:val="574D3AAB"/>
    <w:rsid w:val="57541C9E"/>
    <w:rsid w:val="57552E6C"/>
    <w:rsid w:val="5756BDB5"/>
    <w:rsid w:val="57590FDE"/>
    <w:rsid w:val="575967B7"/>
    <w:rsid w:val="575A035B"/>
    <w:rsid w:val="575BD3E3"/>
    <w:rsid w:val="575C60CE"/>
    <w:rsid w:val="575F3839"/>
    <w:rsid w:val="57616F40"/>
    <w:rsid w:val="576920CF"/>
    <w:rsid w:val="576E60B5"/>
    <w:rsid w:val="576F25E3"/>
    <w:rsid w:val="5773080C"/>
    <w:rsid w:val="577357DD"/>
    <w:rsid w:val="57750F74"/>
    <w:rsid w:val="57770CA4"/>
    <w:rsid w:val="577A77A4"/>
    <w:rsid w:val="5780393C"/>
    <w:rsid w:val="5782A72C"/>
    <w:rsid w:val="5789BE99"/>
    <w:rsid w:val="57911485"/>
    <w:rsid w:val="57924487"/>
    <w:rsid w:val="57924BB2"/>
    <w:rsid w:val="5795478D"/>
    <w:rsid w:val="579EDB00"/>
    <w:rsid w:val="57A057EE"/>
    <w:rsid w:val="57A1E8C2"/>
    <w:rsid w:val="57A65BF5"/>
    <w:rsid w:val="57A9B350"/>
    <w:rsid w:val="57B08503"/>
    <w:rsid w:val="57B3811A"/>
    <w:rsid w:val="57B60B56"/>
    <w:rsid w:val="57B62C25"/>
    <w:rsid w:val="57B65142"/>
    <w:rsid w:val="57C33D01"/>
    <w:rsid w:val="57C6DE50"/>
    <w:rsid w:val="57C9E913"/>
    <w:rsid w:val="57CE5A6C"/>
    <w:rsid w:val="57D137A6"/>
    <w:rsid w:val="57D61902"/>
    <w:rsid w:val="57DA945E"/>
    <w:rsid w:val="57DDB38C"/>
    <w:rsid w:val="57DE152A"/>
    <w:rsid w:val="57E37A1F"/>
    <w:rsid w:val="57E9D501"/>
    <w:rsid w:val="57F20123"/>
    <w:rsid w:val="57F25ED3"/>
    <w:rsid w:val="57F3B953"/>
    <w:rsid w:val="57F68758"/>
    <w:rsid w:val="57FBF1EA"/>
    <w:rsid w:val="57FE4638"/>
    <w:rsid w:val="580A1582"/>
    <w:rsid w:val="580C2D78"/>
    <w:rsid w:val="58146472"/>
    <w:rsid w:val="58147315"/>
    <w:rsid w:val="581541A3"/>
    <w:rsid w:val="5816F2F1"/>
    <w:rsid w:val="581858FE"/>
    <w:rsid w:val="5818EB82"/>
    <w:rsid w:val="581C3F3E"/>
    <w:rsid w:val="58294731"/>
    <w:rsid w:val="582B7AA8"/>
    <w:rsid w:val="582DD6DF"/>
    <w:rsid w:val="582FC9AC"/>
    <w:rsid w:val="58319E5F"/>
    <w:rsid w:val="58332795"/>
    <w:rsid w:val="583B51D0"/>
    <w:rsid w:val="583F99F4"/>
    <w:rsid w:val="5841594B"/>
    <w:rsid w:val="58415BC7"/>
    <w:rsid w:val="584276F5"/>
    <w:rsid w:val="5842C584"/>
    <w:rsid w:val="584686CB"/>
    <w:rsid w:val="5846E9D2"/>
    <w:rsid w:val="5847A10A"/>
    <w:rsid w:val="584AA642"/>
    <w:rsid w:val="584B1F43"/>
    <w:rsid w:val="58516B70"/>
    <w:rsid w:val="5853C446"/>
    <w:rsid w:val="58543575"/>
    <w:rsid w:val="5854CE5E"/>
    <w:rsid w:val="5858CC69"/>
    <w:rsid w:val="5859AB0B"/>
    <w:rsid w:val="585AA50F"/>
    <w:rsid w:val="585E89B7"/>
    <w:rsid w:val="58646AA9"/>
    <w:rsid w:val="586790EB"/>
    <w:rsid w:val="586B15FD"/>
    <w:rsid w:val="586D0514"/>
    <w:rsid w:val="586D31F8"/>
    <w:rsid w:val="587171E8"/>
    <w:rsid w:val="58769306"/>
    <w:rsid w:val="5877277D"/>
    <w:rsid w:val="5877333C"/>
    <w:rsid w:val="5877AE6D"/>
    <w:rsid w:val="58792A79"/>
    <w:rsid w:val="587F1F47"/>
    <w:rsid w:val="58803814"/>
    <w:rsid w:val="588304D8"/>
    <w:rsid w:val="58832CB5"/>
    <w:rsid w:val="5888747F"/>
    <w:rsid w:val="588D1FE0"/>
    <w:rsid w:val="588E0B4C"/>
    <w:rsid w:val="588F8E0E"/>
    <w:rsid w:val="5891DB48"/>
    <w:rsid w:val="5892890B"/>
    <w:rsid w:val="5892B861"/>
    <w:rsid w:val="58979F8C"/>
    <w:rsid w:val="5897AE70"/>
    <w:rsid w:val="589C68B7"/>
    <w:rsid w:val="589E3EBA"/>
    <w:rsid w:val="589E6280"/>
    <w:rsid w:val="589F523A"/>
    <w:rsid w:val="58A8EC78"/>
    <w:rsid w:val="58A91D69"/>
    <w:rsid w:val="58AB0455"/>
    <w:rsid w:val="58AEDFB8"/>
    <w:rsid w:val="58B1DF2B"/>
    <w:rsid w:val="58B600E5"/>
    <w:rsid w:val="58BBA5B2"/>
    <w:rsid w:val="58BE56F4"/>
    <w:rsid w:val="58C14954"/>
    <w:rsid w:val="58C2D507"/>
    <w:rsid w:val="58C33AE0"/>
    <w:rsid w:val="58C3FFBC"/>
    <w:rsid w:val="58C4744B"/>
    <w:rsid w:val="58C8E8BE"/>
    <w:rsid w:val="58CB970F"/>
    <w:rsid w:val="58CBB4E7"/>
    <w:rsid w:val="58CCF185"/>
    <w:rsid w:val="58D39531"/>
    <w:rsid w:val="58D91C86"/>
    <w:rsid w:val="58DA2B7E"/>
    <w:rsid w:val="58DA740E"/>
    <w:rsid w:val="58DE2D99"/>
    <w:rsid w:val="58E01A21"/>
    <w:rsid w:val="58E4684B"/>
    <w:rsid w:val="58E874ED"/>
    <w:rsid w:val="58E94AA9"/>
    <w:rsid w:val="58F11757"/>
    <w:rsid w:val="58FA5B02"/>
    <w:rsid w:val="58FD6A16"/>
    <w:rsid w:val="59092042"/>
    <w:rsid w:val="590B3551"/>
    <w:rsid w:val="590E75D6"/>
    <w:rsid w:val="5912757F"/>
    <w:rsid w:val="5913664A"/>
    <w:rsid w:val="59181666"/>
    <w:rsid w:val="5918343C"/>
    <w:rsid w:val="591976D4"/>
    <w:rsid w:val="59231C65"/>
    <w:rsid w:val="59234C78"/>
    <w:rsid w:val="5924AF3E"/>
    <w:rsid w:val="5929A427"/>
    <w:rsid w:val="592C083D"/>
    <w:rsid w:val="593408DF"/>
    <w:rsid w:val="594250CC"/>
    <w:rsid w:val="594439E8"/>
    <w:rsid w:val="594A645B"/>
    <w:rsid w:val="594B2498"/>
    <w:rsid w:val="5950D646"/>
    <w:rsid w:val="59529579"/>
    <w:rsid w:val="59562197"/>
    <w:rsid w:val="5959FE0C"/>
    <w:rsid w:val="595A3260"/>
    <w:rsid w:val="595B3920"/>
    <w:rsid w:val="595B6407"/>
    <w:rsid w:val="595C0F51"/>
    <w:rsid w:val="595FC083"/>
    <w:rsid w:val="5967FA77"/>
    <w:rsid w:val="596D74FB"/>
    <w:rsid w:val="596E6550"/>
    <w:rsid w:val="5974BA00"/>
    <w:rsid w:val="59754B29"/>
    <w:rsid w:val="5977EB2F"/>
    <w:rsid w:val="5978FBD8"/>
    <w:rsid w:val="597931E4"/>
    <w:rsid w:val="597A4DC5"/>
    <w:rsid w:val="597EBF5F"/>
    <w:rsid w:val="5980AE52"/>
    <w:rsid w:val="5980C03F"/>
    <w:rsid w:val="598606D9"/>
    <w:rsid w:val="59861AC5"/>
    <w:rsid w:val="59902A26"/>
    <w:rsid w:val="599361A6"/>
    <w:rsid w:val="599922DB"/>
    <w:rsid w:val="59A6E4D7"/>
    <w:rsid w:val="59A70A45"/>
    <w:rsid w:val="59AA265A"/>
    <w:rsid w:val="59AEAD3F"/>
    <w:rsid w:val="59B06061"/>
    <w:rsid w:val="59B80DC2"/>
    <w:rsid w:val="59B8926C"/>
    <w:rsid w:val="59B8C3DD"/>
    <w:rsid w:val="59B9616A"/>
    <w:rsid w:val="59B9E2BB"/>
    <w:rsid w:val="59BB2C70"/>
    <w:rsid w:val="59C011B1"/>
    <w:rsid w:val="59C3B2FA"/>
    <w:rsid w:val="59CC294E"/>
    <w:rsid w:val="59DA7B57"/>
    <w:rsid w:val="59DC778C"/>
    <w:rsid w:val="59DC9E90"/>
    <w:rsid w:val="59DEE5EE"/>
    <w:rsid w:val="59EA80CD"/>
    <w:rsid w:val="59EA89C5"/>
    <w:rsid w:val="59EC6526"/>
    <w:rsid w:val="59F250AE"/>
    <w:rsid w:val="59F256E3"/>
    <w:rsid w:val="59F577E1"/>
    <w:rsid w:val="59FC9B7C"/>
    <w:rsid w:val="59FF6A5A"/>
    <w:rsid w:val="5A0228C2"/>
    <w:rsid w:val="5A033B92"/>
    <w:rsid w:val="5A05BED6"/>
    <w:rsid w:val="5A061542"/>
    <w:rsid w:val="5A08A223"/>
    <w:rsid w:val="5A08E5BE"/>
    <w:rsid w:val="5A0E901A"/>
    <w:rsid w:val="5A1306EA"/>
    <w:rsid w:val="5A18D691"/>
    <w:rsid w:val="5A190196"/>
    <w:rsid w:val="5A1BB8A3"/>
    <w:rsid w:val="5A1DAB64"/>
    <w:rsid w:val="5A31F424"/>
    <w:rsid w:val="5A345438"/>
    <w:rsid w:val="5A3527E7"/>
    <w:rsid w:val="5A48FB81"/>
    <w:rsid w:val="5A557D77"/>
    <w:rsid w:val="5A5678C4"/>
    <w:rsid w:val="5A56ECC5"/>
    <w:rsid w:val="5A583766"/>
    <w:rsid w:val="5A59EA9D"/>
    <w:rsid w:val="5A5A952D"/>
    <w:rsid w:val="5A5C96E7"/>
    <w:rsid w:val="5A5C9E59"/>
    <w:rsid w:val="5A6265D8"/>
    <w:rsid w:val="5A63C92D"/>
    <w:rsid w:val="5A658F16"/>
    <w:rsid w:val="5A67CA17"/>
    <w:rsid w:val="5A69F137"/>
    <w:rsid w:val="5A6F8B9B"/>
    <w:rsid w:val="5A768AA6"/>
    <w:rsid w:val="5A76C8F1"/>
    <w:rsid w:val="5A770071"/>
    <w:rsid w:val="5A77D7AA"/>
    <w:rsid w:val="5A78D4F4"/>
    <w:rsid w:val="5A792860"/>
    <w:rsid w:val="5A7A0688"/>
    <w:rsid w:val="5A7BD089"/>
    <w:rsid w:val="5A7DFA41"/>
    <w:rsid w:val="5A7E117A"/>
    <w:rsid w:val="5A828286"/>
    <w:rsid w:val="5A82A1CE"/>
    <w:rsid w:val="5A84D368"/>
    <w:rsid w:val="5A8CB382"/>
    <w:rsid w:val="5A915BBA"/>
    <w:rsid w:val="5A979615"/>
    <w:rsid w:val="5A97BC97"/>
    <w:rsid w:val="5A9BAFE4"/>
    <w:rsid w:val="5A9E02A4"/>
    <w:rsid w:val="5AA5010E"/>
    <w:rsid w:val="5AA5E5B1"/>
    <w:rsid w:val="5AAC10D4"/>
    <w:rsid w:val="5AB56BE0"/>
    <w:rsid w:val="5AB5C638"/>
    <w:rsid w:val="5AB71387"/>
    <w:rsid w:val="5AB8C00F"/>
    <w:rsid w:val="5ABB2B4B"/>
    <w:rsid w:val="5ABE95FE"/>
    <w:rsid w:val="5ABF0568"/>
    <w:rsid w:val="5ABF4942"/>
    <w:rsid w:val="5ABF7CFF"/>
    <w:rsid w:val="5AC07AF3"/>
    <w:rsid w:val="5AC27D20"/>
    <w:rsid w:val="5AC463D5"/>
    <w:rsid w:val="5AC801AC"/>
    <w:rsid w:val="5ACB04F2"/>
    <w:rsid w:val="5ACB4202"/>
    <w:rsid w:val="5ACC40CA"/>
    <w:rsid w:val="5ACE674C"/>
    <w:rsid w:val="5AD0AB9B"/>
    <w:rsid w:val="5AD90F84"/>
    <w:rsid w:val="5ADAAAAA"/>
    <w:rsid w:val="5AE1AAF5"/>
    <w:rsid w:val="5AE5E1E8"/>
    <w:rsid w:val="5AF9120D"/>
    <w:rsid w:val="5AFA672D"/>
    <w:rsid w:val="5AFD17CE"/>
    <w:rsid w:val="5AFEF28B"/>
    <w:rsid w:val="5B01DB4E"/>
    <w:rsid w:val="5B05A848"/>
    <w:rsid w:val="5B06341E"/>
    <w:rsid w:val="5B13332D"/>
    <w:rsid w:val="5B13B7BC"/>
    <w:rsid w:val="5B146914"/>
    <w:rsid w:val="5B1541F8"/>
    <w:rsid w:val="5B15B45C"/>
    <w:rsid w:val="5B17819C"/>
    <w:rsid w:val="5B17E10E"/>
    <w:rsid w:val="5B191CA6"/>
    <w:rsid w:val="5B1A7D80"/>
    <w:rsid w:val="5B1B1E8D"/>
    <w:rsid w:val="5B1C286D"/>
    <w:rsid w:val="5B247DBB"/>
    <w:rsid w:val="5B269E8D"/>
    <w:rsid w:val="5B28B2AE"/>
    <w:rsid w:val="5B2990D8"/>
    <w:rsid w:val="5B2AF8E9"/>
    <w:rsid w:val="5B2C292A"/>
    <w:rsid w:val="5B2FA45E"/>
    <w:rsid w:val="5B321BD6"/>
    <w:rsid w:val="5B329388"/>
    <w:rsid w:val="5B3295FE"/>
    <w:rsid w:val="5B37B2AB"/>
    <w:rsid w:val="5B3837C6"/>
    <w:rsid w:val="5B3864B6"/>
    <w:rsid w:val="5B3A4857"/>
    <w:rsid w:val="5B3A6D22"/>
    <w:rsid w:val="5B3CC9E8"/>
    <w:rsid w:val="5B3EC3A1"/>
    <w:rsid w:val="5B3FFBDF"/>
    <w:rsid w:val="5B42B220"/>
    <w:rsid w:val="5B43A66C"/>
    <w:rsid w:val="5B43AE99"/>
    <w:rsid w:val="5B46DDCE"/>
    <w:rsid w:val="5B4C0825"/>
    <w:rsid w:val="5B4DD5EF"/>
    <w:rsid w:val="5B4E9480"/>
    <w:rsid w:val="5B59657F"/>
    <w:rsid w:val="5B675337"/>
    <w:rsid w:val="5B6BB1F4"/>
    <w:rsid w:val="5B6CC049"/>
    <w:rsid w:val="5B6D301F"/>
    <w:rsid w:val="5B6E0661"/>
    <w:rsid w:val="5B75789D"/>
    <w:rsid w:val="5B77980C"/>
    <w:rsid w:val="5B78112F"/>
    <w:rsid w:val="5B81CE7F"/>
    <w:rsid w:val="5B834006"/>
    <w:rsid w:val="5B836265"/>
    <w:rsid w:val="5B88E6B6"/>
    <w:rsid w:val="5B8A5AB7"/>
    <w:rsid w:val="5B8D70D3"/>
    <w:rsid w:val="5B8E9938"/>
    <w:rsid w:val="5B93CD09"/>
    <w:rsid w:val="5B992634"/>
    <w:rsid w:val="5B9C6936"/>
    <w:rsid w:val="5BA24280"/>
    <w:rsid w:val="5BB3979B"/>
    <w:rsid w:val="5BB51FAE"/>
    <w:rsid w:val="5BB5F50B"/>
    <w:rsid w:val="5BBBD38C"/>
    <w:rsid w:val="5BBC9766"/>
    <w:rsid w:val="5BBE4A7F"/>
    <w:rsid w:val="5BBEEB7B"/>
    <w:rsid w:val="5BC1BF0E"/>
    <w:rsid w:val="5BC2D438"/>
    <w:rsid w:val="5BC3B5EC"/>
    <w:rsid w:val="5BC4AC8F"/>
    <w:rsid w:val="5BC516BE"/>
    <w:rsid w:val="5BCA6EB0"/>
    <w:rsid w:val="5BCFE8BE"/>
    <w:rsid w:val="5BD95802"/>
    <w:rsid w:val="5BD990BB"/>
    <w:rsid w:val="5BDA436C"/>
    <w:rsid w:val="5BDD46A9"/>
    <w:rsid w:val="5BE04BBB"/>
    <w:rsid w:val="5BE16C0C"/>
    <w:rsid w:val="5BE17139"/>
    <w:rsid w:val="5BE69EC6"/>
    <w:rsid w:val="5BF499A0"/>
    <w:rsid w:val="5BF77E50"/>
    <w:rsid w:val="5BFC1AC6"/>
    <w:rsid w:val="5C0155FA"/>
    <w:rsid w:val="5C04523D"/>
    <w:rsid w:val="5C075301"/>
    <w:rsid w:val="5C077CF1"/>
    <w:rsid w:val="5C123F82"/>
    <w:rsid w:val="5C193436"/>
    <w:rsid w:val="5C1A3DF0"/>
    <w:rsid w:val="5C2256E2"/>
    <w:rsid w:val="5C23102F"/>
    <w:rsid w:val="5C25281F"/>
    <w:rsid w:val="5C2CABC3"/>
    <w:rsid w:val="5C2D7432"/>
    <w:rsid w:val="5C2F3CCC"/>
    <w:rsid w:val="5C30682D"/>
    <w:rsid w:val="5C341C17"/>
    <w:rsid w:val="5C347039"/>
    <w:rsid w:val="5C366DE2"/>
    <w:rsid w:val="5C36B19D"/>
    <w:rsid w:val="5C380427"/>
    <w:rsid w:val="5C39425B"/>
    <w:rsid w:val="5C3CF95C"/>
    <w:rsid w:val="5C3E11E4"/>
    <w:rsid w:val="5C41B9A5"/>
    <w:rsid w:val="5C42B143"/>
    <w:rsid w:val="5C474461"/>
    <w:rsid w:val="5C47941A"/>
    <w:rsid w:val="5C4D8180"/>
    <w:rsid w:val="5C5AD981"/>
    <w:rsid w:val="5C636ECA"/>
    <w:rsid w:val="5C63DFC0"/>
    <w:rsid w:val="5C660303"/>
    <w:rsid w:val="5C67DEAC"/>
    <w:rsid w:val="5C684C96"/>
    <w:rsid w:val="5C693235"/>
    <w:rsid w:val="5C694E19"/>
    <w:rsid w:val="5C698014"/>
    <w:rsid w:val="5C6BFE1A"/>
    <w:rsid w:val="5C744676"/>
    <w:rsid w:val="5C74893E"/>
    <w:rsid w:val="5C892FCD"/>
    <w:rsid w:val="5C9022F3"/>
    <w:rsid w:val="5C9859DE"/>
    <w:rsid w:val="5C987821"/>
    <w:rsid w:val="5CA16F43"/>
    <w:rsid w:val="5CAA55A0"/>
    <w:rsid w:val="5CAC3E65"/>
    <w:rsid w:val="5CB45991"/>
    <w:rsid w:val="5CB46474"/>
    <w:rsid w:val="5CB5A774"/>
    <w:rsid w:val="5CBCD640"/>
    <w:rsid w:val="5CBE82D8"/>
    <w:rsid w:val="5CC770C5"/>
    <w:rsid w:val="5CC97A61"/>
    <w:rsid w:val="5CC987CD"/>
    <w:rsid w:val="5CD0F8A5"/>
    <w:rsid w:val="5CD62F4D"/>
    <w:rsid w:val="5CD6D950"/>
    <w:rsid w:val="5CD7D2D9"/>
    <w:rsid w:val="5CD935CC"/>
    <w:rsid w:val="5CD99919"/>
    <w:rsid w:val="5CE28A1A"/>
    <w:rsid w:val="5CE44E38"/>
    <w:rsid w:val="5CE45065"/>
    <w:rsid w:val="5CE58646"/>
    <w:rsid w:val="5CED81BB"/>
    <w:rsid w:val="5CEFD88F"/>
    <w:rsid w:val="5D0041FC"/>
    <w:rsid w:val="5D069A58"/>
    <w:rsid w:val="5D0A6C78"/>
    <w:rsid w:val="5D0D0F6A"/>
    <w:rsid w:val="5D0E5092"/>
    <w:rsid w:val="5D0EF620"/>
    <w:rsid w:val="5D12BE81"/>
    <w:rsid w:val="5D17632A"/>
    <w:rsid w:val="5D198CEC"/>
    <w:rsid w:val="5D1C6EE9"/>
    <w:rsid w:val="5D2315B0"/>
    <w:rsid w:val="5D256F5C"/>
    <w:rsid w:val="5D28E9F0"/>
    <w:rsid w:val="5D293EFA"/>
    <w:rsid w:val="5D299C13"/>
    <w:rsid w:val="5D2C73C0"/>
    <w:rsid w:val="5D2CF5F0"/>
    <w:rsid w:val="5D2DA585"/>
    <w:rsid w:val="5D3D0146"/>
    <w:rsid w:val="5D4449C9"/>
    <w:rsid w:val="5D45077E"/>
    <w:rsid w:val="5D49F64D"/>
    <w:rsid w:val="5D4C8816"/>
    <w:rsid w:val="5D4F123D"/>
    <w:rsid w:val="5D5128C0"/>
    <w:rsid w:val="5D51841D"/>
    <w:rsid w:val="5D52DDAE"/>
    <w:rsid w:val="5D54DB84"/>
    <w:rsid w:val="5D588644"/>
    <w:rsid w:val="5D66339A"/>
    <w:rsid w:val="5D6898E6"/>
    <w:rsid w:val="5D690FBB"/>
    <w:rsid w:val="5D697188"/>
    <w:rsid w:val="5D711AFD"/>
    <w:rsid w:val="5D7263CB"/>
    <w:rsid w:val="5D737300"/>
    <w:rsid w:val="5D750970"/>
    <w:rsid w:val="5D7966DA"/>
    <w:rsid w:val="5D880AE0"/>
    <w:rsid w:val="5D97FA00"/>
    <w:rsid w:val="5D98E35D"/>
    <w:rsid w:val="5D9986F6"/>
    <w:rsid w:val="5DA09196"/>
    <w:rsid w:val="5DA12155"/>
    <w:rsid w:val="5DA20E8B"/>
    <w:rsid w:val="5DA40480"/>
    <w:rsid w:val="5DA56936"/>
    <w:rsid w:val="5DABE917"/>
    <w:rsid w:val="5DB099F0"/>
    <w:rsid w:val="5DB48AD0"/>
    <w:rsid w:val="5DB52520"/>
    <w:rsid w:val="5DB75005"/>
    <w:rsid w:val="5DC016FE"/>
    <w:rsid w:val="5DC23A55"/>
    <w:rsid w:val="5DC2D6B7"/>
    <w:rsid w:val="5DC52078"/>
    <w:rsid w:val="5DC85A46"/>
    <w:rsid w:val="5DCFE8CA"/>
    <w:rsid w:val="5DD1316A"/>
    <w:rsid w:val="5DD61998"/>
    <w:rsid w:val="5DDE7E38"/>
    <w:rsid w:val="5DE2AB9A"/>
    <w:rsid w:val="5DE51AFE"/>
    <w:rsid w:val="5DE5294B"/>
    <w:rsid w:val="5DE5AC3A"/>
    <w:rsid w:val="5DE9C664"/>
    <w:rsid w:val="5DF0A300"/>
    <w:rsid w:val="5DF8AAFF"/>
    <w:rsid w:val="5DF98CC1"/>
    <w:rsid w:val="5DFA0D19"/>
    <w:rsid w:val="5DFA9874"/>
    <w:rsid w:val="5DFE23F4"/>
    <w:rsid w:val="5E006B7C"/>
    <w:rsid w:val="5E045A6C"/>
    <w:rsid w:val="5E04B832"/>
    <w:rsid w:val="5E05F299"/>
    <w:rsid w:val="5E07264B"/>
    <w:rsid w:val="5E0D4B3B"/>
    <w:rsid w:val="5E0ED5DE"/>
    <w:rsid w:val="5E114B79"/>
    <w:rsid w:val="5E137559"/>
    <w:rsid w:val="5E1A7010"/>
    <w:rsid w:val="5E1DEEBA"/>
    <w:rsid w:val="5E2082EA"/>
    <w:rsid w:val="5E288704"/>
    <w:rsid w:val="5E296EDC"/>
    <w:rsid w:val="5E3688D9"/>
    <w:rsid w:val="5E3913E1"/>
    <w:rsid w:val="5E391D8A"/>
    <w:rsid w:val="5E3F1F56"/>
    <w:rsid w:val="5E4382DF"/>
    <w:rsid w:val="5E442346"/>
    <w:rsid w:val="5E48571F"/>
    <w:rsid w:val="5E4A42F0"/>
    <w:rsid w:val="5E4AC175"/>
    <w:rsid w:val="5E4AE0FC"/>
    <w:rsid w:val="5E4BC9FA"/>
    <w:rsid w:val="5E4E2761"/>
    <w:rsid w:val="5E4FDEF9"/>
    <w:rsid w:val="5E549F07"/>
    <w:rsid w:val="5E5845A4"/>
    <w:rsid w:val="5E5C477F"/>
    <w:rsid w:val="5E5D7752"/>
    <w:rsid w:val="5E5DE8AB"/>
    <w:rsid w:val="5E5F7206"/>
    <w:rsid w:val="5E62634A"/>
    <w:rsid w:val="5E678E95"/>
    <w:rsid w:val="5E6B8F12"/>
    <w:rsid w:val="5E724356"/>
    <w:rsid w:val="5E805378"/>
    <w:rsid w:val="5E82FA43"/>
    <w:rsid w:val="5E8B0C58"/>
    <w:rsid w:val="5E8F2480"/>
    <w:rsid w:val="5E900130"/>
    <w:rsid w:val="5E9053A0"/>
    <w:rsid w:val="5E94E01A"/>
    <w:rsid w:val="5E955697"/>
    <w:rsid w:val="5E998249"/>
    <w:rsid w:val="5E9CF3CD"/>
    <w:rsid w:val="5E9D162A"/>
    <w:rsid w:val="5EA2C9E0"/>
    <w:rsid w:val="5EA3F6B5"/>
    <w:rsid w:val="5EA7DCDF"/>
    <w:rsid w:val="5EA8E162"/>
    <w:rsid w:val="5EAEE09D"/>
    <w:rsid w:val="5EAF3D34"/>
    <w:rsid w:val="5EAFE0CC"/>
    <w:rsid w:val="5EB1F8A0"/>
    <w:rsid w:val="5EB6705F"/>
    <w:rsid w:val="5EB81C5C"/>
    <w:rsid w:val="5EBF3EE1"/>
    <w:rsid w:val="5EC4CD1F"/>
    <w:rsid w:val="5EC97CD6"/>
    <w:rsid w:val="5ECA7543"/>
    <w:rsid w:val="5ECACB65"/>
    <w:rsid w:val="5ED3BE78"/>
    <w:rsid w:val="5ED6242B"/>
    <w:rsid w:val="5EE0EF2C"/>
    <w:rsid w:val="5EE42372"/>
    <w:rsid w:val="5EE4F755"/>
    <w:rsid w:val="5EE9D7BC"/>
    <w:rsid w:val="5EEE02B4"/>
    <w:rsid w:val="5EEE959E"/>
    <w:rsid w:val="5EF258F5"/>
    <w:rsid w:val="5EF32EF7"/>
    <w:rsid w:val="5EF6F9B8"/>
    <w:rsid w:val="5EF7F5E1"/>
    <w:rsid w:val="5EFBC8CB"/>
    <w:rsid w:val="5EFC7170"/>
    <w:rsid w:val="5EFE6493"/>
    <w:rsid w:val="5EFE838F"/>
    <w:rsid w:val="5F06F22F"/>
    <w:rsid w:val="5F099CC3"/>
    <w:rsid w:val="5F0C668F"/>
    <w:rsid w:val="5F0F7041"/>
    <w:rsid w:val="5F122F03"/>
    <w:rsid w:val="5F152125"/>
    <w:rsid w:val="5F1CFD37"/>
    <w:rsid w:val="5F216F8D"/>
    <w:rsid w:val="5F220BD2"/>
    <w:rsid w:val="5F22CD14"/>
    <w:rsid w:val="5F252BC7"/>
    <w:rsid w:val="5F2B75F3"/>
    <w:rsid w:val="5F2CEED8"/>
    <w:rsid w:val="5F3504F0"/>
    <w:rsid w:val="5F35AD82"/>
    <w:rsid w:val="5F3DB5FD"/>
    <w:rsid w:val="5F48F12C"/>
    <w:rsid w:val="5F56F6A6"/>
    <w:rsid w:val="5F57B910"/>
    <w:rsid w:val="5F5B4783"/>
    <w:rsid w:val="5F5B8B82"/>
    <w:rsid w:val="5F5DE63C"/>
    <w:rsid w:val="5F6179FB"/>
    <w:rsid w:val="5F63A28E"/>
    <w:rsid w:val="5F6496D1"/>
    <w:rsid w:val="5F670F6B"/>
    <w:rsid w:val="5F707E1C"/>
    <w:rsid w:val="5F71206B"/>
    <w:rsid w:val="5F727BE3"/>
    <w:rsid w:val="5F72B3BE"/>
    <w:rsid w:val="5F734E5B"/>
    <w:rsid w:val="5F738F14"/>
    <w:rsid w:val="5F780020"/>
    <w:rsid w:val="5F7CF743"/>
    <w:rsid w:val="5F7D577F"/>
    <w:rsid w:val="5F82B8C4"/>
    <w:rsid w:val="5F82D486"/>
    <w:rsid w:val="5F82D983"/>
    <w:rsid w:val="5F841896"/>
    <w:rsid w:val="5F8599FA"/>
    <w:rsid w:val="5F865A50"/>
    <w:rsid w:val="5F8A2976"/>
    <w:rsid w:val="5F8B3F7E"/>
    <w:rsid w:val="5F8EDE72"/>
    <w:rsid w:val="5F920BA8"/>
    <w:rsid w:val="5F95A059"/>
    <w:rsid w:val="5F9CEA5C"/>
    <w:rsid w:val="5F9F8B60"/>
    <w:rsid w:val="5FA20F94"/>
    <w:rsid w:val="5FA36806"/>
    <w:rsid w:val="5FA59576"/>
    <w:rsid w:val="5FA5D2F9"/>
    <w:rsid w:val="5FA75093"/>
    <w:rsid w:val="5FA96FCB"/>
    <w:rsid w:val="5FAA86A7"/>
    <w:rsid w:val="5FAC2CBD"/>
    <w:rsid w:val="5FB9C28A"/>
    <w:rsid w:val="5FBF568B"/>
    <w:rsid w:val="5FBFEC15"/>
    <w:rsid w:val="5FC26B17"/>
    <w:rsid w:val="5FC8BB21"/>
    <w:rsid w:val="5FCA3863"/>
    <w:rsid w:val="5FD4D0E1"/>
    <w:rsid w:val="5FDC702E"/>
    <w:rsid w:val="5FDF2033"/>
    <w:rsid w:val="5FE1474F"/>
    <w:rsid w:val="5FE35471"/>
    <w:rsid w:val="5FE7445B"/>
    <w:rsid w:val="5FE7C89E"/>
    <w:rsid w:val="5FEEBC1E"/>
    <w:rsid w:val="5FF3B78A"/>
    <w:rsid w:val="5FFE1683"/>
    <w:rsid w:val="5FFF69CE"/>
    <w:rsid w:val="6001A436"/>
    <w:rsid w:val="60045DE6"/>
    <w:rsid w:val="60049E7D"/>
    <w:rsid w:val="60095E59"/>
    <w:rsid w:val="600DFA87"/>
    <w:rsid w:val="600FA515"/>
    <w:rsid w:val="601043F1"/>
    <w:rsid w:val="60112E45"/>
    <w:rsid w:val="60115986"/>
    <w:rsid w:val="60149524"/>
    <w:rsid w:val="6014F4E0"/>
    <w:rsid w:val="601505B3"/>
    <w:rsid w:val="60170130"/>
    <w:rsid w:val="601781A8"/>
    <w:rsid w:val="601A2F97"/>
    <w:rsid w:val="601DCA93"/>
    <w:rsid w:val="601E5751"/>
    <w:rsid w:val="60221E39"/>
    <w:rsid w:val="6025DF23"/>
    <w:rsid w:val="6028C605"/>
    <w:rsid w:val="6028E30E"/>
    <w:rsid w:val="602A3AE0"/>
    <w:rsid w:val="602A5E11"/>
    <w:rsid w:val="602B8D5F"/>
    <w:rsid w:val="602F4E7F"/>
    <w:rsid w:val="602F75E9"/>
    <w:rsid w:val="6033058E"/>
    <w:rsid w:val="6034B207"/>
    <w:rsid w:val="603581E8"/>
    <w:rsid w:val="603635D3"/>
    <w:rsid w:val="603C81D4"/>
    <w:rsid w:val="603D2FB1"/>
    <w:rsid w:val="603E069B"/>
    <w:rsid w:val="604055CE"/>
    <w:rsid w:val="60411554"/>
    <w:rsid w:val="604D5811"/>
    <w:rsid w:val="6056F82D"/>
    <w:rsid w:val="605BF001"/>
    <w:rsid w:val="605D0DA7"/>
    <w:rsid w:val="605F988B"/>
    <w:rsid w:val="60603BC6"/>
    <w:rsid w:val="60607A2D"/>
    <w:rsid w:val="6061370A"/>
    <w:rsid w:val="60658CF3"/>
    <w:rsid w:val="6068749D"/>
    <w:rsid w:val="606885B5"/>
    <w:rsid w:val="60697204"/>
    <w:rsid w:val="606A5F5A"/>
    <w:rsid w:val="606EE074"/>
    <w:rsid w:val="606EF73B"/>
    <w:rsid w:val="606EF8FC"/>
    <w:rsid w:val="60728D02"/>
    <w:rsid w:val="60764921"/>
    <w:rsid w:val="6078B144"/>
    <w:rsid w:val="6078DB13"/>
    <w:rsid w:val="607A685E"/>
    <w:rsid w:val="60841BCA"/>
    <w:rsid w:val="60883379"/>
    <w:rsid w:val="60899F0C"/>
    <w:rsid w:val="608E6597"/>
    <w:rsid w:val="609C1715"/>
    <w:rsid w:val="60A7F77A"/>
    <w:rsid w:val="60AD2ADE"/>
    <w:rsid w:val="60AEAA89"/>
    <w:rsid w:val="60B05A68"/>
    <w:rsid w:val="60B9A08B"/>
    <w:rsid w:val="60BC8F4C"/>
    <w:rsid w:val="60C4F840"/>
    <w:rsid w:val="60CC1632"/>
    <w:rsid w:val="60CD1E38"/>
    <w:rsid w:val="60CEA24D"/>
    <w:rsid w:val="60D0C680"/>
    <w:rsid w:val="60D3375D"/>
    <w:rsid w:val="60D35723"/>
    <w:rsid w:val="60D54B52"/>
    <w:rsid w:val="60D90CF9"/>
    <w:rsid w:val="60D92042"/>
    <w:rsid w:val="60DC536D"/>
    <w:rsid w:val="60DD9385"/>
    <w:rsid w:val="60E148A3"/>
    <w:rsid w:val="60EFEFCF"/>
    <w:rsid w:val="60F20A2A"/>
    <w:rsid w:val="60F331F0"/>
    <w:rsid w:val="60F78129"/>
    <w:rsid w:val="60F7CEDC"/>
    <w:rsid w:val="60F80234"/>
    <w:rsid w:val="610034D3"/>
    <w:rsid w:val="61027FE0"/>
    <w:rsid w:val="6103A66D"/>
    <w:rsid w:val="6106CA19"/>
    <w:rsid w:val="610817F7"/>
    <w:rsid w:val="610C271E"/>
    <w:rsid w:val="610CB640"/>
    <w:rsid w:val="610D09BD"/>
    <w:rsid w:val="610F45A2"/>
    <w:rsid w:val="61125CE7"/>
    <w:rsid w:val="611691A9"/>
    <w:rsid w:val="61207CFE"/>
    <w:rsid w:val="612632C0"/>
    <w:rsid w:val="61347029"/>
    <w:rsid w:val="6139F846"/>
    <w:rsid w:val="613D06BF"/>
    <w:rsid w:val="613F865F"/>
    <w:rsid w:val="613FBF21"/>
    <w:rsid w:val="614045DD"/>
    <w:rsid w:val="61417722"/>
    <w:rsid w:val="6149CFE7"/>
    <w:rsid w:val="6152273E"/>
    <w:rsid w:val="61549C19"/>
    <w:rsid w:val="615853BA"/>
    <w:rsid w:val="615A2AD8"/>
    <w:rsid w:val="615DD963"/>
    <w:rsid w:val="615EA4F6"/>
    <w:rsid w:val="61600334"/>
    <w:rsid w:val="61621533"/>
    <w:rsid w:val="616364E4"/>
    <w:rsid w:val="6164378B"/>
    <w:rsid w:val="61645969"/>
    <w:rsid w:val="616CE312"/>
    <w:rsid w:val="61730893"/>
    <w:rsid w:val="617F2E0F"/>
    <w:rsid w:val="618270CE"/>
    <w:rsid w:val="6182F190"/>
    <w:rsid w:val="6183E523"/>
    <w:rsid w:val="6185285A"/>
    <w:rsid w:val="618696B4"/>
    <w:rsid w:val="6189EC67"/>
    <w:rsid w:val="618B29C9"/>
    <w:rsid w:val="619192BA"/>
    <w:rsid w:val="61965E7D"/>
    <w:rsid w:val="61988273"/>
    <w:rsid w:val="61A3CD2C"/>
    <w:rsid w:val="61A5558C"/>
    <w:rsid w:val="61A95B6F"/>
    <w:rsid w:val="61AD1506"/>
    <w:rsid w:val="61B024DF"/>
    <w:rsid w:val="61B238C3"/>
    <w:rsid w:val="61B31312"/>
    <w:rsid w:val="61B90B8D"/>
    <w:rsid w:val="61BD5A99"/>
    <w:rsid w:val="61BE554B"/>
    <w:rsid w:val="61C343B4"/>
    <w:rsid w:val="61C6ACE6"/>
    <w:rsid w:val="61C7EABB"/>
    <w:rsid w:val="61CDCE41"/>
    <w:rsid w:val="61E1D8EE"/>
    <w:rsid w:val="61EA3F24"/>
    <w:rsid w:val="61EAC192"/>
    <w:rsid w:val="61EFAFB8"/>
    <w:rsid w:val="61F21218"/>
    <w:rsid w:val="61F81EB5"/>
    <w:rsid w:val="61FC81B2"/>
    <w:rsid w:val="62046D65"/>
    <w:rsid w:val="620655C0"/>
    <w:rsid w:val="620CEF21"/>
    <w:rsid w:val="6212194D"/>
    <w:rsid w:val="62149920"/>
    <w:rsid w:val="62199F6E"/>
    <w:rsid w:val="621BC774"/>
    <w:rsid w:val="621D1E0C"/>
    <w:rsid w:val="62208FA8"/>
    <w:rsid w:val="6220E603"/>
    <w:rsid w:val="622609E2"/>
    <w:rsid w:val="622B6B3A"/>
    <w:rsid w:val="622BBBD4"/>
    <w:rsid w:val="622BDB08"/>
    <w:rsid w:val="622C73BD"/>
    <w:rsid w:val="622D812D"/>
    <w:rsid w:val="622E87E9"/>
    <w:rsid w:val="622F517F"/>
    <w:rsid w:val="62315FE7"/>
    <w:rsid w:val="6236005A"/>
    <w:rsid w:val="62365FE5"/>
    <w:rsid w:val="62368485"/>
    <w:rsid w:val="623F244D"/>
    <w:rsid w:val="62401D88"/>
    <w:rsid w:val="6245CBE1"/>
    <w:rsid w:val="624DC1DB"/>
    <w:rsid w:val="624F156F"/>
    <w:rsid w:val="625326FE"/>
    <w:rsid w:val="625782AC"/>
    <w:rsid w:val="625D9F80"/>
    <w:rsid w:val="6260ED23"/>
    <w:rsid w:val="6264C5CA"/>
    <w:rsid w:val="6265F0FF"/>
    <w:rsid w:val="6265F4E1"/>
    <w:rsid w:val="62696CDC"/>
    <w:rsid w:val="626A96AA"/>
    <w:rsid w:val="626B1EE8"/>
    <w:rsid w:val="626DF071"/>
    <w:rsid w:val="62718393"/>
    <w:rsid w:val="627243AA"/>
    <w:rsid w:val="62753A2F"/>
    <w:rsid w:val="6276FCEB"/>
    <w:rsid w:val="627D5069"/>
    <w:rsid w:val="627E5642"/>
    <w:rsid w:val="6285CE99"/>
    <w:rsid w:val="6287AFE9"/>
    <w:rsid w:val="628C49C2"/>
    <w:rsid w:val="628DA92D"/>
    <w:rsid w:val="6293C54D"/>
    <w:rsid w:val="62957F00"/>
    <w:rsid w:val="6295F273"/>
    <w:rsid w:val="62967D04"/>
    <w:rsid w:val="6298F4CD"/>
    <w:rsid w:val="6299C042"/>
    <w:rsid w:val="629E7ED3"/>
    <w:rsid w:val="629FDF26"/>
    <w:rsid w:val="62A29425"/>
    <w:rsid w:val="62AA4698"/>
    <w:rsid w:val="62AD3303"/>
    <w:rsid w:val="62AD33A1"/>
    <w:rsid w:val="62B4DE45"/>
    <w:rsid w:val="62B55DD0"/>
    <w:rsid w:val="62BA4F8D"/>
    <w:rsid w:val="62BC8221"/>
    <w:rsid w:val="62BED3E2"/>
    <w:rsid w:val="62C391B9"/>
    <w:rsid w:val="62CCC4D7"/>
    <w:rsid w:val="62D26670"/>
    <w:rsid w:val="62D6A6B0"/>
    <w:rsid w:val="62D6CD1C"/>
    <w:rsid w:val="62D87864"/>
    <w:rsid w:val="62DDFCC0"/>
    <w:rsid w:val="62E3F3A2"/>
    <w:rsid w:val="62EA7C58"/>
    <w:rsid w:val="62F190D9"/>
    <w:rsid w:val="62F2BD7C"/>
    <w:rsid w:val="62F341A1"/>
    <w:rsid w:val="62F52350"/>
    <w:rsid w:val="62F85E03"/>
    <w:rsid w:val="62F8AF57"/>
    <w:rsid w:val="62FF5439"/>
    <w:rsid w:val="6300C2ED"/>
    <w:rsid w:val="63024D6B"/>
    <w:rsid w:val="6303766A"/>
    <w:rsid w:val="630A679E"/>
    <w:rsid w:val="630F0083"/>
    <w:rsid w:val="6313134A"/>
    <w:rsid w:val="63139751"/>
    <w:rsid w:val="6313FB8C"/>
    <w:rsid w:val="6318531A"/>
    <w:rsid w:val="632099B8"/>
    <w:rsid w:val="6322474B"/>
    <w:rsid w:val="63236DCD"/>
    <w:rsid w:val="63239386"/>
    <w:rsid w:val="632468F2"/>
    <w:rsid w:val="632751CA"/>
    <w:rsid w:val="632D613E"/>
    <w:rsid w:val="632FEF9F"/>
    <w:rsid w:val="633015D8"/>
    <w:rsid w:val="63351A74"/>
    <w:rsid w:val="633618AA"/>
    <w:rsid w:val="63385A22"/>
    <w:rsid w:val="633A7DED"/>
    <w:rsid w:val="633F2742"/>
    <w:rsid w:val="63446011"/>
    <w:rsid w:val="63489F91"/>
    <w:rsid w:val="6352BC17"/>
    <w:rsid w:val="635366F8"/>
    <w:rsid w:val="6357EED0"/>
    <w:rsid w:val="635856A4"/>
    <w:rsid w:val="6360B178"/>
    <w:rsid w:val="6360CD6C"/>
    <w:rsid w:val="6361638B"/>
    <w:rsid w:val="63622205"/>
    <w:rsid w:val="6367502E"/>
    <w:rsid w:val="636B1B0D"/>
    <w:rsid w:val="63719152"/>
    <w:rsid w:val="637409DA"/>
    <w:rsid w:val="63747B04"/>
    <w:rsid w:val="6379F11B"/>
    <w:rsid w:val="638256B4"/>
    <w:rsid w:val="6382A7BA"/>
    <w:rsid w:val="6384B326"/>
    <w:rsid w:val="63866E72"/>
    <w:rsid w:val="63877282"/>
    <w:rsid w:val="6387EB38"/>
    <w:rsid w:val="638C8452"/>
    <w:rsid w:val="63940112"/>
    <w:rsid w:val="63952C92"/>
    <w:rsid w:val="63967ACD"/>
    <w:rsid w:val="6397DC70"/>
    <w:rsid w:val="639872F0"/>
    <w:rsid w:val="63999653"/>
    <w:rsid w:val="639FEB3C"/>
    <w:rsid w:val="63A17D9D"/>
    <w:rsid w:val="63A4D8D1"/>
    <w:rsid w:val="63A5E52E"/>
    <w:rsid w:val="63A8735A"/>
    <w:rsid w:val="63AD2BE9"/>
    <w:rsid w:val="63AF04BA"/>
    <w:rsid w:val="63B5DA27"/>
    <w:rsid w:val="63B869C7"/>
    <w:rsid w:val="63BD0882"/>
    <w:rsid w:val="63BFDA6C"/>
    <w:rsid w:val="63C0A128"/>
    <w:rsid w:val="63C0C552"/>
    <w:rsid w:val="63C0E250"/>
    <w:rsid w:val="63CAEC91"/>
    <w:rsid w:val="63CD888B"/>
    <w:rsid w:val="63D10526"/>
    <w:rsid w:val="63D1C824"/>
    <w:rsid w:val="63D2D1D6"/>
    <w:rsid w:val="63D3E00C"/>
    <w:rsid w:val="63DC8349"/>
    <w:rsid w:val="63DE7E47"/>
    <w:rsid w:val="63DF5856"/>
    <w:rsid w:val="63E51BF8"/>
    <w:rsid w:val="63E5824C"/>
    <w:rsid w:val="63ED419D"/>
    <w:rsid w:val="63EE2EFB"/>
    <w:rsid w:val="63EF340E"/>
    <w:rsid w:val="63F21192"/>
    <w:rsid w:val="63F7242D"/>
    <w:rsid w:val="63F74926"/>
    <w:rsid w:val="63FB5A40"/>
    <w:rsid w:val="63FC6121"/>
    <w:rsid w:val="63FF5689"/>
    <w:rsid w:val="6401721E"/>
    <w:rsid w:val="64069030"/>
    <w:rsid w:val="6408D107"/>
    <w:rsid w:val="640979C8"/>
    <w:rsid w:val="6409D76D"/>
    <w:rsid w:val="6409DCBB"/>
    <w:rsid w:val="640A44E4"/>
    <w:rsid w:val="640D21F5"/>
    <w:rsid w:val="640EC095"/>
    <w:rsid w:val="64106680"/>
    <w:rsid w:val="64109C97"/>
    <w:rsid w:val="6410E60A"/>
    <w:rsid w:val="64151B93"/>
    <w:rsid w:val="641A4563"/>
    <w:rsid w:val="642A65C2"/>
    <w:rsid w:val="642B4A60"/>
    <w:rsid w:val="642DE250"/>
    <w:rsid w:val="642E0A58"/>
    <w:rsid w:val="642F15CC"/>
    <w:rsid w:val="6432D9B2"/>
    <w:rsid w:val="6433F065"/>
    <w:rsid w:val="643C0BBC"/>
    <w:rsid w:val="6442C4AD"/>
    <w:rsid w:val="64468AC0"/>
    <w:rsid w:val="644972BF"/>
    <w:rsid w:val="6449E2D0"/>
    <w:rsid w:val="644AA9F3"/>
    <w:rsid w:val="644EB494"/>
    <w:rsid w:val="64514741"/>
    <w:rsid w:val="6455EAA6"/>
    <w:rsid w:val="645934F2"/>
    <w:rsid w:val="645CBE20"/>
    <w:rsid w:val="6461161B"/>
    <w:rsid w:val="64620202"/>
    <w:rsid w:val="6463210C"/>
    <w:rsid w:val="646422A3"/>
    <w:rsid w:val="64651B8E"/>
    <w:rsid w:val="646E48DE"/>
    <w:rsid w:val="6475224A"/>
    <w:rsid w:val="647CCEFF"/>
    <w:rsid w:val="648E26D5"/>
    <w:rsid w:val="648FF5C5"/>
    <w:rsid w:val="649412F4"/>
    <w:rsid w:val="64994EBB"/>
    <w:rsid w:val="649BAA99"/>
    <w:rsid w:val="64A12F99"/>
    <w:rsid w:val="64A1CC54"/>
    <w:rsid w:val="64A3B56B"/>
    <w:rsid w:val="64A65677"/>
    <w:rsid w:val="64BBEFB4"/>
    <w:rsid w:val="64BE1B2C"/>
    <w:rsid w:val="64C607E3"/>
    <w:rsid w:val="64C7B68D"/>
    <w:rsid w:val="64CD5863"/>
    <w:rsid w:val="64CF30EE"/>
    <w:rsid w:val="64D3EC50"/>
    <w:rsid w:val="64DA30CB"/>
    <w:rsid w:val="64DAA799"/>
    <w:rsid w:val="64DEB257"/>
    <w:rsid w:val="64DEBA36"/>
    <w:rsid w:val="64E52D7F"/>
    <w:rsid w:val="64E740D4"/>
    <w:rsid w:val="64EF9183"/>
    <w:rsid w:val="64F1C3A4"/>
    <w:rsid w:val="64F3603B"/>
    <w:rsid w:val="64F62F04"/>
    <w:rsid w:val="64F70A53"/>
    <w:rsid w:val="64FA1CB2"/>
    <w:rsid w:val="65019CB3"/>
    <w:rsid w:val="6502DE1A"/>
    <w:rsid w:val="6503922C"/>
    <w:rsid w:val="6508454A"/>
    <w:rsid w:val="650BC029"/>
    <w:rsid w:val="650EC016"/>
    <w:rsid w:val="651046E8"/>
    <w:rsid w:val="6510B6C2"/>
    <w:rsid w:val="6511BB80"/>
    <w:rsid w:val="651EA390"/>
    <w:rsid w:val="652385B5"/>
    <w:rsid w:val="6527B997"/>
    <w:rsid w:val="652D566D"/>
    <w:rsid w:val="6533CBF6"/>
    <w:rsid w:val="65342470"/>
    <w:rsid w:val="6539B4AA"/>
    <w:rsid w:val="6544D255"/>
    <w:rsid w:val="6548D7D0"/>
    <w:rsid w:val="654DE05A"/>
    <w:rsid w:val="65518772"/>
    <w:rsid w:val="655289DA"/>
    <w:rsid w:val="6553C0B9"/>
    <w:rsid w:val="655AD313"/>
    <w:rsid w:val="655ED787"/>
    <w:rsid w:val="655F1A51"/>
    <w:rsid w:val="65662C80"/>
    <w:rsid w:val="6566433D"/>
    <w:rsid w:val="6569B3B2"/>
    <w:rsid w:val="656C07AF"/>
    <w:rsid w:val="656F4447"/>
    <w:rsid w:val="65720A5E"/>
    <w:rsid w:val="65784A31"/>
    <w:rsid w:val="65787A8D"/>
    <w:rsid w:val="6579155F"/>
    <w:rsid w:val="657A3562"/>
    <w:rsid w:val="65899B38"/>
    <w:rsid w:val="658A935D"/>
    <w:rsid w:val="65921448"/>
    <w:rsid w:val="6593FCE6"/>
    <w:rsid w:val="65940A0D"/>
    <w:rsid w:val="6596165D"/>
    <w:rsid w:val="659A7DE5"/>
    <w:rsid w:val="65A0CF36"/>
    <w:rsid w:val="65A1D1DE"/>
    <w:rsid w:val="65A33DB8"/>
    <w:rsid w:val="65A3D937"/>
    <w:rsid w:val="65ABFDEC"/>
    <w:rsid w:val="65AD84D4"/>
    <w:rsid w:val="65B014B9"/>
    <w:rsid w:val="65B113AE"/>
    <w:rsid w:val="65BDA707"/>
    <w:rsid w:val="65C542B4"/>
    <w:rsid w:val="65C949EE"/>
    <w:rsid w:val="65CF880C"/>
    <w:rsid w:val="65D9DD7E"/>
    <w:rsid w:val="65E191AE"/>
    <w:rsid w:val="65E21C05"/>
    <w:rsid w:val="65F19D14"/>
    <w:rsid w:val="65FDBFA5"/>
    <w:rsid w:val="65FE7AE7"/>
    <w:rsid w:val="65FF6E39"/>
    <w:rsid w:val="6600C7CD"/>
    <w:rsid w:val="6603DE59"/>
    <w:rsid w:val="66048D30"/>
    <w:rsid w:val="660617D4"/>
    <w:rsid w:val="660D4240"/>
    <w:rsid w:val="660D57C3"/>
    <w:rsid w:val="660EDC59"/>
    <w:rsid w:val="660EE5D4"/>
    <w:rsid w:val="660EEAF5"/>
    <w:rsid w:val="660F836A"/>
    <w:rsid w:val="6611E3FB"/>
    <w:rsid w:val="66129416"/>
    <w:rsid w:val="6615A28B"/>
    <w:rsid w:val="66163934"/>
    <w:rsid w:val="661AA6DB"/>
    <w:rsid w:val="662145E7"/>
    <w:rsid w:val="662B6843"/>
    <w:rsid w:val="662CDF40"/>
    <w:rsid w:val="663977D6"/>
    <w:rsid w:val="663B5E71"/>
    <w:rsid w:val="663BB6D8"/>
    <w:rsid w:val="663C0544"/>
    <w:rsid w:val="664008D9"/>
    <w:rsid w:val="66467E67"/>
    <w:rsid w:val="66476B66"/>
    <w:rsid w:val="664C36F4"/>
    <w:rsid w:val="664E4D11"/>
    <w:rsid w:val="664F1405"/>
    <w:rsid w:val="66564BD4"/>
    <w:rsid w:val="66630829"/>
    <w:rsid w:val="6666CFEB"/>
    <w:rsid w:val="66687C80"/>
    <w:rsid w:val="666A0403"/>
    <w:rsid w:val="666B1F2C"/>
    <w:rsid w:val="66718F8A"/>
    <w:rsid w:val="66735673"/>
    <w:rsid w:val="6675F188"/>
    <w:rsid w:val="6687ECD5"/>
    <w:rsid w:val="6688A0F5"/>
    <w:rsid w:val="668EAFFB"/>
    <w:rsid w:val="668FFB07"/>
    <w:rsid w:val="66903156"/>
    <w:rsid w:val="669426F9"/>
    <w:rsid w:val="66943492"/>
    <w:rsid w:val="669A4D6C"/>
    <w:rsid w:val="669D998C"/>
    <w:rsid w:val="669ECC7D"/>
    <w:rsid w:val="66A655B1"/>
    <w:rsid w:val="66A7B8D0"/>
    <w:rsid w:val="66A964C6"/>
    <w:rsid w:val="66AC6C63"/>
    <w:rsid w:val="66AE25D4"/>
    <w:rsid w:val="66AE328A"/>
    <w:rsid w:val="66AF3EAB"/>
    <w:rsid w:val="66AF5BAB"/>
    <w:rsid w:val="66B59F2A"/>
    <w:rsid w:val="66B907D8"/>
    <w:rsid w:val="66BA3912"/>
    <w:rsid w:val="66BAF8EF"/>
    <w:rsid w:val="66C37D17"/>
    <w:rsid w:val="66C5136A"/>
    <w:rsid w:val="66CC904C"/>
    <w:rsid w:val="66CE9A3F"/>
    <w:rsid w:val="66D2DFAC"/>
    <w:rsid w:val="66D31132"/>
    <w:rsid w:val="66D538A2"/>
    <w:rsid w:val="66D75ECD"/>
    <w:rsid w:val="66DB9C8F"/>
    <w:rsid w:val="66DD7589"/>
    <w:rsid w:val="66DD867E"/>
    <w:rsid w:val="66E046E9"/>
    <w:rsid w:val="66ED98D9"/>
    <w:rsid w:val="66EDDE98"/>
    <w:rsid w:val="66EF606B"/>
    <w:rsid w:val="66F51BDC"/>
    <w:rsid w:val="66F526DA"/>
    <w:rsid w:val="66F5C132"/>
    <w:rsid w:val="66F7ECE8"/>
    <w:rsid w:val="66F7F922"/>
    <w:rsid w:val="66FAB820"/>
    <w:rsid w:val="66FEE247"/>
    <w:rsid w:val="66FFFD60"/>
    <w:rsid w:val="6702BFAF"/>
    <w:rsid w:val="67093CFB"/>
    <w:rsid w:val="6709A045"/>
    <w:rsid w:val="670AF45B"/>
    <w:rsid w:val="670FDEFB"/>
    <w:rsid w:val="67132D51"/>
    <w:rsid w:val="671875F3"/>
    <w:rsid w:val="671A72B0"/>
    <w:rsid w:val="6721F03A"/>
    <w:rsid w:val="6722B792"/>
    <w:rsid w:val="6723CBB2"/>
    <w:rsid w:val="6723CC11"/>
    <w:rsid w:val="67242AD1"/>
    <w:rsid w:val="672998D3"/>
    <w:rsid w:val="672A634C"/>
    <w:rsid w:val="672F64E8"/>
    <w:rsid w:val="673BDB17"/>
    <w:rsid w:val="673ED995"/>
    <w:rsid w:val="67466688"/>
    <w:rsid w:val="6749B1E1"/>
    <w:rsid w:val="674F8805"/>
    <w:rsid w:val="67502622"/>
    <w:rsid w:val="67519877"/>
    <w:rsid w:val="675237B3"/>
    <w:rsid w:val="675269C7"/>
    <w:rsid w:val="675289DE"/>
    <w:rsid w:val="67619539"/>
    <w:rsid w:val="6764591D"/>
    <w:rsid w:val="6764E0AD"/>
    <w:rsid w:val="67665C22"/>
    <w:rsid w:val="6767449D"/>
    <w:rsid w:val="67687363"/>
    <w:rsid w:val="676CAE1C"/>
    <w:rsid w:val="676D8532"/>
    <w:rsid w:val="676E328E"/>
    <w:rsid w:val="67704202"/>
    <w:rsid w:val="67754E92"/>
    <w:rsid w:val="6775AB85"/>
    <w:rsid w:val="67783B93"/>
    <w:rsid w:val="677FE9E8"/>
    <w:rsid w:val="6780C97D"/>
    <w:rsid w:val="6784BC29"/>
    <w:rsid w:val="678844C2"/>
    <w:rsid w:val="678CC199"/>
    <w:rsid w:val="67961575"/>
    <w:rsid w:val="679DB34E"/>
    <w:rsid w:val="67A13007"/>
    <w:rsid w:val="67A1DC57"/>
    <w:rsid w:val="67A802A4"/>
    <w:rsid w:val="67A9EA68"/>
    <w:rsid w:val="67AB5034"/>
    <w:rsid w:val="67B2D7BC"/>
    <w:rsid w:val="67B33019"/>
    <w:rsid w:val="67B46A4E"/>
    <w:rsid w:val="67B6A9C1"/>
    <w:rsid w:val="67B6F2D6"/>
    <w:rsid w:val="67BB55BB"/>
    <w:rsid w:val="67C0F8C4"/>
    <w:rsid w:val="67C25997"/>
    <w:rsid w:val="67C42072"/>
    <w:rsid w:val="67C429E9"/>
    <w:rsid w:val="67CC4872"/>
    <w:rsid w:val="67CDC0BD"/>
    <w:rsid w:val="67CF6D86"/>
    <w:rsid w:val="67D5B1FA"/>
    <w:rsid w:val="67DC2BFA"/>
    <w:rsid w:val="67DFD686"/>
    <w:rsid w:val="67E1E0F4"/>
    <w:rsid w:val="67E24946"/>
    <w:rsid w:val="67E55FB4"/>
    <w:rsid w:val="67E7B918"/>
    <w:rsid w:val="67EA4471"/>
    <w:rsid w:val="67EED30B"/>
    <w:rsid w:val="67F0EA15"/>
    <w:rsid w:val="67F22DF9"/>
    <w:rsid w:val="67F2FD04"/>
    <w:rsid w:val="67F48A8D"/>
    <w:rsid w:val="67F56368"/>
    <w:rsid w:val="67F5F654"/>
    <w:rsid w:val="67F689D6"/>
    <w:rsid w:val="67FAC946"/>
    <w:rsid w:val="6804B887"/>
    <w:rsid w:val="680698F6"/>
    <w:rsid w:val="68072385"/>
    <w:rsid w:val="680D14DA"/>
    <w:rsid w:val="680D9103"/>
    <w:rsid w:val="6811B3C0"/>
    <w:rsid w:val="6812AECF"/>
    <w:rsid w:val="6812E33D"/>
    <w:rsid w:val="6814032E"/>
    <w:rsid w:val="681420E3"/>
    <w:rsid w:val="6816FA2D"/>
    <w:rsid w:val="68179C76"/>
    <w:rsid w:val="681BE928"/>
    <w:rsid w:val="681C8D06"/>
    <w:rsid w:val="681E439F"/>
    <w:rsid w:val="681F2E7E"/>
    <w:rsid w:val="681F84CD"/>
    <w:rsid w:val="6820B1F3"/>
    <w:rsid w:val="682223AF"/>
    <w:rsid w:val="68249F1C"/>
    <w:rsid w:val="6824EF4D"/>
    <w:rsid w:val="6827A81A"/>
    <w:rsid w:val="682BB441"/>
    <w:rsid w:val="68334EB4"/>
    <w:rsid w:val="6834CDF4"/>
    <w:rsid w:val="683D30F1"/>
    <w:rsid w:val="683E869E"/>
    <w:rsid w:val="684006E7"/>
    <w:rsid w:val="6843E15F"/>
    <w:rsid w:val="6845F40E"/>
    <w:rsid w:val="6846BDD6"/>
    <w:rsid w:val="68493FAF"/>
    <w:rsid w:val="684AEAE1"/>
    <w:rsid w:val="68542AC2"/>
    <w:rsid w:val="68570914"/>
    <w:rsid w:val="6857268A"/>
    <w:rsid w:val="68575DD1"/>
    <w:rsid w:val="6859001B"/>
    <w:rsid w:val="685E0765"/>
    <w:rsid w:val="68616062"/>
    <w:rsid w:val="686D6C6D"/>
    <w:rsid w:val="6876A815"/>
    <w:rsid w:val="68775754"/>
    <w:rsid w:val="687A7FF8"/>
    <w:rsid w:val="688AA253"/>
    <w:rsid w:val="688B5EC2"/>
    <w:rsid w:val="688B74F9"/>
    <w:rsid w:val="688EFE07"/>
    <w:rsid w:val="6893ED3D"/>
    <w:rsid w:val="6896556C"/>
    <w:rsid w:val="689C4508"/>
    <w:rsid w:val="68A067A5"/>
    <w:rsid w:val="68A37A66"/>
    <w:rsid w:val="68A5D561"/>
    <w:rsid w:val="68A68ADD"/>
    <w:rsid w:val="68A86C9B"/>
    <w:rsid w:val="68A94CDF"/>
    <w:rsid w:val="68ABC0B4"/>
    <w:rsid w:val="68B3324B"/>
    <w:rsid w:val="68B6B98A"/>
    <w:rsid w:val="68BA4366"/>
    <w:rsid w:val="68BA4EFF"/>
    <w:rsid w:val="68C25FCD"/>
    <w:rsid w:val="68C6B55A"/>
    <w:rsid w:val="68C89631"/>
    <w:rsid w:val="68D0BD99"/>
    <w:rsid w:val="68D0FF6E"/>
    <w:rsid w:val="68D13660"/>
    <w:rsid w:val="68D6BD72"/>
    <w:rsid w:val="68D7D4B9"/>
    <w:rsid w:val="68DBC129"/>
    <w:rsid w:val="68DC931B"/>
    <w:rsid w:val="68E15C41"/>
    <w:rsid w:val="68E18AFE"/>
    <w:rsid w:val="68E298BE"/>
    <w:rsid w:val="68E2E7BC"/>
    <w:rsid w:val="68E2F4C5"/>
    <w:rsid w:val="68E56F10"/>
    <w:rsid w:val="68E62D48"/>
    <w:rsid w:val="68E6EBFB"/>
    <w:rsid w:val="68E7A575"/>
    <w:rsid w:val="68E90AB1"/>
    <w:rsid w:val="68FA0E6F"/>
    <w:rsid w:val="68FA5BB7"/>
    <w:rsid w:val="68FBB721"/>
    <w:rsid w:val="68FC825D"/>
    <w:rsid w:val="68FF4295"/>
    <w:rsid w:val="6901761F"/>
    <w:rsid w:val="6907F8CE"/>
    <w:rsid w:val="690996F3"/>
    <w:rsid w:val="690DF1DD"/>
    <w:rsid w:val="691197B5"/>
    <w:rsid w:val="691574B6"/>
    <w:rsid w:val="691A27B6"/>
    <w:rsid w:val="691C1131"/>
    <w:rsid w:val="691C6D48"/>
    <w:rsid w:val="69252180"/>
    <w:rsid w:val="692615CA"/>
    <w:rsid w:val="69289985"/>
    <w:rsid w:val="69292C67"/>
    <w:rsid w:val="6931EF59"/>
    <w:rsid w:val="69322EB4"/>
    <w:rsid w:val="6936F75C"/>
    <w:rsid w:val="693CFBF0"/>
    <w:rsid w:val="693D04D6"/>
    <w:rsid w:val="69405140"/>
    <w:rsid w:val="6941EF80"/>
    <w:rsid w:val="6941F032"/>
    <w:rsid w:val="6943DD2E"/>
    <w:rsid w:val="694608F7"/>
    <w:rsid w:val="6947A695"/>
    <w:rsid w:val="6947CBE4"/>
    <w:rsid w:val="694A0790"/>
    <w:rsid w:val="694D825D"/>
    <w:rsid w:val="694F96AF"/>
    <w:rsid w:val="6958693B"/>
    <w:rsid w:val="695A3158"/>
    <w:rsid w:val="695B6E6C"/>
    <w:rsid w:val="695BC3B4"/>
    <w:rsid w:val="695DD570"/>
    <w:rsid w:val="69734FC1"/>
    <w:rsid w:val="697607E9"/>
    <w:rsid w:val="69781839"/>
    <w:rsid w:val="6978AA8B"/>
    <w:rsid w:val="697AAA1F"/>
    <w:rsid w:val="697AF2E0"/>
    <w:rsid w:val="69808CE5"/>
    <w:rsid w:val="69880731"/>
    <w:rsid w:val="69899721"/>
    <w:rsid w:val="698E0D76"/>
    <w:rsid w:val="6993FBCC"/>
    <w:rsid w:val="699A8B36"/>
    <w:rsid w:val="699C2E3E"/>
    <w:rsid w:val="699EE7D9"/>
    <w:rsid w:val="69AB0861"/>
    <w:rsid w:val="69AB879C"/>
    <w:rsid w:val="69ABF035"/>
    <w:rsid w:val="69B00F09"/>
    <w:rsid w:val="69BB31B2"/>
    <w:rsid w:val="69C1FCB5"/>
    <w:rsid w:val="69C3F6CA"/>
    <w:rsid w:val="69C4656A"/>
    <w:rsid w:val="69C5BC93"/>
    <w:rsid w:val="69C9E388"/>
    <w:rsid w:val="69C9EE84"/>
    <w:rsid w:val="69CCB198"/>
    <w:rsid w:val="69CD3271"/>
    <w:rsid w:val="69CFF755"/>
    <w:rsid w:val="69D2A210"/>
    <w:rsid w:val="69D5B7EC"/>
    <w:rsid w:val="69D6339A"/>
    <w:rsid w:val="69E3243C"/>
    <w:rsid w:val="69E343C7"/>
    <w:rsid w:val="69E868EC"/>
    <w:rsid w:val="69E8ED03"/>
    <w:rsid w:val="69EA3527"/>
    <w:rsid w:val="69EAB966"/>
    <w:rsid w:val="69F3DE6C"/>
    <w:rsid w:val="69F7EEB9"/>
    <w:rsid w:val="69FAE133"/>
    <w:rsid w:val="69FBCFB5"/>
    <w:rsid w:val="69FC6DDB"/>
    <w:rsid w:val="6A004660"/>
    <w:rsid w:val="6A0659B8"/>
    <w:rsid w:val="6A0A286E"/>
    <w:rsid w:val="6A0A4A0C"/>
    <w:rsid w:val="6A0BEDD1"/>
    <w:rsid w:val="6A0DA6BD"/>
    <w:rsid w:val="6A0DE878"/>
    <w:rsid w:val="6A135034"/>
    <w:rsid w:val="6A18125A"/>
    <w:rsid w:val="6A2187EB"/>
    <w:rsid w:val="6A21F88B"/>
    <w:rsid w:val="6A237C18"/>
    <w:rsid w:val="6A280A8F"/>
    <w:rsid w:val="6A2A6437"/>
    <w:rsid w:val="6A2AEEC2"/>
    <w:rsid w:val="6A2BD28F"/>
    <w:rsid w:val="6A31B19B"/>
    <w:rsid w:val="6A326E6B"/>
    <w:rsid w:val="6A32A9E9"/>
    <w:rsid w:val="6A340063"/>
    <w:rsid w:val="6A3AF382"/>
    <w:rsid w:val="6A3DB773"/>
    <w:rsid w:val="6A3EC11D"/>
    <w:rsid w:val="6A51D7E9"/>
    <w:rsid w:val="6A55B13C"/>
    <w:rsid w:val="6A585762"/>
    <w:rsid w:val="6A593A56"/>
    <w:rsid w:val="6A5B1632"/>
    <w:rsid w:val="6A5B6DFE"/>
    <w:rsid w:val="6A5DC03D"/>
    <w:rsid w:val="6A5E4704"/>
    <w:rsid w:val="6A5E805D"/>
    <w:rsid w:val="6A61D7F1"/>
    <w:rsid w:val="6A698ED0"/>
    <w:rsid w:val="6A6C4373"/>
    <w:rsid w:val="6A6D9E2D"/>
    <w:rsid w:val="6A7C2F03"/>
    <w:rsid w:val="6A7F5FBC"/>
    <w:rsid w:val="6A87D6E1"/>
    <w:rsid w:val="6A89130F"/>
    <w:rsid w:val="6A8A23C8"/>
    <w:rsid w:val="6A9148CA"/>
    <w:rsid w:val="6A95E756"/>
    <w:rsid w:val="6A970077"/>
    <w:rsid w:val="6AA08060"/>
    <w:rsid w:val="6AA7A2F6"/>
    <w:rsid w:val="6AA93D02"/>
    <w:rsid w:val="6AABAE77"/>
    <w:rsid w:val="6AB09687"/>
    <w:rsid w:val="6AB0C896"/>
    <w:rsid w:val="6AB22E81"/>
    <w:rsid w:val="6AB33040"/>
    <w:rsid w:val="6AB3C1A5"/>
    <w:rsid w:val="6AB6C36A"/>
    <w:rsid w:val="6AB736F1"/>
    <w:rsid w:val="6AB81711"/>
    <w:rsid w:val="6ABC25C7"/>
    <w:rsid w:val="6AC18930"/>
    <w:rsid w:val="6AC231F4"/>
    <w:rsid w:val="6AC400C8"/>
    <w:rsid w:val="6AC5B4F4"/>
    <w:rsid w:val="6ACBE7E3"/>
    <w:rsid w:val="6AD7AF70"/>
    <w:rsid w:val="6ADAB17C"/>
    <w:rsid w:val="6AE86525"/>
    <w:rsid w:val="6AF0CF93"/>
    <w:rsid w:val="6AF16EBE"/>
    <w:rsid w:val="6AF826C9"/>
    <w:rsid w:val="6AFB6DDB"/>
    <w:rsid w:val="6AFD967A"/>
    <w:rsid w:val="6B03B14E"/>
    <w:rsid w:val="6B05ED6B"/>
    <w:rsid w:val="6B0DC178"/>
    <w:rsid w:val="6B141BFD"/>
    <w:rsid w:val="6B1A7817"/>
    <w:rsid w:val="6B1AFF19"/>
    <w:rsid w:val="6B1C6F31"/>
    <w:rsid w:val="6B21EA73"/>
    <w:rsid w:val="6B222827"/>
    <w:rsid w:val="6B28808A"/>
    <w:rsid w:val="6B28E944"/>
    <w:rsid w:val="6B2B0066"/>
    <w:rsid w:val="6B303C19"/>
    <w:rsid w:val="6B35EF7F"/>
    <w:rsid w:val="6B408EA0"/>
    <w:rsid w:val="6B41440E"/>
    <w:rsid w:val="6B4876E1"/>
    <w:rsid w:val="6B4B23AB"/>
    <w:rsid w:val="6B4C3391"/>
    <w:rsid w:val="6B55A74A"/>
    <w:rsid w:val="6B5BAED8"/>
    <w:rsid w:val="6B64B6CD"/>
    <w:rsid w:val="6B6D5615"/>
    <w:rsid w:val="6B6FAB92"/>
    <w:rsid w:val="6B73FBCD"/>
    <w:rsid w:val="6B75A125"/>
    <w:rsid w:val="6B75CFEF"/>
    <w:rsid w:val="6B763E73"/>
    <w:rsid w:val="6B77823D"/>
    <w:rsid w:val="6B7930CD"/>
    <w:rsid w:val="6B798F73"/>
    <w:rsid w:val="6B7AB257"/>
    <w:rsid w:val="6B7B1A52"/>
    <w:rsid w:val="6B7DD900"/>
    <w:rsid w:val="6B838706"/>
    <w:rsid w:val="6B86923D"/>
    <w:rsid w:val="6B89095A"/>
    <w:rsid w:val="6B8AE32D"/>
    <w:rsid w:val="6B8C2090"/>
    <w:rsid w:val="6B8E9449"/>
    <w:rsid w:val="6B8FA497"/>
    <w:rsid w:val="6B92E19C"/>
    <w:rsid w:val="6B957428"/>
    <w:rsid w:val="6B95DFFF"/>
    <w:rsid w:val="6B9A7919"/>
    <w:rsid w:val="6B9FA08C"/>
    <w:rsid w:val="6BA27D74"/>
    <w:rsid w:val="6BA35100"/>
    <w:rsid w:val="6BA920B3"/>
    <w:rsid w:val="6BAA1C90"/>
    <w:rsid w:val="6BAAF189"/>
    <w:rsid w:val="6BB00B55"/>
    <w:rsid w:val="6BB3A55B"/>
    <w:rsid w:val="6BB52A1B"/>
    <w:rsid w:val="6BB532A1"/>
    <w:rsid w:val="6BB6107C"/>
    <w:rsid w:val="6BB87C3B"/>
    <w:rsid w:val="6BB94132"/>
    <w:rsid w:val="6BBB03E9"/>
    <w:rsid w:val="6BBB156D"/>
    <w:rsid w:val="6BBCB878"/>
    <w:rsid w:val="6BBD5097"/>
    <w:rsid w:val="6BBE14C1"/>
    <w:rsid w:val="6BC2AF6A"/>
    <w:rsid w:val="6BC3852E"/>
    <w:rsid w:val="6BC70A08"/>
    <w:rsid w:val="6BC80D57"/>
    <w:rsid w:val="6BCA8D04"/>
    <w:rsid w:val="6BCAC347"/>
    <w:rsid w:val="6BCC4229"/>
    <w:rsid w:val="6BCFE8EE"/>
    <w:rsid w:val="6BD27F38"/>
    <w:rsid w:val="6BD3E8CF"/>
    <w:rsid w:val="6BD62B3F"/>
    <w:rsid w:val="6BDAFD0E"/>
    <w:rsid w:val="6BDB95EC"/>
    <w:rsid w:val="6BDC6F04"/>
    <w:rsid w:val="6BE02EED"/>
    <w:rsid w:val="6BE05140"/>
    <w:rsid w:val="6BE12DE7"/>
    <w:rsid w:val="6BE173E7"/>
    <w:rsid w:val="6BE17A5A"/>
    <w:rsid w:val="6BE1A985"/>
    <w:rsid w:val="6BF5FFD2"/>
    <w:rsid w:val="6BF662EC"/>
    <w:rsid w:val="6BF8BB67"/>
    <w:rsid w:val="6BFA4A6B"/>
    <w:rsid w:val="6BFC255C"/>
    <w:rsid w:val="6BFF3C4C"/>
    <w:rsid w:val="6BFF718E"/>
    <w:rsid w:val="6C01802D"/>
    <w:rsid w:val="6C037508"/>
    <w:rsid w:val="6C04E880"/>
    <w:rsid w:val="6C0A384F"/>
    <w:rsid w:val="6C0E3082"/>
    <w:rsid w:val="6C0E6610"/>
    <w:rsid w:val="6C1C517C"/>
    <w:rsid w:val="6C1D3C75"/>
    <w:rsid w:val="6C22ADDC"/>
    <w:rsid w:val="6C22FC80"/>
    <w:rsid w:val="6C254057"/>
    <w:rsid w:val="6C2FF6CF"/>
    <w:rsid w:val="6C38EF16"/>
    <w:rsid w:val="6C393BA3"/>
    <w:rsid w:val="6C3CB460"/>
    <w:rsid w:val="6C456D4C"/>
    <w:rsid w:val="6C4CE525"/>
    <w:rsid w:val="6C4D431D"/>
    <w:rsid w:val="6C528358"/>
    <w:rsid w:val="6C542E71"/>
    <w:rsid w:val="6C54F6BE"/>
    <w:rsid w:val="6C5749B3"/>
    <w:rsid w:val="6C5888D6"/>
    <w:rsid w:val="6C61D9BA"/>
    <w:rsid w:val="6C64DED6"/>
    <w:rsid w:val="6C679EA9"/>
    <w:rsid w:val="6C6DA6ED"/>
    <w:rsid w:val="6C6E4233"/>
    <w:rsid w:val="6C6EA395"/>
    <w:rsid w:val="6C78C975"/>
    <w:rsid w:val="6C7AB852"/>
    <w:rsid w:val="6C82E915"/>
    <w:rsid w:val="6C83AED1"/>
    <w:rsid w:val="6C86C943"/>
    <w:rsid w:val="6C89F167"/>
    <w:rsid w:val="6C90F842"/>
    <w:rsid w:val="6C915A96"/>
    <w:rsid w:val="6C95CA2F"/>
    <w:rsid w:val="6C99625E"/>
    <w:rsid w:val="6C99B33C"/>
    <w:rsid w:val="6C9A88B9"/>
    <w:rsid w:val="6C9AA9C6"/>
    <w:rsid w:val="6C9D7004"/>
    <w:rsid w:val="6C9DD50C"/>
    <w:rsid w:val="6CA1CD45"/>
    <w:rsid w:val="6CA4F5BD"/>
    <w:rsid w:val="6CA7B062"/>
    <w:rsid w:val="6CB49740"/>
    <w:rsid w:val="6CB722F5"/>
    <w:rsid w:val="6CB9964E"/>
    <w:rsid w:val="6CBFDD6B"/>
    <w:rsid w:val="6CC3AC68"/>
    <w:rsid w:val="6CC457F8"/>
    <w:rsid w:val="6CC5056C"/>
    <w:rsid w:val="6CC86920"/>
    <w:rsid w:val="6CCBA928"/>
    <w:rsid w:val="6CCFC2EB"/>
    <w:rsid w:val="6CCFE690"/>
    <w:rsid w:val="6CD562CB"/>
    <w:rsid w:val="6CD57BC2"/>
    <w:rsid w:val="6CD7BCDE"/>
    <w:rsid w:val="6CDAFAC4"/>
    <w:rsid w:val="6CDD9BE7"/>
    <w:rsid w:val="6CDF0BA8"/>
    <w:rsid w:val="6CDFCB76"/>
    <w:rsid w:val="6CE7FF26"/>
    <w:rsid w:val="6CEF8D56"/>
    <w:rsid w:val="6CEFB12A"/>
    <w:rsid w:val="6CF2E08F"/>
    <w:rsid w:val="6CF48E42"/>
    <w:rsid w:val="6CF7C5A4"/>
    <w:rsid w:val="6CFA3A8A"/>
    <w:rsid w:val="6CFBA6E2"/>
    <w:rsid w:val="6CFD7E61"/>
    <w:rsid w:val="6CFE2A90"/>
    <w:rsid w:val="6D04ACEF"/>
    <w:rsid w:val="6D05D9C9"/>
    <w:rsid w:val="6D090984"/>
    <w:rsid w:val="6D0CB9C3"/>
    <w:rsid w:val="6D16DC96"/>
    <w:rsid w:val="6D1A45C7"/>
    <w:rsid w:val="6D1BD3F9"/>
    <w:rsid w:val="6D2107AE"/>
    <w:rsid w:val="6D246E8A"/>
    <w:rsid w:val="6D263125"/>
    <w:rsid w:val="6D31034C"/>
    <w:rsid w:val="6D36ABD7"/>
    <w:rsid w:val="6D384EE6"/>
    <w:rsid w:val="6D3A5691"/>
    <w:rsid w:val="6D3AEA8E"/>
    <w:rsid w:val="6D4056F4"/>
    <w:rsid w:val="6D418DE7"/>
    <w:rsid w:val="6D457B82"/>
    <w:rsid w:val="6D46CDD5"/>
    <w:rsid w:val="6D4A822B"/>
    <w:rsid w:val="6D4A943C"/>
    <w:rsid w:val="6D55FA26"/>
    <w:rsid w:val="6D576083"/>
    <w:rsid w:val="6D5B7DA6"/>
    <w:rsid w:val="6D5BA42B"/>
    <w:rsid w:val="6D5F5BF3"/>
    <w:rsid w:val="6D60EC69"/>
    <w:rsid w:val="6D6199CC"/>
    <w:rsid w:val="6D6203CE"/>
    <w:rsid w:val="6D6859D8"/>
    <w:rsid w:val="6D68694F"/>
    <w:rsid w:val="6D6A674B"/>
    <w:rsid w:val="6D6E9197"/>
    <w:rsid w:val="6D70FDD9"/>
    <w:rsid w:val="6D73D264"/>
    <w:rsid w:val="6D742D15"/>
    <w:rsid w:val="6D74C10E"/>
    <w:rsid w:val="6D75874B"/>
    <w:rsid w:val="6D7AD998"/>
    <w:rsid w:val="6D7B1BF1"/>
    <w:rsid w:val="6D7BC4C5"/>
    <w:rsid w:val="6D7C290F"/>
    <w:rsid w:val="6D7E13F2"/>
    <w:rsid w:val="6D7F4DC8"/>
    <w:rsid w:val="6D870F5A"/>
    <w:rsid w:val="6D89CD5F"/>
    <w:rsid w:val="6D8C4A24"/>
    <w:rsid w:val="6D8D7DDB"/>
    <w:rsid w:val="6D8D9630"/>
    <w:rsid w:val="6D90C9FE"/>
    <w:rsid w:val="6D92427A"/>
    <w:rsid w:val="6D982F0F"/>
    <w:rsid w:val="6D99E2D1"/>
    <w:rsid w:val="6D9A50EC"/>
    <w:rsid w:val="6D9CBA1A"/>
    <w:rsid w:val="6D9F32BC"/>
    <w:rsid w:val="6DA138B4"/>
    <w:rsid w:val="6DACB5AF"/>
    <w:rsid w:val="6DAD8DD2"/>
    <w:rsid w:val="6DB8D964"/>
    <w:rsid w:val="6DB97C24"/>
    <w:rsid w:val="6DBAF13D"/>
    <w:rsid w:val="6DBF81AB"/>
    <w:rsid w:val="6DBFF0C0"/>
    <w:rsid w:val="6DC2A03A"/>
    <w:rsid w:val="6DC34EF2"/>
    <w:rsid w:val="6DC661A6"/>
    <w:rsid w:val="6DC7068C"/>
    <w:rsid w:val="6DC8FCD9"/>
    <w:rsid w:val="6DCB5D6A"/>
    <w:rsid w:val="6DCEBB5C"/>
    <w:rsid w:val="6DD7CCD8"/>
    <w:rsid w:val="6DDA6E0A"/>
    <w:rsid w:val="6DDF37A3"/>
    <w:rsid w:val="6DE3A2C0"/>
    <w:rsid w:val="6DE6167C"/>
    <w:rsid w:val="6DE705F1"/>
    <w:rsid w:val="6DEBFE1A"/>
    <w:rsid w:val="6DEEFC63"/>
    <w:rsid w:val="6DF94627"/>
    <w:rsid w:val="6E0868C7"/>
    <w:rsid w:val="6E126229"/>
    <w:rsid w:val="6E1356AA"/>
    <w:rsid w:val="6E14ABE7"/>
    <w:rsid w:val="6E17A311"/>
    <w:rsid w:val="6E204E9C"/>
    <w:rsid w:val="6E2A4496"/>
    <w:rsid w:val="6E2A6BBE"/>
    <w:rsid w:val="6E2CA6C2"/>
    <w:rsid w:val="6E2CCA51"/>
    <w:rsid w:val="6E320589"/>
    <w:rsid w:val="6E49CE91"/>
    <w:rsid w:val="6E4D7F06"/>
    <w:rsid w:val="6E4DFD6B"/>
    <w:rsid w:val="6E4E3A1C"/>
    <w:rsid w:val="6E547ECC"/>
    <w:rsid w:val="6E57C2F3"/>
    <w:rsid w:val="6E58CC5C"/>
    <w:rsid w:val="6E60E051"/>
    <w:rsid w:val="6E61D6A2"/>
    <w:rsid w:val="6E623EA0"/>
    <w:rsid w:val="6E6909D4"/>
    <w:rsid w:val="6E69F5F3"/>
    <w:rsid w:val="6E6AD21B"/>
    <w:rsid w:val="6E6D0C71"/>
    <w:rsid w:val="6E6D6D51"/>
    <w:rsid w:val="6E6E19A7"/>
    <w:rsid w:val="6E6E2685"/>
    <w:rsid w:val="6E70089D"/>
    <w:rsid w:val="6E700CF0"/>
    <w:rsid w:val="6E74FC22"/>
    <w:rsid w:val="6E75972E"/>
    <w:rsid w:val="6E77F5CD"/>
    <w:rsid w:val="6E82682A"/>
    <w:rsid w:val="6E894CDD"/>
    <w:rsid w:val="6E8E2BED"/>
    <w:rsid w:val="6E94906F"/>
    <w:rsid w:val="6E9A72A6"/>
    <w:rsid w:val="6E9DF683"/>
    <w:rsid w:val="6EA459CC"/>
    <w:rsid w:val="6EA4BCC7"/>
    <w:rsid w:val="6EA85A20"/>
    <w:rsid w:val="6EA8E2AD"/>
    <w:rsid w:val="6EA9BF5E"/>
    <w:rsid w:val="6EACFB89"/>
    <w:rsid w:val="6EAFA381"/>
    <w:rsid w:val="6EB4F7E4"/>
    <w:rsid w:val="6EB621A9"/>
    <w:rsid w:val="6EBC0B0E"/>
    <w:rsid w:val="6EBFD86B"/>
    <w:rsid w:val="6EC1079E"/>
    <w:rsid w:val="6EC12314"/>
    <w:rsid w:val="6EC2D9C7"/>
    <w:rsid w:val="6EC34FCB"/>
    <w:rsid w:val="6ED0FB5E"/>
    <w:rsid w:val="6ED2F3C7"/>
    <w:rsid w:val="6ED3D0C5"/>
    <w:rsid w:val="6ED47331"/>
    <w:rsid w:val="6ED50030"/>
    <w:rsid w:val="6ED9792F"/>
    <w:rsid w:val="6EDF75AB"/>
    <w:rsid w:val="6EE1163B"/>
    <w:rsid w:val="6EE6E380"/>
    <w:rsid w:val="6EE7E384"/>
    <w:rsid w:val="6EEA2EDD"/>
    <w:rsid w:val="6EEC4B13"/>
    <w:rsid w:val="6EEDCDF4"/>
    <w:rsid w:val="6EF1071A"/>
    <w:rsid w:val="6EF15193"/>
    <w:rsid w:val="6EF2E525"/>
    <w:rsid w:val="6EF3BBF2"/>
    <w:rsid w:val="6EF55D95"/>
    <w:rsid w:val="6EF68FCF"/>
    <w:rsid w:val="6EF73B98"/>
    <w:rsid w:val="6EFD821C"/>
    <w:rsid w:val="6EFFE6EF"/>
    <w:rsid w:val="6F01FED9"/>
    <w:rsid w:val="6F036493"/>
    <w:rsid w:val="6F095867"/>
    <w:rsid w:val="6F0D84D9"/>
    <w:rsid w:val="6F150405"/>
    <w:rsid w:val="6F166FF3"/>
    <w:rsid w:val="6F1B760E"/>
    <w:rsid w:val="6F1FF34E"/>
    <w:rsid w:val="6F213807"/>
    <w:rsid w:val="6F26F8EB"/>
    <w:rsid w:val="6F2D07B5"/>
    <w:rsid w:val="6F334DC2"/>
    <w:rsid w:val="6F350EEA"/>
    <w:rsid w:val="6F353924"/>
    <w:rsid w:val="6F3898EB"/>
    <w:rsid w:val="6F3926B1"/>
    <w:rsid w:val="6F39F5E8"/>
    <w:rsid w:val="6F3EE512"/>
    <w:rsid w:val="6F40EBEB"/>
    <w:rsid w:val="6F41FBF4"/>
    <w:rsid w:val="6F45C9D8"/>
    <w:rsid w:val="6F4BFA8B"/>
    <w:rsid w:val="6F4E3AE9"/>
    <w:rsid w:val="6F4F54BC"/>
    <w:rsid w:val="6F50D5F6"/>
    <w:rsid w:val="6F5166FE"/>
    <w:rsid w:val="6F5505DB"/>
    <w:rsid w:val="6F573371"/>
    <w:rsid w:val="6F579934"/>
    <w:rsid w:val="6F57E205"/>
    <w:rsid w:val="6F5BE43D"/>
    <w:rsid w:val="6F5D3E24"/>
    <w:rsid w:val="6F63C3CC"/>
    <w:rsid w:val="6F646FF7"/>
    <w:rsid w:val="6F6849D0"/>
    <w:rsid w:val="6F69131B"/>
    <w:rsid w:val="6F6BBD85"/>
    <w:rsid w:val="6F716E6C"/>
    <w:rsid w:val="6F73C556"/>
    <w:rsid w:val="6F74D46E"/>
    <w:rsid w:val="6F757906"/>
    <w:rsid w:val="6F76BD01"/>
    <w:rsid w:val="6F7A5E23"/>
    <w:rsid w:val="6F7DC398"/>
    <w:rsid w:val="6F7E4BFE"/>
    <w:rsid w:val="6F7E6B19"/>
    <w:rsid w:val="6F7FAC25"/>
    <w:rsid w:val="6F838746"/>
    <w:rsid w:val="6F896638"/>
    <w:rsid w:val="6F8BF7FC"/>
    <w:rsid w:val="6F8F3A03"/>
    <w:rsid w:val="6F90D71B"/>
    <w:rsid w:val="6F93D8F2"/>
    <w:rsid w:val="6F94BEB1"/>
    <w:rsid w:val="6F96F42B"/>
    <w:rsid w:val="6F981E76"/>
    <w:rsid w:val="6F9B7E56"/>
    <w:rsid w:val="6F9D42C4"/>
    <w:rsid w:val="6F9E31EE"/>
    <w:rsid w:val="6F9E6F25"/>
    <w:rsid w:val="6FA0362D"/>
    <w:rsid w:val="6FA2ADF4"/>
    <w:rsid w:val="6FA8836A"/>
    <w:rsid w:val="6FA9C785"/>
    <w:rsid w:val="6FABD213"/>
    <w:rsid w:val="6FAF564D"/>
    <w:rsid w:val="6FB0671C"/>
    <w:rsid w:val="6FB3C34E"/>
    <w:rsid w:val="6FC07537"/>
    <w:rsid w:val="6FC21E95"/>
    <w:rsid w:val="6FC59904"/>
    <w:rsid w:val="6FC6680F"/>
    <w:rsid w:val="6FC799ED"/>
    <w:rsid w:val="6FCF5289"/>
    <w:rsid w:val="6FD17157"/>
    <w:rsid w:val="6FD63CBB"/>
    <w:rsid w:val="6FD8AE3F"/>
    <w:rsid w:val="6FE4EA63"/>
    <w:rsid w:val="6FE75FD2"/>
    <w:rsid w:val="6FE9A77C"/>
    <w:rsid w:val="6FF21937"/>
    <w:rsid w:val="6FF949A4"/>
    <w:rsid w:val="6FFC877C"/>
    <w:rsid w:val="70000CD9"/>
    <w:rsid w:val="7004B9FC"/>
    <w:rsid w:val="70065C2B"/>
    <w:rsid w:val="70070167"/>
    <w:rsid w:val="70074E01"/>
    <w:rsid w:val="7007EB0D"/>
    <w:rsid w:val="700ECFEB"/>
    <w:rsid w:val="701327AB"/>
    <w:rsid w:val="701938DF"/>
    <w:rsid w:val="701B0DE8"/>
    <w:rsid w:val="7020E4BA"/>
    <w:rsid w:val="702488E2"/>
    <w:rsid w:val="7029A287"/>
    <w:rsid w:val="702EE41D"/>
    <w:rsid w:val="70307C63"/>
    <w:rsid w:val="70337767"/>
    <w:rsid w:val="703A8B54"/>
    <w:rsid w:val="703CA4D8"/>
    <w:rsid w:val="703E9BAE"/>
    <w:rsid w:val="704488FD"/>
    <w:rsid w:val="70460E86"/>
    <w:rsid w:val="70499F7A"/>
    <w:rsid w:val="704B4736"/>
    <w:rsid w:val="704D35C4"/>
    <w:rsid w:val="7051C5A7"/>
    <w:rsid w:val="7052448E"/>
    <w:rsid w:val="7055058B"/>
    <w:rsid w:val="7057C82A"/>
    <w:rsid w:val="7057CBC0"/>
    <w:rsid w:val="7057FA99"/>
    <w:rsid w:val="705ABDF8"/>
    <w:rsid w:val="705BBF06"/>
    <w:rsid w:val="7060A18D"/>
    <w:rsid w:val="7062C3A4"/>
    <w:rsid w:val="70636528"/>
    <w:rsid w:val="706954E0"/>
    <w:rsid w:val="706AA03B"/>
    <w:rsid w:val="706BE898"/>
    <w:rsid w:val="706E074A"/>
    <w:rsid w:val="7072A563"/>
    <w:rsid w:val="7073E324"/>
    <w:rsid w:val="70750C46"/>
    <w:rsid w:val="707C1BE0"/>
    <w:rsid w:val="708155B6"/>
    <w:rsid w:val="7089C39C"/>
    <w:rsid w:val="708BE761"/>
    <w:rsid w:val="708E1FA5"/>
    <w:rsid w:val="7097CE87"/>
    <w:rsid w:val="70989DE3"/>
    <w:rsid w:val="709CAED9"/>
    <w:rsid w:val="709EC66E"/>
    <w:rsid w:val="70ACC8F0"/>
    <w:rsid w:val="70AFEDF7"/>
    <w:rsid w:val="70B4F04F"/>
    <w:rsid w:val="70B688CD"/>
    <w:rsid w:val="70B7A220"/>
    <w:rsid w:val="70B95EB8"/>
    <w:rsid w:val="70BB8BAF"/>
    <w:rsid w:val="70BE0A11"/>
    <w:rsid w:val="70C0D2B6"/>
    <w:rsid w:val="70C6FE4F"/>
    <w:rsid w:val="70C9179D"/>
    <w:rsid w:val="70CB3185"/>
    <w:rsid w:val="70D3F522"/>
    <w:rsid w:val="70D8730E"/>
    <w:rsid w:val="70DA9619"/>
    <w:rsid w:val="70E0BE17"/>
    <w:rsid w:val="70E5F4BB"/>
    <w:rsid w:val="70F0749D"/>
    <w:rsid w:val="70F2E6D9"/>
    <w:rsid w:val="70F8F157"/>
    <w:rsid w:val="70F9FD05"/>
    <w:rsid w:val="70FA9395"/>
    <w:rsid w:val="70FC0DD0"/>
    <w:rsid w:val="70FD9145"/>
    <w:rsid w:val="70FEDA4E"/>
    <w:rsid w:val="7104313D"/>
    <w:rsid w:val="71069E60"/>
    <w:rsid w:val="71081AF4"/>
    <w:rsid w:val="710AC55A"/>
    <w:rsid w:val="710FE1F4"/>
    <w:rsid w:val="7111118F"/>
    <w:rsid w:val="71134D0D"/>
    <w:rsid w:val="7117D0A2"/>
    <w:rsid w:val="7119E010"/>
    <w:rsid w:val="712018DF"/>
    <w:rsid w:val="712141E6"/>
    <w:rsid w:val="71224804"/>
    <w:rsid w:val="7122C433"/>
    <w:rsid w:val="71255346"/>
    <w:rsid w:val="7126E648"/>
    <w:rsid w:val="712A074E"/>
    <w:rsid w:val="712C58AD"/>
    <w:rsid w:val="712E0FA8"/>
    <w:rsid w:val="7134A437"/>
    <w:rsid w:val="7134EBA8"/>
    <w:rsid w:val="713529BB"/>
    <w:rsid w:val="7136043B"/>
    <w:rsid w:val="713C9DB6"/>
    <w:rsid w:val="714A6624"/>
    <w:rsid w:val="714A6A7C"/>
    <w:rsid w:val="71528907"/>
    <w:rsid w:val="715463CB"/>
    <w:rsid w:val="7154AE49"/>
    <w:rsid w:val="7158FFF3"/>
    <w:rsid w:val="7159BAE9"/>
    <w:rsid w:val="715E0357"/>
    <w:rsid w:val="7160F1C3"/>
    <w:rsid w:val="71668452"/>
    <w:rsid w:val="7167379C"/>
    <w:rsid w:val="71690380"/>
    <w:rsid w:val="716D3ABE"/>
    <w:rsid w:val="716FD086"/>
    <w:rsid w:val="71727B7C"/>
    <w:rsid w:val="7173A703"/>
    <w:rsid w:val="7173C932"/>
    <w:rsid w:val="71749C74"/>
    <w:rsid w:val="71779B8F"/>
    <w:rsid w:val="71782F37"/>
    <w:rsid w:val="7178647E"/>
    <w:rsid w:val="717E285C"/>
    <w:rsid w:val="717F7557"/>
    <w:rsid w:val="7180B214"/>
    <w:rsid w:val="7185193E"/>
    <w:rsid w:val="71921ECC"/>
    <w:rsid w:val="7194CC89"/>
    <w:rsid w:val="7196B22C"/>
    <w:rsid w:val="71978CA5"/>
    <w:rsid w:val="719B6E64"/>
    <w:rsid w:val="719C6CE1"/>
    <w:rsid w:val="719DD5B2"/>
    <w:rsid w:val="719F3346"/>
    <w:rsid w:val="71A027F3"/>
    <w:rsid w:val="71A106FA"/>
    <w:rsid w:val="71A3757C"/>
    <w:rsid w:val="71A4DE0E"/>
    <w:rsid w:val="71A60FE7"/>
    <w:rsid w:val="71A7847D"/>
    <w:rsid w:val="71A7AF2F"/>
    <w:rsid w:val="71A95D6A"/>
    <w:rsid w:val="71AC71C2"/>
    <w:rsid w:val="71B2F5FB"/>
    <w:rsid w:val="71B32492"/>
    <w:rsid w:val="71B328EE"/>
    <w:rsid w:val="71B3A441"/>
    <w:rsid w:val="71BC2075"/>
    <w:rsid w:val="71BCF80B"/>
    <w:rsid w:val="71BDEBCE"/>
    <w:rsid w:val="71C14762"/>
    <w:rsid w:val="71C22E1D"/>
    <w:rsid w:val="71C5EF94"/>
    <w:rsid w:val="71CAA57F"/>
    <w:rsid w:val="71DBC8A3"/>
    <w:rsid w:val="71DCD9B0"/>
    <w:rsid w:val="71DF5C42"/>
    <w:rsid w:val="71E77709"/>
    <w:rsid w:val="71E8B9B6"/>
    <w:rsid w:val="71EA28A9"/>
    <w:rsid w:val="71EB7A85"/>
    <w:rsid w:val="71ED63D1"/>
    <w:rsid w:val="71ED7F6A"/>
    <w:rsid w:val="71EE4910"/>
    <w:rsid w:val="71EE80AF"/>
    <w:rsid w:val="71EFCC7C"/>
    <w:rsid w:val="71F1F1A6"/>
    <w:rsid w:val="71F2C106"/>
    <w:rsid w:val="72005F4F"/>
    <w:rsid w:val="7204E308"/>
    <w:rsid w:val="7206E299"/>
    <w:rsid w:val="72083018"/>
    <w:rsid w:val="721629E2"/>
    <w:rsid w:val="721CC066"/>
    <w:rsid w:val="7224C5F8"/>
    <w:rsid w:val="72268709"/>
    <w:rsid w:val="722BB880"/>
    <w:rsid w:val="7232B277"/>
    <w:rsid w:val="7232F081"/>
    <w:rsid w:val="7237A97C"/>
    <w:rsid w:val="7239058E"/>
    <w:rsid w:val="723A2C13"/>
    <w:rsid w:val="7240790C"/>
    <w:rsid w:val="724415B6"/>
    <w:rsid w:val="7245C9DA"/>
    <w:rsid w:val="724968A1"/>
    <w:rsid w:val="724B8923"/>
    <w:rsid w:val="724D477E"/>
    <w:rsid w:val="7250DB0D"/>
    <w:rsid w:val="7251EE55"/>
    <w:rsid w:val="7253E774"/>
    <w:rsid w:val="7254DDEE"/>
    <w:rsid w:val="7255595A"/>
    <w:rsid w:val="72579FA1"/>
    <w:rsid w:val="725DB483"/>
    <w:rsid w:val="72627548"/>
    <w:rsid w:val="7263EAC7"/>
    <w:rsid w:val="72640E2F"/>
    <w:rsid w:val="7268F2D2"/>
    <w:rsid w:val="726A812E"/>
    <w:rsid w:val="726B559D"/>
    <w:rsid w:val="726CFBDF"/>
    <w:rsid w:val="72730B6B"/>
    <w:rsid w:val="7278CFE3"/>
    <w:rsid w:val="72799BB2"/>
    <w:rsid w:val="727DB5EF"/>
    <w:rsid w:val="7280855E"/>
    <w:rsid w:val="72832A2C"/>
    <w:rsid w:val="7283E6F1"/>
    <w:rsid w:val="72857238"/>
    <w:rsid w:val="7286AFED"/>
    <w:rsid w:val="72884B6B"/>
    <w:rsid w:val="7288FC9A"/>
    <w:rsid w:val="7289ACF3"/>
    <w:rsid w:val="728B5957"/>
    <w:rsid w:val="728C33E1"/>
    <w:rsid w:val="72908826"/>
    <w:rsid w:val="72909B07"/>
    <w:rsid w:val="7290BC46"/>
    <w:rsid w:val="7291FBA5"/>
    <w:rsid w:val="7298EBCB"/>
    <w:rsid w:val="729A7B6F"/>
    <w:rsid w:val="729AFCBB"/>
    <w:rsid w:val="729AFDD2"/>
    <w:rsid w:val="72A13A7B"/>
    <w:rsid w:val="72A38BA9"/>
    <w:rsid w:val="72A60BD4"/>
    <w:rsid w:val="72A69518"/>
    <w:rsid w:val="72A7591D"/>
    <w:rsid w:val="72A90C4A"/>
    <w:rsid w:val="72AE6509"/>
    <w:rsid w:val="72B765DB"/>
    <w:rsid w:val="72C4A621"/>
    <w:rsid w:val="72C65296"/>
    <w:rsid w:val="72C7F7FF"/>
    <w:rsid w:val="72CA07F3"/>
    <w:rsid w:val="72CCC9DB"/>
    <w:rsid w:val="72CFE413"/>
    <w:rsid w:val="72D47A8B"/>
    <w:rsid w:val="72D6AA81"/>
    <w:rsid w:val="72DBE793"/>
    <w:rsid w:val="72DDA029"/>
    <w:rsid w:val="72DE3170"/>
    <w:rsid w:val="72E219DF"/>
    <w:rsid w:val="72F0935F"/>
    <w:rsid w:val="72FA1453"/>
    <w:rsid w:val="72FA2293"/>
    <w:rsid w:val="72FBE75C"/>
    <w:rsid w:val="73044549"/>
    <w:rsid w:val="7306C45F"/>
    <w:rsid w:val="730927EB"/>
    <w:rsid w:val="730DA87D"/>
    <w:rsid w:val="730F6374"/>
    <w:rsid w:val="73122195"/>
    <w:rsid w:val="731525BA"/>
    <w:rsid w:val="73158169"/>
    <w:rsid w:val="7316109F"/>
    <w:rsid w:val="7317C8C3"/>
    <w:rsid w:val="731AE8A5"/>
    <w:rsid w:val="732248C1"/>
    <w:rsid w:val="732DAC6E"/>
    <w:rsid w:val="73311B72"/>
    <w:rsid w:val="73390D09"/>
    <w:rsid w:val="733A7D65"/>
    <w:rsid w:val="73404241"/>
    <w:rsid w:val="7343ECB8"/>
    <w:rsid w:val="7346CF89"/>
    <w:rsid w:val="7347C6FD"/>
    <w:rsid w:val="7348BC5E"/>
    <w:rsid w:val="734A9E32"/>
    <w:rsid w:val="734AAF88"/>
    <w:rsid w:val="734CA291"/>
    <w:rsid w:val="734D8CE0"/>
    <w:rsid w:val="7356A5BE"/>
    <w:rsid w:val="7359E952"/>
    <w:rsid w:val="7361E178"/>
    <w:rsid w:val="736CB879"/>
    <w:rsid w:val="736D1E98"/>
    <w:rsid w:val="736F4C33"/>
    <w:rsid w:val="73729E4F"/>
    <w:rsid w:val="73738DF7"/>
    <w:rsid w:val="7373AAC0"/>
    <w:rsid w:val="73749336"/>
    <w:rsid w:val="737594C5"/>
    <w:rsid w:val="73775480"/>
    <w:rsid w:val="737B1700"/>
    <w:rsid w:val="737B6AD5"/>
    <w:rsid w:val="73816314"/>
    <w:rsid w:val="7382784A"/>
    <w:rsid w:val="738CC35A"/>
    <w:rsid w:val="73973EF6"/>
    <w:rsid w:val="73998F81"/>
    <w:rsid w:val="739C8457"/>
    <w:rsid w:val="739CB18A"/>
    <w:rsid w:val="739CBBAA"/>
    <w:rsid w:val="73A40AA4"/>
    <w:rsid w:val="73A4156C"/>
    <w:rsid w:val="73A64F4F"/>
    <w:rsid w:val="73A6B334"/>
    <w:rsid w:val="73A98745"/>
    <w:rsid w:val="73AB5A46"/>
    <w:rsid w:val="73ADFB84"/>
    <w:rsid w:val="73AE6485"/>
    <w:rsid w:val="73B02D69"/>
    <w:rsid w:val="73B59228"/>
    <w:rsid w:val="73B96017"/>
    <w:rsid w:val="73BEFD98"/>
    <w:rsid w:val="73C0FEAC"/>
    <w:rsid w:val="73C44D11"/>
    <w:rsid w:val="73C4ADF4"/>
    <w:rsid w:val="73C8198B"/>
    <w:rsid w:val="73C91233"/>
    <w:rsid w:val="73CA9484"/>
    <w:rsid w:val="73CB57A1"/>
    <w:rsid w:val="73CD7CB5"/>
    <w:rsid w:val="73D4130B"/>
    <w:rsid w:val="73D8B251"/>
    <w:rsid w:val="73D94D5D"/>
    <w:rsid w:val="73D98798"/>
    <w:rsid w:val="73E1DE70"/>
    <w:rsid w:val="73E31CF0"/>
    <w:rsid w:val="73E5E42D"/>
    <w:rsid w:val="73EA319C"/>
    <w:rsid w:val="73EC0848"/>
    <w:rsid w:val="73EFA092"/>
    <w:rsid w:val="73FB8EAB"/>
    <w:rsid w:val="73FE8459"/>
    <w:rsid w:val="73FEDB0A"/>
    <w:rsid w:val="7400159F"/>
    <w:rsid w:val="74004553"/>
    <w:rsid w:val="7400E1D7"/>
    <w:rsid w:val="7403CEDF"/>
    <w:rsid w:val="7407F56C"/>
    <w:rsid w:val="740911C4"/>
    <w:rsid w:val="740B81AE"/>
    <w:rsid w:val="740D4644"/>
    <w:rsid w:val="740EBE8D"/>
    <w:rsid w:val="74121A52"/>
    <w:rsid w:val="74136BA9"/>
    <w:rsid w:val="741478A3"/>
    <w:rsid w:val="7415ABF1"/>
    <w:rsid w:val="7420EF11"/>
    <w:rsid w:val="74215115"/>
    <w:rsid w:val="7423F4AF"/>
    <w:rsid w:val="7427600E"/>
    <w:rsid w:val="7427FD75"/>
    <w:rsid w:val="74280B77"/>
    <w:rsid w:val="7429A9FD"/>
    <w:rsid w:val="742BF212"/>
    <w:rsid w:val="742C0DA6"/>
    <w:rsid w:val="742C2250"/>
    <w:rsid w:val="742CD768"/>
    <w:rsid w:val="7434847E"/>
    <w:rsid w:val="74373E60"/>
    <w:rsid w:val="7437E546"/>
    <w:rsid w:val="74384252"/>
    <w:rsid w:val="743A192C"/>
    <w:rsid w:val="74414472"/>
    <w:rsid w:val="7445B643"/>
    <w:rsid w:val="7447FC8B"/>
    <w:rsid w:val="744B08F8"/>
    <w:rsid w:val="744DB947"/>
    <w:rsid w:val="744E9913"/>
    <w:rsid w:val="744F9156"/>
    <w:rsid w:val="74506C65"/>
    <w:rsid w:val="7456AF78"/>
    <w:rsid w:val="745AD45D"/>
    <w:rsid w:val="745E8B3E"/>
    <w:rsid w:val="7463E37C"/>
    <w:rsid w:val="7466381D"/>
    <w:rsid w:val="7468ABB8"/>
    <w:rsid w:val="746B81FC"/>
    <w:rsid w:val="746BE0FE"/>
    <w:rsid w:val="746D0E90"/>
    <w:rsid w:val="746E10B8"/>
    <w:rsid w:val="74711E21"/>
    <w:rsid w:val="74721F7B"/>
    <w:rsid w:val="7475DDBB"/>
    <w:rsid w:val="74774E2E"/>
    <w:rsid w:val="74795D7A"/>
    <w:rsid w:val="747C384F"/>
    <w:rsid w:val="747E7CA6"/>
    <w:rsid w:val="747EFE47"/>
    <w:rsid w:val="74843093"/>
    <w:rsid w:val="74853E12"/>
    <w:rsid w:val="7486BC3F"/>
    <w:rsid w:val="74894A93"/>
    <w:rsid w:val="7489615D"/>
    <w:rsid w:val="74902A7A"/>
    <w:rsid w:val="74902B9C"/>
    <w:rsid w:val="749260BB"/>
    <w:rsid w:val="74979BF6"/>
    <w:rsid w:val="749C5DE2"/>
    <w:rsid w:val="749D00D6"/>
    <w:rsid w:val="749F6C15"/>
    <w:rsid w:val="74A1C150"/>
    <w:rsid w:val="74AFAEE6"/>
    <w:rsid w:val="74B01254"/>
    <w:rsid w:val="74B05BFF"/>
    <w:rsid w:val="74B16ABB"/>
    <w:rsid w:val="74B2EFD6"/>
    <w:rsid w:val="74B582CA"/>
    <w:rsid w:val="74B6EDE8"/>
    <w:rsid w:val="74BA53C9"/>
    <w:rsid w:val="74BE37C7"/>
    <w:rsid w:val="74C289B2"/>
    <w:rsid w:val="74C53514"/>
    <w:rsid w:val="74CB4E1A"/>
    <w:rsid w:val="74CBBF79"/>
    <w:rsid w:val="74D31270"/>
    <w:rsid w:val="74D8299A"/>
    <w:rsid w:val="74DB5DE1"/>
    <w:rsid w:val="74DDF967"/>
    <w:rsid w:val="74E081AC"/>
    <w:rsid w:val="74E1DFC1"/>
    <w:rsid w:val="74E24DDD"/>
    <w:rsid w:val="74E3277D"/>
    <w:rsid w:val="74E4A92E"/>
    <w:rsid w:val="74E6E13C"/>
    <w:rsid w:val="74EA3F96"/>
    <w:rsid w:val="74EAE5D7"/>
    <w:rsid w:val="74ED7DA5"/>
    <w:rsid w:val="74ED9D2F"/>
    <w:rsid w:val="74EDC249"/>
    <w:rsid w:val="74F33644"/>
    <w:rsid w:val="74F562D0"/>
    <w:rsid w:val="74F8AD37"/>
    <w:rsid w:val="74FC4793"/>
    <w:rsid w:val="74FF53A3"/>
    <w:rsid w:val="75002C7B"/>
    <w:rsid w:val="7503ABF1"/>
    <w:rsid w:val="750986B9"/>
    <w:rsid w:val="750CF43D"/>
    <w:rsid w:val="750DD956"/>
    <w:rsid w:val="7514AE20"/>
    <w:rsid w:val="75163578"/>
    <w:rsid w:val="751FE78F"/>
    <w:rsid w:val="752158F0"/>
    <w:rsid w:val="75239598"/>
    <w:rsid w:val="7525E462"/>
    <w:rsid w:val="752B6706"/>
    <w:rsid w:val="752C60B8"/>
    <w:rsid w:val="752CD6AA"/>
    <w:rsid w:val="752FD362"/>
    <w:rsid w:val="753086A4"/>
    <w:rsid w:val="753158D3"/>
    <w:rsid w:val="7537253E"/>
    <w:rsid w:val="7537B975"/>
    <w:rsid w:val="7539FC89"/>
    <w:rsid w:val="754549BF"/>
    <w:rsid w:val="754604CF"/>
    <w:rsid w:val="754C38B3"/>
    <w:rsid w:val="754C4433"/>
    <w:rsid w:val="754D48E4"/>
    <w:rsid w:val="754E957A"/>
    <w:rsid w:val="75533A9F"/>
    <w:rsid w:val="75538E1D"/>
    <w:rsid w:val="75563B01"/>
    <w:rsid w:val="755C750E"/>
    <w:rsid w:val="755CA3F6"/>
    <w:rsid w:val="75607293"/>
    <w:rsid w:val="75639771"/>
    <w:rsid w:val="7568DEBC"/>
    <w:rsid w:val="756DE681"/>
    <w:rsid w:val="7570C1C9"/>
    <w:rsid w:val="7570E749"/>
    <w:rsid w:val="75727B55"/>
    <w:rsid w:val="7579ED8D"/>
    <w:rsid w:val="757AB6BD"/>
    <w:rsid w:val="757BBF87"/>
    <w:rsid w:val="757CAD3B"/>
    <w:rsid w:val="757F142D"/>
    <w:rsid w:val="75824E52"/>
    <w:rsid w:val="75898C11"/>
    <w:rsid w:val="758AE2A8"/>
    <w:rsid w:val="75910D75"/>
    <w:rsid w:val="75917568"/>
    <w:rsid w:val="759495C5"/>
    <w:rsid w:val="7598F2DF"/>
    <w:rsid w:val="7599A80F"/>
    <w:rsid w:val="759CEB29"/>
    <w:rsid w:val="75A1AC62"/>
    <w:rsid w:val="75A21105"/>
    <w:rsid w:val="75A83CA2"/>
    <w:rsid w:val="75A8D61B"/>
    <w:rsid w:val="75ABB014"/>
    <w:rsid w:val="75ACF89A"/>
    <w:rsid w:val="75B28B0B"/>
    <w:rsid w:val="75B30E1D"/>
    <w:rsid w:val="75B6D43C"/>
    <w:rsid w:val="75B983AF"/>
    <w:rsid w:val="75BC262B"/>
    <w:rsid w:val="75BCBD92"/>
    <w:rsid w:val="75C29159"/>
    <w:rsid w:val="75C2B1BF"/>
    <w:rsid w:val="75CA847F"/>
    <w:rsid w:val="75CFA129"/>
    <w:rsid w:val="75D199D0"/>
    <w:rsid w:val="75D4675A"/>
    <w:rsid w:val="75D56260"/>
    <w:rsid w:val="75D5ED9B"/>
    <w:rsid w:val="75D77F23"/>
    <w:rsid w:val="75DC04E7"/>
    <w:rsid w:val="75DE418B"/>
    <w:rsid w:val="75E255D1"/>
    <w:rsid w:val="75E41BAB"/>
    <w:rsid w:val="75E464A5"/>
    <w:rsid w:val="75E78C87"/>
    <w:rsid w:val="75E98AFF"/>
    <w:rsid w:val="75ECB977"/>
    <w:rsid w:val="75EF6A94"/>
    <w:rsid w:val="75F22B9F"/>
    <w:rsid w:val="75F31106"/>
    <w:rsid w:val="75F87A01"/>
    <w:rsid w:val="7603BCA6"/>
    <w:rsid w:val="760563B1"/>
    <w:rsid w:val="7605CA68"/>
    <w:rsid w:val="7607B325"/>
    <w:rsid w:val="7607BBBE"/>
    <w:rsid w:val="7608E4F6"/>
    <w:rsid w:val="7611B561"/>
    <w:rsid w:val="761BED27"/>
    <w:rsid w:val="7621C693"/>
    <w:rsid w:val="76235E06"/>
    <w:rsid w:val="762AF7D7"/>
    <w:rsid w:val="762CDAB4"/>
    <w:rsid w:val="762EF48C"/>
    <w:rsid w:val="7630532A"/>
    <w:rsid w:val="76336AE1"/>
    <w:rsid w:val="763638D1"/>
    <w:rsid w:val="763A8C82"/>
    <w:rsid w:val="763FE3C3"/>
    <w:rsid w:val="7643E04D"/>
    <w:rsid w:val="7643FE27"/>
    <w:rsid w:val="76444D60"/>
    <w:rsid w:val="7644AC01"/>
    <w:rsid w:val="7646C78F"/>
    <w:rsid w:val="76496851"/>
    <w:rsid w:val="764B0168"/>
    <w:rsid w:val="764D6B6E"/>
    <w:rsid w:val="76507E34"/>
    <w:rsid w:val="76556C6B"/>
    <w:rsid w:val="76559A36"/>
    <w:rsid w:val="7655DFA0"/>
    <w:rsid w:val="765E7CDA"/>
    <w:rsid w:val="765F01BD"/>
    <w:rsid w:val="765FA9D6"/>
    <w:rsid w:val="76643A65"/>
    <w:rsid w:val="7666142F"/>
    <w:rsid w:val="766A85C4"/>
    <w:rsid w:val="766B6056"/>
    <w:rsid w:val="766BAF72"/>
    <w:rsid w:val="766C0FBA"/>
    <w:rsid w:val="766E41F4"/>
    <w:rsid w:val="766EA0EC"/>
    <w:rsid w:val="76736D8B"/>
    <w:rsid w:val="7679F3AA"/>
    <w:rsid w:val="767AB2E4"/>
    <w:rsid w:val="767AB335"/>
    <w:rsid w:val="7682081B"/>
    <w:rsid w:val="7688C15E"/>
    <w:rsid w:val="769487AA"/>
    <w:rsid w:val="769C7768"/>
    <w:rsid w:val="769DB4A8"/>
    <w:rsid w:val="76A647CC"/>
    <w:rsid w:val="76AA3F15"/>
    <w:rsid w:val="76ADC5BE"/>
    <w:rsid w:val="76AE5036"/>
    <w:rsid w:val="76AEC971"/>
    <w:rsid w:val="76B0DE29"/>
    <w:rsid w:val="76B5151F"/>
    <w:rsid w:val="76B5FE5E"/>
    <w:rsid w:val="76C3570D"/>
    <w:rsid w:val="76C50FD2"/>
    <w:rsid w:val="76CC6FDE"/>
    <w:rsid w:val="76D1682A"/>
    <w:rsid w:val="76D777EB"/>
    <w:rsid w:val="76D7B0AC"/>
    <w:rsid w:val="76DA914B"/>
    <w:rsid w:val="76E5F6AA"/>
    <w:rsid w:val="76E65675"/>
    <w:rsid w:val="76E7D8C0"/>
    <w:rsid w:val="76E9BAA1"/>
    <w:rsid w:val="76EB1126"/>
    <w:rsid w:val="76EB8970"/>
    <w:rsid w:val="76F1236A"/>
    <w:rsid w:val="76F43677"/>
    <w:rsid w:val="76F6222B"/>
    <w:rsid w:val="76F687E8"/>
    <w:rsid w:val="76FA7FC7"/>
    <w:rsid w:val="76FC46E2"/>
    <w:rsid w:val="76FDC95C"/>
    <w:rsid w:val="76FDFF0D"/>
    <w:rsid w:val="76FF7ABF"/>
    <w:rsid w:val="770007C9"/>
    <w:rsid w:val="7702797C"/>
    <w:rsid w:val="7704E435"/>
    <w:rsid w:val="77051A72"/>
    <w:rsid w:val="77077CE6"/>
    <w:rsid w:val="77081566"/>
    <w:rsid w:val="7708C425"/>
    <w:rsid w:val="7709B68B"/>
    <w:rsid w:val="770C2521"/>
    <w:rsid w:val="770F5392"/>
    <w:rsid w:val="771D8680"/>
    <w:rsid w:val="771FB2F8"/>
    <w:rsid w:val="77240E11"/>
    <w:rsid w:val="7726A592"/>
    <w:rsid w:val="772B1624"/>
    <w:rsid w:val="772B1B84"/>
    <w:rsid w:val="772BB31D"/>
    <w:rsid w:val="772DA6B9"/>
    <w:rsid w:val="7732268A"/>
    <w:rsid w:val="7733BEB1"/>
    <w:rsid w:val="7734F2D5"/>
    <w:rsid w:val="77399CF7"/>
    <w:rsid w:val="773E8DB4"/>
    <w:rsid w:val="77415590"/>
    <w:rsid w:val="7744E4B8"/>
    <w:rsid w:val="774CE5E3"/>
    <w:rsid w:val="77519143"/>
    <w:rsid w:val="775240D6"/>
    <w:rsid w:val="7757CC21"/>
    <w:rsid w:val="775B3A67"/>
    <w:rsid w:val="775DA4CD"/>
    <w:rsid w:val="7761942D"/>
    <w:rsid w:val="77664FF2"/>
    <w:rsid w:val="7767A759"/>
    <w:rsid w:val="776ABC81"/>
    <w:rsid w:val="777014FB"/>
    <w:rsid w:val="77783AE0"/>
    <w:rsid w:val="777A0AAD"/>
    <w:rsid w:val="777E2576"/>
    <w:rsid w:val="777EA11B"/>
    <w:rsid w:val="777FF803"/>
    <w:rsid w:val="778337C5"/>
    <w:rsid w:val="7783C2FC"/>
    <w:rsid w:val="7788E1E4"/>
    <w:rsid w:val="778F32CC"/>
    <w:rsid w:val="77900429"/>
    <w:rsid w:val="779111C3"/>
    <w:rsid w:val="7797BB3E"/>
    <w:rsid w:val="779C3D16"/>
    <w:rsid w:val="779D71E4"/>
    <w:rsid w:val="779E82C7"/>
    <w:rsid w:val="77A7B17B"/>
    <w:rsid w:val="77ABAF34"/>
    <w:rsid w:val="77AE0709"/>
    <w:rsid w:val="77AE6B82"/>
    <w:rsid w:val="77B1C29A"/>
    <w:rsid w:val="77BB5EFC"/>
    <w:rsid w:val="77C260DE"/>
    <w:rsid w:val="77C3093C"/>
    <w:rsid w:val="77C9EFA1"/>
    <w:rsid w:val="77CBE7E0"/>
    <w:rsid w:val="77CE0FE6"/>
    <w:rsid w:val="77CFB703"/>
    <w:rsid w:val="77D0D58E"/>
    <w:rsid w:val="77D97BD7"/>
    <w:rsid w:val="77DB59DC"/>
    <w:rsid w:val="77DEBE2B"/>
    <w:rsid w:val="77DFC449"/>
    <w:rsid w:val="77E0D649"/>
    <w:rsid w:val="77E3B489"/>
    <w:rsid w:val="77E9C045"/>
    <w:rsid w:val="77EAE7D4"/>
    <w:rsid w:val="77EB7D05"/>
    <w:rsid w:val="77ECF225"/>
    <w:rsid w:val="77EF32C7"/>
    <w:rsid w:val="77F29E12"/>
    <w:rsid w:val="77F64755"/>
    <w:rsid w:val="77FA8AB8"/>
    <w:rsid w:val="77FD85A8"/>
    <w:rsid w:val="7800B963"/>
    <w:rsid w:val="78067AA2"/>
    <w:rsid w:val="780E68BD"/>
    <w:rsid w:val="780F53F0"/>
    <w:rsid w:val="780F81B3"/>
    <w:rsid w:val="780FC600"/>
    <w:rsid w:val="78143152"/>
    <w:rsid w:val="781B93AB"/>
    <w:rsid w:val="781F581F"/>
    <w:rsid w:val="7826FC37"/>
    <w:rsid w:val="7829A872"/>
    <w:rsid w:val="782BA526"/>
    <w:rsid w:val="7830C2DE"/>
    <w:rsid w:val="783344EB"/>
    <w:rsid w:val="7833C54B"/>
    <w:rsid w:val="783655E7"/>
    <w:rsid w:val="783797A1"/>
    <w:rsid w:val="7837F93A"/>
    <w:rsid w:val="78382848"/>
    <w:rsid w:val="78390FC2"/>
    <w:rsid w:val="783C1642"/>
    <w:rsid w:val="783D7478"/>
    <w:rsid w:val="783FFDC2"/>
    <w:rsid w:val="78408D5C"/>
    <w:rsid w:val="78448B5A"/>
    <w:rsid w:val="7845CF89"/>
    <w:rsid w:val="7847A438"/>
    <w:rsid w:val="7847F20C"/>
    <w:rsid w:val="784B696C"/>
    <w:rsid w:val="784CC6F1"/>
    <w:rsid w:val="784E0F3D"/>
    <w:rsid w:val="785038DB"/>
    <w:rsid w:val="785133E5"/>
    <w:rsid w:val="7852097C"/>
    <w:rsid w:val="78540830"/>
    <w:rsid w:val="78592164"/>
    <w:rsid w:val="7859E50D"/>
    <w:rsid w:val="785ADDF4"/>
    <w:rsid w:val="785B759D"/>
    <w:rsid w:val="785DD03C"/>
    <w:rsid w:val="785EB5BE"/>
    <w:rsid w:val="786321D6"/>
    <w:rsid w:val="7864E829"/>
    <w:rsid w:val="7869B538"/>
    <w:rsid w:val="786DCA12"/>
    <w:rsid w:val="786EB5A3"/>
    <w:rsid w:val="78713E9E"/>
    <w:rsid w:val="7876A09C"/>
    <w:rsid w:val="787B22E1"/>
    <w:rsid w:val="787B4E5C"/>
    <w:rsid w:val="787F2063"/>
    <w:rsid w:val="78822626"/>
    <w:rsid w:val="7886AAB6"/>
    <w:rsid w:val="7888BA6B"/>
    <w:rsid w:val="788BE3FF"/>
    <w:rsid w:val="788C7650"/>
    <w:rsid w:val="788DDBCE"/>
    <w:rsid w:val="788DF2D3"/>
    <w:rsid w:val="788E8ECE"/>
    <w:rsid w:val="789A921E"/>
    <w:rsid w:val="789CD490"/>
    <w:rsid w:val="789E2E4C"/>
    <w:rsid w:val="78A18F3B"/>
    <w:rsid w:val="78B60E29"/>
    <w:rsid w:val="78B826B5"/>
    <w:rsid w:val="78B90616"/>
    <w:rsid w:val="78B97095"/>
    <w:rsid w:val="78BB376C"/>
    <w:rsid w:val="78BCECFD"/>
    <w:rsid w:val="78BECB1E"/>
    <w:rsid w:val="78BF690B"/>
    <w:rsid w:val="78CA13BB"/>
    <w:rsid w:val="78CD15DF"/>
    <w:rsid w:val="78D0237A"/>
    <w:rsid w:val="78D110B4"/>
    <w:rsid w:val="78D96067"/>
    <w:rsid w:val="78E141DA"/>
    <w:rsid w:val="78E6BEE4"/>
    <w:rsid w:val="78E7EA40"/>
    <w:rsid w:val="78E846C5"/>
    <w:rsid w:val="78E8D535"/>
    <w:rsid w:val="78EF6A3B"/>
    <w:rsid w:val="78F0877F"/>
    <w:rsid w:val="78F61375"/>
    <w:rsid w:val="78F6E537"/>
    <w:rsid w:val="78F7721F"/>
    <w:rsid w:val="78F77E43"/>
    <w:rsid w:val="78FD8ED9"/>
    <w:rsid w:val="78FE7342"/>
    <w:rsid w:val="79041A3F"/>
    <w:rsid w:val="790A0000"/>
    <w:rsid w:val="7916A92C"/>
    <w:rsid w:val="79185A19"/>
    <w:rsid w:val="7919DE93"/>
    <w:rsid w:val="791E5635"/>
    <w:rsid w:val="791F6527"/>
    <w:rsid w:val="7920D69C"/>
    <w:rsid w:val="792150C0"/>
    <w:rsid w:val="79241AFB"/>
    <w:rsid w:val="7926D3E6"/>
    <w:rsid w:val="792E3536"/>
    <w:rsid w:val="792E6B62"/>
    <w:rsid w:val="79316209"/>
    <w:rsid w:val="7931CE6D"/>
    <w:rsid w:val="793497B5"/>
    <w:rsid w:val="7937E38D"/>
    <w:rsid w:val="79393060"/>
    <w:rsid w:val="793AF67B"/>
    <w:rsid w:val="793B9B95"/>
    <w:rsid w:val="793D1F6A"/>
    <w:rsid w:val="793DE634"/>
    <w:rsid w:val="793F6098"/>
    <w:rsid w:val="794A3FC9"/>
    <w:rsid w:val="79513B61"/>
    <w:rsid w:val="79538144"/>
    <w:rsid w:val="79556557"/>
    <w:rsid w:val="795A3EEB"/>
    <w:rsid w:val="795C384A"/>
    <w:rsid w:val="795FF623"/>
    <w:rsid w:val="7963B379"/>
    <w:rsid w:val="796511B6"/>
    <w:rsid w:val="79664DAA"/>
    <w:rsid w:val="796B7667"/>
    <w:rsid w:val="797441B2"/>
    <w:rsid w:val="79766107"/>
    <w:rsid w:val="797B5E71"/>
    <w:rsid w:val="7980F491"/>
    <w:rsid w:val="798B116A"/>
    <w:rsid w:val="7991844F"/>
    <w:rsid w:val="7993973A"/>
    <w:rsid w:val="79970F1E"/>
    <w:rsid w:val="799EEDD8"/>
    <w:rsid w:val="799EF8B7"/>
    <w:rsid w:val="79A2B0DD"/>
    <w:rsid w:val="79A4F181"/>
    <w:rsid w:val="79A8CACD"/>
    <w:rsid w:val="79B0BD67"/>
    <w:rsid w:val="79B13197"/>
    <w:rsid w:val="79B3FACE"/>
    <w:rsid w:val="79B458BD"/>
    <w:rsid w:val="79B5141B"/>
    <w:rsid w:val="79B759BB"/>
    <w:rsid w:val="79B8CCE6"/>
    <w:rsid w:val="79BBB7A5"/>
    <w:rsid w:val="79C1163D"/>
    <w:rsid w:val="79C4C272"/>
    <w:rsid w:val="79C82A80"/>
    <w:rsid w:val="79C9E3FD"/>
    <w:rsid w:val="79D025E9"/>
    <w:rsid w:val="79D0C82C"/>
    <w:rsid w:val="79D5CCF7"/>
    <w:rsid w:val="79D991F9"/>
    <w:rsid w:val="79D9CD6C"/>
    <w:rsid w:val="79DAC160"/>
    <w:rsid w:val="79DCE40A"/>
    <w:rsid w:val="79E59F35"/>
    <w:rsid w:val="79E6A66F"/>
    <w:rsid w:val="79EA9B3F"/>
    <w:rsid w:val="79EF6CDC"/>
    <w:rsid w:val="79F22749"/>
    <w:rsid w:val="79F5CE16"/>
    <w:rsid w:val="79F9AF62"/>
    <w:rsid w:val="79FB82FC"/>
    <w:rsid w:val="79FEA4E4"/>
    <w:rsid w:val="7A026A9C"/>
    <w:rsid w:val="7A067D5C"/>
    <w:rsid w:val="7A0999C3"/>
    <w:rsid w:val="7A0F2095"/>
    <w:rsid w:val="7A121FCB"/>
    <w:rsid w:val="7A13C65D"/>
    <w:rsid w:val="7A142DC2"/>
    <w:rsid w:val="7A179FA9"/>
    <w:rsid w:val="7A196256"/>
    <w:rsid w:val="7A1FC64A"/>
    <w:rsid w:val="7A29273E"/>
    <w:rsid w:val="7A2B89BA"/>
    <w:rsid w:val="7A2C352A"/>
    <w:rsid w:val="7A2F1D09"/>
    <w:rsid w:val="7A305B63"/>
    <w:rsid w:val="7A30DAB9"/>
    <w:rsid w:val="7A323F5D"/>
    <w:rsid w:val="7A342B7B"/>
    <w:rsid w:val="7A404948"/>
    <w:rsid w:val="7A407C9E"/>
    <w:rsid w:val="7A41EFB1"/>
    <w:rsid w:val="7A427B6F"/>
    <w:rsid w:val="7A443612"/>
    <w:rsid w:val="7A4677AA"/>
    <w:rsid w:val="7A481714"/>
    <w:rsid w:val="7A48EF15"/>
    <w:rsid w:val="7A50D7D9"/>
    <w:rsid w:val="7A58898A"/>
    <w:rsid w:val="7A5B1216"/>
    <w:rsid w:val="7A5CD1CF"/>
    <w:rsid w:val="7A5E02C3"/>
    <w:rsid w:val="7A5E0A45"/>
    <w:rsid w:val="7A5EB207"/>
    <w:rsid w:val="7A60A97F"/>
    <w:rsid w:val="7A6549C5"/>
    <w:rsid w:val="7A6703BA"/>
    <w:rsid w:val="7A68D4D8"/>
    <w:rsid w:val="7A6A79F7"/>
    <w:rsid w:val="7A6F946C"/>
    <w:rsid w:val="7A7628D6"/>
    <w:rsid w:val="7A768A75"/>
    <w:rsid w:val="7A7892AC"/>
    <w:rsid w:val="7A7C49D8"/>
    <w:rsid w:val="7A7CCFE1"/>
    <w:rsid w:val="7A7E0D67"/>
    <w:rsid w:val="7A8A4D02"/>
    <w:rsid w:val="7A8E530D"/>
    <w:rsid w:val="7A8F6235"/>
    <w:rsid w:val="7A9C0E77"/>
    <w:rsid w:val="7AA56CB5"/>
    <w:rsid w:val="7AA7382B"/>
    <w:rsid w:val="7AA8AB35"/>
    <w:rsid w:val="7AA92723"/>
    <w:rsid w:val="7AAF6F92"/>
    <w:rsid w:val="7AB42A9B"/>
    <w:rsid w:val="7AB84746"/>
    <w:rsid w:val="7ABE2B4C"/>
    <w:rsid w:val="7ABEE082"/>
    <w:rsid w:val="7AC13C0E"/>
    <w:rsid w:val="7AC1A992"/>
    <w:rsid w:val="7AC2D35B"/>
    <w:rsid w:val="7AC5962E"/>
    <w:rsid w:val="7AC7604A"/>
    <w:rsid w:val="7AD16419"/>
    <w:rsid w:val="7AE0448F"/>
    <w:rsid w:val="7AE140A2"/>
    <w:rsid w:val="7AE14A2C"/>
    <w:rsid w:val="7AE33B43"/>
    <w:rsid w:val="7AE3839C"/>
    <w:rsid w:val="7AE4B318"/>
    <w:rsid w:val="7AEC5FFF"/>
    <w:rsid w:val="7AEF493F"/>
    <w:rsid w:val="7AF32FCC"/>
    <w:rsid w:val="7AF6EFD7"/>
    <w:rsid w:val="7AFBD2E8"/>
    <w:rsid w:val="7B00CF37"/>
    <w:rsid w:val="7B0515A0"/>
    <w:rsid w:val="7B06D9EB"/>
    <w:rsid w:val="7B0E0A69"/>
    <w:rsid w:val="7B0FA7B0"/>
    <w:rsid w:val="7B121736"/>
    <w:rsid w:val="7B124113"/>
    <w:rsid w:val="7B132866"/>
    <w:rsid w:val="7B137EF2"/>
    <w:rsid w:val="7B159E02"/>
    <w:rsid w:val="7B2176F2"/>
    <w:rsid w:val="7B23372C"/>
    <w:rsid w:val="7B257D55"/>
    <w:rsid w:val="7B28A3D6"/>
    <w:rsid w:val="7B291B69"/>
    <w:rsid w:val="7B313163"/>
    <w:rsid w:val="7B3295E0"/>
    <w:rsid w:val="7B32D22E"/>
    <w:rsid w:val="7B3A1B60"/>
    <w:rsid w:val="7B3B1474"/>
    <w:rsid w:val="7B3EDBF0"/>
    <w:rsid w:val="7B44E9CF"/>
    <w:rsid w:val="7B4AC2A0"/>
    <w:rsid w:val="7B4E5329"/>
    <w:rsid w:val="7B521B03"/>
    <w:rsid w:val="7B527E91"/>
    <w:rsid w:val="7B5AAE21"/>
    <w:rsid w:val="7B607AB6"/>
    <w:rsid w:val="7B623E8B"/>
    <w:rsid w:val="7B666FBD"/>
    <w:rsid w:val="7B6A4C23"/>
    <w:rsid w:val="7B6A77A1"/>
    <w:rsid w:val="7B6CCE5B"/>
    <w:rsid w:val="7B708626"/>
    <w:rsid w:val="7B7185DC"/>
    <w:rsid w:val="7B7450BF"/>
    <w:rsid w:val="7B7654AA"/>
    <w:rsid w:val="7B767A84"/>
    <w:rsid w:val="7B76D707"/>
    <w:rsid w:val="7B7DF57A"/>
    <w:rsid w:val="7B7E551B"/>
    <w:rsid w:val="7B7FC5F7"/>
    <w:rsid w:val="7B85BC50"/>
    <w:rsid w:val="7B8843DC"/>
    <w:rsid w:val="7B8B0CE6"/>
    <w:rsid w:val="7B8FF618"/>
    <w:rsid w:val="7B90734F"/>
    <w:rsid w:val="7B977987"/>
    <w:rsid w:val="7B9C9200"/>
    <w:rsid w:val="7B9EA354"/>
    <w:rsid w:val="7B9F7946"/>
    <w:rsid w:val="7BA38517"/>
    <w:rsid w:val="7BA59DBA"/>
    <w:rsid w:val="7BA93BF9"/>
    <w:rsid w:val="7BAA1009"/>
    <w:rsid w:val="7BAEAE3F"/>
    <w:rsid w:val="7BAEB7B1"/>
    <w:rsid w:val="7BB1FE6B"/>
    <w:rsid w:val="7BB33F06"/>
    <w:rsid w:val="7BB374B0"/>
    <w:rsid w:val="7BB4EAD2"/>
    <w:rsid w:val="7BB6D673"/>
    <w:rsid w:val="7BBDF56C"/>
    <w:rsid w:val="7BC1D78F"/>
    <w:rsid w:val="7BC3D211"/>
    <w:rsid w:val="7BC4DC12"/>
    <w:rsid w:val="7BC5580D"/>
    <w:rsid w:val="7BCAA3AC"/>
    <w:rsid w:val="7BCB0D03"/>
    <w:rsid w:val="7BCCAC67"/>
    <w:rsid w:val="7BCD0E82"/>
    <w:rsid w:val="7BD028B1"/>
    <w:rsid w:val="7BD08B47"/>
    <w:rsid w:val="7BD4D3AE"/>
    <w:rsid w:val="7BD5DD2A"/>
    <w:rsid w:val="7BD6595C"/>
    <w:rsid w:val="7BDDB4B3"/>
    <w:rsid w:val="7BE07801"/>
    <w:rsid w:val="7BE2AE71"/>
    <w:rsid w:val="7BE589A3"/>
    <w:rsid w:val="7BE6B02D"/>
    <w:rsid w:val="7BEB621C"/>
    <w:rsid w:val="7BEBC46B"/>
    <w:rsid w:val="7BEDC30A"/>
    <w:rsid w:val="7BEE4B1A"/>
    <w:rsid w:val="7BEEC1CD"/>
    <w:rsid w:val="7BF801D4"/>
    <w:rsid w:val="7BF83C40"/>
    <w:rsid w:val="7BFF18E9"/>
    <w:rsid w:val="7BFFE182"/>
    <w:rsid w:val="7C016E2B"/>
    <w:rsid w:val="7C020FD7"/>
    <w:rsid w:val="7C0EE412"/>
    <w:rsid w:val="7C0FF5CE"/>
    <w:rsid w:val="7C112019"/>
    <w:rsid w:val="7C126A30"/>
    <w:rsid w:val="7C1B40E8"/>
    <w:rsid w:val="7C1C0BB1"/>
    <w:rsid w:val="7C1DAECB"/>
    <w:rsid w:val="7C1E8A5D"/>
    <w:rsid w:val="7C2011D7"/>
    <w:rsid w:val="7C2414BC"/>
    <w:rsid w:val="7C2421C3"/>
    <w:rsid w:val="7C252DDD"/>
    <w:rsid w:val="7C25E7CC"/>
    <w:rsid w:val="7C3D7715"/>
    <w:rsid w:val="7C424634"/>
    <w:rsid w:val="7C45D485"/>
    <w:rsid w:val="7C4980A3"/>
    <w:rsid w:val="7C4BCE31"/>
    <w:rsid w:val="7C50168D"/>
    <w:rsid w:val="7C5181C3"/>
    <w:rsid w:val="7C52D9DF"/>
    <w:rsid w:val="7C692B35"/>
    <w:rsid w:val="7C6CE510"/>
    <w:rsid w:val="7C6F63C3"/>
    <w:rsid w:val="7C6FD6EC"/>
    <w:rsid w:val="7C70E111"/>
    <w:rsid w:val="7C757CB9"/>
    <w:rsid w:val="7C780CF3"/>
    <w:rsid w:val="7C81AA3F"/>
    <w:rsid w:val="7C86B4C3"/>
    <w:rsid w:val="7C878224"/>
    <w:rsid w:val="7C8C0886"/>
    <w:rsid w:val="7C8E5F7A"/>
    <w:rsid w:val="7C8EFDC2"/>
    <w:rsid w:val="7C8FF287"/>
    <w:rsid w:val="7C91CBBC"/>
    <w:rsid w:val="7C9228C8"/>
    <w:rsid w:val="7C963DF7"/>
    <w:rsid w:val="7C99D373"/>
    <w:rsid w:val="7C9F3BE7"/>
    <w:rsid w:val="7C9F6754"/>
    <w:rsid w:val="7CA29CB3"/>
    <w:rsid w:val="7CAA4C89"/>
    <w:rsid w:val="7CAA7275"/>
    <w:rsid w:val="7CAB2E34"/>
    <w:rsid w:val="7CAC027E"/>
    <w:rsid w:val="7CBC001F"/>
    <w:rsid w:val="7CC1A990"/>
    <w:rsid w:val="7CC93246"/>
    <w:rsid w:val="7CCAD861"/>
    <w:rsid w:val="7CCC6AC1"/>
    <w:rsid w:val="7CD0497B"/>
    <w:rsid w:val="7CD2190E"/>
    <w:rsid w:val="7CD37F10"/>
    <w:rsid w:val="7CD41073"/>
    <w:rsid w:val="7CD46587"/>
    <w:rsid w:val="7CDABDD4"/>
    <w:rsid w:val="7CDF20AC"/>
    <w:rsid w:val="7CE22122"/>
    <w:rsid w:val="7CE4CF22"/>
    <w:rsid w:val="7CE55030"/>
    <w:rsid w:val="7CE6ED28"/>
    <w:rsid w:val="7CE9A366"/>
    <w:rsid w:val="7CEAB9A9"/>
    <w:rsid w:val="7CED9F6B"/>
    <w:rsid w:val="7CEDD826"/>
    <w:rsid w:val="7CEDDA15"/>
    <w:rsid w:val="7CEF6E67"/>
    <w:rsid w:val="7CF085E6"/>
    <w:rsid w:val="7CFC66AB"/>
    <w:rsid w:val="7D00D12C"/>
    <w:rsid w:val="7D048B7B"/>
    <w:rsid w:val="7D0A6703"/>
    <w:rsid w:val="7D10C688"/>
    <w:rsid w:val="7D14EE67"/>
    <w:rsid w:val="7D15FE1A"/>
    <w:rsid w:val="7D1669D5"/>
    <w:rsid w:val="7D16D849"/>
    <w:rsid w:val="7D1CB1DB"/>
    <w:rsid w:val="7D1D5F7F"/>
    <w:rsid w:val="7D23B3CE"/>
    <w:rsid w:val="7D2D0F33"/>
    <w:rsid w:val="7D356828"/>
    <w:rsid w:val="7D38A50A"/>
    <w:rsid w:val="7D3D7311"/>
    <w:rsid w:val="7D42C7BE"/>
    <w:rsid w:val="7D42E5D4"/>
    <w:rsid w:val="7D439046"/>
    <w:rsid w:val="7D47D215"/>
    <w:rsid w:val="7D4B100F"/>
    <w:rsid w:val="7D4CC823"/>
    <w:rsid w:val="7D4E9414"/>
    <w:rsid w:val="7D4F6DBA"/>
    <w:rsid w:val="7D541E27"/>
    <w:rsid w:val="7D632D78"/>
    <w:rsid w:val="7D6517D6"/>
    <w:rsid w:val="7D68A600"/>
    <w:rsid w:val="7D6AB40B"/>
    <w:rsid w:val="7D6D33DC"/>
    <w:rsid w:val="7D6DDD0E"/>
    <w:rsid w:val="7D72BF90"/>
    <w:rsid w:val="7D757E3C"/>
    <w:rsid w:val="7D7F8BE1"/>
    <w:rsid w:val="7D80AEBD"/>
    <w:rsid w:val="7D823DE8"/>
    <w:rsid w:val="7D85931E"/>
    <w:rsid w:val="7D8B47D7"/>
    <w:rsid w:val="7D8BDB92"/>
    <w:rsid w:val="7D9338D7"/>
    <w:rsid w:val="7D935179"/>
    <w:rsid w:val="7D94DDC5"/>
    <w:rsid w:val="7D963FCC"/>
    <w:rsid w:val="7D9D4DFB"/>
    <w:rsid w:val="7D9E91CF"/>
    <w:rsid w:val="7DA1CCE4"/>
    <w:rsid w:val="7DA47D28"/>
    <w:rsid w:val="7DA9F114"/>
    <w:rsid w:val="7DAA40D8"/>
    <w:rsid w:val="7DAB9127"/>
    <w:rsid w:val="7DAF8B3D"/>
    <w:rsid w:val="7DB2CB16"/>
    <w:rsid w:val="7DBF62AD"/>
    <w:rsid w:val="7DC124FB"/>
    <w:rsid w:val="7DC43EF5"/>
    <w:rsid w:val="7DCCBB3B"/>
    <w:rsid w:val="7DCF0A15"/>
    <w:rsid w:val="7DD1D17F"/>
    <w:rsid w:val="7DD35038"/>
    <w:rsid w:val="7DD60D33"/>
    <w:rsid w:val="7DD837BB"/>
    <w:rsid w:val="7DD990E9"/>
    <w:rsid w:val="7DDC2768"/>
    <w:rsid w:val="7DE22A39"/>
    <w:rsid w:val="7DE4E402"/>
    <w:rsid w:val="7DE9A5D1"/>
    <w:rsid w:val="7DEF1595"/>
    <w:rsid w:val="7DF54BDE"/>
    <w:rsid w:val="7DF636BE"/>
    <w:rsid w:val="7E0015E1"/>
    <w:rsid w:val="7E004093"/>
    <w:rsid w:val="7E019E95"/>
    <w:rsid w:val="7E05BA95"/>
    <w:rsid w:val="7E07AA33"/>
    <w:rsid w:val="7E10AB2B"/>
    <w:rsid w:val="7E17BCEF"/>
    <w:rsid w:val="7E1D0CE1"/>
    <w:rsid w:val="7E1E22C0"/>
    <w:rsid w:val="7E1F19D2"/>
    <w:rsid w:val="7E1FAD37"/>
    <w:rsid w:val="7E21EDEE"/>
    <w:rsid w:val="7E270991"/>
    <w:rsid w:val="7E2799D1"/>
    <w:rsid w:val="7E27F198"/>
    <w:rsid w:val="7E3185BA"/>
    <w:rsid w:val="7E355B9F"/>
    <w:rsid w:val="7E3AC56F"/>
    <w:rsid w:val="7E3C8C8D"/>
    <w:rsid w:val="7E412B77"/>
    <w:rsid w:val="7E4DC3DF"/>
    <w:rsid w:val="7E4EABB2"/>
    <w:rsid w:val="7E50157A"/>
    <w:rsid w:val="7E5468BE"/>
    <w:rsid w:val="7E55AA8E"/>
    <w:rsid w:val="7E55B5FF"/>
    <w:rsid w:val="7E5ADBCF"/>
    <w:rsid w:val="7E5C9CB2"/>
    <w:rsid w:val="7E5F862F"/>
    <w:rsid w:val="7E6053B7"/>
    <w:rsid w:val="7E625ABB"/>
    <w:rsid w:val="7E632EBF"/>
    <w:rsid w:val="7E6632BC"/>
    <w:rsid w:val="7E674E61"/>
    <w:rsid w:val="7E740DAE"/>
    <w:rsid w:val="7E7441AE"/>
    <w:rsid w:val="7E779627"/>
    <w:rsid w:val="7E79B538"/>
    <w:rsid w:val="7E7A5575"/>
    <w:rsid w:val="7E7AC2DB"/>
    <w:rsid w:val="7E7F53CD"/>
    <w:rsid w:val="7E7F7127"/>
    <w:rsid w:val="7E801B94"/>
    <w:rsid w:val="7E8A03D0"/>
    <w:rsid w:val="7E8F16E4"/>
    <w:rsid w:val="7E90BB2E"/>
    <w:rsid w:val="7E92258E"/>
    <w:rsid w:val="7E938ECA"/>
    <w:rsid w:val="7E94DAA5"/>
    <w:rsid w:val="7E9E9557"/>
    <w:rsid w:val="7E9EB3DD"/>
    <w:rsid w:val="7EA1805F"/>
    <w:rsid w:val="7EA84F18"/>
    <w:rsid w:val="7EA93164"/>
    <w:rsid w:val="7EAB360B"/>
    <w:rsid w:val="7EAB41DF"/>
    <w:rsid w:val="7EABBDF9"/>
    <w:rsid w:val="7EB4481D"/>
    <w:rsid w:val="7EB4A86D"/>
    <w:rsid w:val="7EB69389"/>
    <w:rsid w:val="7EBFD096"/>
    <w:rsid w:val="7EC0EDD8"/>
    <w:rsid w:val="7EC109D0"/>
    <w:rsid w:val="7EC3D905"/>
    <w:rsid w:val="7EC4ACF6"/>
    <w:rsid w:val="7EC83AE1"/>
    <w:rsid w:val="7ECBF8C2"/>
    <w:rsid w:val="7ECE43C1"/>
    <w:rsid w:val="7ED131D0"/>
    <w:rsid w:val="7ED17C51"/>
    <w:rsid w:val="7ED190BC"/>
    <w:rsid w:val="7ED2F0D3"/>
    <w:rsid w:val="7ED6A9BF"/>
    <w:rsid w:val="7ED74031"/>
    <w:rsid w:val="7EE12740"/>
    <w:rsid w:val="7EE44BB5"/>
    <w:rsid w:val="7EE5BEB7"/>
    <w:rsid w:val="7EE8D4CC"/>
    <w:rsid w:val="7EEA1501"/>
    <w:rsid w:val="7EEA4CD5"/>
    <w:rsid w:val="7EEC324C"/>
    <w:rsid w:val="7EECA6F3"/>
    <w:rsid w:val="7EED0691"/>
    <w:rsid w:val="7EF45338"/>
    <w:rsid w:val="7EF8AF3A"/>
    <w:rsid w:val="7F00D58E"/>
    <w:rsid w:val="7F021225"/>
    <w:rsid w:val="7F02E38F"/>
    <w:rsid w:val="7F0C3822"/>
    <w:rsid w:val="7F15A0A6"/>
    <w:rsid w:val="7F19EDE8"/>
    <w:rsid w:val="7F1AB0D0"/>
    <w:rsid w:val="7F20B7A6"/>
    <w:rsid w:val="7F21CF29"/>
    <w:rsid w:val="7F22FB2C"/>
    <w:rsid w:val="7F23E437"/>
    <w:rsid w:val="7F26F0B1"/>
    <w:rsid w:val="7F35FA55"/>
    <w:rsid w:val="7F387C25"/>
    <w:rsid w:val="7F3B40F7"/>
    <w:rsid w:val="7F40799F"/>
    <w:rsid w:val="7F415993"/>
    <w:rsid w:val="7F4212F3"/>
    <w:rsid w:val="7F46A1BF"/>
    <w:rsid w:val="7F4A0851"/>
    <w:rsid w:val="7F4D3A93"/>
    <w:rsid w:val="7F4E4DEE"/>
    <w:rsid w:val="7F54D178"/>
    <w:rsid w:val="7F55A6D6"/>
    <w:rsid w:val="7F571A23"/>
    <w:rsid w:val="7F58274B"/>
    <w:rsid w:val="7F58F739"/>
    <w:rsid w:val="7F5D1296"/>
    <w:rsid w:val="7F5DBF98"/>
    <w:rsid w:val="7F6144D9"/>
    <w:rsid w:val="7F61CAFC"/>
    <w:rsid w:val="7F640722"/>
    <w:rsid w:val="7F66234F"/>
    <w:rsid w:val="7F69CB93"/>
    <w:rsid w:val="7F6B3423"/>
    <w:rsid w:val="7F6D5339"/>
    <w:rsid w:val="7F731807"/>
    <w:rsid w:val="7F73669E"/>
    <w:rsid w:val="7F77963D"/>
    <w:rsid w:val="7F77E102"/>
    <w:rsid w:val="7F7834E1"/>
    <w:rsid w:val="7F79C1E6"/>
    <w:rsid w:val="7F7F67E2"/>
    <w:rsid w:val="7F8A05A2"/>
    <w:rsid w:val="7F8B4DFD"/>
    <w:rsid w:val="7F8CFAE9"/>
    <w:rsid w:val="7F8F988C"/>
    <w:rsid w:val="7F903CE7"/>
    <w:rsid w:val="7F9272B8"/>
    <w:rsid w:val="7F976EAE"/>
    <w:rsid w:val="7F9EF7B5"/>
    <w:rsid w:val="7FA0F1E7"/>
    <w:rsid w:val="7FA843AE"/>
    <w:rsid w:val="7FAFAED4"/>
    <w:rsid w:val="7FB34564"/>
    <w:rsid w:val="7FB8B24C"/>
    <w:rsid w:val="7FB8CC86"/>
    <w:rsid w:val="7FB903CD"/>
    <w:rsid w:val="7FBA6033"/>
    <w:rsid w:val="7FBCE3EB"/>
    <w:rsid w:val="7FBE780B"/>
    <w:rsid w:val="7FBFF940"/>
    <w:rsid w:val="7FC133BE"/>
    <w:rsid w:val="7FC13F68"/>
    <w:rsid w:val="7FC255F2"/>
    <w:rsid w:val="7FC67D75"/>
    <w:rsid w:val="7FC7D41E"/>
    <w:rsid w:val="7FCF123D"/>
    <w:rsid w:val="7FD48DED"/>
    <w:rsid w:val="7FDB0964"/>
    <w:rsid w:val="7FDC6375"/>
    <w:rsid w:val="7FDCAB4A"/>
    <w:rsid w:val="7FDFBB94"/>
    <w:rsid w:val="7FE3F983"/>
    <w:rsid w:val="7FE764CD"/>
    <w:rsid w:val="7FF466BF"/>
    <w:rsid w:val="7FF61EBD"/>
    <w:rsid w:val="7FF773BF"/>
    <w:rsid w:val="7FFEC86D"/>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053D0"/>
  <w15:docId w15:val="{B9FD4219-BACA-439E-A8FC-6F0D02FC8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A128F"/>
    <w:pPr>
      <w:spacing w:after="120" w:line="276" w:lineRule="auto"/>
    </w:pPr>
    <w:rPr>
      <w:sz w:val="24"/>
      <w:szCs w:val="24"/>
      <w:lang w:eastAsia="en-US"/>
    </w:rPr>
  </w:style>
  <w:style w:type="paragraph" w:styleId="Nagwek1">
    <w:name w:val="heading 1"/>
    <w:basedOn w:val="Normalny"/>
    <w:next w:val="Normalny"/>
    <w:link w:val="Nagwek1Znak"/>
    <w:uiPriority w:val="9"/>
    <w:qFormat/>
    <w:rsid w:val="00946768"/>
    <w:pPr>
      <w:spacing w:before="1440"/>
      <w:ind w:left="284"/>
      <w:jc w:val="center"/>
      <w:outlineLvl w:val="0"/>
    </w:pPr>
    <w:rPr>
      <w:b/>
      <w:bCs/>
      <w:sz w:val="44"/>
      <w:szCs w:val="44"/>
    </w:rPr>
  </w:style>
  <w:style w:type="paragraph" w:styleId="Nagwek2">
    <w:name w:val="heading 2"/>
    <w:basedOn w:val="Nagwek1"/>
    <w:next w:val="Normalny"/>
    <w:link w:val="Nagwek2Znak"/>
    <w:autoRedefine/>
    <w:uiPriority w:val="9"/>
    <w:unhideWhenUsed/>
    <w:qFormat/>
    <w:rsid w:val="00B30EF6"/>
    <w:pPr>
      <w:numPr>
        <w:numId w:val="353"/>
      </w:numPr>
      <w:tabs>
        <w:tab w:val="left" w:pos="567"/>
      </w:tabs>
      <w:spacing w:before="240"/>
      <w:jc w:val="left"/>
      <w:outlineLvl w:val="1"/>
    </w:pPr>
    <w:rPr>
      <w:rFonts w:eastAsiaTheme="minorEastAsia"/>
      <w:sz w:val="40"/>
    </w:rPr>
  </w:style>
  <w:style w:type="paragraph" w:styleId="Nagwek3">
    <w:name w:val="heading 3"/>
    <w:basedOn w:val="Nagwek2"/>
    <w:next w:val="Normalny"/>
    <w:link w:val="Nagwek3Znak"/>
    <w:autoRedefine/>
    <w:uiPriority w:val="9"/>
    <w:unhideWhenUsed/>
    <w:qFormat/>
    <w:rsid w:val="00893F66"/>
    <w:pPr>
      <w:keepNext/>
      <w:numPr>
        <w:ilvl w:val="1"/>
      </w:numPr>
      <w:tabs>
        <w:tab w:val="left" w:pos="1134"/>
      </w:tabs>
      <w:ind w:left="788" w:hanging="431"/>
      <w:outlineLvl w:val="2"/>
    </w:pPr>
    <w:rPr>
      <w:sz w:val="36"/>
      <w:szCs w:val="36"/>
    </w:rPr>
  </w:style>
  <w:style w:type="paragraph" w:styleId="Nagwek4">
    <w:name w:val="heading 4"/>
    <w:basedOn w:val="Nagwek3"/>
    <w:next w:val="Normalny"/>
    <w:link w:val="Nagwek4Znak"/>
    <w:autoRedefine/>
    <w:uiPriority w:val="9"/>
    <w:unhideWhenUsed/>
    <w:qFormat/>
    <w:rsid w:val="00604E30"/>
    <w:pPr>
      <w:numPr>
        <w:ilvl w:val="2"/>
      </w:numPr>
      <w:tabs>
        <w:tab w:val="clear" w:pos="1134"/>
        <w:tab w:val="left" w:pos="1560"/>
      </w:tabs>
      <w:outlineLvl w:val="3"/>
    </w:pPr>
    <w:rPr>
      <w:sz w:val="32"/>
      <w:szCs w:val="32"/>
    </w:rPr>
  </w:style>
  <w:style w:type="paragraph" w:styleId="Nagwek5">
    <w:name w:val="heading 5"/>
    <w:basedOn w:val="Nagwek4"/>
    <w:next w:val="Normalny"/>
    <w:link w:val="Nagwek5Znak"/>
    <w:uiPriority w:val="9"/>
    <w:unhideWhenUsed/>
    <w:qFormat/>
    <w:rsid w:val="00604E30"/>
    <w:pPr>
      <w:numPr>
        <w:ilvl w:val="3"/>
      </w:numPr>
      <w:tabs>
        <w:tab w:val="clear" w:pos="1560"/>
        <w:tab w:val="left" w:pos="1843"/>
      </w:tabs>
      <w:ind w:left="1497" w:hanging="646"/>
      <w:outlineLvl w:val="4"/>
    </w:pPr>
    <w:rPr>
      <w:sz w:val="28"/>
    </w:rPr>
  </w:style>
  <w:style w:type="paragraph" w:styleId="Nagwek6">
    <w:name w:val="heading 6"/>
    <w:basedOn w:val="Normalny"/>
    <w:next w:val="Normalny"/>
    <w:link w:val="Nagwek6Znak"/>
    <w:autoRedefine/>
    <w:uiPriority w:val="9"/>
    <w:unhideWhenUsed/>
    <w:qFormat/>
    <w:rsid w:val="00946765"/>
    <w:pPr>
      <w:numPr>
        <w:ilvl w:val="5"/>
        <w:numId w:val="26"/>
      </w:numPr>
      <w:spacing w:after="0" w:line="271" w:lineRule="auto"/>
      <w:outlineLvl w:val="5"/>
    </w:pPr>
    <w:rPr>
      <w:b/>
      <w:bCs/>
      <w:i/>
      <w:iCs/>
      <w:color w:val="003882"/>
    </w:rPr>
  </w:style>
  <w:style w:type="paragraph" w:styleId="Nagwek7">
    <w:name w:val="heading 7"/>
    <w:basedOn w:val="Normalny"/>
    <w:next w:val="Normalny"/>
    <w:link w:val="Nagwek7Znak"/>
    <w:uiPriority w:val="1"/>
    <w:unhideWhenUsed/>
    <w:qFormat/>
    <w:rsid w:val="00946765"/>
    <w:pPr>
      <w:numPr>
        <w:ilvl w:val="6"/>
        <w:numId w:val="26"/>
      </w:numPr>
      <w:spacing w:after="0"/>
      <w:outlineLvl w:val="6"/>
    </w:pPr>
    <w:rPr>
      <w:i/>
      <w:iCs/>
    </w:rPr>
  </w:style>
  <w:style w:type="paragraph" w:styleId="Nagwek8">
    <w:name w:val="heading 8"/>
    <w:basedOn w:val="Normalny"/>
    <w:next w:val="Normalny"/>
    <w:link w:val="Nagwek8Znak"/>
    <w:uiPriority w:val="9"/>
    <w:unhideWhenUsed/>
    <w:qFormat/>
    <w:rsid w:val="00946765"/>
    <w:pPr>
      <w:numPr>
        <w:ilvl w:val="7"/>
        <w:numId w:val="26"/>
      </w:numPr>
      <w:spacing w:after="0"/>
      <w:outlineLvl w:val="7"/>
    </w:pPr>
    <w:rPr>
      <w:sz w:val="20"/>
      <w:szCs w:val="20"/>
    </w:rPr>
  </w:style>
  <w:style w:type="paragraph" w:styleId="Nagwek9">
    <w:name w:val="heading 9"/>
    <w:basedOn w:val="Normalny"/>
    <w:next w:val="Normalny"/>
    <w:link w:val="Nagwek9Znak"/>
    <w:uiPriority w:val="9"/>
    <w:unhideWhenUsed/>
    <w:qFormat/>
    <w:rsid w:val="00946765"/>
    <w:pPr>
      <w:numPr>
        <w:ilvl w:val="8"/>
        <w:numId w:val="26"/>
      </w:numPr>
      <w:spacing w:after="0"/>
      <w:outlineLvl w:val="8"/>
    </w:pPr>
    <w:rPr>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uiPriority w:val="99"/>
    <w:pPr>
      <w:tabs>
        <w:tab w:val="center" w:pos="4536"/>
        <w:tab w:val="right" w:pos="9072"/>
      </w:tabs>
      <w:suppressAutoHyphens/>
      <w:spacing w:after="0" w:line="240" w:lineRule="auto"/>
    </w:pPr>
  </w:style>
  <w:style w:type="character" w:customStyle="1" w:styleId="NagwekZnak">
    <w:name w:val="Nagłówek Znak"/>
    <w:basedOn w:val="Domylnaczcionkaakapitu"/>
    <w:uiPriority w:val="99"/>
  </w:style>
  <w:style w:type="paragraph" w:styleId="Stopka">
    <w:name w:val="footer"/>
    <w:basedOn w:val="Normalny"/>
    <w:uiPriority w:val="99"/>
    <w:pPr>
      <w:tabs>
        <w:tab w:val="center" w:pos="4536"/>
        <w:tab w:val="right" w:pos="9072"/>
      </w:tabs>
      <w:suppressAutoHyphens/>
      <w:spacing w:after="0" w:line="240" w:lineRule="auto"/>
    </w:pPr>
  </w:style>
  <w:style w:type="character" w:customStyle="1" w:styleId="StopkaZnak">
    <w:name w:val="Stopka Znak"/>
    <w:basedOn w:val="Domylnaczcionkaakapitu"/>
    <w:uiPriority w:val="99"/>
  </w:style>
  <w:style w:type="paragraph" w:customStyle="1" w:styleId="Podstawowyakapitowy">
    <w:name w:val="[Podstawowy akapitowy]"/>
    <w:basedOn w:val="Normalny"/>
    <w:pPr>
      <w:suppressAutoHyphens/>
      <w:autoSpaceDE w:val="0"/>
      <w:spacing w:after="0" w:line="288" w:lineRule="auto"/>
      <w:textAlignment w:val="center"/>
    </w:pPr>
    <w:rPr>
      <w:rFonts w:ascii="Times New Roman" w:hAnsi="Times New Roman"/>
      <w:color w:val="000000"/>
    </w:rPr>
  </w:style>
  <w:style w:type="paragraph" w:styleId="Tekstdymka">
    <w:name w:val="Balloon Text"/>
    <w:basedOn w:val="Normalny"/>
    <w:pPr>
      <w:suppressAutoHyphens/>
      <w:spacing w:after="0" w:line="240" w:lineRule="auto"/>
    </w:pPr>
    <w:rPr>
      <w:rFonts w:ascii="Segoe UI" w:hAnsi="Segoe UI" w:cs="Segoe UI"/>
      <w:sz w:val="18"/>
      <w:szCs w:val="18"/>
    </w:rPr>
  </w:style>
  <w:style w:type="character" w:customStyle="1" w:styleId="TekstdymkaZnak">
    <w:name w:val="Tekst dymka Znak"/>
    <w:rPr>
      <w:rFonts w:ascii="Segoe UI" w:hAnsi="Segoe UI" w:cs="Segoe UI"/>
      <w:sz w:val="18"/>
      <w:szCs w:val="18"/>
    </w:rPr>
  </w:style>
  <w:style w:type="character" w:customStyle="1" w:styleId="Nagwek1Znak">
    <w:name w:val="Nagłówek 1 Znak"/>
    <w:link w:val="Nagwek1"/>
    <w:uiPriority w:val="9"/>
    <w:rsid w:val="00946768"/>
    <w:rPr>
      <w:b/>
      <w:bCs/>
      <w:sz w:val="44"/>
      <w:szCs w:val="44"/>
      <w:lang w:eastAsia="en-US"/>
    </w:rPr>
  </w:style>
  <w:style w:type="character" w:customStyle="1" w:styleId="Nagwek2Znak">
    <w:name w:val="Nagłówek 2 Znak"/>
    <w:link w:val="Nagwek2"/>
    <w:uiPriority w:val="9"/>
    <w:rsid w:val="00B30EF6"/>
    <w:rPr>
      <w:rFonts w:eastAsiaTheme="minorEastAsia"/>
      <w:b/>
      <w:bCs/>
      <w:sz w:val="40"/>
      <w:szCs w:val="44"/>
      <w:lang w:eastAsia="en-US"/>
    </w:rPr>
  </w:style>
  <w:style w:type="character" w:customStyle="1" w:styleId="Nagwek3Znak">
    <w:name w:val="Nagłówek 3 Znak"/>
    <w:link w:val="Nagwek3"/>
    <w:uiPriority w:val="9"/>
    <w:rsid w:val="00893F66"/>
    <w:rPr>
      <w:rFonts w:eastAsiaTheme="minorEastAsia"/>
      <w:b/>
      <w:bCs/>
      <w:sz w:val="36"/>
      <w:szCs w:val="36"/>
      <w:lang w:eastAsia="en-US"/>
    </w:rPr>
  </w:style>
  <w:style w:type="character" w:customStyle="1" w:styleId="Nagwek4Znak">
    <w:name w:val="Nagłówek 4 Znak"/>
    <w:link w:val="Nagwek4"/>
    <w:uiPriority w:val="9"/>
    <w:rsid w:val="00604E30"/>
    <w:rPr>
      <w:rFonts w:eastAsiaTheme="minorEastAsia"/>
      <w:b/>
      <w:bCs/>
      <w:sz w:val="32"/>
      <w:szCs w:val="32"/>
      <w:lang w:eastAsia="en-US"/>
    </w:rPr>
  </w:style>
  <w:style w:type="character" w:customStyle="1" w:styleId="Nagwek5Znak">
    <w:name w:val="Nagłówek 5 Znak"/>
    <w:link w:val="Nagwek5"/>
    <w:uiPriority w:val="9"/>
    <w:rsid w:val="00604E30"/>
    <w:rPr>
      <w:rFonts w:eastAsiaTheme="minorEastAsia"/>
      <w:b/>
      <w:bCs/>
      <w:sz w:val="28"/>
      <w:szCs w:val="32"/>
      <w:lang w:eastAsia="en-US"/>
    </w:rPr>
  </w:style>
  <w:style w:type="character" w:customStyle="1" w:styleId="Nagwek6Znak">
    <w:name w:val="Nagłówek 6 Znak"/>
    <w:link w:val="Nagwek6"/>
    <w:uiPriority w:val="9"/>
    <w:rsid w:val="00946765"/>
    <w:rPr>
      <w:b/>
      <w:bCs/>
      <w:i/>
      <w:iCs/>
      <w:color w:val="003882"/>
      <w:sz w:val="24"/>
      <w:szCs w:val="24"/>
      <w:lang w:eastAsia="en-US"/>
    </w:rPr>
  </w:style>
  <w:style w:type="character" w:customStyle="1" w:styleId="Nagwek7Znak">
    <w:name w:val="Nagłówek 7 Znak"/>
    <w:link w:val="Nagwek7"/>
    <w:uiPriority w:val="1"/>
    <w:rsid w:val="00946765"/>
    <w:rPr>
      <w:i/>
      <w:iCs/>
      <w:sz w:val="24"/>
      <w:szCs w:val="24"/>
      <w:lang w:eastAsia="en-US"/>
    </w:rPr>
  </w:style>
  <w:style w:type="character" w:customStyle="1" w:styleId="Nagwek8Znak">
    <w:name w:val="Nagłówek 8 Znak"/>
    <w:link w:val="Nagwek8"/>
    <w:uiPriority w:val="9"/>
    <w:rsid w:val="00946765"/>
    <w:rPr>
      <w:lang w:eastAsia="en-US"/>
    </w:rPr>
  </w:style>
  <w:style w:type="character" w:customStyle="1" w:styleId="Nagwek9Znak">
    <w:name w:val="Nagłówek 9 Znak"/>
    <w:link w:val="Nagwek9"/>
    <w:uiPriority w:val="9"/>
    <w:rsid w:val="00946765"/>
    <w:rPr>
      <w:i/>
      <w:iCs/>
      <w:spacing w:val="5"/>
      <w:lang w:eastAsia="en-US"/>
    </w:rPr>
  </w:style>
  <w:style w:type="paragraph" w:styleId="Tytu">
    <w:name w:val="Title"/>
    <w:basedOn w:val="Normalny"/>
    <w:next w:val="Normalny"/>
    <w:link w:val="TytuZnak"/>
    <w:uiPriority w:val="10"/>
    <w:qFormat/>
    <w:rsid w:val="00034AB5"/>
    <w:pPr>
      <w:widowControl w:val="0"/>
      <w:autoSpaceDE w:val="0"/>
      <w:autoSpaceDN w:val="0"/>
      <w:spacing w:before="3600" w:after="0" w:line="240" w:lineRule="auto"/>
      <w:ind w:left="652"/>
      <w:outlineLvl w:val="0"/>
    </w:pPr>
    <w:rPr>
      <w:rFonts w:ascii="Arial" w:eastAsia="Arial" w:hAnsi="Arial" w:cs="Arial"/>
      <w:color w:val="2C2D83"/>
      <w:w w:val="125"/>
      <w:sz w:val="63"/>
      <w:szCs w:val="63"/>
    </w:rPr>
  </w:style>
  <w:style w:type="character" w:customStyle="1" w:styleId="TytuZnak">
    <w:name w:val="Tytuł Znak"/>
    <w:link w:val="Tytu"/>
    <w:uiPriority w:val="10"/>
    <w:rsid w:val="00034AB5"/>
    <w:rPr>
      <w:rFonts w:ascii="Arial" w:eastAsia="Arial" w:hAnsi="Arial" w:cs="Arial"/>
      <w:color w:val="2C2D83"/>
      <w:w w:val="125"/>
      <w:sz w:val="63"/>
      <w:szCs w:val="63"/>
      <w:lang w:eastAsia="en-US"/>
    </w:rPr>
  </w:style>
  <w:style w:type="paragraph" w:styleId="Podtytu">
    <w:name w:val="Subtitle"/>
    <w:basedOn w:val="Normalny"/>
    <w:next w:val="Normalny"/>
    <w:link w:val="PodtytuZnak"/>
    <w:uiPriority w:val="11"/>
    <w:qFormat/>
    <w:rsid w:val="00946765"/>
    <w:pPr>
      <w:spacing w:after="600"/>
    </w:pPr>
    <w:rPr>
      <w:i/>
      <w:iCs/>
      <w:spacing w:val="13"/>
    </w:rPr>
  </w:style>
  <w:style w:type="character" w:customStyle="1" w:styleId="PodtytuZnak">
    <w:name w:val="Podtytuł Znak"/>
    <w:link w:val="Podtytu"/>
    <w:uiPriority w:val="11"/>
    <w:rsid w:val="00946765"/>
    <w:rPr>
      <w:rFonts w:ascii="Calibri" w:eastAsia="Times New Roman" w:hAnsi="Calibri" w:cs="Times New Roman"/>
      <w:i/>
      <w:iCs/>
      <w:spacing w:val="13"/>
      <w:sz w:val="24"/>
      <w:szCs w:val="24"/>
    </w:rPr>
  </w:style>
  <w:style w:type="character" w:styleId="Pogrubienie">
    <w:name w:val="Strong"/>
    <w:uiPriority w:val="22"/>
    <w:qFormat/>
    <w:rsid w:val="00946765"/>
    <w:rPr>
      <w:b/>
      <w:bCs/>
    </w:rPr>
  </w:style>
  <w:style w:type="character" w:styleId="Uwydatnienie">
    <w:name w:val="Emphasis"/>
    <w:uiPriority w:val="20"/>
    <w:qFormat/>
    <w:rsid w:val="00946765"/>
    <w:rPr>
      <w:b/>
      <w:bCs/>
      <w:i/>
      <w:iCs/>
      <w:spacing w:val="10"/>
      <w:bdr w:val="none" w:sz="0" w:space="0" w:color="auto"/>
      <w:shd w:val="clear" w:color="auto" w:fill="auto"/>
    </w:rPr>
  </w:style>
  <w:style w:type="paragraph" w:styleId="Bezodstpw">
    <w:name w:val="No Spacing"/>
    <w:basedOn w:val="Normalny"/>
    <w:uiPriority w:val="1"/>
    <w:qFormat/>
    <w:rsid w:val="00946765"/>
    <w:pPr>
      <w:spacing w:after="0" w:line="240" w:lineRule="auto"/>
    </w:pPr>
  </w:style>
  <w:style w:type="paragraph" w:styleId="Akapitzlist">
    <w:name w:val="List Paragraph"/>
    <w:aliases w:val="Akapit z listą (numerowanie)"/>
    <w:basedOn w:val="Normalny"/>
    <w:link w:val="AkapitzlistZnak"/>
    <w:uiPriority w:val="34"/>
    <w:qFormat/>
    <w:rsid w:val="00946765"/>
    <w:pPr>
      <w:ind w:left="720"/>
      <w:contextualSpacing/>
    </w:pPr>
  </w:style>
  <w:style w:type="paragraph" w:styleId="Cytat">
    <w:name w:val="Quote"/>
    <w:basedOn w:val="Normalny"/>
    <w:next w:val="Normalny"/>
    <w:link w:val="CytatZnak"/>
    <w:uiPriority w:val="29"/>
    <w:qFormat/>
    <w:rsid w:val="00946765"/>
    <w:pPr>
      <w:spacing w:before="200" w:after="0"/>
      <w:ind w:left="360" w:right="360"/>
    </w:pPr>
    <w:rPr>
      <w:i/>
      <w:iCs/>
    </w:rPr>
  </w:style>
  <w:style w:type="character" w:customStyle="1" w:styleId="CytatZnak">
    <w:name w:val="Cytat Znak"/>
    <w:link w:val="Cytat"/>
    <w:uiPriority w:val="29"/>
    <w:rsid w:val="00946765"/>
    <w:rPr>
      <w:i/>
      <w:iCs/>
    </w:rPr>
  </w:style>
  <w:style w:type="paragraph" w:styleId="Cytatintensywny">
    <w:name w:val="Intense Quote"/>
    <w:basedOn w:val="Normalny"/>
    <w:next w:val="Normalny"/>
    <w:link w:val="CytatintensywnyZnak"/>
    <w:uiPriority w:val="30"/>
    <w:qFormat/>
    <w:rsid w:val="00946765"/>
    <w:pPr>
      <w:pBdr>
        <w:bottom w:val="single" w:sz="4" w:space="1" w:color="auto"/>
      </w:pBdr>
      <w:spacing w:before="200" w:after="280"/>
      <w:ind w:left="1008" w:right="1152"/>
      <w:jc w:val="both"/>
    </w:pPr>
    <w:rPr>
      <w:b/>
      <w:bCs/>
      <w:i/>
      <w:iCs/>
    </w:rPr>
  </w:style>
  <w:style w:type="character" w:customStyle="1" w:styleId="CytatintensywnyZnak">
    <w:name w:val="Cytat intensywny Znak"/>
    <w:link w:val="Cytatintensywny"/>
    <w:uiPriority w:val="30"/>
    <w:rsid w:val="00946765"/>
    <w:rPr>
      <w:b/>
      <w:bCs/>
      <w:i/>
      <w:iCs/>
    </w:rPr>
  </w:style>
  <w:style w:type="character" w:styleId="Wyrnieniedelikatne">
    <w:name w:val="Subtle Emphasis"/>
    <w:uiPriority w:val="19"/>
    <w:qFormat/>
    <w:rsid w:val="00946765"/>
    <w:rPr>
      <w:i/>
      <w:iCs/>
    </w:rPr>
  </w:style>
  <w:style w:type="character" w:styleId="Wyrnienieintensywne">
    <w:name w:val="Intense Emphasis"/>
    <w:uiPriority w:val="21"/>
    <w:qFormat/>
    <w:rsid w:val="00946765"/>
    <w:rPr>
      <w:b/>
      <w:bCs/>
    </w:rPr>
  </w:style>
  <w:style w:type="character" w:styleId="Odwoaniedelikatne">
    <w:name w:val="Subtle Reference"/>
    <w:uiPriority w:val="31"/>
    <w:qFormat/>
    <w:rsid w:val="00946765"/>
    <w:rPr>
      <w:smallCaps/>
    </w:rPr>
  </w:style>
  <w:style w:type="character" w:styleId="Odwoanieintensywne">
    <w:name w:val="Intense Reference"/>
    <w:uiPriority w:val="32"/>
    <w:qFormat/>
    <w:rsid w:val="00946765"/>
    <w:rPr>
      <w:smallCaps/>
      <w:spacing w:val="5"/>
      <w:u w:val="single"/>
    </w:rPr>
  </w:style>
  <w:style w:type="character" w:styleId="Tytuksiki">
    <w:name w:val="Book Title"/>
    <w:uiPriority w:val="33"/>
    <w:qFormat/>
    <w:rsid w:val="00946765"/>
    <w:rPr>
      <w:i/>
      <w:iCs/>
      <w:smallCaps/>
      <w:spacing w:val="5"/>
    </w:rPr>
  </w:style>
  <w:style w:type="paragraph" w:styleId="Nagwekspisutreci">
    <w:name w:val="TOC Heading"/>
    <w:basedOn w:val="Nagwek1"/>
    <w:next w:val="Normalny"/>
    <w:uiPriority w:val="39"/>
    <w:unhideWhenUsed/>
    <w:qFormat/>
    <w:rsid w:val="00946765"/>
    <w:pPr>
      <w:outlineLvl w:val="9"/>
    </w:pPr>
    <w:rPr>
      <w:lang w:bidi="en-US"/>
    </w:rPr>
  </w:style>
  <w:style w:type="character" w:styleId="Hipercze">
    <w:name w:val="Hyperlink"/>
    <w:uiPriority w:val="99"/>
    <w:unhideWhenUsed/>
    <w:rsid w:val="00633FB3"/>
    <w:rPr>
      <w:color w:val="0000FF"/>
      <w:u w:val="single"/>
    </w:rPr>
  </w:style>
  <w:style w:type="character" w:styleId="UyteHipercze">
    <w:name w:val="FollowedHyperlink"/>
    <w:uiPriority w:val="99"/>
    <w:semiHidden/>
    <w:unhideWhenUsed/>
    <w:rsid w:val="00633FB3"/>
    <w:rPr>
      <w:color w:val="800080"/>
      <w:u w:val="single"/>
    </w:rPr>
  </w:style>
  <w:style w:type="paragraph" w:styleId="Zagicieodgryformularza">
    <w:name w:val="HTML Top of Form"/>
    <w:basedOn w:val="Normalny"/>
    <w:next w:val="Normalny"/>
    <w:link w:val="ZagicieodgryformularzaZnak"/>
    <w:hidden/>
    <w:uiPriority w:val="99"/>
    <w:semiHidden/>
    <w:unhideWhenUsed/>
    <w:rsid w:val="00633FB3"/>
    <w:pPr>
      <w:pBdr>
        <w:bottom w:val="single" w:sz="6" w:space="1" w:color="auto"/>
      </w:pBdr>
      <w:spacing w:after="0" w:line="240" w:lineRule="auto"/>
      <w:jc w:val="center"/>
    </w:pPr>
    <w:rPr>
      <w:rFonts w:ascii="Arial" w:hAnsi="Arial" w:cs="Arial"/>
      <w:vanish/>
      <w:sz w:val="16"/>
      <w:szCs w:val="16"/>
      <w:lang w:eastAsia="pl-PL"/>
    </w:rPr>
  </w:style>
  <w:style w:type="character" w:customStyle="1" w:styleId="ZagicieodgryformularzaZnak">
    <w:name w:val="Zagięcie od góry formularza Znak"/>
    <w:link w:val="Zagicieodgryformularza"/>
    <w:uiPriority w:val="99"/>
    <w:semiHidden/>
    <w:rsid w:val="00633FB3"/>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633FB3"/>
    <w:pPr>
      <w:pBdr>
        <w:top w:val="single" w:sz="6" w:space="1" w:color="auto"/>
      </w:pBdr>
      <w:spacing w:after="0" w:line="240" w:lineRule="auto"/>
      <w:jc w:val="center"/>
    </w:pPr>
    <w:rPr>
      <w:rFonts w:ascii="Arial" w:hAnsi="Arial" w:cs="Arial"/>
      <w:vanish/>
      <w:sz w:val="16"/>
      <w:szCs w:val="16"/>
      <w:lang w:eastAsia="pl-PL"/>
    </w:rPr>
  </w:style>
  <w:style w:type="character" w:customStyle="1" w:styleId="ZagicieoddouformularzaZnak">
    <w:name w:val="Zagięcie od dołu formularza Znak"/>
    <w:link w:val="Zagicieoddouformularza"/>
    <w:uiPriority w:val="99"/>
    <w:semiHidden/>
    <w:rsid w:val="00633FB3"/>
    <w:rPr>
      <w:rFonts w:ascii="Arial" w:eastAsia="Times New Roman" w:hAnsi="Arial" w:cs="Arial"/>
      <w:vanish/>
      <w:sz w:val="16"/>
      <w:szCs w:val="16"/>
      <w:lang w:eastAsia="pl-PL"/>
    </w:rPr>
  </w:style>
  <w:style w:type="paragraph" w:customStyle="1" w:styleId="wrap">
    <w:name w:val="wrap"/>
    <w:basedOn w:val="Normalny"/>
    <w:rsid w:val="00633FB3"/>
    <w:pPr>
      <w:spacing w:before="100" w:beforeAutospacing="1" w:after="100" w:afterAutospacing="1" w:line="240" w:lineRule="auto"/>
    </w:pPr>
    <w:rPr>
      <w:rFonts w:ascii="Times New Roman" w:hAnsi="Times New Roman"/>
      <w:lang w:eastAsia="pl-PL"/>
    </w:rPr>
  </w:style>
  <w:style w:type="character" w:customStyle="1" w:styleId="noaccount">
    <w:name w:val="noaccount"/>
    <w:basedOn w:val="Domylnaczcionkaakapitu"/>
    <w:rsid w:val="00633FB3"/>
  </w:style>
  <w:style w:type="character" w:customStyle="1" w:styleId="sm">
    <w:name w:val="sm"/>
    <w:basedOn w:val="Domylnaczcionkaakapitu"/>
    <w:rsid w:val="00633FB3"/>
  </w:style>
  <w:style w:type="character" w:customStyle="1" w:styleId="fa0">
    <w:name w:val="fa0"/>
    <w:basedOn w:val="Domylnaczcionkaakapitu"/>
    <w:rsid w:val="00633FB3"/>
  </w:style>
  <w:style w:type="character" w:customStyle="1" w:styleId="ip">
    <w:name w:val="ip"/>
    <w:basedOn w:val="Domylnaczcionkaakapitu"/>
    <w:rsid w:val="00633FB3"/>
  </w:style>
  <w:style w:type="character" w:customStyle="1" w:styleId="dt0">
    <w:name w:val="dt0"/>
    <w:basedOn w:val="Domylnaczcionkaakapitu"/>
    <w:rsid w:val="00633FB3"/>
  </w:style>
  <w:style w:type="paragraph" w:customStyle="1" w:styleId="ncbr">
    <w:name w:val="ncbr"/>
    <w:basedOn w:val="Normalny"/>
    <w:link w:val="ncbrZnak"/>
    <w:autoRedefine/>
    <w:rsid w:val="00454EFE"/>
  </w:style>
  <w:style w:type="character" w:customStyle="1" w:styleId="fa1">
    <w:name w:val="fa1"/>
    <w:basedOn w:val="Domylnaczcionkaakapitu"/>
    <w:rsid w:val="00946765"/>
  </w:style>
  <w:style w:type="character" w:customStyle="1" w:styleId="ncbrZnak">
    <w:name w:val="ncbr Znak"/>
    <w:basedOn w:val="Domylnaczcionkaakapitu"/>
    <w:link w:val="ncbr"/>
    <w:rsid w:val="00454EFE"/>
  </w:style>
  <w:style w:type="character" w:customStyle="1" w:styleId="Legenda1">
    <w:name w:val="Legenda1"/>
    <w:basedOn w:val="Domylnaczcionkaakapitu"/>
    <w:rsid w:val="00946765"/>
  </w:style>
  <w:style w:type="character" w:customStyle="1" w:styleId="subcaption">
    <w:name w:val="subcaption"/>
    <w:basedOn w:val="Domylnaczcionkaakapitu"/>
    <w:rsid w:val="00946765"/>
  </w:style>
  <w:style w:type="character" w:customStyle="1" w:styleId="entries">
    <w:name w:val="entries"/>
    <w:basedOn w:val="Domylnaczcionkaakapitu"/>
    <w:rsid w:val="00946765"/>
  </w:style>
  <w:style w:type="character" w:customStyle="1" w:styleId="user">
    <w:name w:val="user"/>
    <w:basedOn w:val="Domylnaczcionkaakapitu"/>
    <w:rsid w:val="00946765"/>
  </w:style>
  <w:style w:type="paragraph" w:styleId="NormalnyWeb">
    <w:name w:val="Normal (Web)"/>
    <w:basedOn w:val="Normalny"/>
    <w:uiPriority w:val="99"/>
    <w:unhideWhenUsed/>
    <w:rsid w:val="00946765"/>
    <w:pPr>
      <w:spacing w:before="100" w:beforeAutospacing="1" w:after="100" w:afterAutospacing="1" w:line="240" w:lineRule="auto"/>
    </w:pPr>
    <w:rPr>
      <w:rFonts w:ascii="Times New Roman" w:hAnsi="Times New Roman"/>
      <w:lang w:eastAsia="pl-PL"/>
    </w:rPr>
  </w:style>
  <w:style w:type="character" w:styleId="Odwoaniedokomentarza">
    <w:name w:val="annotation reference"/>
    <w:basedOn w:val="Domylnaczcionkaakapitu"/>
    <w:uiPriority w:val="99"/>
    <w:semiHidden/>
    <w:unhideWhenUsed/>
    <w:qFormat/>
    <w:rsid w:val="0034321A"/>
    <w:rPr>
      <w:sz w:val="16"/>
      <w:szCs w:val="16"/>
    </w:rPr>
  </w:style>
  <w:style w:type="paragraph" w:styleId="Tekstkomentarza">
    <w:name w:val="annotation text"/>
    <w:basedOn w:val="Normalny"/>
    <w:link w:val="TekstkomentarzaZnak"/>
    <w:uiPriority w:val="99"/>
    <w:unhideWhenUsed/>
    <w:rsid w:val="0034321A"/>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34321A"/>
    <w:rPr>
      <w:lang w:eastAsia="en-US"/>
    </w:rPr>
  </w:style>
  <w:style w:type="paragraph" w:styleId="Tematkomentarza">
    <w:name w:val="annotation subject"/>
    <w:basedOn w:val="Tekstkomentarza"/>
    <w:next w:val="Tekstkomentarza"/>
    <w:link w:val="TematkomentarzaZnak"/>
    <w:uiPriority w:val="99"/>
    <w:semiHidden/>
    <w:unhideWhenUsed/>
    <w:rsid w:val="0034321A"/>
    <w:rPr>
      <w:b/>
      <w:bCs/>
    </w:rPr>
  </w:style>
  <w:style w:type="character" w:customStyle="1" w:styleId="TematkomentarzaZnak">
    <w:name w:val="Temat komentarza Znak"/>
    <w:basedOn w:val="TekstkomentarzaZnak"/>
    <w:link w:val="Tematkomentarza"/>
    <w:uiPriority w:val="99"/>
    <w:semiHidden/>
    <w:rsid w:val="0034321A"/>
    <w:rPr>
      <w:b/>
      <w:bCs/>
      <w:lang w:eastAsia="en-US"/>
    </w:rPr>
  </w:style>
  <w:style w:type="table" w:styleId="Tabela-Siatka">
    <w:name w:val="Table Grid"/>
    <w:basedOn w:val="Standardowy"/>
    <w:uiPriority w:val="59"/>
    <w:rsid w:val="00760BE9"/>
    <w:tblPr/>
  </w:style>
  <w:style w:type="table" w:styleId="Tabelalisty4akcent6">
    <w:name w:val="List Table 4 Accent 6"/>
    <w:aliases w:val="Tabela PFRON"/>
    <w:basedOn w:val="Standardowy"/>
    <w:uiPriority w:val="49"/>
    <w:rsid w:val="00850167"/>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styleId="Nierozpoznanawzmianka">
    <w:name w:val="Unresolved Mention"/>
    <w:basedOn w:val="Domylnaczcionkaakapitu"/>
    <w:uiPriority w:val="99"/>
    <w:semiHidden/>
    <w:unhideWhenUsed/>
    <w:rsid w:val="00F223FC"/>
    <w:rPr>
      <w:color w:val="605E5C"/>
      <w:shd w:val="clear" w:color="auto" w:fill="E1DFDD"/>
    </w:rPr>
  </w:style>
  <w:style w:type="character" w:customStyle="1" w:styleId="ui-provider">
    <w:name w:val="ui-provider"/>
    <w:basedOn w:val="Domylnaczcionkaakapitu"/>
    <w:rsid w:val="004D1014"/>
  </w:style>
  <w:style w:type="character" w:styleId="Tekstzastpczy">
    <w:name w:val="Placeholder Text"/>
    <w:basedOn w:val="Domylnaczcionkaakapitu"/>
    <w:uiPriority w:val="99"/>
    <w:semiHidden/>
    <w:rsid w:val="0090526D"/>
    <w:rPr>
      <w:color w:val="666666"/>
    </w:rPr>
  </w:style>
  <w:style w:type="table" w:styleId="Tabelalisty4akcent1">
    <w:name w:val="List Table 4 Accent 1"/>
    <w:basedOn w:val="Standardowy"/>
    <w:uiPriority w:val="49"/>
    <w:rsid w:val="000017E4"/>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Spistreci1">
    <w:name w:val="toc 1"/>
    <w:basedOn w:val="Normalny"/>
    <w:next w:val="Normalny"/>
    <w:autoRedefine/>
    <w:uiPriority w:val="39"/>
    <w:unhideWhenUsed/>
    <w:qFormat/>
    <w:rsid w:val="006C5F0E"/>
    <w:pPr>
      <w:tabs>
        <w:tab w:val="left" w:pos="567"/>
        <w:tab w:val="right" w:leader="dot" w:pos="9062"/>
      </w:tabs>
      <w:spacing w:after="100"/>
    </w:pPr>
    <w:rPr>
      <w:b/>
      <w:bCs/>
      <w:noProof/>
    </w:rPr>
  </w:style>
  <w:style w:type="paragraph" w:styleId="Spistreci2">
    <w:name w:val="toc 2"/>
    <w:basedOn w:val="Normalny"/>
    <w:next w:val="Normalny"/>
    <w:autoRedefine/>
    <w:uiPriority w:val="39"/>
    <w:unhideWhenUsed/>
    <w:qFormat/>
    <w:rsid w:val="00623E9D"/>
    <w:pPr>
      <w:tabs>
        <w:tab w:val="left" w:pos="567"/>
        <w:tab w:val="right" w:leader="dot" w:pos="8778"/>
      </w:tabs>
      <w:spacing w:after="100"/>
      <w:ind w:right="284"/>
    </w:pPr>
  </w:style>
  <w:style w:type="paragraph" w:styleId="Spistreci3">
    <w:name w:val="toc 3"/>
    <w:basedOn w:val="Normalny"/>
    <w:next w:val="Normalny"/>
    <w:autoRedefine/>
    <w:uiPriority w:val="39"/>
    <w:unhideWhenUsed/>
    <w:rsid w:val="009442A5"/>
    <w:pPr>
      <w:tabs>
        <w:tab w:val="left" w:pos="1134"/>
        <w:tab w:val="left" w:leader="dot" w:pos="8505"/>
        <w:tab w:val="right" w:leader="dot" w:pos="8778"/>
      </w:tabs>
      <w:spacing w:after="100"/>
      <w:ind w:left="284"/>
    </w:pPr>
  </w:style>
  <w:style w:type="character" w:customStyle="1" w:styleId="AkapitzlistZnak">
    <w:name w:val="Akapit z listą Znak"/>
    <w:aliases w:val="Akapit z listą (numerowanie) Znak"/>
    <w:link w:val="Akapitzlist"/>
    <w:uiPriority w:val="34"/>
    <w:rsid w:val="008347B9"/>
    <w:rPr>
      <w:sz w:val="24"/>
      <w:szCs w:val="24"/>
      <w:lang w:eastAsia="en-US"/>
    </w:rPr>
  </w:style>
  <w:style w:type="paragraph" w:styleId="Poprawka">
    <w:name w:val="Revision"/>
    <w:hidden/>
    <w:uiPriority w:val="99"/>
    <w:semiHidden/>
    <w:rsid w:val="00F4602D"/>
    <w:rPr>
      <w:sz w:val="24"/>
      <w:szCs w:val="24"/>
      <w:lang w:eastAsia="en-US"/>
    </w:rPr>
  </w:style>
  <w:style w:type="paragraph" w:styleId="Tekstpodstawowy">
    <w:name w:val="Body Text"/>
    <w:basedOn w:val="Normalny"/>
    <w:link w:val="TekstpodstawowyZnak"/>
    <w:uiPriority w:val="1"/>
    <w:rsid w:val="004958CA"/>
    <w:pPr>
      <w:widowControl w:val="0"/>
      <w:autoSpaceDE w:val="0"/>
      <w:autoSpaceDN w:val="0"/>
      <w:spacing w:after="0" w:line="240" w:lineRule="auto"/>
      <w:ind w:left="1597"/>
    </w:pPr>
    <w:rPr>
      <w:rFonts w:ascii="Arial" w:eastAsia="Arial" w:hAnsi="Arial" w:cs="Arial"/>
    </w:rPr>
  </w:style>
  <w:style w:type="character" w:customStyle="1" w:styleId="TekstpodstawowyZnak">
    <w:name w:val="Tekst podstawowy Znak"/>
    <w:basedOn w:val="Domylnaczcionkaakapitu"/>
    <w:link w:val="Tekstpodstawowy"/>
    <w:uiPriority w:val="1"/>
    <w:rsid w:val="004958CA"/>
    <w:rPr>
      <w:rFonts w:ascii="Arial" w:eastAsia="Arial" w:hAnsi="Arial" w:cs="Arial"/>
      <w:sz w:val="24"/>
      <w:szCs w:val="24"/>
      <w:lang w:eastAsia="en-US"/>
    </w:rPr>
  </w:style>
  <w:style w:type="paragraph" w:customStyle="1" w:styleId="TableParagraph">
    <w:name w:val="Table Paragraph"/>
    <w:basedOn w:val="Normalny"/>
    <w:uiPriority w:val="1"/>
    <w:rsid w:val="004958CA"/>
    <w:pPr>
      <w:widowControl w:val="0"/>
      <w:autoSpaceDE w:val="0"/>
      <w:autoSpaceDN w:val="0"/>
      <w:spacing w:after="0" w:line="240" w:lineRule="auto"/>
    </w:pPr>
    <w:rPr>
      <w:rFonts w:ascii="Arial" w:eastAsia="Arial" w:hAnsi="Arial" w:cs="Arial"/>
      <w:sz w:val="22"/>
      <w:szCs w:val="22"/>
    </w:rPr>
  </w:style>
  <w:style w:type="table" w:customStyle="1" w:styleId="TableNormal1">
    <w:name w:val="Table Normal1"/>
    <w:uiPriority w:val="2"/>
    <w:semiHidden/>
    <w:unhideWhenUsed/>
    <w:qFormat/>
    <w:rsid w:val="00B80B6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Spistreci4">
    <w:name w:val="toc 4"/>
    <w:basedOn w:val="Normalny"/>
    <w:next w:val="Normalny"/>
    <w:autoRedefine/>
    <w:uiPriority w:val="39"/>
    <w:unhideWhenUsed/>
    <w:rsid w:val="00FF3E68"/>
    <w:pPr>
      <w:spacing w:after="100" w:line="278" w:lineRule="auto"/>
      <w:ind w:left="720"/>
    </w:pPr>
    <w:rPr>
      <w:rFonts w:asciiTheme="minorHAnsi" w:eastAsiaTheme="minorEastAsia" w:hAnsiTheme="minorHAnsi" w:cstheme="minorBidi"/>
      <w:kern w:val="2"/>
      <w:lang w:eastAsia="pl-PL"/>
      <w14:ligatures w14:val="standardContextual"/>
    </w:rPr>
  </w:style>
  <w:style w:type="paragraph" w:styleId="Spistreci5">
    <w:name w:val="toc 5"/>
    <w:basedOn w:val="Normalny"/>
    <w:next w:val="Normalny"/>
    <w:autoRedefine/>
    <w:uiPriority w:val="39"/>
    <w:unhideWhenUsed/>
    <w:rsid w:val="00FF3E68"/>
    <w:pPr>
      <w:spacing w:after="100" w:line="278" w:lineRule="auto"/>
      <w:ind w:left="960"/>
    </w:pPr>
    <w:rPr>
      <w:rFonts w:asciiTheme="minorHAnsi" w:eastAsiaTheme="minorEastAsia" w:hAnsiTheme="minorHAnsi" w:cstheme="minorBidi"/>
      <w:kern w:val="2"/>
      <w:lang w:eastAsia="pl-PL"/>
      <w14:ligatures w14:val="standardContextual"/>
    </w:rPr>
  </w:style>
  <w:style w:type="paragraph" w:styleId="Spistreci6">
    <w:name w:val="toc 6"/>
    <w:basedOn w:val="Normalny"/>
    <w:next w:val="Normalny"/>
    <w:autoRedefine/>
    <w:uiPriority w:val="39"/>
    <w:unhideWhenUsed/>
    <w:rsid w:val="00FF3E68"/>
    <w:pPr>
      <w:spacing w:after="100" w:line="278" w:lineRule="auto"/>
      <w:ind w:left="1200"/>
    </w:pPr>
    <w:rPr>
      <w:rFonts w:asciiTheme="minorHAnsi" w:eastAsiaTheme="minorEastAsia" w:hAnsiTheme="minorHAnsi" w:cstheme="minorBidi"/>
      <w:kern w:val="2"/>
      <w:lang w:eastAsia="pl-PL"/>
      <w14:ligatures w14:val="standardContextual"/>
    </w:rPr>
  </w:style>
  <w:style w:type="paragraph" w:styleId="Spistreci7">
    <w:name w:val="toc 7"/>
    <w:basedOn w:val="Normalny"/>
    <w:next w:val="Normalny"/>
    <w:autoRedefine/>
    <w:uiPriority w:val="39"/>
    <w:unhideWhenUsed/>
    <w:rsid w:val="00FF3E68"/>
    <w:pPr>
      <w:spacing w:after="100" w:line="278" w:lineRule="auto"/>
      <w:ind w:left="1440"/>
    </w:pPr>
    <w:rPr>
      <w:rFonts w:asciiTheme="minorHAnsi" w:eastAsiaTheme="minorEastAsia" w:hAnsiTheme="minorHAnsi" w:cstheme="minorBidi"/>
      <w:kern w:val="2"/>
      <w:lang w:eastAsia="pl-PL"/>
      <w14:ligatures w14:val="standardContextual"/>
    </w:rPr>
  </w:style>
  <w:style w:type="paragraph" w:styleId="Spistreci8">
    <w:name w:val="toc 8"/>
    <w:basedOn w:val="Normalny"/>
    <w:next w:val="Normalny"/>
    <w:autoRedefine/>
    <w:uiPriority w:val="39"/>
    <w:unhideWhenUsed/>
    <w:rsid w:val="00FF3E68"/>
    <w:pPr>
      <w:spacing w:after="100" w:line="278" w:lineRule="auto"/>
      <w:ind w:left="1680"/>
    </w:pPr>
    <w:rPr>
      <w:rFonts w:asciiTheme="minorHAnsi" w:eastAsiaTheme="minorEastAsia" w:hAnsiTheme="minorHAnsi" w:cstheme="minorBidi"/>
      <w:kern w:val="2"/>
      <w:lang w:eastAsia="pl-PL"/>
      <w14:ligatures w14:val="standardContextual"/>
    </w:rPr>
  </w:style>
  <w:style w:type="paragraph" w:styleId="Spistreci9">
    <w:name w:val="toc 9"/>
    <w:basedOn w:val="Normalny"/>
    <w:next w:val="Normalny"/>
    <w:autoRedefine/>
    <w:uiPriority w:val="39"/>
    <w:unhideWhenUsed/>
    <w:rsid w:val="00FF3E68"/>
    <w:pPr>
      <w:spacing w:after="100" w:line="278" w:lineRule="auto"/>
      <w:ind w:left="1920"/>
    </w:pPr>
    <w:rPr>
      <w:rFonts w:asciiTheme="minorHAnsi" w:eastAsiaTheme="minorEastAsia" w:hAnsiTheme="minorHAnsi" w:cstheme="minorBidi"/>
      <w:kern w:val="2"/>
      <w:lang w:eastAsia="pl-PL"/>
      <w14:ligatures w14:val="standardContextual"/>
    </w:rPr>
  </w:style>
  <w:style w:type="paragraph" w:styleId="Tekstprzypisukocowego">
    <w:name w:val="endnote text"/>
    <w:basedOn w:val="Normalny"/>
    <w:link w:val="TekstprzypisukocowegoZnak"/>
    <w:uiPriority w:val="99"/>
    <w:semiHidden/>
    <w:unhideWhenUsed/>
    <w:rsid w:val="00D12B3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12B35"/>
    <w:rPr>
      <w:lang w:eastAsia="en-US"/>
    </w:rPr>
  </w:style>
  <w:style w:type="character" w:styleId="Odwoanieprzypisukocowego">
    <w:name w:val="endnote reference"/>
    <w:basedOn w:val="Domylnaczcionkaakapitu"/>
    <w:uiPriority w:val="99"/>
    <w:semiHidden/>
    <w:unhideWhenUsed/>
    <w:rsid w:val="00D12B35"/>
    <w:rPr>
      <w:vertAlign w:val="superscript"/>
    </w:rPr>
  </w:style>
  <w:style w:type="character" w:styleId="Wzmianka">
    <w:name w:val="Mention"/>
    <w:basedOn w:val="Domylnaczcionkaakapitu"/>
    <w:uiPriority w:val="99"/>
    <w:unhideWhenUsed/>
    <w:rsid w:val="009D2551"/>
    <w:rPr>
      <w:color w:val="2B579A"/>
      <w:shd w:val="clear" w:color="auto" w:fill="E1DFDD"/>
    </w:rPr>
  </w:style>
  <w:style w:type="paragraph" w:customStyle="1" w:styleId="pf0">
    <w:name w:val="pf0"/>
    <w:basedOn w:val="Normalny"/>
    <w:rsid w:val="00204B5E"/>
    <w:pPr>
      <w:spacing w:before="100" w:beforeAutospacing="1" w:after="100" w:afterAutospacing="1" w:line="240" w:lineRule="auto"/>
    </w:pPr>
    <w:rPr>
      <w:rFonts w:ascii="Times New Roman" w:hAnsi="Times New Roman"/>
      <w:lang w:eastAsia="pl-PL"/>
    </w:rPr>
  </w:style>
  <w:style w:type="character" w:customStyle="1" w:styleId="cf01">
    <w:name w:val="cf01"/>
    <w:basedOn w:val="Domylnaczcionkaakapitu"/>
    <w:rsid w:val="00204B5E"/>
    <w:rPr>
      <w:rFonts w:ascii="Segoe UI" w:hAnsi="Segoe UI" w:cs="Segoe UI" w:hint="default"/>
      <w:sz w:val="18"/>
      <w:szCs w:val="18"/>
    </w:rPr>
  </w:style>
  <w:style w:type="character" w:customStyle="1" w:styleId="cf11">
    <w:name w:val="cf11"/>
    <w:basedOn w:val="Domylnaczcionkaakapitu"/>
    <w:rsid w:val="00A30DCF"/>
    <w:rPr>
      <w:rFonts w:ascii="Segoe UI" w:hAnsi="Segoe UI" w:cs="Segoe UI" w:hint="default"/>
      <w:b/>
      <w:bCs/>
      <w:sz w:val="18"/>
      <w:szCs w:val="18"/>
      <w:shd w:val="clear" w:color="auto" w:fill="00FFFF"/>
    </w:rPr>
  </w:style>
  <w:style w:type="character" w:customStyle="1" w:styleId="cf21">
    <w:name w:val="cf21"/>
    <w:basedOn w:val="Domylnaczcionkaakapitu"/>
    <w:rsid w:val="00A30DCF"/>
    <w:rPr>
      <w:rFonts w:ascii="Segoe UI" w:hAnsi="Segoe UI" w:cs="Segoe UI" w:hint="default"/>
      <w:sz w:val="18"/>
      <w:szCs w:val="18"/>
      <w:shd w:val="clear" w:color="auto" w:fill="00FFFF"/>
    </w:rPr>
  </w:style>
  <w:style w:type="character" w:customStyle="1" w:styleId="normaltextrun">
    <w:name w:val="normaltextrun"/>
    <w:basedOn w:val="Domylnaczcionkaakapitu"/>
    <w:rsid w:val="00A82989"/>
  </w:style>
  <w:style w:type="character" w:customStyle="1" w:styleId="gmail-ng-star-inserted">
    <w:name w:val="gmail-ng-star-inserted"/>
    <w:basedOn w:val="Domylnaczcionkaakapitu"/>
    <w:rsid w:val="000A5A66"/>
  </w:style>
  <w:style w:type="table" w:styleId="Siatkatabelijasna">
    <w:name w:val="Grid Table Light"/>
    <w:basedOn w:val="Standardowy"/>
    <w:uiPriority w:val="40"/>
    <w:rsid w:val="004619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5373">
      <w:bodyDiv w:val="1"/>
      <w:marLeft w:val="0"/>
      <w:marRight w:val="0"/>
      <w:marTop w:val="0"/>
      <w:marBottom w:val="0"/>
      <w:divBdr>
        <w:top w:val="none" w:sz="0" w:space="0" w:color="auto"/>
        <w:left w:val="none" w:sz="0" w:space="0" w:color="auto"/>
        <w:bottom w:val="none" w:sz="0" w:space="0" w:color="auto"/>
        <w:right w:val="none" w:sz="0" w:space="0" w:color="auto"/>
      </w:divBdr>
    </w:div>
    <w:div w:id="7149013">
      <w:bodyDiv w:val="1"/>
      <w:marLeft w:val="0"/>
      <w:marRight w:val="0"/>
      <w:marTop w:val="0"/>
      <w:marBottom w:val="0"/>
      <w:divBdr>
        <w:top w:val="none" w:sz="0" w:space="0" w:color="auto"/>
        <w:left w:val="none" w:sz="0" w:space="0" w:color="auto"/>
        <w:bottom w:val="none" w:sz="0" w:space="0" w:color="auto"/>
        <w:right w:val="none" w:sz="0" w:space="0" w:color="auto"/>
      </w:divBdr>
    </w:div>
    <w:div w:id="7413259">
      <w:bodyDiv w:val="1"/>
      <w:marLeft w:val="0"/>
      <w:marRight w:val="0"/>
      <w:marTop w:val="0"/>
      <w:marBottom w:val="0"/>
      <w:divBdr>
        <w:top w:val="none" w:sz="0" w:space="0" w:color="auto"/>
        <w:left w:val="none" w:sz="0" w:space="0" w:color="auto"/>
        <w:bottom w:val="none" w:sz="0" w:space="0" w:color="auto"/>
        <w:right w:val="none" w:sz="0" w:space="0" w:color="auto"/>
      </w:divBdr>
    </w:div>
    <w:div w:id="11734276">
      <w:bodyDiv w:val="1"/>
      <w:marLeft w:val="0"/>
      <w:marRight w:val="0"/>
      <w:marTop w:val="0"/>
      <w:marBottom w:val="0"/>
      <w:divBdr>
        <w:top w:val="none" w:sz="0" w:space="0" w:color="auto"/>
        <w:left w:val="none" w:sz="0" w:space="0" w:color="auto"/>
        <w:bottom w:val="none" w:sz="0" w:space="0" w:color="auto"/>
        <w:right w:val="none" w:sz="0" w:space="0" w:color="auto"/>
      </w:divBdr>
    </w:div>
    <w:div w:id="46031184">
      <w:bodyDiv w:val="1"/>
      <w:marLeft w:val="0"/>
      <w:marRight w:val="0"/>
      <w:marTop w:val="0"/>
      <w:marBottom w:val="0"/>
      <w:divBdr>
        <w:top w:val="none" w:sz="0" w:space="0" w:color="auto"/>
        <w:left w:val="none" w:sz="0" w:space="0" w:color="auto"/>
        <w:bottom w:val="none" w:sz="0" w:space="0" w:color="auto"/>
        <w:right w:val="none" w:sz="0" w:space="0" w:color="auto"/>
      </w:divBdr>
    </w:div>
    <w:div w:id="54864485">
      <w:bodyDiv w:val="1"/>
      <w:marLeft w:val="0"/>
      <w:marRight w:val="0"/>
      <w:marTop w:val="0"/>
      <w:marBottom w:val="0"/>
      <w:divBdr>
        <w:top w:val="none" w:sz="0" w:space="0" w:color="auto"/>
        <w:left w:val="none" w:sz="0" w:space="0" w:color="auto"/>
        <w:bottom w:val="none" w:sz="0" w:space="0" w:color="auto"/>
        <w:right w:val="none" w:sz="0" w:space="0" w:color="auto"/>
      </w:divBdr>
    </w:div>
    <w:div w:id="65542930">
      <w:bodyDiv w:val="1"/>
      <w:marLeft w:val="0"/>
      <w:marRight w:val="0"/>
      <w:marTop w:val="0"/>
      <w:marBottom w:val="0"/>
      <w:divBdr>
        <w:top w:val="none" w:sz="0" w:space="0" w:color="auto"/>
        <w:left w:val="none" w:sz="0" w:space="0" w:color="auto"/>
        <w:bottom w:val="none" w:sz="0" w:space="0" w:color="auto"/>
        <w:right w:val="none" w:sz="0" w:space="0" w:color="auto"/>
      </w:divBdr>
    </w:div>
    <w:div w:id="92166136">
      <w:bodyDiv w:val="1"/>
      <w:marLeft w:val="0"/>
      <w:marRight w:val="0"/>
      <w:marTop w:val="0"/>
      <w:marBottom w:val="0"/>
      <w:divBdr>
        <w:top w:val="none" w:sz="0" w:space="0" w:color="auto"/>
        <w:left w:val="none" w:sz="0" w:space="0" w:color="auto"/>
        <w:bottom w:val="none" w:sz="0" w:space="0" w:color="auto"/>
        <w:right w:val="none" w:sz="0" w:space="0" w:color="auto"/>
      </w:divBdr>
    </w:div>
    <w:div w:id="95559568">
      <w:bodyDiv w:val="1"/>
      <w:marLeft w:val="0"/>
      <w:marRight w:val="0"/>
      <w:marTop w:val="0"/>
      <w:marBottom w:val="0"/>
      <w:divBdr>
        <w:top w:val="none" w:sz="0" w:space="0" w:color="auto"/>
        <w:left w:val="none" w:sz="0" w:space="0" w:color="auto"/>
        <w:bottom w:val="none" w:sz="0" w:space="0" w:color="auto"/>
        <w:right w:val="none" w:sz="0" w:space="0" w:color="auto"/>
      </w:divBdr>
    </w:div>
    <w:div w:id="108282108">
      <w:bodyDiv w:val="1"/>
      <w:marLeft w:val="0"/>
      <w:marRight w:val="0"/>
      <w:marTop w:val="0"/>
      <w:marBottom w:val="0"/>
      <w:divBdr>
        <w:top w:val="none" w:sz="0" w:space="0" w:color="auto"/>
        <w:left w:val="none" w:sz="0" w:space="0" w:color="auto"/>
        <w:bottom w:val="none" w:sz="0" w:space="0" w:color="auto"/>
        <w:right w:val="none" w:sz="0" w:space="0" w:color="auto"/>
      </w:divBdr>
    </w:div>
    <w:div w:id="120467241">
      <w:bodyDiv w:val="1"/>
      <w:marLeft w:val="0"/>
      <w:marRight w:val="0"/>
      <w:marTop w:val="0"/>
      <w:marBottom w:val="0"/>
      <w:divBdr>
        <w:top w:val="none" w:sz="0" w:space="0" w:color="auto"/>
        <w:left w:val="none" w:sz="0" w:space="0" w:color="auto"/>
        <w:bottom w:val="none" w:sz="0" w:space="0" w:color="auto"/>
        <w:right w:val="none" w:sz="0" w:space="0" w:color="auto"/>
      </w:divBdr>
    </w:div>
    <w:div w:id="125779077">
      <w:bodyDiv w:val="1"/>
      <w:marLeft w:val="0"/>
      <w:marRight w:val="0"/>
      <w:marTop w:val="0"/>
      <w:marBottom w:val="0"/>
      <w:divBdr>
        <w:top w:val="none" w:sz="0" w:space="0" w:color="auto"/>
        <w:left w:val="none" w:sz="0" w:space="0" w:color="auto"/>
        <w:bottom w:val="none" w:sz="0" w:space="0" w:color="auto"/>
        <w:right w:val="none" w:sz="0" w:space="0" w:color="auto"/>
      </w:divBdr>
    </w:div>
    <w:div w:id="129055775">
      <w:bodyDiv w:val="1"/>
      <w:marLeft w:val="0"/>
      <w:marRight w:val="0"/>
      <w:marTop w:val="0"/>
      <w:marBottom w:val="0"/>
      <w:divBdr>
        <w:top w:val="none" w:sz="0" w:space="0" w:color="auto"/>
        <w:left w:val="none" w:sz="0" w:space="0" w:color="auto"/>
        <w:bottom w:val="none" w:sz="0" w:space="0" w:color="auto"/>
        <w:right w:val="none" w:sz="0" w:space="0" w:color="auto"/>
      </w:divBdr>
    </w:div>
    <w:div w:id="146485667">
      <w:bodyDiv w:val="1"/>
      <w:marLeft w:val="0"/>
      <w:marRight w:val="0"/>
      <w:marTop w:val="0"/>
      <w:marBottom w:val="0"/>
      <w:divBdr>
        <w:top w:val="none" w:sz="0" w:space="0" w:color="auto"/>
        <w:left w:val="none" w:sz="0" w:space="0" w:color="auto"/>
        <w:bottom w:val="none" w:sz="0" w:space="0" w:color="auto"/>
        <w:right w:val="none" w:sz="0" w:space="0" w:color="auto"/>
      </w:divBdr>
    </w:div>
    <w:div w:id="157842053">
      <w:bodyDiv w:val="1"/>
      <w:marLeft w:val="0"/>
      <w:marRight w:val="0"/>
      <w:marTop w:val="0"/>
      <w:marBottom w:val="0"/>
      <w:divBdr>
        <w:top w:val="none" w:sz="0" w:space="0" w:color="auto"/>
        <w:left w:val="none" w:sz="0" w:space="0" w:color="auto"/>
        <w:bottom w:val="none" w:sz="0" w:space="0" w:color="auto"/>
        <w:right w:val="none" w:sz="0" w:space="0" w:color="auto"/>
      </w:divBdr>
    </w:div>
    <w:div w:id="157842564">
      <w:bodyDiv w:val="1"/>
      <w:marLeft w:val="0"/>
      <w:marRight w:val="0"/>
      <w:marTop w:val="0"/>
      <w:marBottom w:val="0"/>
      <w:divBdr>
        <w:top w:val="none" w:sz="0" w:space="0" w:color="auto"/>
        <w:left w:val="none" w:sz="0" w:space="0" w:color="auto"/>
        <w:bottom w:val="none" w:sz="0" w:space="0" w:color="auto"/>
        <w:right w:val="none" w:sz="0" w:space="0" w:color="auto"/>
      </w:divBdr>
    </w:div>
    <w:div w:id="164784933">
      <w:bodyDiv w:val="1"/>
      <w:marLeft w:val="0"/>
      <w:marRight w:val="0"/>
      <w:marTop w:val="0"/>
      <w:marBottom w:val="0"/>
      <w:divBdr>
        <w:top w:val="none" w:sz="0" w:space="0" w:color="auto"/>
        <w:left w:val="none" w:sz="0" w:space="0" w:color="auto"/>
        <w:bottom w:val="none" w:sz="0" w:space="0" w:color="auto"/>
        <w:right w:val="none" w:sz="0" w:space="0" w:color="auto"/>
      </w:divBdr>
    </w:div>
    <w:div w:id="170268161">
      <w:bodyDiv w:val="1"/>
      <w:marLeft w:val="0"/>
      <w:marRight w:val="0"/>
      <w:marTop w:val="0"/>
      <w:marBottom w:val="0"/>
      <w:divBdr>
        <w:top w:val="none" w:sz="0" w:space="0" w:color="auto"/>
        <w:left w:val="none" w:sz="0" w:space="0" w:color="auto"/>
        <w:bottom w:val="none" w:sz="0" w:space="0" w:color="auto"/>
        <w:right w:val="none" w:sz="0" w:space="0" w:color="auto"/>
      </w:divBdr>
    </w:div>
    <w:div w:id="182743103">
      <w:bodyDiv w:val="1"/>
      <w:marLeft w:val="0"/>
      <w:marRight w:val="0"/>
      <w:marTop w:val="0"/>
      <w:marBottom w:val="0"/>
      <w:divBdr>
        <w:top w:val="none" w:sz="0" w:space="0" w:color="auto"/>
        <w:left w:val="none" w:sz="0" w:space="0" w:color="auto"/>
        <w:bottom w:val="none" w:sz="0" w:space="0" w:color="auto"/>
        <w:right w:val="none" w:sz="0" w:space="0" w:color="auto"/>
      </w:divBdr>
    </w:div>
    <w:div w:id="185406228">
      <w:bodyDiv w:val="1"/>
      <w:marLeft w:val="0"/>
      <w:marRight w:val="0"/>
      <w:marTop w:val="0"/>
      <w:marBottom w:val="0"/>
      <w:divBdr>
        <w:top w:val="none" w:sz="0" w:space="0" w:color="auto"/>
        <w:left w:val="none" w:sz="0" w:space="0" w:color="auto"/>
        <w:bottom w:val="none" w:sz="0" w:space="0" w:color="auto"/>
        <w:right w:val="none" w:sz="0" w:space="0" w:color="auto"/>
      </w:divBdr>
    </w:div>
    <w:div w:id="186139594">
      <w:bodyDiv w:val="1"/>
      <w:marLeft w:val="0"/>
      <w:marRight w:val="0"/>
      <w:marTop w:val="0"/>
      <w:marBottom w:val="0"/>
      <w:divBdr>
        <w:top w:val="none" w:sz="0" w:space="0" w:color="auto"/>
        <w:left w:val="none" w:sz="0" w:space="0" w:color="auto"/>
        <w:bottom w:val="none" w:sz="0" w:space="0" w:color="auto"/>
        <w:right w:val="none" w:sz="0" w:space="0" w:color="auto"/>
      </w:divBdr>
    </w:div>
    <w:div w:id="186453592">
      <w:bodyDiv w:val="1"/>
      <w:marLeft w:val="0"/>
      <w:marRight w:val="0"/>
      <w:marTop w:val="0"/>
      <w:marBottom w:val="0"/>
      <w:divBdr>
        <w:top w:val="none" w:sz="0" w:space="0" w:color="auto"/>
        <w:left w:val="none" w:sz="0" w:space="0" w:color="auto"/>
        <w:bottom w:val="none" w:sz="0" w:space="0" w:color="auto"/>
        <w:right w:val="none" w:sz="0" w:space="0" w:color="auto"/>
      </w:divBdr>
    </w:div>
    <w:div w:id="187330165">
      <w:bodyDiv w:val="1"/>
      <w:marLeft w:val="0"/>
      <w:marRight w:val="0"/>
      <w:marTop w:val="0"/>
      <w:marBottom w:val="0"/>
      <w:divBdr>
        <w:top w:val="none" w:sz="0" w:space="0" w:color="auto"/>
        <w:left w:val="none" w:sz="0" w:space="0" w:color="auto"/>
        <w:bottom w:val="none" w:sz="0" w:space="0" w:color="auto"/>
        <w:right w:val="none" w:sz="0" w:space="0" w:color="auto"/>
      </w:divBdr>
    </w:div>
    <w:div w:id="216285255">
      <w:bodyDiv w:val="1"/>
      <w:marLeft w:val="0"/>
      <w:marRight w:val="0"/>
      <w:marTop w:val="0"/>
      <w:marBottom w:val="0"/>
      <w:divBdr>
        <w:top w:val="none" w:sz="0" w:space="0" w:color="auto"/>
        <w:left w:val="none" w:sz="0" w:space="0" w:color="auto"/>
        <w:bottom w:val="none" w:sz="0" w:space="0" w:color="auto"/>
        <w:right w:val="none" w:sz="0" w:space="0" w:color="auto"/>
      </w:divBdr>
    </w:div>
    <w:div w:id="222374352">
      <w:bodyDiv w:val="1"/>
      <w:marLeft w:val="0"/>
      <w:marRight w:val="0"/>
      <w:marTop w:val="0"/>
      <w:marBottom w:val="0"/>
      <w:divBdr>
        <w:top w:val="none" w:sz="0" w:space="0" w:color="auto"/>
        <w:left w:val="none" w:sz="0" w:space="0" w:color="auto"/>
        <w:bottom w:val="none" w:sz="0" w:space="0" w:color="auto"/>
        <w:right w:val="none" w:sz="0" w:space="0" w:color="auto"/>
      </w:divBdr>
    </w:div>
    <w:div w:id="228656783">
      <w:bodyDiv w:val="1"/>
      <w:marLeft w:val="0"/>
      <w:marRight w:val="0"/>
      <w:marTop w:val="0"/>
      <w:marBottom w:val="0"/>
      <w:divBdr>
        <w:top w:val="none" w:sz="0" w:space="0" w:color="auto"/>
        <w:left w:val="none" w:sz="0" w:space="0" w:color="auto"/>
        <w:bottom w:val="none" w:sz="0" w:space="0" w:color="auto"/>
        <w:right w:val="none" w:sz="0" w:space="0" w:color="auto"/>
      </w:divBdr>
    </w:div>
    <w:div w:id="233247636">
      <w:bodyDiv w:val="1"/>
      <w:marLeft w:val="0"/>
      <w:marRight w:val="0"/>
      <w:marTop w:val="0"/>
      <w:marBottom w:val="0"/>
      <w:divBdr>
        <w:top w:val="none" w:sz="0" w:space="0" w:color="auto"/>
        <w:left w:val="none" w:sz="0" w:space="0" w:color="auto"/>
        <w:bottom w:val="none" w:sz="0" w:space="0" w:color="auto"/>
        <w:right w:val="none" w:sz="0" w:space="0" w:color="auto"/>
      </w:divBdr>
    </w:div>
    <w:div w:id="236400095">
      <w:bodyDiv w:val="1"/>
      <w:marLeft w:val="0"/>
      <w:marRight w:val="0"/>
      <w:marTop w:val="0"/>
      <w:marBottom w:val="0"/>
      <w:divBdr>
        <w:top w:val="none" w:sz="0" w:space="0" w:color="auto"/>
        <w:left w:val="none" w:sz="0" w:space="0" w:color="auto"/>
        <w:bottom w:val="none" w:sz="0" w:space="0" w:color="auto"/>
        <w:right w:val="none" w:sz="0" w:space="0" w:color="auto"/>
      </w:divBdr>
    </w:div>
    <w:div w:id="240264209">
      <w:bodyDiv w:val="1"/>
      <w:marLeft w:val="0"/>
      <w:marRight w:val="0"/>
      <w:marTop w:val="0"/>
      <w:marBottom w:val="0"/>
      <w:divBdr>
        <w:top w:val="none" w:sz="0" w:space="0" w:color="auto"/>
        <w:left w:val="none" w:sz="0" w:space="0" w:color="auto"/>
        <w:bottom w:val="none" w:sz="0" w:space="0" w:color="auto"/>
        <w:right w:val="none" w:sz="0" w:space="0" w:color="auto"/>
      </w:divBdr>
    </w:div>
    <w:div w:id="251746072">
      <w:bodyDiv w:val="1"/>
      <w:marLeft w:val="0"/>
      <w:marRight w:val="0"/>
      <w:marTop w:val="0"/>
      <w:marBottom w:val="0"/>
      <w:divBdr>
        <w:top w:val="none" w:sz="0" w:space="0" w:color="auto"/>
        <w:left w:val="none" w:sz="0" w:space="0" w:color="auto"/>
        <w:bottom w:val="none" w:sz="0" w:space="0" w:color="auto"/>
        <w:right w:val="none" w:sz="0" w:space="0" w:color="auto"/>
      </w:divBdr>
    </w:div>
    <w:div w:id="255211587">
      <w:bodyDiv w:val="1"/>
      <w:marLeft w:val="0"/>
      <w:marRight w:val="0"/>
      <w:marTop w:val="0"/>
      <w:marBottom w:val="0"/>
      <w:divBdr>
        <w:top w:val="none" w:sz="0" w:space="0" w:color="auto"/>
        <w:left w:val="none" w:sz="0" w:space="0" w:color="auto"/>
        <w:bottom w:val="none" w:sz="0" w:space="0" w:color="auto"/>
        <w:right w:val="none" w:sz="0" w:space="0" w:color="auto"/>
      </w:divBdr>
    </w:div>
    <w:div w:id="263075970">
      <w:bodyDiv w:val="1"/>
      <w:marLeft w:val="0"/>
      <w:marRight w:val="0"/>
      <w:marTop w:val="0"/>
      <w:marBottom w:val="0"/>
      <w:divBdr>
        <w:top w:val="none" w:sz="0" w:space="0" w:color="auto"/>
        <w:left w:val="none" w:sz="0" w:space="0" w:color="auto"/>
        <w:bottom w:val="none" w:sz="0" w:space="0" w:color="auto"/>
        <w:right w:val="none" w:sz="0" w:space="0" w:color="auto"/>
      </w:divBdr>
      <w:divsChild>
        <w:div w:id="1042637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123702">
      <w:bodyDiv w:val="1"/>
      <w:marLeft w:val="0"/>
      <w:marRight w:val="0"/>
      <w:marTop w:val="0"/>
      <w:marBottom w:val="0"/>
      <w:divBdr>
        <w:top w:val="none" w:sz="0" w:space="0" w:color="auto"/>
        <w:left w:val="none" w:sz="0" w:space="0" w:color="auto"/>
        <w:bottom w:val="none" w:sz="0" w:space="0" w:color="auto"/>
        <w:right w:val="none" w:sz="0" w:space="0" w:color="auto"/>
      </w:divBdr>
    </w:div>
    <w:div w:id="292056001">
      <w:bodyDiv w:val="1"/>
      <w:marLeft w:val="0"/>
      <w:marRight w:val="0"/>
      <w:marTop w:val="0"/>
      <w:marBottom w:val="0"/>
      <w:divBdr>
        <w:top w:val="none" w:sz="0" w:space="0" w:color="auto"/>
        <w:left w:val="none" w:sz="0" w:space="0" w:color="auto"/>
        <w:bottom w:val="none" w:sz="0" w:space="0" w:color="auto"/>
        <w:right w:val="none" w:sz="0" w:space="0" w:color="auto"/>
      </w:divBdr>
    </w:div>
    <w:div w:id="294331159">
      <w:bodyDiv w:val="1"/>
      <w:marLeft w:val="0"/>
      <w:marRight w:val="0"/>
      <w:marTop w:val="0"/>
      <w:marBottom w:val="0"/>
      <w:divBdr>
        <w:top w:val="none" w:sz="0" w:space="0" w:color="auto"/>
        <w:left w:val="none" w:sz="0" w:space="0" w:color="auto"/>
        <w:bottom w:val="none" w:sz="0" w:space="0" w:color="auto"/>
        <w:right w:val="none" w:sz="0" w:space="0" w:color="auto"/>
      </w:divBdr>
    </w:div>
    <w:div w:id="296880299">
      <w:bodyDiv w:val="1"/>
      <w:marLeft w:val="0"/>
      <w:marRight w:val="0"/>
      <w:marTop w:val="0"/>
      <w:marBottom w:val="0"/>
      <w:divBdr>
        <w:top w:val="none" w:sz="0" w:space="0" w:color="auto"/>
        <w:left w:val="none" w:sz="0" w:space="0" w:color="auto"/>
        <w:bottom w:val="none" w:sz="0" w:space="0" w:color="auto"/>
        <w:right w:val="none" w:sz="0" w:space="0" w:color="auto"/>
      </w:divBdr>
    </w:div>
    <w:div w:id="310409319">
      <w:bodyDiv w:val="1"/>
      <w:marLeft w:val="0"/>
      <w:marRight w:val="0"/>
      <w:marTop w:val="0"/>
      <w:marBottom w:val="0"/>
      <w:divBdr>
        <w:top w:val="none" w:sz="0" w:space="0" w:color="auto"/>
        <w:left w:val="none" w:sz="0" w:space="0" w:color="auto"/>
        <w:bottom w:val="none" w:sz="0" w:space="0" w:color="auto"/>
        <w:right w:val="none" w:sz="0" w:space="0" w:color="auto"/>
      </w:divBdr>
    </w:div>
    <w:div w:id="329257846">
      <w:bodyDiv w:val="1"/>
      <w:marLeft w:val="0"/>
      <w:marRight w:val="0"/>
      <w:marTop w:val="0"/>
      <w:marBottom w:val="0"/>
      <w:divBdr>
        <w:top w:val="none" w:sz="0" w:space="0" w:color="auto"/>
        <w:left w:val="none" w:sz="0" w:space="0" w:color="auto"/>
        <w:bottom w:val="none" w:sz="0" w:space="0" w:color="auto"/>
        <w:right w:val="none" w:sz="0" w:space="0" w:color="auto"/>
      </w:divBdr>
    </w:div>
    <w:div w:id="341318478">
      <w:bodyDiv w:val="1"/>
      <w:marLeft w:val="0"/>
      <w:marRight w:val="0"/>
      <w:marTop w:val="0"/>
      <w:marBottom w:val="0"/>
      <w:divBdr>
        <w:top w:val="none" w:sz="0" w:space="0" w:color="auto"/>
        <w:left w:val="none" w:sz="0" w:space="0" w:color="auto"/>
        <w:bottom w:val="none" w:sz="0" w:space="0" w:color="auto"/>
        <w:right w:val="none" w:sz="0" w:space="0" w:color="auto"/>
      </w:divBdr>
    </w:div>
    <w:div w:id="342709378">
      <w:bodyDiv w:val="1"/>
      <w:marLeft w:val="0"/>
      <w:marRight w:val="0"/>
      <w:marTop w:val="0"/>
      <w:marBottom w:val="0"/>
      <w:divBdr>
        <w:top w:val="none" w:sz="0" w:space="0" w:color="auto"/>
        <w:left w:val="none" w:sz="0" w:space="0" w:color="auto"/>
        <w:bottom w:val="none" w:sz="0" w:space="0" w:color="auto"/>
        <w:right w:val="none" w:sz="0" w:space="0" w:color="auto"/>
      </w:divBdr>
      <w:divsChild>
        <w:div w:id="197664060">
          <w:marLeft w:val="0"/>
          <w:marRight w:val="0"/>
          <w:marTop w:val="0"/>
          <w:marBottom w:val="0"/>
          <w:divBdr>
            <w:top w:val="none" w:sz="0" w:space="0" w:color="auto"/>
            <w:left w:val="none" w:sz="0" w:space="0" w:color="auto"/>
            <w:bottom w:val="none" w:sz="0" w:space="0" w:color="auto"/>
            <w:right w:val="none" w:sz="0" w:space="0" w:color="auto"/>
          </w:divBdr>
          <w:divsChild>
            <w:div w:id="564268757">
              <w:marLeft w:val="0"/>
              <w:marRight w:val="0"/>
              <w:marTop w:val="0"/>
              <w:marBottom w:val="0"/>
              <w:divBdr>
                <w:top w:val="none" w:sz="0" w:space="0" w:color="auto"/>
                <w:left w:val="none" w:sz="0" w:space="0" w:color="auto"/>
                <w:bottom w:val="none" w:sz="0" w:space="0" w:color="auto"/>
                <w:right w:val="none" w:sz="0" w:space="0" w:color="auto"/>
              </w:divBdr>
              <w:divsChild>
                <w:div w:id="618881825">
                  <w:marLeft w:val="0"/>
                  <w:marRight w:val="0"/>
                  <w:marTop w:val="0"/>
                  <w:marBottom w:val="0"/>
                  <w:divBdr>
                    <w:top w:val="none" w:sz="0" w:space="0" w:color="auto"/>
                    <w:left w:val="none" w:sz="0" w:space="0" w:color="auto"/>
                    <w:bottom w:val="none" w:sz="0" w:space="0" w:color="auto"/>
                    <w:right w:val="none" w:sz="0" w:space="0" w:color="auto"/>
                  </w:divBdr>
                  <w:divsChild>
                    <w:div w:id="1217203792">
                      <w:marLeft w:val="0"/>
                      <w:marRight w:val="0"/>
                      <w:marTop w:val="0"/>
                      <w:marBottom w:val="0"/>
                      <w:divBdr>
                        <w:top w:val="none" w:sz="0" w:space="0" w:color="auto"/>
                        <w:left w:val="none" w:sz="0" w:space="0" w:color="auto"/>
                        <w:bottom w:val="none" w:sz="0" w:space="0" w:color="auto"/>
                        <w:right w:val="none" w:sz="0" w:space="0" w:color="auto"/>
                      </w:divBdr>
                      <w:divsChild>
                        <w:div w:id="1285499285">
                          <w:marLeft w:val="0"/>
                          <w:marRight w:val="0"/>
                          <w:marTop w:val="0"/>
                          <w:marBottom w:val="0"/>
                          <w:divBdr>
                            <w:top w:val="none" w:sz="0" w:space="0" w:color="auto"/>
                            <w:left w:val="none" w:sz="0" w:space="0" w:color="auto"/>
                            <w:bottom w:val="none" w:sz="0" w:space="0" w:color="auto"/>
                            <w:right w:val="none" w:sz="0" w:space="0" w:color="auto"/>
                          </w:divBdr>
                        </w:div>
                      </w:divsChild>
                    </w:div>
                    <w:div w:id="21268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0029">
          <w:marLeft w:val="0"/>
          <w:marRight w:val="0"/>
          <w:marTop w:val="0"/>
          <w:marBottom w:val="0"/>
          <w:divBdr>
            <w:top w:val="none" w:sz="0" w:space="0" w:color="auto"/>
            <w:left w:val="none" w:sz="0" w:space="0" w:color="auto"/>
            <w:bottom w:val="none" w:sz="0" w:space="0" w:color="auto"/>
            <w:right w:val="none" w:sz="0" w:space="0" w:color="auto"/>
          </w:divBdr>
          <w:divsChild>
            <w:div w:id="628249306">
              <w:marLeft w:val="0"/>
              <w:marRight w:val="0"/>
              <w:marTop w:val="0"/>
              <w:marBottom w:val="0"/>
              <w:divBdr>
                <w:top w:val="none" w:sz="0" w:space="0" w:color="auto"/>
                <w:left w:val="none" w:sz="0" w:space="0" w:color="auto"/>
                <w:bottom w:val="none" w:sz="0" w:space="0" w:color="auto"/>
                <w:right w:val="none" w:sz="0" w:space="0" w:color="auto"/>
              </w:divBdr>
              <w:divsChild>
                <w:div w:id="345324223">
                  <w:marLeft w:val="0"/>
                  <w:marRight w:val="0"/>
                  <w:marTop w:val="0"/>
                  <w:marBottom w:val="0"/>
                  <w:divBdr>
                    <w:top w:val="none" w:sz="0" w:space="0" w:color="auto"/>
                    <w:left w:val="none" w:sz="0" w:space="0" w:color="auto"/>
                    <w:bottom w:val="none" w:sz="0" w:space="0" w:color="auto"/>
                    <w:right w:val="none" w:sz="0" w:space="0" w:color="auto"/>
                  </w:divBdr>
                  <w:divsChild>
                    <w:div w:id="371153303">
                      <w:marLeft w:val="0"/>
                      <w:marRight w:val="0"/>
                      <w:marTop w:val="0"/>
                      <w:marBottom w:val="0"/>
                      <w:divBdr>
                        <w:top w:val="none" w:sz="0" w:space="0" w:color="auto"/>
                        <w:left w:val="none" w:sz="0" w:space="0" w:color="auto"/>
                        <w:bottom w:val="none" w:sz="0" w:space="0" w:color="auto"/>
                        <w:right w:val="none" w:sz="0" w:space="0" w:color="auto"/>
                      </w:divBdr>
                    </w:div>
                    <w:div w:id="1228877836">
                      <w:marLeft w:val="0"/>
                      <w:marRight w:val="0"/>
                      <w:marTop w:val="0"/>
                      <w:marBottom w:val="0"/>
                      <w:divBdr>
                        <w:top w:val="none" w:sz="0" w:space="0" w:color="auto"/>
                        <w:left w:val="none" w:sz="0" w:space="0" w:color="auto"/>
                        <w:bottom w:val="none" w:sz="0" w:space="0" w:color="auto"/>
                        <w:right w:val="none" w:sz="0" w:space="0" w:color="auto"/>
                      </w:divBdr>
                    </w:div>
                    <w:div w:id="1847792448">
                      <w:marLeft w:val="0"/>
                      <w:marRight w:val="0"/>
                      <w:marTop w:val="0"/>
                      <w:marBottom w:val="0"/>
                      <w:divBdr>
                        <w:top w:val="none" w:sz="0" w:space="0" w:color="auto"/>
                        <w:left w:val="none" w:sz="0" w:space="0" w:color="auto"/>
                        <w:bottom w:val="none" w:sz="0" w:space="0" w:color="auto"/>
                        <w:right w:val="none" w:sz="0" w:space="0" w:color="auto"/>
                      </w:divBdr>
                      <w:divsChild>
                        <w:div w:id="16034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58194">
                  <w:marLeft w:val="0"/>
                  <w:marRight w:val="0"/>
                  <w:marTop w:val="0"/>
                  <w:marBottom w:val="0"/>
                  <w:divBdr>
                    <w:top w:val="none" w:sz="0" w:space="0" w:color="auto"/>
                    <w:left w:val="none" w:sz="0" w:space="0" w:color="auto"/>
                    <w:bottom w:val="none" w:sz="0" w:space="0" w:color="auto"/>
                    <w:right w:val="none" w:sz="0" w:space="0" w:color="auto"/>
                  </w:divBdr>
                  <w:divsChild>
                    <w:div w:id="587158888">
                      <w:marLeft w:val="0"/>
                      <w:marRight w:val="0"/>
                      <w:marTop w:val="0"/>
                      <w:marBottom w:val="0"/>
                      <w:divBdr>
                        <w:top w:val="none" w:sz="0" w:space="0" w:color="auto"/>
                        <w:left w:val="none" w:sz="0" w:space="0" w:color="auto"/>
                        <w:bottom w:val="none" w:sz="0" w:space="0" w:color="auto"/>
                        <w:right w:val="none" w:sz="0" w:space="0" w:color="auto"/>
                      </w:divBdr>
                    </w:div>
                    <w:div w:id="630405388">
                      <w:marLeft w:val="0"/>
                      <w:marRight w:val="0"/>
                      <w:marTop w:val="0"/>
                      <w:marBottom w:val="0"/>
                      <w:divBdr>
                        <w:top w:val="none" w:sz="0" w:space="0" w:color="auto"/>
                        <w:left w:val="none" w:sz="0" w:space="0" w:color="auto"/>
                        <w:bottom w:val="none" w:sz="0" w:space="0" w:color="auto"/>
                        <w:right w:val="none" w:sz="0" w:space="0" w:color="auto"/>
                      </w:divBdr>
                      <w:divsChild>
                        <w:div w:id="834146286">
                          <w:marLeft w:val="0"/>
                          <w:marRight w:val="0"/>
                          <w:marTop w:val="0"/>
                          <w:marBottom w:val="0"/>
                          <w:divBdr>
                            <w:top w:val="none" w:sz="0" w:space="0" w:color="auto"/>
                            <w:left w:val="none" w:sz="0" w:space="0" w:color="auto"/>
                            <w:bottom w:val="none" w:sz="0" w:space="0" w:color="auto"/>
                            <w:right w:val="none" w:sz="0" w:space="0" w:color="auto"/>
                          </w:divBdr>
                        </w:div>
                      </w:divsChild>
                    </w:div>
                    <w:div w:id="1167675245">
                      <w:marLeft w:val="0"/>
                      <w:marRight w:val="0"/>
                      <w:marTop w:val="0"/>
                      <w:marBottom w:val="0"/>
                      <w:divBdr>
                        <w:top w:val="none" w:sz="0" w:space="0" w:color="auto"/>
                        <w:left w:val="none" w:sz="0" w:space="0" w:color="auto"/>
                        <w:bottom w:val="none" w:sz="0" w:space="0" w:color="auto"/>
                        <w:right w:val="none" w:sz="0" w:space="0" w:color="auto"/>
                      </w:divBdr>
                    </w:div>
                  </w:divsChild>
                </w:div>
                <w:div w:id="824589488">
                  <w:marLeft w:val="0"/>
                  <w:marRight w:val="0"/>
                  <w:marTop w:val="0"/>
                  <w:marBottom w:val="0"/>
                  <w:divBdr>
                    <w:top w:val="none" w:sz="0" w:space="0" w:color="auto"/>
                    <w:left w:val="none" w:sz="0" w:space="0" w:color="auto"/>
                    <w:bottom w:val="none" w:sz="0" w:space="0" w:color="auto"/>
                    <w:right w:val="none" w:sz="0" w:space="0" w:color="auto"/>
                  </w:divBdr>
                </w:div>
                <w:div w:id="1031957412">
                  <w:marLeft w:val="0"/>
                  <w:marRight w:val="0"/>
                  <w:marTop w:val="0"/>
                  <w:marBottom w:val="0"/>
                  <w:divBdr>
                    <w:top w:val="none" w:sz="0" w:space="0" w:color="auto"/>
                    <w:left w:val="none" w:sz="0" w:space="0" w:color="auto"/>
                    <w:bottom w:val="none" w:sz="0" w:space="0" w:color="auto"/>
                    <w:right w:val="none" w:sz="0" w:space="0" w:color="auto"/>
                  </w:divBdr>
                </w:div>
                <w:div w:id="1125539507">
                  <w:marLeft w:val="0"/>
                  <w:marRight w:val="0"/>
                  <w:marTop w:val="0"/>
                  <w:marBottom w:val="0"/>
                  <w:divBdr>
                    <w:top w:val="none" w:sz="0" w:space="0" w:color="auto"/>
                    <w:left w:val="none" w:sz="0" w:space="0" w:color="auto"/>
                    <w:bottom w:val="none" w:sz="0" w:space="0" w:color="auto"/>
                    <w:right w:val="none" w:sz="0" w:space="0" w:color="auto"/>
                  </w:divBdr>
                </w:div>
                <w:div w:id="1615669380">
                  <w:marLeft w:val="0"/>
                  <w:marRight w:val="0"/>
                  <w:marTop w:val="0"/>
                  <w:marBottom w:val="0"/>
                  <w:divBdr>
                    <w:top w:val="none" w:sz="0" w:space="0" w:color="auto"/>
                    <w:left w:val="none" w:sz="0" w:space="0" w:color="auto"/>
                    <w:bottom w:val="none" w:sz="0" w:space="0" w:color="auto"/>
                    <w:right w:val="none" w:sz="0" w:space="0" w:color="auto"/>
                  </w:divBdr>
                  <w:divsChild>
                    <w:div w:id="518199234">
                      <w:marLeft w:val="0"/>
                      <w:marRight w:val="0"/>
                      <w:marTop w:val="0"/>
                      <w:marBottom w:val="0"/>
                      <w:divBdr>
                        <w:top w:val="none" w:sz="0" w:space="0" w:color="auto"/>
                        <w:left w:val="none" w:sz="0" w:space="0" w:color="auto"/>
                        <w:bottom w:val="none" w:sz="0" w:space="0" w:color="auto"/>
                        <w:right w:val="none" w:sz="0" w:space="0" w:color="auto"/>
                      </w:divBdr>
                    </w:div>
                    <w:div w:id="821432440">
                      <w:marLeft w:val="0"/>
                      <w:marRight w:val="0"/>
                      <w:marTop w:val="0"/>
                      <w:marBottom w:val="0"/>
                      <w:divBdr>
                        <w:top w:val="none" w:sz="0" w:space="0" w:color="auto"/>
                        <w:left w:val="none" w:sz="0" w:space="0" w:color="auto"/>
                        <w:bottom w:val="none" w:sz="0" w:space="0" w:color="auto"/>
                        <w:right w:val="none" w:sz="0" w:space="0" w:color="auto"/>
                      </w:divBdr>
                      <w:divsChild>
                        <w:div w:id="2025401482">
                          <w:marLeft w:val="0"/>
                          <w:marRight w:val="0"/>
                          <w:marTop w:val="0"/>
                          <w:marBottom w:val="0"/>
                          <w:divBdr>
                            <w:top w:val="none" w:sz="0" w:space="0" w:color="auto"/>
                            <w:left w:val="none" w:sz="0" w:space="0" w:color="auto"/>
                            <w:bottom w:val="none" w:sz="0" w:space="0" w:color="auto"/>
                            <w:right w:val="none" w:sz="0" w:space="0" w:color="auto"/>
                          </w:divBdr>
                        </w:div>
                      </w:divsChild>
                    </w:div>
                    <w:div w:id="1264337797">
                      <w:marLeft w:val="0"/>
                      <w:marRight w:val="0"/>
                      <w:marTop w:val="0"/>
                      <w:marBottom w:val="0"/>
                      <w:divBdr>
                        <w:top w:val="none" w:sz="0" w:space="0" w:color="auto"/>
                        <w:left w:val="none" w:sz="0" w:space="0" w:color="auto"/>
                        <w:bottom w:val="none" w:sz="0" w:space="0" w:color="auto"/>
                        <w:right w:val="none" w:sz="0" w:space="0" w:color="auto"/>
                      </w:divBdr>
                    </w:div>
                  </w:divsChild>
                </w:div>
                <w:div w:id="1703750209">
                  <w:marLeft w:val="0"/>
                  <w:marRight w:val="0"/>
                  <w:marTop w:val="0"/>
                  <w:marBottom w:val="0"/>
                  <w:divBdr>
                    <w:top w:val="none" w:sz="0" w:space="0" w:color="auto"/>
                    <w:left w:val="none" w:sz="0" w:space="0" w:color="auto"/>
                    <w:bottom w:val="none" w:sz="0" w:space="0" w:color="auto"/>
                    <w:right w:val="none" w:sz="0" w:space="0" w:color="auto"/>
                  </w:divBdr>
                </w:div>
                <w:div w:id="1721395786">
                  <w:marLeft w:val="0"/>
                  <w:marRight w:val="0"/>
                  <w:marTop w:val="0"/>
                  <w:marBottom w:val="0"/>
                  <w:divBdr>
                    <w:top w:val="none" w:sz="0" w:space="0" w:color="auto"/>
                    <w:left w:val="none" w:sz="0" w:space="0" w:color="auto"/>
                    <w:bottom w:val="none" w:sz="0" w:space="0" w:color="auto"/>
                    <w:right w:val="none" w:sz="0" w:space="0" w:color="auto"/>
                  </w:divBdr>
                  <w:divsChild>
                    <w:div w:id="195584006">
                      <w:marLeft w:val="0"/>
                      <w:marRight w:val="0"/>
                      <w:marTop w:val="0"/>
                      <w:marBottom w:val="0"/>
                      <w:divBdr>
                        <w:top w:val="none" w:sz="0" w:space="0" w:color="auto"/>
                        <w:left w:val="none" w:sz="0" w:space="0" w:color="auto"/>
                        <w:bottom w:val="none" w:sz="0" w:space="0" w:color="auto"/>
                        <w:right w:val="none" w:sz="0" w:space="0" w:color="auto"/>
                      </w:divBdr>
                    </w:div>
                    <w:div w:id="197550740">
                      <w:marLeft w:val="0"/>
                      <w:marRight w:val="0"/>
                      <w:marTop w:val="0"/>
                      <w:marBottom w:val="0"/>
                      <w:divBdr>
                        <w:top w:val="none" w:sz="0" w:space="0" w:color="auto"/>
                        <w:left w:val="none" w:sz="0" w:space="0" w:color="auto"/>
                        <w:bottom w:val="none" w:sz="0" w:space="0" w:color="auto"/>
                        <w:right w:val="none" w:sz="0" w:space="0" w:color="auto"/>
                      </w:divBdr>
                    </w:div>
                    <w:div w:id="1015115837">
                      <w:marLeft w:val="0"/>
                      <w:marRight w:val="0"/>
                      <w:marTop w:val="0"/>
                      <w:marBottom w:val="0"/>
                      <w:divBdr>
                        <w:top w:val="none" w:sz="0" w:space="0" w:color="auto"/>
                        <w:left w:val="none" w:sz="0" w:space="0" w:color="auto"/>
                        <w:bottom w:val="none" w:sz="0" w:space="0" w:color="auto"/>
                        <w:right w:val="none" w:sz="0" w:space="0" w:color="auto"/>
                      </w:divBdr>
                      <w:divsChild>
                        <w:div w:id="14798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6244">
                  <w:marLeft w:val="0"/>
                  <w:marRight w:val="0"/>
                  <w:marTop w:val="0"/>
                  <w:marBottom w:val="0"/>
                  <w:divBdr>
                    <w:top w:val="none" w:sz="0" w:space="0" w:color="auto"/>
                    <w:left w:val="none" w:sz="0" w:space="0" w:color="auto"/>
                    <w:bottom w:val="none" w:sz="0" w:space="0" w:color="auto"/>
                    <w:right w:val="none" w:sz="0" w:space="0" w:color="auto"/>
                  </w:divBdr>
                  <w:divsChild>
                    <w:div w:id="356538964">
                      <w:marLeft w:val="0"/>
                      <w:marRight w:val="0"/>
                      <w:marTop w:val="0"/>
                      <w:marBottom w:val="0"/>
                      <w:divBdr>
                        <w:top w:val="none" w:sz="0" w:space="0" w:color="auto"/>
                        <w:left w:val="none" w:sz="0" w:space="0" w:color="auto"/>
                        <w:bottom w:val="none" w:sz="0" w:space="0" w:color="auto"/>
                        <w:right w:val="none" w:sz="0" w:space="0" w:color="auto"/>
                      </w:divBdr>
                    </w:div>
                    <w:div w:id="401870989">
                      <w:marLeft w:val="0"/>
                      <w:marRight w:val="0"/>
                      <w:marTop w:val="0"/>
                      <w:marBottom w:val="0"/>
                      <w:divBdr>
                        <w:top w:val="none" w:sz="0" w:space="0" w:color="auto"/>
                        <w:left w:val="none" w:sz="0" w:space="0" w:color="auto"/>
                        <w:bottom w:val="none" w:sz="0" w:space="0" w:color="auto"/>
                        <w:right w:val="none" w:sz="0" w:space="0" w:color="auto"/>
                      </w:divBdr>
                      <w:divsChild>
                        <w:div w:id="2083985257">
                          <w:marLeft w:val="0"/>
                          <w:marRight w:val="0"/>
                          <w:marTop w:val="0"/>
                          <w:marBottom w:val="0"/>
                          <w:divBdr>
                            <w:top w:val="none" w:sz="0" w:space="0" w:color="auto"/>
                            <w:left w:val="none" w:sz="0" w:space="0" w:color="auto"/>
                            <w:bottom w:val="none" w:sz="0" w:space="0" w:color="auto"/>
                            <w:right w:val="none" w:sz="0" w:space="0" w:color="auto"/>
                          </w:divBdr>
                        </w:div>
                      </w:divsChild>
                    </w:div>
                    <w:div w:id="18101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018464">
      <w:bodyDiv w:val="1"/>
      <w:marLeft w:val="0"/>
      <w:marRight w:val="0"/>
      <w:marTop w:val="0"/>
      <w:marBottom w:val="0"/>
      <w:divBdr>
        <w:top w:val="none" w:sz="0" w:space="0" w:color="auto"/>
        <w:left w:val="none" w:sz="0" w:space="0" w:color="auto"/>
        <w:bottom w:val="none" w:sz="0" w:space="0" w:color="auto"/>
        <w:right w:val="none" w:sz="0" w:space="0" w:color="auto"/>
      </w:divBdr>
    </w:div>
    <w:div w:id="347876359">
      <w:bodyDiv w:val="1"/>
      <w:marLeft w:val="0"/>
      <w:marRight w:val="0"/>
      <w:marTop w:val="0"/>
      <w:marBottom w:val="0"/>
      <w:divBdr>
        <w:top w:val="none" w:sz="0" w:space="0" w:color="auto"/>
        <w:left w:val="none" w:sz="0" w:space="0" w:color="auto"/>
        <w:bottom w:val="none" w:sz="0" w:space="0" w:color="auto"/>
        <w:right w:val="none" w:sz="0" w:space="0" w:color="auto"/>
      </w:divBdr>
    </w:div>
    <w:div w:id="357200305">
      <w:bodyDiv w:val="1"/>
      <w:marLeft w:val="0"/>
      <w:marRight w:val="0"/>
      <w:marTop w:val="0"/>
      <w:marBottom w:val="0"/>
      <w:divBdr>
        <w:top w:val="none" w:sz="0" w:space="0" w:color="auto"/>
        <w:left w:val="none" w:sz="0" w:space="0" w:color="auto"/>
        <w:bottom w:val="none" w:sz="0" w:space="0" w:color="auto"/>
        <w:right w:val="none" w:sz="0" w:space="0" w:color="auto"/>
      </w:divBdr>
    </w:div>
    <w:div w:id="363675282">
      <w:bodyDiv w:val="1"/>
      <w:marLeft w:val="0"/>
      <w:marRight w:val="0"/>
      <w:marTop w:val="0"/>
      <w:marBottom w:val="0"/>
      <w:divBdr>
        <w:top w:val="none" w:sz="0" w:space="0" w:color="auto"/>
        <w:left w:val="none" w:sz="0" w:space="0" w:color="auto"/>
        <w:bottom w:val="none" w:sz="0" w:space="0" w:color="auto"/>
        <w:right w:val="none" w:sz="0" w:space="0" w:color="auto"/>
      </w:divBdr>
      <w:divsChild>
        <w:div w:id="1280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5013422">
      <w:bodyDiv w:val="1"/>
      <w:marLeft w:val="0"/>
      <w:marRight w:val="0"/>
      <w:marTop w:val="0"/>
      <w:marBottom w:val="0"/>
      <w:divBdr>
        <w:top w:val="none" w:sz="0" w:space="0" w:color="auto"/>
        <w:left w:val="none" w:sz="0" w:space="0" w:color="auto"/>
        <w:bottom w:val="none" w:sz="0" w:space="0" w:color="auto"/>
        <w:right w:val="none" w:sz="0" w:space="0" w:color="auto"/>
      </w:divBdr>
    </w:div>
    <w:div w:id="382218734">
      <w:bodyDiv w:val="1"/>
      <w:marLeft w:val="0"/>
      <w:marRight w:val="0"/>
      <w:marTop w:val="0"/>
      <w:marBottom w:val="0"/>
      <w:divBdr>
        <w:top w:val="none" w:sz="0" w:space="0" w:color="auto"/>
        <w:left w:val="none" w:sz="0" w:space="0" w:color="auto"/>
        <w:bottom w:val="none" w:sz="0" w:space="0" w:color="auto"/>
        <w:right w:val="none" w:sz="0" w:space="0" w:color="auto"/>
      </w:divBdr>
    </w:div>
    <w:div w:id="399251543">
      <w:bodyDiv w:val="1"/>
      <w:marLeft w:val="0"/>
      <w:marRight w:val="0"/>
      <w:marTop w:val="0"/>
      <w:marBottom w:val="0"/>
      <w:divBdr>
        <w:top w:val="none" w:sz="0" w:space="0" w:color="auto"/>
        <w:left w:val="none" w:sz="0" w:space="0" w:color="auto"/>
        <w:bottom w:val="none" w:sz="0" w:space="0" w:color="auto"/>
        <w:right w:val="none" w:sz="0" w:space="0" w:color="auto"/>
      </w:divBdr>
    </w:div>
    <w:div w:id="404567609">
      <w:bodyDiv w:val="1"/>
      <w:marLeft w:val="0"/>
      <w:marRight w:val="0"/>
      <w:marTop w:val="0"/>
      <w:marBottom w:val="0"/>
      <w:divBdr>
        <w:top w:val="none" w:sz="0" w:space="0" w:color="auto"/>
        <w:left w:val="none" w:sz="0" w:space="0" w:color="auto"/>
        <w:bottom w:val="none" w:sz="0" w:space="0" w:color="auto"/>
        <w:right w:val="none" w:sz="0" w:space="0" w:color="auto"/>
      </w:divBdr>
    </w:div>
    <w:div w:id="428548355">
      <w:bodyDiv w:val="1"/>
      <w:marLeft w:val="0"/>
      <w:marRight w:val="0"/>
      <w:marTop w:val="0"/>
      <w:marBottom w:val="0"/>
      <w:divBdr>
        <w:top w:val="none" w:sz="0" w:space="0" w:color="auto"/>
        <w:left w:val="none" w:sz="0" w:space="0" w:color="auto"/>
        <w:bottom w:val="none" w:sz="0" w:space="0" w:color="auto"/>
        <w:right w:val="none" w:sz="0" w:space="0" w:color="auto"/>
      </w:divBdr>
    </w:div>
    <w:div w:id="429205974">
      <w:bodyDiv w:val="1"/>
      <w:marLeft w:val="0"/>
      <w:marRight w:val="0"/>
      <w:marTop w:val="0"/>
      <w:marBottom w:val="0"/>
      <w:divBdr>
        <w:top w:val="none" w:sz="0" w:space="0" w:color="auto"/>
        <w:left w:val="none" w:sz="0" w:space="0" w:color="auto"/>
        <w:bottom w:val="none" w:sz="0" w:space="0" w:color="auto"/>
        <w:right w:val="none" w:sz="0" w:space="0" w:color="auto"/>
      </w:divBdr>
    </w:div>
    <w:div w:id="454448954">
      <w:bodyDiv w:val="1"/>
      <w:marLeft w:val="0"/>
      <w:marRight w:val="0"/>
      <w:marTop w:val="0"/>
      <w:marBottom w:val="0"/>
      <w:divBdr>
        <w:top w:val="none" w:sz="0" w:space="0" w:color="auto"/>
        <w:left w:val="none" w:sz="0" w:space="0" w:color="auto"/>
        <w:bottom w:val="none" w:sz="0" w:space="0" w:color="auto"/>
        <w:right w:val="none" w:sz="0" w:space="0" w:color="auto"/>
      </w:divBdr>
    </w:div>
    <w:div w:id="469908156">
      <w:bodyDiv w:val="1"/>
      <w:marLeft w:val="0"/>
      <w:marRight w:val="0"/>
      <w:marTop w:val="0"/>
      <w:marBottom w:val="0"/>
      <w:divBdr>
        <w:top w:val="none" w:sz="0" w:space="0" w:color="auto"/>
        <w:left w:val="none" w:sz="0" w:space="0" w:color="auto"/>
        <w:bottom w:val="none" w:sz="0" w:space="0" w:color="auto"/>
        <w:right w:val="none" w:sz="0" w:space="0" w:color="auto"/>
      </w:divBdr>
      <w:divsChild>
        <w:div w:id="1803380529">
          <w:marLeft w:val="0"/>
          <w:marRight w:val="0"/>
          <w:marTop w:val="0"/>
          <w:marBottom w:val="0"/>
          <w:divBdr>
            <w:top w:val="none" w:sz="0" w:space="0" w:color="auto"/>
            <w:left w:val="none" w:sz="0" w:space="0" w:color="auto"/>
            <w:bottom w:val="none" w:sz="0" w:space="0" w:color="auto"/>
            <w:right w:val="none" w:sz="0" w:space="0" w:color="auto"/>
          </w:divBdr>
          <w:divsChild>
            <w:div w:id="267347594">
              <w:marLeft w:val="0"/>
              <w:marRight w:val="0"/>
              <w:marTop w:val="0"/>
              <w:marBottom w:val="0"/>
              <w:divBdr>
                <w:top w:val="none" w:sz="0" w:space="0" w:color="auto"/>
                <w:left w:val="none" w:sz="0" w:space="0" w:color="auto"/>
                <w:bottom w:val="none" w:sz="0" w:space="0" w:color="auto"/>
                <w:right w:val="none" w:sz="0" w:space="0" w:color="auto"/>
              </w:divBdr>
              <w:divsChild>
                <w:div w:id="528907373">
                  <w:marLeft w:val="0"/>
                  <w:marRight w:val="0"/>
                  <w:marTop w:val="0"/>
                  <w:marBottom w:val="0"/>
                  <w:divBdr>
                    <w:top w:val="none" w:sz="0" w:space="0" w:color="auto"/>
                    <w:left w:val="none" w:sz="0" w:space="0" w:color="auto"/>
                    <w:bottom w:val="none" w:sz="0" w:space="0" w:color="auto"/>
                    <w:right w:val="none" w:sz="0" w:space="0" w:color="auto"/>
                  </w:divBdr>
                  <w:divsChild>
                    <w:div w:id="716852337">
                      <w:marLeft w:val="0"/>
                      <w:marRight w:val="0"/>
                      <w:marTop w:val="0"/>
                      <w:marBottom w:val="0"/>
                      <w:divBdr>
                        <w:top w:val="none" w:sz="0" w:space="0" w:color="auto"/>
                        <w:left w:val="none" w:sz="0" w:space="0" w:color="auto"/>
                        <w:bottom w:val="none" w:sz="0" w:space="0" w:color="auto"/>
                        <w:right w:val="none" w:sz="0" w:space="0" w:color="auto"/>
                      </w:divBdr>
                      <w:divsChild>
                        <w:div w:id="2084254381">
                          <w:marLeft w:val="0"/>
                          <w:marRight w:val="0"/>
                          <w:marTop w:val="0"/>
                          <w:marBottom w:val="0"/>
                          <w:divBdr>
                            <w:top w:val="none" w:sz="0" w:space="0" w:color="auto"/>
                            <w:left w:val="none" w:sz="0" w:space="0" w:color="auto"/>
                            <w:bottom w:val="none" w:sz="0" w:space="0" w:color="auto"/>
                            <w:right w:val="none" w:sz="0" w:space="0" w:color="auto"/>
                          </w:divBdr>
                        </w:div>
                      </w:divsChild>
                    </w:div>
                    <w:div w:id="21371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8776">
          <w:marLeft w:val="0"/>
          <w:marRight w:val="0"/>
          <w:marTop w:val="0"/>
          <w:marBottom w:val="0"/>
          <w:divBdr>
            <w:top w:val="none" w:sz="0" w:space="0" w:color="auto"/>
            <w:left w:val="none" w:sz="0" w:space="0" w:color="auto"/>
            <w:bottom w:val="none" w:sz="0" w:space="0" w:color="auto"/>
            <w:right w:val="none" w:sz="0" w:space="0" w:color="auto"/>
          </w:divBdr>
          <w:divsChild>
            <w:div w:id="314260974">
              <w:marLeft w:val="0"/>
              <w:marRight w:val="0"/>
              <w:marTop w:val="0"/>
              <w:marBottom w:val="0"/>
              <w:divBdr>
                <w:top w:val="none" w:sz="0" w:space="0" w:color="auto"/>
                <w:left w:val="none" w:sz="0" w:space="0" w:color="auto"/>
                <w:bottom w:val="none" w:sz="0" w:space="0" w:color="auto"/>
                <w:right w:val="none" w:sz="0" w:space="0" w:color="auto"/>
              </w:divBdr>
              <w:divsChild>
                <w:div w:id="37976575">
                  <w:marLeft w:val="0"/>
                  <w:marRight w:val="0"/>
                  <w:marTop w:val="0"/>
                  <w:marBottom w:val="0"/>
                  <w:divBdr>
                    <w:top w:val="none" w:sz="0" w:space="0" w:color="auto"/>
                    <w:left w:val="none" w:sz="0" w:space="0" w:color="auto"/>
                    <w:bottom w:val="none" w:sz="0" w:space="0" w:color="auto"/>
                    <w:right w:val="none" w:sz="0" w:space="0" w:color="auto"/>
                  </w:divBdr>
                  <w:divsChild>
                    <w:div w:id="212541304">
                      <w:marLeft w:val="0"/>
                      <w:marRight w:val="0"/>
                      <w:marTop w:val="0"/>
                      <w:marBottom w:val="0"/>
                      <w:divBdr>
                        <w:top w:val="none" w:sz="0" w:space="0" w:color="auto"/>
                        <w:left w:val="none" w:sz="0" w:space="0" w:color="auto"/>
                        <w:bottom w:val="none" w:sz="0" w:space="0" w:color="auto"/>
                        <w:right w:val="none" w:sz="0" w:space="0" w:color="auto"/>
                      </w:divBdr>
                    </w:div>
                    <w:div w:id="585846305">
                      <w:marLeft w:val="0"/>
                      <w:marRight w:val="0"/>
                      <w:marTop w:val="0"/>
                      <w:marBottom w:val="0"/>
                      <w:divBdr>
                        <w:top w:val="none" w:sz="0" w:space="0" w:color="auto"/>
                        <w:left w:val="none" w:sz="0" w:space="0" w:color="auto"/>
                        <w:bottom w:val="none" w:sz="0" w:space="0" w:color="auto"/>
                        <w:right w:val="none" w:sz="0" w:space="0" w:color="auto"/>
                      </w:divBdr>
                      <w:divsChild>
                        <w:div w:id="1055665126">
                          <w:marLeft w:val="0"/>
                          <w:marRight w:val="0"/>
                          <w:marTop w:val="0"/>
                          <w:marBottom w:val="0"/>
                          <w:divBdr>
                            <w:top w:val="none" w:sz="0" w:space="0" w:color="auto"/>
                            <w:left w:val="none" w:sz="0" w:space="0" w:color="auto"/>
                            <w:bottom w:val="none" w:sz="0" w:space="0" w:color="auto"/>
                            <w:right w:val="none" w:sz="0" w:space="0" w:color="auto"/>
                          </w:divBdr>
                        </w:div>
                      </w:divsChild>
                    </w:div>
                    <w:div w:id="1718629316">
                      <w:marLeft w:val="0"/>
                      <w:marRight w:val="0"/>
                      <w:marTop w:val="0"/>
                      <w:marBottom w:val="0"/>
                      <w:divBdr>
                        <w:top w:val="none" w:sz="0" w:space="0" w:color="auto"/>
                        <w:left w:val="none" w:sz="0" w:space="0" w:color="auto"/>
                        <w:bottom w:val="none" w:sz="0" w:space="0" w:color="auto"/>
                        <w:right w:val="none" w:sz="0" w:space="0" w:color="auto"/>
                      </w:divBdr>
                    </w:div>
                  </w:divsChild>
                </w:div>
                <w:div w:id="170996036">
                  <w:marLeft w:val="0"/>
                  <w:marRight w:val="0"/>
                  <w:marTop w:val="0"/>
                  <w:marBottom w:val="0"/>
                  <w:divBdr>
                    <w:top w:val="none" w:sz="0" w:space="0" w:color="auto"/>
                    <w:left w:val="none" w:sz="0" w:space="0" w:color="auto"/>
                    <w:bottom w:val="none" w:sz="0" w:space="0" w:color="auto"/>
                    <w:right w:val="none" w:sz="0" w:space="0" w:color="auto"/>
                  </w:divBdr>
                </w:div>
                <w:div w:id="408844957">
                  <w:marLeft w:val="0"/>
                  <w:marRight w:val="0"/>
                  <w:marTop w:val="0"/>
                  <w:marBottom w:val="0"/>
                  <w:divBdr>
                    <w:top w:val="none" w:sz="0" w:space="0" w:color="auto"/>
                    <w:left w:val="none" w:sz="0" w:space="0" w:color="auto"/>
                    <w:bottom w:val="none" w:sz="0" w:space="0" w:color="auto"/>
                    <w:right w:val="none" w:sz="0" w:space="0" w:color="auto"/>
                  </w:divBdr>
                </w:div>
                <w:div w:id="665669985">
                  <w:marLeft w:val="0"/>
                  <w:marRight w:val="0"/>
                  <w:marTop w:val="0"/>
                  <w:marBottom w:val="0"/>
                  <w:divBdr>
                    <w:top w:val="none" w:sz="0" w:space="0" w:color="auto"/>
                    <w:left w:val="none" w:sz="0" w:space="0" w:color="auto"/>
                    <w:bottom w:val="none" w:sz="0" w:space="0" w:color="auto"/>
                    <w:right w:val="none" w:sz="0" w:space="0" w:color="auto"/>
                  </w:divBdr>
                  <w:divsChild>
                    <w:div w:id="401100302">
                      <w:marLeft w:val="0"/>
                      <w:marRight w:val="0"/>
                      <w:marTop w:val="0"/>
                      <w:marBottom w:val="0"/>
                      <w:divBdr>
                        <w:top w:val="none" w:sz="0" w:space="0" w:color="auto"/>
                        <w:left w:val="none" w:sz="0" w:space="0" w:color="auto"/>
                        <w:bottom w:val="none" w:sz="0" w:space="0" w:color="auto"/>
                        <w:right w:val="none" w:sz="0" w:space="0" w:color="auto"/>
                      </w:divBdr>
                    </w:div>
                    <w:div w:id="1326930886">
                      <w:marLeft w:val="0"/>
                      <w:marRight w:val="0"/>
                      <w:marTop w:val="0"/>
                      <w:marBottom w:val="0"/>
                      <w:divBdr>
                        <w:top w:val="none" w:sz="0" w:space="0" w:color="auto"/>
                        <w:left w:val="none" w:sz="0" w:space="0" w:color="auto"/>
                        <w:bottom w:val="none" w:sz="0" w:space="0" w:color="auto"/>
                        <w:right w:val="none" w:sz="0" w:space="0" w:color="auto"/>
                      </w:divBdr>
                      <w:divsChild>
                        <w:div w:id="152993759">
                          <w:marLeft w:val="0"/>
                          <w:marRight w:val="0"/>
                          <w:marTop w:val="0"/>
                          <w:marBottom w:val="0"/>
                          <w:divBdr>
                            <w:top w:val="none" w:sz="0" w:space="0" w:color="auto"/>
                            <w:left w:val="none" w:sz="0" w:space="0" w:color="auto"/>
                            <w:bottom w:val="none" w:sz="0" w:space="0" w:color="auto"/>
                            <w:right w:val="none" w:sz="0" w:space="0" w:color="auto"/>
                          </w:divBdr>
                        </w:div>
                      </w:divsChild>
                    </w:div>
                    <w:div w:id="1405227884">
                      <w:marLeft w:val="0"/>
                      <w:marRight w:val="0"/>
                      <w:marTop w:val="0"/>
                      <w:marBottom w:val="0"/>
                      <w:divBdr>
                        <w:top w:val="none" w:sz="0" w:space="0" w:color="auto"/>
                        <w:left w:val="none" w:sz="0" w:space="0" w:color="auto"/>
                        <w:bottom w:val="none" w:sz="0" w:space="0" w:color="auto"/>
                        <w:right w:val="none" w:sz="0" w:space="0" w:color="auto"/>
                      </w:divBdr>
                    </w:div>
                  </w:divsChild>
                </w:div>
                <w:div w:id="1385065002">
                  <w:marLeft w:val="0"/>
                  <w:marRight w:val="0"/>
                  <w:marTop w:val="0"/>
                  <w:marBottom w:val="0"/>
                  <w:divBdr>
                    <w:top w:val="none" w:sz="0" w:space="0" w:color="auto"/>
                    <w:left w:val="none" w:sz="0" w:space="0" w:color="auto"/>
                    <w:bottom w:val="none" w:sz="0" w:space="0" w:color="auto"/>
                    <w:right w:val="none" w:sz="0" w:space="0" w:color="auto"/>
                  </w:divBdr>
                  <w:divsChild>
                    <w:div w:id="227502030">
                      <w:marLeft w:val="0"/>
                      <w:marRight w:val="0"/>
                      <w:marTop w:val="0"/>
                      <w:marBottom w:val="0"/>
                      <w:divBdr>
                        <w:top w:val="none" w:sz="0" w:space="0" w:color="auto"/>
                        <w:left w:val="none" w:sz="0" w:space="0" w:color="auto"/>
                        <w:bottom w:val="none" w:sz="0" w:space="0" w:color="auto"/>
                        <w:right w:val="none" w:sz="0" w:space="0" w:color="auto"/>
                      </w:divBdr>
                      <w:divsChild>
                        <w:div w:id="1126316653">
                          <w:marLeft w:val="0"/>
                          <w:marRight w:val="0"/>
                          <w:marTop w:val="0"/>
                          <w:marBottom w:val="0"/>
                          <w:divBdr>
                            <w:top w:val="none" w:sz="0" w:space="0" w:color="auto"/>
                            <w:left w:val="none" w:sz="0" w:space="0" w:color="auto"/>
                            <w:bottom w:val="none" w:sz="0" w:space="0" w:color="auto"/>
                            <w:right w:val="none" w:sz="0" w:space="0" w:color="auto"/>
                          </w:divBdr>
                        </w:div>
                      </w:divsChild>
                    </w:div>
                    <w:div w:id="1010716105">
                      <w:marLeft w:val="0"/>
                      <w:marRight w:val="0"/>
                      <w:marTop w:val="0"/>
                      <w:marBottom w:val="0"/>
                      <w:divBdr>
                        <w:top w:val="none" w:sz="0" w:space="0" w:color="auto"/>
                        <w:left w:val="none" w:sz="0" w:space="0" w:color="auto"/>
                        <w:bottom w:val="none" w:sz="0" w:space="0" w:color="auto"/>
                        <w:right w:val="none" w:sz="0" w:space="0" w:color="auto"/>
                      </w:divBdr>
                    </w:div>
                    <w:div w:id="1745373028">
                      <w:marLeft w:val="0"/>
                      <w:marRight w:val="0"/>
                      <w:marTop w:val="0"/>
                      <w:marBottom w:val="0"/>
                      <w:divBdr>
                        <w:top w:val="none" w:sz="0" w:space="0" w:color="auto"/>
                        <w:left w:val="none" w:sz="0" w:space="0" w:color="auto"/>
                        <w:bottom w:val="none" w:sz="0" w:space="0" w:color="auto"/>
                        <w:right w:val="none" w:sz="0" w:space="0" w:color="auto"/>
                      </w:divBdr>
                    </w:div>
                  </w:divsChild>
                </w:div>
                <w:div w:id="1522546812">
                  <w:marLeft w:val="0"/>
                  <w:marRight w:val="0"/>
                  <w:marTop w:val="0"/>
                  <w:marBottom w:val="0"/>
                  <w:divBdr>
                    <w:top w:val="none" w:sz="0" w:space="0" w:color="auto"/>
                    <w:left w:val="none" w:sz="0" w:space="0" w:color="auto"/>
                    <w:bottom w:val="none" w:sz="0" w:space="0" w:color="auto"/>
                    <w:right w:val="none" w:sz="0" w:space="0" w:color="auto"/>
                  </w:divBdr>
                  <w:divsChild>
                    <w:div w:id="144980533">
                      <w:marLeft w:val="0"/>
                      <w:marRight w:val="0"/>
                      <w:marTop w:val="0"/>
                      <w:marBottom w:val="0"/>
                      <w:divBdr>
                        <w:top w:val="none" w:sz="0" w:space="0" w:color="auto"/>
                        <w:left w:val="none" w:sz="0" w:space="0" w:color="auto"/>
                        <w:bottom w:val="none" w:sz="0" w:space="0" w:color="auto"/>
                        <w:right w:val="none" w:sz="0" w:space="0" w:color="auto"/>
                      </w:divBdr>
                    </w:div>
                    <w:div w:id="1167162713">
                      <w:marLeft w:val="0"/>
                      <w:marRight w:val="0"/>
                      <w:marTop w:val="0"/>
                      <w:marBottom w:val="0"/>
                      <w:divBdr>
                        <w:top w:val="none" w:sz="0" w:space="0" w:color="auto"/>
                        <w:left w:val="none" w:sz="0" w:space="0" w:color="auto"/>
                        <w:bottom w:val="none" w:sz="0" w:space="0" w:color="auto"/>
                        <w:right w:val="none" w:sz="0" w:space="0" w:color="auto"/>
                      </w:divBdr>
                    </w:div>
                    <w:div w:id="2061633662">
                      <w:marLeft w:val="0"/>
                      <w:marRight w:val="0"/>
                      <w:marTop w:val="0"/>
                      <w:marBottom w:val="0"/>
                      <w:divBdr>
                        <w:top w:val="none" w:sz="0" w:space="0" w:color="auto"/>
                        <w:left w:val="none" w:sz="0" w:space="0" w:color="auto"/>
                        <w:bottom w:val="none" w:sz="0" w:space="0" w:color="auto"/>
                        <w:right w:val="none" w:sz="0" w:space="0" w:color="auto"/>
                      </w:divBdr>
                      <w:divsChild>
                        <w:div w:id="4261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74199">
                  <w:marLeft w:val="0"/>
                  <w:marRight w:val="0"/>
                  <w:marTop w:val="0"/>
                  <w:marBottom w:val="0"/>
                  <w:divBdr>
                    <w:top w:val="none" w:sz="0" w:space="0" w:color="auto"/>
                    <w:left w:val="none" w:sz="0" w:space="0" w:color="auto"/>
                    <w:bottom w:val="none" w:sz="0" w:space="0" w:color="auto"/>
                    <w:right w:val="none" w:sz="0" w:space="0" w:color="auto"/>
                  </w:divBdr>
                </w:div>
                <w:div w:id="1895851073">
                  <w:marLeft w:val="0"/>
                  <w:marRight w:val="0"/>
                  <w:marTop w:val="0"/>
                  <w:marBottom w:val="0"/>
                  <w:divBdr>
                    <w:top w:val="none" w:sz="0" w:space="0" w:color="auto"/>
                    <w:left w:val="none" w:sz="0" w:space="0" w:color="auto"/>
                    <w:bottom w:val="none" w:sz="0" w:space="0" w:color="auto"/>
                    <w:right w:val="none" w:sz="0" w:space="0" w:color="auto"/>
                  </w:divBdr>
                </w:div>
                <w:div w:id="2119517769">
                  <w:marLeft w:val="0"/>
                  <w:marRight w:val="0"/>
                  <w:marTop w:val="0"/>
                  <w:marBottom w:val="0"/>
                  <w:divBdr>
                    <w:top w:val="none" w:sz="0" w:space="0" w:color="auto"/>
                    <w:left w:val="none" w:sz="0" w:space="0" w:color="auto"/>
                    <w:bottom w:val="none" w:sz="0" w:space="0" w:color="auto"/>
                    <w:right w:val="none" w:sz="0" w:space="0" w:color="auto"/>
                  </w:divBdr>
                  <w:divsChild>
                    <w:div w:id="1193180476">
                      <w:marLeft w:val="0"/>
                      <w:marRight w:val="0"/>
                      <w:marTop w:val="0"/>
                      <w:marBottom w:val="0"/>
                      <w:divBdr>
                        <w:top w:val="none" w:sz="0" w:space="0" w:color="auto"/>
                        <w:left w:val="none" w:sz="0" w:space="0" w:color="auto"/>
                        <w:bottom w:val="none" w:sz="0" w:space="0" w:color="auto"/>
                        <w:right w:val="none" w:sz="0" w:space="0" w:color="auto"/>
                      </w:divBdr>
                    </w:div>
                    <w:div w:id="1395931055">
                      <w:marLeft w:val="0"/>
                      <w:marRight w:val="0"/>
                      <w:marTop w:val="0"/>
                      <w:marBottom w:val="0"/>
                      <w:divBdr>
                        <w:top w:val="none" w:sz="0" w:space="0" w:color="auto"/>
                        <w:left w:val="none" w:sz="0" w:space="0" w:color="auto"/>
                        <w:bottom w:val="none" w:sz="0" w:space="0" w:color="auto"/>
                        <w:right w:val="none" w:sz="0" w:space="0" w:color="auto"/>
                      </w:divBdr>
                      <w:divsChild>
                        <w:div w:id="565072707">
                          <w:marLeft w:val="0"/>
                          <w:marRight w:val="0"/>
                          <w:marTop w:val="0"/>
                          <w:marBottom w:val="0"/>
                          <w:divBdr>
                            <w:top w:val="none" w:sz="0" w:space="0" w:color="auto"/>
                            <w:left w:val="none" w:sz="0" w:space="0" w:color="auto"/>
                            <w:bottom w:val="none" w:sz="0" w:space="0" w:color="auto"/>
                            <w:right w:val="none" w:sz="0" w:space="0" w:color="auto"/>
                          </w:divBdr>
                        </w:div>
                      </w:divsChild>
                    </w:div>
                    <w:div w:id="14510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43723">
      <w:bodyDiv w:val="1"/>
      <w:marLeft w:val="0"/>
      <w:marRight w:val="0"/>
      <w:marTop w:val="0"/>
      <w:marBottom w:val="0"/>
      <w:divBdr>
        <w:top w:val="none" w:sz="0" w:space="0" w:color="auto"/>
        <w:left w:val="none" w:sz="0" w:space="0" w:color="auto"/>
        <w:bottom w:val="none" w:sz="0" w:space="0" w:color="auto"/>
        <w:right w:val="none" w:sz="0" w:space="0" w:color="auto"/>
      </w:divBdr>
    </w:div>
    <w:div w:id="480924519">
      <w:bodyDiv w:val="1"/>
      <w:marLeft w:val="0"/>
      <w:marRight w:val="0"/>
      <w:marTop w:val="0"/>
      <w:marBottom w:val="0"/>
      <w:divBdr>
        <w:top w:val="none" w:sz="0" w:space="0" w:color="auto"/>
        <w:left w:val="none" w:sz="0" w:space="0" w:color="auto"/>
        <w:bottom w:val="none" w:sz="0" w:space="0" w:color="auto"/>
        <w:right w:val="none" w:sz="0" w:space="0" w:color="auto"/>
      </w:divBdr>
    </w:div>
    <w:div w:id="488983945">
      <w:bodyDiv w:val="1"/>
      <w:marLeft w:val="0"/>
      <w:marRight w:val="0"/>
      <w:marTop w:val="0"/>
      <w:marBottom w:val="0"/>
      <w:divBdr>
        <w:top w:val="none" w:sz="0" w:space="0" w:color="auto"/>
        <w:left w:val="none" w:sz="0" w:space="0" w:color="auto"/>
        <w:bottom w:val="none" w:sz="0" w:space="0" w:color="auto"/>
        <w:right w:val="none" w:sz="0" w:space="0" w:color="auto"/>
      </w:divBdr>
    </w:div>
    <w:div w:id="491721996">
      <w:bodyDiv w:val="1"/>
      <w:marLeft w:val="0"/>
      <w:marRight w:val="0"/>
      <w:marTop w:val="0"/>
      <w:marBottom w:val="0"/>
      <w:divBdr>
        <w:top w:val="none" w:sz="0" w:space="0" w:color="auto"/>
        <w:left w:val="none" w:sz="0" w:space="0" w:color="auto"/>
        <w:bottom w:val="none" w:sz="0" w:space="0" w:color="auto"/>
        <w:right w:val="none" w:sz="0" w:space="0" w:color="auto"/>
      </w:divBdr>
    </w:div>
    <w:div w:id="494801886">
      <w:bodyDiv w:val="1"/>
      <w:marLeft w:val="0"/>
      <w:marRight w:val="0"/>
      <w:marTop w:val="0"/>
      <w:marBottom w:val="0"/>
      <w:divBdr>
        <w:top w:val="none" w:sz="0" w:space="0" w:color="auto"/>
        <w:left w:val="none" w:sz="0" w:space="0" w:color="auto"/>
        <w:bottom w:val="none" w:sz="0" w:space="0" w:color="auto"/>
        <w:right w:val="none" w:sz="0" w:space="0" w:color="auto"/>
      </w:divBdr>
    </w:div>
    <w:div w:id="496924945">
      <w:bodyDiv w:val="1"/>
      <w:marLeft w:val="0"/>
      <w:marRight w:val="0"/>
      <w:marTop w:val="0"/>
      <w:marBottom w:val="0"/>
      <w:divBdr>
        <w:top w:val="none" w:sz="0" w:space="0" w:color="auto"/>
        <w:left w:val="none" w:sz="0" w:space="0" w:color="auto"/>
        <w:bottom w:val="none" w:sz="0" w:space="0" w:color="auto"/>
        <w:right w:val="none" w:sz="0" w:space="0" w:color="auto"/>
      </w:divBdr>
    </w:div>
    <w:div w:id="501091049">
      <w:bodyDiv w:val="1"/>
      <w:marLeft w:val="0"/>
      <w:marRight w:val="0"/>
      <w:marTop w:val="0"/>
      <w:marBottom w:val="0"/>
      <w:divBdr>
        <w:top w:val="none" w:sz="0" w:space="0" w:color="auto"/>
        <w:left w:val="none" w:sz="0" w:space="0" w:color="auto"/>
        <w:bottom w:val="none" w:sz="0" w:space="0" w:color="auto"/>
        <w:right w:val="none" w:sz="0" w:space="0" w:color="auto"/>
      </w:divBdr>
    </w:div>
    <w:div w:id="514346696">
      <w:bodyDiv w:val="1"/>
      <w:marLeft w:val="0"/>
      <w:marRight w:val="0"/>
      <w:marTop w:val="0"/>
      <w:marBottom w:val="0"/>
      <w:divBdr>
        <w:top w:val="none" w:sz="0" w:space="0" w:color="auto"/>
        <w:left w:val="none" w:sz="0" w:space="0" w:color="auto"/>
        <w:bottom w:val="none" w:sz="0" w:space="0" w:color="auto"/>
        <w:right w:val="none" w:sz="0" w:space="0" w:color="auto"/>
      </w:divBdr>
    </w:div>
    <w:div w:id="514998677">
      <w:bodyDiv w:val="1"/>
      <w:marLeft w:val="0"/>
      <w:marRight w:val="0"/>
      <w:marTop w:val="0"/>
      <w:marBottom w:val="0"/>
      <w:divBdr>
        <w:top w:val="none" w:sz="0" w:space="0" w:color="auto"/>
        <w:left w:val="none" w:sz="0" w:space="0" w:color="auto"/>
        <w:bottom w:val="none" w:sz="0" w:space="0" w:color="auto"/>
        <w:right w:val="none" w:sz="0" w:space="0" w:color="auto"/>
      </w:divBdr>
    </w:div>
    <w:div w:id="542443287">
      <w:bodyDiv w:val="1"/>
      <w:marLeft w:val="0"/>
      <w:marRight w:val="0"/>
      <w:marTop w:val="0"/>
      <w:marBottom w:val="0"/>
      <w:divBdr>
        <w:top w:val="none" w:sz="0" w:space="0" w:color="auto"/>
        <w:left w:val="none" w:sz="0" w:space="0" w:color="auto"/>
        <w:bottom w:val="none" w:sz="0" w:space="0" w:color="auto"/>
        <w:right w:val="none" w:sz="0" w:space="0" w:color="auto"/>
      </w:divBdr>
    </w:div>
    <w:div w:id="549878964">
      <w:bodyDiv w:val="1"/>
      <w:marLeft w:val="0"/>
      <w:marRight w:val="0"/>
      <w:marTop w:val="0"/>
      <w:marBottom w:val="0"/>
      <w:divBdr>
        <w:top w:val="none" w:sz="0" w:space="0" w:color="auto"/>
        <w:left w:val="none" w:sz="0" w:space="0" w:color="auto"/>
        <w:bottom w:val="none" w:sz="0" w:space="0" w:color="auto"/>
        <w:right w:val="none" w:sz="0" w:space="0" w:color="auto"/>
      </w:divBdr>
    </w:div>
    <w:div w:id="573471137">
      <w:bodyDiv w:val="1"/>
      <w:marLeft w:val="0"/>
      <w:marRight w:val="0"/>
      <w:marTop w:val="0"/>
      <w:marBottom w:val="0"/>
      <w:divBdr>
        <w:top w:val="none" w:sz="0" w:space="0" w:color="auto"/>
        <w:left w:val="none" w:sz="0" w:space="0" w:color="auto"/>
        <w:bottom w:val="none" w:sz="0" w:space="0" w:color="auto"/>
        <w:right w:val="none" w:sz="0" w:space="0" w:color="auto"/>
      </w:divBdr>
    </w:div>
    <w:div w:id="584146385">
      <w:bodyDiv w:val="1"/>
      <w:marLeft w:val="0"/>
      <w:marRight w:val="0"/>
      <w:marTop w:val="0"/>
      <w:marBottom w:val="0"/>
      <w:divBdr>
        <w:top w:val="none" w:sz="0" w:space="0" w:color="auto"/>
        <w:left w:val="none" w:sz="0" w:space="0" w:color="auto"/>
        <w:bottom w:val="none" w:sz="0" w:space="0" w:color="auto"/>
        <w:right w:val="none" w:sz="0" w:space="0" w:color="auto"/>
      </w:divBdr>
    </w:div>
    <w:div w:id="584724403">
      <w:bodyDiv w:val="1"/>
      <w:marLeft w:val="0"/>
      <w:marRight w:val="0"/>
      <w:marTop w:val="0"/>
      <w:marBottom w:val="0"/>
      <w:divBdr>
        <w:top w:val="none" w:sz="0" w:space="0" w:color="auto"/>
        <w:left w:val="none" w:sz="0" w:space="0" w:color="auto"/>
        <w:bottom w:val="none" w:sz="0" w:space="0" w:color="auto"/>
        <w:right w:val="none" w:sz="0" w:space="0" w:color="auto"/>
      </w:divBdr>
    </w:div>
    <w:div w:id="585311822">
      <w:bodyDiv w:val="1"/>
      <w:marLeft w:val="0"/>
      <w:marRight w:val="0"/>
      <w:marTop w:val="0"/>
      <w:marBottom w:val="0"/>
      <w:divBdr>
        <w:top w:val="none" w:sz="0" w:space="0" w:color="auto"/>
        <w:left w:val="none" w:sz="0" w:space="0" w:color="auto"/>
        <w:bottom w:val="none" w:sz="0" w:space="0" w:color="auto"/>
        <w:right w:val="none" w:sz="0" w:space="0" w:color="auto"/>
      </w:divBdr>
    </w:div>
    <w:div w:id="591201408">
      <w:bodyDiv w:val="1"/>
      <w:marLeft w:val="0"/>
      <w:marRight w:val="0"/>
      <w:marTop w:val="0"/>
      <w:marBottom w:val="0"/>
      <w:divBdr>
        <w:top w:val="none" w:sz="0" w:space="0" w:color="auto"/>
        <w:left w:val="none" w:sz="0" w:space="0" w:color="auto"/>
        <w:bottom w:val="none" w:sz="0" w:space="0" w:color="auto"/>
        <w:right w:val="none" w:sz="0" w:space="0" w:color="auto"/>
      </w:divBdr>
    </w:div>
    <w:div w:id="597099614">
      <w:bodyDiv w:val="1"/>
      <w:marLeft w:val="0"/>
      <w:marRight w:val="0"/>
      <w:marTop w:val="0"/>
      <w:marBottom w:val="0"/>
      <w:divBdr>
        <w:top w:val="none" w:sz="0" w:space="0" w:color="auto"/>
        <w:left w:val="none" w:sz="0" w:space="0" w:color="auto"/>
        <w:bottom w:val="none" w:sz="0" w:space="0" w:color="auto"/>
        <w:right w:val="none" w:sz="0" w:space="0" w:color="auto"/>
      </w:divBdr>
      <w:divsChild>
        <w:div w:id="1190025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0188678">
      <w:bodyDiv w:val="1"/>
      <w:marLeft w:val="0"/>
      <w:marRight w:val="0"/>
      <w:marTop w:val="0"/>
      <w:marBottom w:val="0"/>
      <w:divBdr>
        <w:top w:val="none" w:sz="0" w:space="0" w:color="auto"/>
        <w:left w:val="none" w:sz="0" w:space="0" w:color="auto"/>
        <w:bottom w:val="none" w:sz="0" w:space="0" w:color="auto"/>
        <w:right w:val="none" w:sz="0" w:space="0" w:color="auto"/>
      </w:divBdr>
    </w:div>
    <w:div w:id="612713357">
      <w:bodyDiv w:val="1"/>
      <w:marLeft w:val="0"/>
      <w:marRight w:val="0"/>
      <w:marTop w:val="0"/>
      <w:marBottom w:val="0"/>
      <w:divBdr>
        <w:top w:val="none" w:sz="0" w:space="0" w:color="auto"/>
        <w:left w:val="none" w:sz="0" w:space="0" w:color="auto"/>
        <w:bottom w:val="none" w:sz="0" w:space="0" w:color="auto"/>
        <w:right w:val="none" w:sz="0" w:space="0" w:color="auto"/>
      </w:divBdr>
    </w:div>
    <w:div w:id="629555238">
      <w:bodyDiv w:val="1"/>
      <w:marLeft w:val="0"/>
      <w:marRight w:val="0"/>
      <w:marTop w:val="0"/>
      <w:marBottom w:val="0"/>
      <w:divBdr>
        <w:top w:val="none" w:sz="0" w:space="0" w:color="auto"/>
        <w:left w:val="none" w:sz="0" w:space="0" w:color="auto"/>
        <w:bottom w:val="none" w:sz="0" w:space="0" w:color="auto"/>
        <w:right w:val="none" w:sz="0" w:space="0" w:color="auto"/>
      </w:divBdr>
    </w:div>
    <w:div w:id="650910488">
      <w:bodyDiv w:val="1"/>
      <w:marLeft w:val="0"/>
      <w:marRight w:val="0"/>
      <w:marTop w:val="0"/>
      <w:marBottom w:val="0"/>
      <w:divBdr>
        <w:top w:val="none" w:sz="0" w:space="0" w:color="auto"/>
        <w:left w:val="none" w:sz="0" w:space="0" w:color="auto"/>
        <w:bottom w:val="none" w:sz="0" w:space="0" w:color="auto"/>
        <w:right w:val="none" w:sz="0" w:space="0" w:color="auto"/>
      </w:divBdr>
    </w:div>
    <w:div w:id="660237993">
      <w:bodyDiv w:val="1"/>
      <w:marLeft w:val="0"/>
      <w:marRight w:val="0"/>
      <w:marTop w:val="0"/>
      <w:marBottom w:val="0"/>
      <w:divBdr>
        <w:top w:val="none" w:sz="0" w:space="0" w:color="auto"/>
        <w:left w:val="none" w:sz="0" w:space="0" w:color="auto"/>
        <w:bottom w:val="none" w:sz="0" w:space="0" w:color="auto"/>
        <w:right w:val="none" w:sz="0" w:space="0" w:color="auto"/>
      </w:divBdr>
    </w:div>
    <w:div w:id="683290730">
      <w:bodyDiv w:val="1"/>
      <w:marLeft w:val="0"/>
      <w:marRight w:val="0"/>
      <w:marTop w:val="0"/>
      <w:marBottom w:val="0"/>
      <w:divBdr>
        <w:top w:val="none" w:sz="0" w:space="0" w:color="auto"/>
        <w:left w:val="none" w:sz="0" w:space="0" w:color="auto"/>
        <w:bottom w:val="none" w:sz="0" w:space="0" w:color="auto"/>
        <w:right w:val="none" w:sz="0" w:space="0" w:color="auto"/>
      </w:divBdr>
    </w:div>
    <w:div w:id="686954162">
      <w:bodyDiv w:val="1"/>
      <w:marLeft w:val="0"/>
      <w:marRight w:val="0"/>
      <w:marTop w:val="0"/>
      <w:marBottom w:val="0"/>
      <w:divBdr>
        <w:top w:val="none" w:sz="0" w:space="0" w:color="auto"/>
        <w:left w:val="none" w:sz="0" w:space="0" w:color="auto"/>
        <w:bottom w:val="none" w:sz="0" w:space="0" w:color="auto"/>
        <w:right w:val="none" w:sz="0" w:space="0" w:color="auto"/>
      </w:divBdr>
    </w:div>
    <w:div w:id="714814026">
      <w:bodyDiv w:val="1"/>
      <w:marLeft w:val="0"/>
      <w:marRight w:val="0"/>
      <w:marTop w:val="0"/>
      <w:marBottom w:val="0"/>
      <w:divBdr>
        <w:top w:val="none" w:sz="0" w:space="0" w:color="auto"/>
        <w:left w:val="none" w:sz="0" w:space="0" w:color="auto"/>
        <w:bottom w:val="none" w:sz="0" w:space="0" w:color="auto"/>
        <w:right w:val="none" w:sz="0" w:space="0" w:color="auto"/>
      </w:divBdr>
    </w:div>
    <w:div w:id="715467612">
      <w:bodyDiv w:val="1"/>
      <w:marLeft w:val="0"/>
      <w:marRight w:val="0"/>
      <w:marTop w:val="0"/>
      <w:marBottom w:val="0"/>
      <w:divBdr>
        <w:top w:val="none" w:sz="0" w:space="0" w:color="auto"/>
        <w:left w:val="none" w:sz="0" w:space="0" w:color="auto"/>
        <w:bottom w:val="none" w:sz="0" w:space="0" w:color="auto"/>
        <w:right w:val="none" w:sz="0" w:space="0" w:color="auto"/>
      </w:divBdr>
    </w:div>
    <w:div w:id="751047311">
      <w:bodyDiv w:val="1"/>
      <w:marLeft w:val="0"/>
      <w:marRight w:val="0"/>
      <w:marTop w:val="0"/>
      <w:marBottom w:val="0"/>
      <w:divBdr>
        <w:top w:val="none" w:sz="0" w:space="0" w:color="auto"/>
        <w:left w:val="none" w:sz="0" w:space="0" w:color="auto"/>
        <w:bottom w:val="none" w:sz="0" w:space="0" w:color="auto"/>
        <w:right w:val="none" w:sz="0" w:space="0" w:color="auto"/>
      </w:divBdr>
    </w:div>
    <w:div w:id="769009965">
      <w:bodyDiv w:val="1"/>
      <w:marLeft w:val="0"/>
      <w:marRight w:val="0"/>
      <w:marTop w:val="0"/>
      <w:marBottom w:val="0"/>
      <w:divBdr>
        <w:top w:val="none" w:sz="0" w:space="0" w:color="auto"/>
        <w:left w:val="none" w:sz="0" w:space="0" w:color="auto"/>
        <w:bottom w:val="none" w:sz="0" w:space="0" w:color="auto"/>
        <w:right w:val="none" w:sz="0" w:space="0" w:color="auto"/>
      </w:divBdr>
      <w:divsChild>
        <w:div w:id="406656356">
          <w:marLeft w:val="0"/>
          <w:marRight w:val="0"/>
          <w:marTop w:val="0"/>
          <w:marBottom w:val="0"/>
          <w:divBdr>
            <w:top w:val="none" w:sz="0" w:space="0" w:color="auto"/>
            <w:left w:val="none" w:sz="0" w:space="0" w:color="auto"/>
            <w:bottom w:val="none" w:sz="0" w:space="0" w:color="auto"/>
            <w:right w:val="none" w:sz="0" w:space="0" w:color="auto"/>
          </w:divBdr>
          <w:divsChild>
            <w:div w:id="1466000175">
              <w:marLeft w:val="0"/>
              <w:marRight w:val="0"/>
              <w:marTop w:val="0"/>
              <w:marBottom w:val="0"/>
              <w:divBdr>
                <w:top w:val="none" w:sz="0" w:space="0" w:color="auto"/>
                <w:left w:val="none" w:sz="0" w:space="0" w:color="auto"/>
                <w:bottom w:val="none" w:sz="0" w:space="0" w:color="auto"/>
                <w:right w:val="none" w:sz="0" w:space="0" w:color="auto"/>
              </w:divBdr>
              <w:divsChild>
                <w:div w:id="251789673">
                  <w:marLeft w:val="0"/>
                  <w:marRight w:val="0"/>
                  <w:marTop w:val="0"/>
                  <w:marBottom w:val="0"/>
                  <w:divBdr>
                    <w:top w:val="none" w:sz="0" w:space="0" w:color="auto"/>
                    <w:left w:val="none" w:sz="0" w:space="0" w:color="auto"/>
                    <w:bottom w:val="none" w:sz="0" w:space="0" w:color="auto"/>
                    <w:right w:val="none" w:sz="0" w:space="0" w:color="auto"/>
                  </w:divBdr>
                </w:div>
                <w:div w:id="311952399">
                  <w:marLeft w:val="0"/>
                  <w:marRight w:val="0"/>
                  <w:marTop w:val="0"/>
                  <w:marBottom w:val="0"/>
                  <w:divBdr>
                    <w:top w:val="none" w:sz="0" w:space="0" w:color="auto"/>
                    <w:left w:val="none" w:sz="0" w:space="0" w:color="auto"/>
                    <w:bottom w:val="none" w:sz="0" w:space="0" w:color="auto"/>
                    <w:right w:val="none" w:sz="0" w:space="0" w:color="auto"/>
                  </w:divBdr>
                  <w:divsChild>
                    <w:div w:id="818573680">
                      <w:marLeft w:val="0"/>
                      <w:marRight w:val="0"/>
                      <w:marTop w:val="0"/>
                      <w:marBottom w:val="0"/>
                      <w:divBdr>
                        <w:top w:val="none" w:sz="0" w:space="0" w:color="auto"/>
                        <w:left w:val="none" w:sz="0" w:space="0" w:color="auto"/>
                        <w:bottom w:val="none" w:sz="0" w:space="0" w:color="auto"/>
                        <w:right w:val="none" w:sz="0" w:space="0" w:color="auto"/>
                      </w:divBdr>
                    </w:div>
                    <w:div w:id="898975821">
                      <w:marLeft w:val="0"/>
                      <w:marRight w:val="0"/>
                      <w:marTop w:val="0"/>
                      <w:marBottom w:val="0"/>
                      <w:divBdr>
                        <w:top w:val="none" w:sz="0" w:space="0" w:color="auto"/>
                        <w:left w:val="none" w:sz="0" w:space="0" w:color="auto"/>
                        <w:bottom w:val="none" w:sz="0" w:space="0" w:color="auto"/>
                        <w:right w:val="none" w:sz="0" w:space="0" w:color="auto"/>
                      </w:divBdr>
                    </w:div>
                    <w:div w:id="1830290060">
                      <w:marLeft w:val="0"/>
                      <w:marRight w:val="0"/>
                      <w:marTop w:val="0"/>
                      <w:marBottom w:val="0"/>
                      <w:divBdr>
                        <w:top w:val="none" w:sz="0" w:space="0" w:color="auto"/>
                        <w:left w:val="none" w:sz="0" w:space="0" w:color="auto"/>
                        <w:bottom w:val="none" w:sz="0" w:space="0" w:color="auto"/>
                        <w:right w:val="none" w:sz="0" w:space="0" w:color="auto"/>
                      </w:divBdr>
                      <w:divsChild>
                        <w:div w:id="10402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309">
                  <w:marLeft w:val="0"/>
                  <w:marRight w:val="0"/>
                  <w:marTop w:val="0"/>
                  <w:marBottom w:val="0"/>
                  <w:divBdr>
                    <w:top w:val="none" w:sz="0" w:space="0" w:color="auto"/>
                    <w:left w:val="none" w:sz="0" w:space="0" w:color="auto"/>
                    <w:bottom w:val="none" w:sz="0" w:space="0" w:color="auto"/>
                    <w:right w:val="none" w:sz="0" w:space="0" w:color="auto"/>
                  </w:divBdr>
                </w:div>
                <w:div w:id="1250042977">
                  <w:marLeft w:val="0"/>
                  <w:marRight w:val="0"/>
                  <w:marTop w:val="0"/>
                  <w:marBottom w:val="0"/>
                  <w:divBdr>
                    <w:top w:val="none" w:sz="0" w:space="0" w:color="auto"/>
                    <w:left w:val="none" w:sz="0" w:space="0" w:color="auto"/>
                    <w:bottom w:val="none" w:sz="0" w:space="0" w:color="auto"/>
                    <w:right w:val="none" w:sz="0" w:space="0" w:color="auto"/>
                  </w:divBdr>
                  <w:divsChild>
                    <w:div w:id="342053525">
                      <w:marLeft w:val="0"/>
                      <w:marRight w:val="0"/>
                      <w:marTop w:val="0"/>
                      <w:marBottom w:val="0"/>
                      <w:divBdr>
                        <w:top w:val="none" w:sz="0" w:space="0" w:color="auto"/>
                        <w:left w:val="none" w:sz="0" w:space="0" w:color="auto"/>
                        <w:bottom w:val="none" w:sz="0" w:space="0" w:color="auto"/>
                        <w:right w:val="none" w:sz="0" w:space="0" w:color="auto"/>
                      </w:divBdr>
                    </w:div>
                    <w:div w:id="510485348">
                      <w:marLeft w:val="0"/>
                      <w:marRight w:val="0"/>
                      <w:marTop w:val="0"/>
                      <w:marBottom w:val="0"/>
                      <w:divBdr>
                        <w:top w:val="none" w:sz="0" w:space="0" w:color="auto"/>
                        <w:left w:val="none" w:sz="0" w:space="0" w:color="auto"/>
                        <w:bottom w:val="none" w:sz="0" w:space="0" w:color="auto"/>
                        <w:right w:val="none" w:sz="0" w:space="0" w:color="auto"/>
                      </w:divBdr>
                      <w:divsChild>
                        <w:div w:id="1825974332">
                          <w:marLeft w:val="0"/>
                          <w:marRight w:val="0"/>
                          <w:marTop w:val="0"/>
                          <w:marBottom w:val="0"/>
                          <w:divBdr>
                            <w:top w:val="none" w:sz="0" w:space="0" w:color="auto"/>
                            <w:left w:val="none" w:sz="0" w:space="0" w:color="auto"/>
                            <w:bottom w:val="none" w:sz="0" w:space="0" w:color="auto"/>
                            <w:right w:val="none" w:sz="0" w:space="0" w:color="auto"/>
                          </w:divBdr>
                        </w:div>
                      </w:divsChild>
                    </w:div>
                    <w:div w:id="703361088">
                      <w:marLeft w:val="0"/>
                      <w:marRight w:val="0"/>
                      <w:marTop w:val="0"/>
                      <w:marBottom w:val="0"/>
                      <w:divBdr>
                        <w:top w:val="none" w:sz="0" w:space="0" w:color="auto"/>
                        <w:left w:val="none" w:sz="0" w:space="0" w:color="auto"/>
                        <w:bottom w:val="none" w:sz="0" w:space="0" w:color="auto"/>
                        <w:right w:val="none" w:sz="0" w:space="0" w:color="auto"/>
                      </w:divBdr>
                    </w:div>
                  </w:divsChild>
                </w:div>
                <w:div w:id="1291667398">
                  <w:marLeft w:val="0"/>
                  <w:marRight w:val="0"/>
                  <w:marTop w:val="0"/>
                  <w:marBottom w:val="0"/>
                  <w:divBdr>
                    <w:top w:val="none" w:sz="0" w:space="0" w:color="auto"/>
                    <w:left w:val="none" w:sz="0" w:space="0" w:color="auto"/>
                    <w:bottom w:val="none" w:sz="0" w:space="0" w:color="auto"/>
                    <w:right w:val="none" w:sz="0" w:space="0" w:color="auto"/>
                  </w:divBdr>
                  <w:divsChild>
                    <w:div w:id="1189636369">
                      <w:marLeft w:val="0"/>
                      <w:marRight w:val="0"/>
                      <w:marTop w:val="0"/>
                      <w:marBottom w:val="0"/>
                      <w:divBdr>
                        <w:top w:val="none" w:sz="0" w:space="0" w:color="auto"/>
                        <w:left w:val="none" w:sz="0" w:space="0" w:color="auto"/>
                        <w:bottom w:val="none" w:sz="0" w:space="0" w:color="auto"/>
                        <w:right w:val="none" w:sz="0" w:space="0" w:color="auto"/>
                      </w:divBdr>
                    </w:div>
                    <w:div w:id="1244414452">
                      <w:marLeft w:val="0"/>
                      <w:marRight w:val="0"/>
                      <w:marTop w:val="0"/>
                      <w:marBottom w:val="0"/>
                      <w:divBdr>
                        <w:top w:val="none" w:sz="0" w:space="0" w:color="auto"/>
                        <w:left w:val="none" w:sz="0" w:space="0" w:color="auto"/>
                        <w:bottom w:val="none" w:sz="0" w:space="0" w:color="auto"/>
                        <w:right w:val="none" w:sz="0" w:space="0" w:color="auto"/>
                      </w:divBdr>
                      <w:divsChild>
                        <w:div w:id="81033583">
                          <w:marLeft w:val="0"/>
                          <w:marRight w:val="0"/>
                          <w:marTop w:val="0"/>
                          <w:marBottom w:val="0"/>
                          <w:divBdr>
                            <w:top w:val="none" w:sz="0" w:space="0" w:color="auto"/>
                            <w:left w:val="none" w:sz="0" w:space="0" w:color="auto"/>
                            <w:bottom w:val="none" w:sz="0" w:space="0" w:color="auto"/>
                            <w:right w:val="none" w:sz="0" w:space="0" w:color="auto"/>
                          </w:divBdr>
                        </w:div>
                      </w:divsChild>
                    </w:div>
                    <w:div w:id="1652522426">
                      <w:marLeft w:val="0"/>
                      <w:marRight w:val="0"/>
                      <w:marTop w:val="0"/>
                      <w:marBottom w:val="0"/>
                      <w:divBdr>
                        <w:top w:val="none" w:sz="0" w:space="0" w:color="auto"/>
                        <w:left w:val="none" w:sz="0" w:space="0" w:color="auto"/>
                        <w:bottom w:val="none" w:sz="0" w:space="0" w:color="auto"/>
                        <w:right w:val="none" w:sz="0" w:space="0" w:color="auto"/>
                      </w:divBdr>
                    </w:div>
                  </w:divsChild>
                </w:div>
                <w:div w:id="1493446619">
                  <w:marLeft w:val="0"/>
                  <w:marRight w:val="0"/>
                  <w:marTop w:val="0"/>
                  <w:marBottom w:val="0"/>
                  <w:divBdr>
                    <w:top w:val="none" w:sz="0" w:space="0" w:color="auto"/>
                    <w:left w:val="none" w:sz="0" w:space="0" w:color="auto"/>
                    <w:bottom w:val="none" w:sz="0" w:space="0" w:color="auto"/>
                    <w:right w:val="none" w:sz="0" w:space="0" w:color="auto"/>
                  </w:divBdr>
                </w:div>
                <w:div w:id="1762608175">
                  <w:marLeft w:val="0"/>
                  <w:marRight w:val="0"/>
                  <w:marTop w:val="0"/>
                  <w:marBottom w:val="0"/>
                  <w:divBdr>
                    <w:top w:val="none" w:sz="0" w:space="0" w:color="auto"/>
                    <w:left w:val="none" w:sz="0" w:space="0" w:color="auto"/>
                    <w:bottom w:val="none" w:sz="0" w:space="0" w:color="auto"/>
                    <w:right w:val="none" w:sz="0" w:space="0" w:color="auto"/>
                  </w:divBdr>
                </w:div>
                <w:div w:id="1808549738">
                  <w:marLeft w:val="0"/>
                  <w:marRight w:val="0"/>
                  <w:marTop w:val="0"/>
                  <w:marBottom w:val="0"/>
                  <w:divBdr>
                    <w:top w:val="none" w:sz="0" w:space="0" w:color="auto"/>
                    <w:left w:val="none" w:sz="0" w:space="0" w:color="auto"/>
                    <w:bottom w:val="none" w:sz="0" w:space="0" w:color="auto"/>
                    <w:right w:val="none" w:sz="0" w:space="0" w:color="auto"/>
                  </w:divBdr>
                  <w:divsChild>
                    <w:div w:id="129788464">
                      <w:marLeft w:val="0"/>
                      <w:marRight w:val="0"/>
                      <w:marTop w:val="0"/>
                      <w:marBottom w:val="0"/>
                      <w:divBdr>
                        <w:top w:val="none" w:sz="0" w:space="0" w:color="auto"/>
                        <w:left w:val="none" w:sz="0" w:space="0" w:color="auto"/>
                        <w:bottom w:val="none" w:sz="0" w:space="0" w:color="auto"/>
                        <w:right w:val="none" w:sz="0" w:space="0" w:color="auto"/>
                      </w:divBdr>
                    </w:div>
                    <w:div w:id="695620128">
                      <w:marLeft w:val="0"/>
                      <w:marRight w:val="0"/>
                      <w:marTop w:val="0"/>
                      <w:marBottom w:val="0"/>
                      <w:divBdr>
                        <w:top w:val="none" w:sz="0" w:space="0" w:color="auto"/>
                        <w:left w:val="none" w:sz="0" w:space="0" w:color="auto"/>
                        <w:bottom w:val="none" w:sz="0" w:space="0" w:color="auto"/>
                        <w:right w:val="none" w:sz="0" w:space="0" w:color="auto"/>
                      </w:divBdr>
                    </w:div>
                    <w:div w:id="912160500">
                      <w:marLeft w:val="0"/>
                      <w:marRight w:val="0"/>
                      <w:marTop w:val="0"/>
                      <w:marBottom w:val="0"/>
                      <w:divBdr>
                        <w:top w:val="none" w:sz="0" w:space="0" w:color="auto"/>
                        <w:left w:val="none" w:sz="0" w:space="0" w:color="auto"/>
                        <w:bottom w:val="none" w:sz="0" w:space="0" w:color="auto"/>
                        <w:right w:val="none" w:sz="0" w:space="0" w:color="auto"/>
                      </w:divBdr>
                      <w:divsChild>
                        <w:div w:id="9177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3303">
                  <w:marLeft w:val="0"/>
                  <w:marRight w:val="0"/>
                  <w:marTop w:val="0"/>
                  <w:marBottom w:val="0"/>
                  <w:divBdr>
                    <w:top w:val="none" w:sz="0" w:space="0" w:color="auto"/>
                    <w:left w:val="none" w:sz="0" w:space="0" w:color="auto"/>
                    <w:bottom w:val="none" w:sz="0" w:space="0" w:color="auto"/>
                    <w:right w:val="none" w:sz="0" w:space="0" w:color="auto"/>
                  </w:divBdr>
                  <w:divsChild>
                    <w:div w:id="31076975">
                      <w:marLeft w:val="0"/>
                      <w:marRight w:val="0"/>
                      <w:marTop w:val="0"/>
                      <w:marBottom w:val="0"/>
                      <w:divBdr>
                        <w:top w:val="none" w:sz="0" w:space="0" w:color="auto"/>
                        <w:left w:val="none" w:sz="0" w:space="0" w:color="auto"/>
                        <w:bottom w:val="none" w:sz="0" w:space="0" w:color="auto"/>
                        <w:right w:val="none" w:sz="0" w:space="0" w:color="auto"/>
                      </w:divBdr>
                    </w:div>
                    <w:div w:id="97604227">
                      <w:marLeft w:val="0"/>
                      <w:marRight w:val="0"/>
                      <w:marTop w:val="0"/>
                      <w:marBottom w:val="0"/>
                      <w:divBdr>
                        <w:top w:val="none" w:sz="0" w:space="0" w:color="auto"/>
                        <w:left w:val="none" w:sz="0" w:space="0" w:color="auto"/>
                        <w:bottom w:val="none" w:sz="0" w:space="0" w:color="auto"/>
                        <w:right w:val="none" w:sz="0" w:space="0" w:color="auto"/>
                      </w:divBdr>
                      <w:divsChild>
                        <w:div w:id="296029105">
                          <w:marLeft w:val="0"/>
                          <w:marRight w:val="0"/>
                          <w:marTop w:val="0"/>
                          <w:marBottom w:val="0"/>
                          <w:divBdr>
                            <w:top w:val="none" w:sz="0" w:space="0" w:color="auto"/>
                            <w:left w:val="none" w:sz="0" w:space="0" w:color="auto"/>
                            <w:bottom w:val="none" w:sz="0" w:space="0" w:color="auto"/>
                            <w:right w:val="none" w:sz="0" w:space="0" w:color="auto"/>
                          </w:divBdr>
                        </w:div>
                      </w:divsChild>
                    </w:div>
                    <w:div w:id="18314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33335">
          <w:marLeft w:val="0"/>
          <w:marRight w:val="0"/>
          <w:marTop w:val="0"/>
          <w:marBottom w:val="0"/>
          <w:divBdr>
            <w:top w:val="none" w:sz="0" w:space="0" w:color="auto"/>
            <w:left w:val="none" w:sz="0" w:space="0" w:color="auto"/>
            <w:bottom w:val="none" w:sz="0" w:space="0" w:color="auto"/>
            <w:right w:val="none" w:sz="0" w:space="0" w:color="auto"/>
          </w:divBdr>
          <w:divsChild>
            <w:div w:id="1483277108">
              <w:marLeft w:val="0"/>
              <w:marRight w:val="0"/>
              <w:marTop w:val="0"/>
              <w:marBottom w:val="0"/>
              <w:divBdr>
                <w:top w:val="none" w:sz="0" w:space="0" w:color="auto"/>
                <w:left w:val="none" w:sz="0" w:space="0" w:color="auto"/>
                <w:bottom w:val="none" w:sz="0" w:space="0" w:color="auto"/>
                <w:right w:val="none" w:sz="0" w:space="0" w:color="auto"/>
              </w:divBdr>
              <w:divsChild>
                <w:div w:id="853881662">
                  <w:marLeft w:val="0"/>
                  <w:marRight w:val="0"/>
                  <w:marTop w:val="0"/>
                  <w:marBottom w:val="0"/>
                  <w:divBdr>
                    <w:top w:val="none" w:sz="0" w:space="0" w:color="auto"/>
                    <w:left w:val="none" w:sz="0" w:space="0" w:color="auto"/>
                    <w:bottom w:val="none" w:sz="0" w:space="0" w:color="auto"/>
                    <w:right w:val="none" w:sz="0" w:space="0" w:color="auto"/>
                  </w:divBdr>
                  <w:divsChild>
                    <w:div w:id="1322201843">
                      <w:marLeft w:val="0"/>
                      <w:marRight w:val="0"/>
                      <w:marTop w:val="0"/>
                      <w:marBottom w:val="0"/>
                      <w:divBdr>
                        <w:top w:val="none" w:sz="0" w:space="0" w:color="auto"/>
                        <w:left w:val="none" w:sz="0" w:space="0" w:color="auto"/>
                        <w:bottom w:val="none" w:sz="0" w:space="0" w:color="auto"/>
                        <w:right w:val="none" w:sz="0" w:space="0" w:color="auto"/>
                      </w:divBdr>
                      <w:divsChild>
                        <w:div w:id="1439957161">
                          <w:marLeft w:val="0"/>
                          <w:marRight w:val="0"/>
                          <w:marTop w:val="0"/>
                          <w:marBottom w:val="0"/>
                          <w:divBdr>
                            <w:top w:val="none" w:sz="0" w:space="0" w:color="auto"/>
                            <w:left w:val="none" w:sz="0" w:space="0" w:color="auto"/>
                            <w:bottom w:val="none" w:sz="0" w:space="0" w:color="auto"/>
                            <w:right w:val="none" w:sz="0" w:space="0" w:color="auto"/>
                          </w:divBdr>
                        </w:div>
                      </w:divsChild>
                    </w:div>
                    <w:div w:id="13616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287511">
      <w:bodyDiv w:val="1"/>
      <w:marLeft w:val="0"/>
      <w:marRight w:val="0"/>
      <w:marTop w:val="0"/>
      <w:marBottom w:val="0"/>
      <w:divBdr>
        <w:top w:val="none" w:sz="0" w:space="0" w:color="auto"/>
        <w:left w:val="none" w:sz="0" w:space="0" w:color="auto"/>
        <w:bottom w:val="none" w:sz="0" w:space="0" w:color="auto"/>
        <w:right w:val="none" w:sz="0" w:space="0" w:color="auto"/>
      </w:divBdr>
    </w:div>
    <w:div w:id="820535047">
      <w:bodyDiv w:val="1"/>
      <w:marLeft w:val="0"/>
      <w:marRight w:val="0"/>
      <w:marTop w:val="0"/>
      <w:marBottom w:val="0"/>
      <w:divBdr>
        <w:top w:val="none" w:sz="0" w:space="0" w:color="auto"/>
        <w:left w:val="none" w:sz="0" w:space="0" w:color="auto"/>
        <w:bottom w:val="none" w:sz="0" w:space="0" w:color="auto"/>
        <w:right w:val="none" w:sz="0" w:space="0" w:color="auto"/>
      </w:divBdr>
    </w:div>
    <w:div w:id="832255183">
      <w:bodyDiv w:val="1"/>
      <w:marLeft w:val="0"/>
      <w:marRight w:val="0"/>
      <w:marTop w:val="0"/>
      <w:marBottom w:val="0"/>
      <w:divBdr>
        <w:top w:val="none" w:sz="0" w:space="0" w:color="auto"/>
        <w:left w:val="none" w:sz="0" w:space="0" w:color="auto"/>
        <w:bottom w:val="none" w:sz="0" w:space="0" w:color="auto"/>
        <w:right w:val="none" w:sz="0" w:space="0" w:color="auto"/>
      </w:divBdr>
    </w:div>
    <w:div w:id="852765820">
      <w:bodyDiv w:val="1"/>
      <w:marLeft w:val="0"/>
      <w:marRight w:val="0"/>
      <w:marTop w:val="0"/>
      <w:marBottom w:val="0"/>
      <w:divBdr>
        <w:top w:val="none" w:sz="0" w:space="0" w:color="auto"/>
        <w:left w:val="none" w:sz="0" w:space="0" w:color="auto"/>
        <w:bottom w:val="none" w:sz="0" w:space="0" w:color="auto"/>
        <w:right w:val="none" w:sz="0" w:space="0" w:color="auto"/>
      </w:divBdr>
    </w:div>
    <w:div w:id="878126500">
      <w:bodyDiv w:val="1"/>
      <w:marLeft w:val="0"/>
      <w:marRight w:val="0"/>
      <w:marTop w:val="0"/>
      <w:marBottom w:val="0"/>
      <w:divBdr>
        <w:top w:val="none" w:sz="0" w:space="0" w:color="auto"/>
        <w:left w:val="none" w:sz="0" w:space="0" w:color="auto"/>
        <w:bottom w:val="none" w:sz="0" w:space="0" w:color="auto"/>
        <w:right w:val="none" w:sz="0" w:space="0" w:color="auto"/>
      </w:divBdr>
    </w:div>
    <w:div w:id="880096327">
      <w:bodyDiv w:val="1"/>
      <w:marLeft w:val="0"/>
      <w:marRight w:val="0"/>
      <w:marTop w:val="0"/>
      <w:marBottom w:val="0"/>
      <w:divBdr>
        <w:top w:val="none" w:sz="0" w:space="0" w:color="auto"/>
        <w:left w:val="none" w:sz="0" w:space="0" w:color="auto"/>
        <w:bottom w:val="none" w:sz="0" w:space="0" w:color="auto"/>
        <w:right w:val="none" w:sz="0" w:space="0" w:color="auto"/>
      </w:divBdr>
    </w:div>
    <w:div w:id="882450402">
      <w:bodyDiv w:val="1"/>
      <w:marLeft w:val="0"/>
      <w:marRight w:val="0"/>
      <w:marTop w:val="0"/>
      <w:marBottom w:val="0"/>
      <w:divBdr>
        <w:top w:val="none" w:sz="0" w:space="0" w:color="auto"/>
        <w:left w:val="none" w:sz="0" w:space="0" w:color="auto"/>
        <w:bottom w:val="none" w:sz="0" w:space="0" w:color="auto"/>
        <w:right w:val="none" w:sz="0" w:space="0" w:color="auto"/>
      </w:divBdr>
    </w:div>
    <w:div w:id="884218300">
      <w:bodyDiv w:val="1"/>
      <w:marLeft w:val="0"/>
      <w:marRight w:val="0"/>
      <w:marTop w:val="0"/>
      <w:marBottom w:val="0"/>
      <w:divBdr>
        <w:top w:val="none" w:sz="0" w:space="0" w:color="auto"/>
        <w:left w:val="none" w:sz="0" w:space="0" w:color="auto"/>
        <w:bottom w:val="none" w:sz="0" w:space="0" w:color="auto"/>
        <w:right w:val="none" w:sz="0" w:space="0" w:color="auto"/>
      </w:divBdr>
      <w:divsChild>
        <w:div w:id="187718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4760472">
      <w:bodyDiv w:val="1"/>
      <w:marLeft w:val="0"/>
      <w:marRight w:val="0"/>
      <w:marTop w:val="0"/>
      <w:marBottom w:val="0"/>
      <w:divBdr>
        <w:top w:val="none" w:sz="0" w:space="0" w:color="auto"/>
        <w:left w:val="none" w:sz="0" w:space="0" w:color="auto"/>
        <w:bottom w:val="none" w:sz="0" w:space="0" w:color="auto"/>
        <w:right w:val="none" w:sz="0" w:space="0" w:color="auto"/>
      </w:divBdr>
    </w:div>
    <w:div w:id="895043334">
      <w:bodyDiv w:val="1"/>
      <w:marLeft w:val="0"/>
      <w:marRight w:val="0"/>
      <w:marTop w:val="0"/>
      <w:marBottom w:val="0"/>
      <w:divBdr>
        <w:top w:val="none" w:sz="0" w:space="0" w:color="auto"/>
        <w:left w:val="none" w:sz="0" w:space="0" w:color="auto"/>
        <w:bottom w:val="none" w:sz="0" w:space="0" w:color="auto"/>
        <w:right w:val="none" w:sz="0" w:space="0" w:color="auto"/>
      </w:divBdr>
    </w:div>
    <w:div w:id="913659852">
      <w:bodyDiv w:val="1"/>
      <w:marLeft w:val="0"/>
      <w:marRight w:val="0"/>
      <w:marTop w:val="0"/>
      <w:marBottom w:val="0"/>
      <w:divBdr>
        <w:top w:val="none" w:sz="0" w:space="0" w:color="auto"/>
        <w:left w:val="none" w:sz="0" w:space="0" w:color="auto"/>
        <w:bottom w:val="none" w:sz="0" w:space="0" w:color="auto"/>
        <w:right w:val="none" w:sz="0" w:space="0" w:color="auto"/>
      </w:divBdr>
    </w:div>
    <w:div w:id="938831756">
      <w:bodyDiv w:val="1"/>
      <w:marLeft w:val="0"/>
      <w:marRight w:val="0"/>
      <w:marTop w:val="0"/>
      <w:marBottom w:val="0"/>
      <w:divBdr>
        <w:top w:val="none" w:sz="0" w:space="0" w:color="auto"/>
        <w:left w:val="none" w:sz="0" w:space="0" w:color="auto"/>
        <w:bottom w:val="none" w:sz="0" w:space="0" w:color="auto"/>
        <w:right w:val="none" w:sz="0" w:space="0" w:color="auto"/>
      </w:divBdr>
    </w:div>
    <w:div w:id="940187977">
      <w:bodyDiv w:val="1"/>
      <w:marLeft w:val="0"/>
      <w:marRight w:val="0"/>
      <w:marTop w:val="0"/>
      <w:marBottom w:val="0"/>
      <w:divBdr>
        <w:top w:val="none" w:sz="0" w:space="0" w:color="auto"/>
        <w:left w:val="none" w:sz="0" w:space="0" w:color="auto"/>
        <w:bottom w:val="none" w:sz="0" w:space="0" w:color="auto"/>
        <w:right w:val="none" w:sz="0" w:space="0" w:color="auto"/>
      </w:divBdr>
    </w:div>
    <w:div w:id="941646985">
      <w:bodyDiv w:val="1"/>
      <w:marLeft w:val="0"/>
      <w:marRight w:val="0"/>
      <w:marTop w:val="0"/>
      <w:marBottom w:val="0"/>
      <w:divBdr>
        <w:top w:val="none" w:sz="0" w:space="0" w:color="auto"/>
        <w:left w:val="none" w:sz="0" w:space="0" w:color="auto"/>
        <w:bottom w:val="none" w:sz="0" w:space="0" w:color="auto"/>
        <w:right w:val="none" w:sz="0" w:space="0" w:color="auto"/>
      </w:divBdr>
    </w:div>
    <w:div w:id="942417552">
      <w:bodyDiv w:val="1"/>
      <w:marLeft w:val="0"/>
      <w:marRight w:val="0"/>
      <w:marTop w:val="0"/>
      <w:marBottom w:val="0"/>
      <w:divBdr>
        <w:top w:val="none" w:sz="0" w:space="0" w:color="auto"/>
        <w:left w:val="none" w:sz="0" w:space="0" w:color="auto"/>
        <w:bottom w:val="none" w:sz="0" w:space="0" w:color="auto"/>
        <w:right w:val="none" w:sz="0" w:space="0" w:color="auto"/>
      </w:divBdr>
    </w:div>
    <w:div w:id="944384325">
      <w:bodyDiv w:val="1"/>
      <w:marLeft w:val="0"/>
      <w:marRight w:val="0"/>
      <w:marTop w:val="0"/>
      <w:marBottom w:val="0"/>
      <w:divBdr>
        <w:top w:val="none" w:sz="0" w:space="0" w:color="auto"/>
        <w:left w:val="none" w:sz="0" w:space="0" w:color="auto"/>
        <w:bottom w:val="none" w:sz="0" w:space="0" w:color="auto"/>
        <w:right w:val="none" w:sz="0" w:space="0" w:color="auto"/>
      </w:divBdr>
    </w:div>
    <w:div w:id="956989106">
      <w:bodyDiv w:val="1"/>
      <w:marLeft w:val="0"/>
      <w:marRight w:val="0"/>
      <w:marTop w:val="0"/>
      <w:marBottom w:val="0"/>
      <w:divBdr>
        <w:top w:val="none" w:sz="0" w:space="0" w:color="auto"/>
        <w:left w:val="none" w:sz="0" w:space="0" w:color="auto"/>
        <w:bottom w:val="none" w:sz="0" w:space="0" w:color="auto"/>
        <w:right w:val="none" w:sz="0" w:space="0" w:color="auto"/>
      </w:divBdr>
    </w:div>
    <w:div w:id="992221717">
      <w:bodyDiv w:val="1"/>
      <w:marLeft w:val="0"/>
      <w:marRight w:val="0"/>
      <w:marTop w:val="0"/>
      <w:marBottom w:val="0"/>
      <w:divBdr>
        <w:top w:val="none" w:sz="0" w:space="0" w:color="auto"/>
        <w:left w:val="none" w:sz="0" w:space="0" w:color="auto"/>
        <w:bottom w:val="none" w:sz="0" w:space="0" w:color="auto"/>
        <w:right w:val="none" w:sz="0" w:space="0" w:color="auto"/>
      </w:divBdr>
    </w:div>
    <w:div w:id="1014066285">
      <w:bodyDiv w:val="1"/>
      <w:marLeft w:val="0"/>
      <w:marRight w:val="0"/>
      <w:marTop w:val="0"/>
      <w:marBottom w:val="0"/>
      <w:divBdr>
        <w:top w:val="none" w:sz="0" w:space="0" w:color="auto"/>
        <w:left w:val="none" w:sz="0" w:space="0" w:color="auto"/>
        <w:bottom w:val="none" w:sz="0" w:space="0" w:color="auto"/>
        <w:right w:val="none" w:sz="0" w:space="0" w:color="auto"/>
      </w:divBdr>
    </w:div>
    <w:div w:id="1014726236">
      <w:bodyDiv w:val="1"/>
      <w:marLeft w:val="0"/>
      <w:marRight w:val="0"/>
      <w:marTop w:val="0"/>
      <w:marBottom w:val="0"/>
      <w:divBdr>
        <w:top w:val="none" w:sz="0" w:space="0" w:color="auto"/>
        <w:left w:val="none" w:sz="0" w:space="0" w:color="auto"/>
        <w:bottom w:val="none" w:sz="0" w:space="0" w:color="auto"/>
        <w:right w:val="none" w:sz="0" w:space="0" w:color="auto"/>
      </w:divBdr>
    </w:div>
    <w:div w:id="1017081027">
      <w:bodyDiv w:val="1"/>
      <w:marLeft w:val="0"/>
      <w:marRight w:val="0"/>
      <w:marTop w:val="0"/>
      <w:marBottom w:val="0"/>
      <w:divBdr>
        <w:top w:val="none" w:sz="0" w:space="0" w:color="auto"/>
        <w:left w:val="none" w:sz="0" w:space="0" w:color="auto"/>
        <w:bottom w:val="none" w:sz="0" w:space="0" w:color="auto"/>
        <w:right w:val="none" w:sz="0" w:space="0" w:color="auto"/>
      </w:divBdr>
      <w:divsChild>
        <w:div w:id="261189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3094255">
      <w:bodyDiv w:val="1"/>
      <w:marLeft w:val="0"/>
      <w:marRight w:val="0"/>
      <w:marTop w:val="0"/>
      <w:marBottom w:val="0"/>
      <w:divBdr>
        <w:top w:val="none" w:sz="0" w:space="0" w:color="auto"/>
        <w:left w:val="none" w:sz="0" w:space="0" w:color="auto"/>
        <w:bottom w:val="none" w:sz="0" w:space="0" w:color="auto"/>
        <w:right w:val="none" w:sz="0" w:space="0" w:color="auto"/>
      </w:divBdr>
    </w:div>
    <w:div w:id="1054281290">
      <w:bodyDiv w:val="1"/>
      <w:marLeft w:val="0"/>
      <w:marRight w:val="0"/>
      <w:marTop w:val="0"/>
      <w:marBottom w:val="0"/>
      <w:divBdr>
        <w:top w:val="none" w:sz="0" w:space="0" w:color="auto"/>
        <w:left w:val="none" w:sz="0" w:space="0" w:color="auto"/>
        <w:bottom w:val="none" w:sz="0" w:space="0" w:color="auto"/>
        <w:right w:val="none" w:sz="0" w:space="0" w:color="auto"/>
      </w:divBdr>
    </w:div>
    <w:div w:id="1058938192">
      <w:bodyDiv w:val="1"/>
      <w:marLeft w:val="0"/>
      <w:marRight w:val="0"/>
      <w:marTop w:val="0"/>
      <w:marBottom w:val="0"/>
      <w:divBdr>
        <w:top w:val="none" w:sz="0" w:space="0" w:color="auto"/>
        <w:left w:val="none" w:sz="0" w:space="0" w:color="auto"/>
        <w:bottom w:val="none" w:sz="0" w:space="0" w:color="auto"/>
        <w:right w:val="none" w:sz="0" w:space="0" w:color="auto"/>
      </w:divBdr>
    </w:div>
    <w:div w:id="1065301616">
      <w:bodyDiv w:val="1"/>
      <w:marLeft w:val="0"/>
      <w:marRight w:val="0"/>
      <w:marTop w:val="0"/>
      <w:marBottom w:val="0"/>
      <w:divBdr>
        <w:top w:val="none" w:sz="0" w:space="0" w:color="auto"/>
        <w:left w:val="none" w:sz="0" w:space="0" w:color="auto"/>
        <w:bottom w:val="none" w:sz="0" w:space="0" w:color="auto"/>
        <w:right w:val="none" w:sz="0" w:space="0" w:color="auto"/>
      </w:divBdr>
    </w:div>
    <w:div w:id="1093159914">
      <w:bodyDiv w:val="1"/>
      <w:marLeft w:val="0"/>
      <w:marRight w:val="0"/>
      <w:marTop w:val="0"/>
      <w:marBottom w:val="0"/>
      <w:divBdr>
        <w:top w:val="none" w:sz="0" w:space="0" w:color="auto"/>
        <w:left w:val="none" w:sz="0" w:space="0" w:color="auto"/>
        <w:bottom w:val="none" w:sz="0" w:space="0" w:color="auto"/>
        <w:right w:val="none" w:sz="0" w:space="0" w:color="auto"/>
      </w:divBdr>
      <w:divsChild>
        <w:div w:id="1149323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2872153">
      <w:bodyDiv w:val="1"/>
      <w:marLeft w:val="0"/>
      <w:marRight w:val="0"/>
      <w:marTop w:val="0"/>
      <w:marBottom w:val="0"/>
      <w:divBdr>
        <w:top w:val="none" w:sz="0" w:space="0" w:color="auto"/>
        <w:left w:val="none" w:sz="0" w:space="0" w:color="auto"/>
        <w:bottom w:val="none" w:sz="0" w:space="0" w:color="auto"/>
        <w:right w:val="none" w:sz="0" w:space="0" w:color="auto"/>
      </w:divBdr>
    </w:div>
    <w:div w:id="1140532622">
      <w:bodyDiv w:val="1"/>
      <w:marLeft w:val="0"/>
      <w:marRight w:val="0"/>
      <w:marTop w:val="0"/>
      <w:marBottom w:val="0"/>
      <w:divBdr>
        <w:top w:val="none" w:sz="0" w:space="0" w:color="auto"/>
        <w:left w:val="none" w:sz="0" w:space="0" w:color="auto"/>
        <w:bottom w:val="none" w:sz="0" w:space="0" w:color="auto"/>
        <w:right w:val="none" w:sz="0" w:space="0" w:color="auto"/>
      </w:divBdr>
    </w:div>
    <w:div w:id="1189836053">
      <w:bodyDiv w:val="1"/>
      <w:marLeft w:val="0"/>
      <w:marRight w:val="0"/>
      <w:marTop w:val="0"/>
      <w:marBottom w:val="0"/>
      <w:divBdr>
        <w:top w:val="none" w:sz="0" w:space="0" w:color="auto"/>
        <w:left w:val="none" w:sz="0" w:space="0" w:color="auto"/>
        <w:bottom w:val="none" w:sz="0" w:space="0" w:color="auto"/>
        <w:right w:val="none" w:sz="0" w:space="0" w:color="auto"/>
      </w:divBdr>
    </w:div>
    <w:div w:id="1193689743">
      <w:bodyDiv w:val="1"/>
      <w:marLeft w:val="0"/>
      <w:marRight w:val="0"/>
      <w:marTop w:val="0"/>
      <w:marBottom w:val="0"/>
      <w:divBdr>
        <w:top w:val="none" w:sz="0" w:space="0" w:color="auto"/>
        <w:left w:val="none" w:sz="0" w:space="0" w:color="auto"/>
        <w:bottom w:val="none" w:sz="0" w:space="0" w:color="auto"/>
        <w:right w:val="none" w:sz="0" w:space="0" w:color="auto"/>
      </w:divBdr>
    </w:div>
    <w:div w:id="1199322494">
      <w:bodyDiv w:val="1"/>
      <w:marLeft w:val="0"/>
      <w:marRight w:val="0"/>
      <w:marTop w:val="0"/>
      <w:marBottom w:val="0"/>
      <w:divBdr>
        <w:top w:val="none" w:sz="0" w:space="0" w:color="auto"/>
        <w:left w:val="none" w:sz="0" w:space="0" w:color="auto"/>
        <w:bottom w:val="none" w:sz="0" w:space="0" w:color="auto"/>
        <w:right w:val="none" w:sz="0" w:space="0" w:color="auto"/>
      </w:divBdr>
    </w:div>
    <w:div w:id="1204172377">
      <w:bodyDiv w:val="1"/>
      <w:marLeft w:val="0"/>
      <w:marRight w:val="0"/>
      <w:marTop w:val="0"/>
      <w:marBottom w:val="0"/>
      <w:divBdr>
        <w:top w:val="none" w:sz="0" w:space="0" w:color="auto"/>
        <w:left w:val="none" w:sz="0" w:space="0" w:color="auto"/>
        <w:bottom w:val="none" w:sz="0" w:space="0" w:color="auto"/>
        <w:right w:val="none" w:sz="0" w:space="0" w:color="auto"/>
      </w:divBdr>
    </w:div>
    <w:div w:id="1220046429">
      <w:bodyDiv w:val="1"/>
      <w:marLeft w:val="0"/>
      <w:marRight w:val="0"/>
      <w:marTop w:val="0"/>
      <w:marBottom w:val="0"/>
      <w:divBdr>
        <w:top w:val="none" w:sz="0" w:space="0" w:color="auto"/>
        <w:left w:val="none" w:sz="0" w:space="0" w:color="auto"/>
        <w:bottom w:val="none" w:sz="0" w:space="0" w:color="auto"/>
        <w:right w:val="none" w:sz="0" w:space="0" w:color="auto"/>
      </w:divBdr>
    </w:div>
    <w:div w:id="1229878175">
      <w:bodyDiv w:val="1"/>
      <w:marLeft w:val="0"/>
      <w:marRight w:val="0"/>
      <w:marTop w:val="0"/>
      <w:marBottom w:val="0"/>
      <w:divBdr>
        <w:top w:val="none" w:sz="0" w:space="0" w:color="auto"/>
        <w:left w:val="none" w:sz="0" w:space="0" w:color="auto"/>
        <w:bottom w:val="none" w:sz="0" w:space="0" w:color="auto"/>
        <w:right w:val="none" w:sz="0" w:space="0" w:color="auto"/>
      </w:divBdr>
    </w:div>
    <w:div w:id="1231885390">
      <w:bodyDiv w:val="1"/>
      <w:marLeft w:val="0"/>
      <w:marRight w:val="0"/>
      <w:marTop w:val="0"/>
      <w:marBottom w:val="0"/>
      <w:divBdr>
        <w:top w:val="none" w:sz="0" w:space="0" w:color="auto"/>
        <w:left w:val="none" w:sz="0" w:space="0" w:color="auto"/>
        <w:bottom w:val="none" w:sz="0" w:space="0" w:color="auto"/>
        <w:right w:val="none" w:sz="0" w:space="0" w:color="auto"/>
      </w:divBdr>
      <w:divsChild>
        <w:div w:id="1864709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9899264">
      <w:bodyDiv w:val="1"/>
      <w:marLeft w:val="0"/>
      <w:marRight w:val="0"/>
      <w:marTop w:val="0"/>
      <w:marBottom w:val="0"/>
      <w:divBdr>
        <w:top w:val="none" w:sz="0" w:space="0" w:color="auto"/>
        <w:left w:val="none" w:sz="0" w:space="0" w:color="auto"/>
        <w:bottom w:val="none" w:sz="0" w:space="0" w:color="auto"/>
        <w:right w:val="none" w:sz="0" w:space="0" w:color="auto"/>
      </w:divBdr>
    </w:div>
    <w:div w:id="1242564254">
      <w:bodyDiv w:val="1"/>
      <w:marLeft w:val="0"/>
      <w:marRight w:val="0"/>
      <w:marTop w:val="0"/>
      <w:marBottom w:val="0"/>
      <w:divBdr>
        <w:top w:val="none" w:sz="0" w:space="0" w:color="auto"/>
        <w:left w:val="none" w:sz="0" w:space="0" w:color="auto"/>
        <w:bottom w:val="none" w:sz="0" w:space="0" w:color="auto"/>
        <w:right w:val="none" w:sz="0" w:space="0" w:color="auto"/>
      </w:divBdr>
    </w:div>
    <w:div w:id="1243949462">
      <w:bodyDiv w:val="1"/>
      <w:marLeft w:val="0"/>
      <w:marRight w:val="0"/>
      <w:marTop w:val="0"/>
      <w:marBottom w:val="0"/>
      <w:divBdr>
        <w:top w:val="none" w:sz="0" w:space="0" w:color="auto"/>
        <w:left w:val="none" w:sz="0" w:space="0" w:color="auto"/>
        <w:bottom w:val="none" w:sz="0" w:space="0" w:color="auto"/>
        <w:right w:val="none" w:sz="0" w:space="0" w:color="auto"/>
      </w:divBdr>
    </w:div>
    <w:div w:id="1248807091">
      <w:bodyDiv w:val="1"/>
      <w:marLeft w:val="0"/>
      <w:marRight w:val="0"/>
      <w:marTop w:val="0"/>
      <w:marBottom w:val="0"/>
      <w:divBdr>
        <w:top w:val="none" w:sz="0" w:space="0" w:color="auto"/>
        <w:left w:val="none" w:sz="0" w:space="0" w:color="auto"/>
        <w:bottom w:val="none" w:sz="0" w:space="0" w:color="auto"/>
        <w:right w:val="none" w:sz="0" w:space="0" w:color="auto"/>
      </w:divBdr>
    </w:div>
    <w:div w:id="1269389504">
      <w:bodyDiv w:val="1"/>
      <w:marLeft w:val="0"/>
      <w:marRight w:val="0"/>
      <w:marTop w:val="0"/>
      <w:marBottom w:val="0"/>
      <w:divBdr>
        <w:top w:val="none" w:sz="0" w:space="0" w:color="auto"/>
        <w:left w:val="none" w:sz="0" w:space="0" w:color="auto"/>
        <w:bottom w:val="none" w:sz="0" w:space="0" w:color="auto"/>
        <w:right w:val="none" w:sz="0" w:space="0" w:color="auto"/>
      </w:divBdr>
      <w:divsChild>
        <w:div w:id="618143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6592766">
      <w:bodyDiv w:val="1"/>
      <w:marLeft w:val="0"/>
      <w:marRight w:val="0"/>
      <w:marTop w:val="0"/>
      <w:marBottom w:val="0"/>
      <w:divBdr>
        <w:top w:val="none" w:sz="0" w:space="0" w:color="auto"/>
        <w:left w:val="none" w:sz="0" w:space="0" w:color="auto"/>
        <w:bottom w:val="none" w:sz="0" w:space="0" w:color="auto"/>
        <w:right w:val="none" w:sz="0" w:space="0" w:color="auto"/>
      </w:divBdr>
    </w:div>
    <w:div w:id="1280993453">
      <w:bodyDiv w:val="1"/>
      <w:marLeft w:val="0"/>
      <w:marRight w:val="0"/>
      <w:marTop w:val="0"/>
      <w:marBottom w:val="0"/>
      <w:divBdr>
        <w:top w:val="none" w:sz="0" w:space="0" w:color="auto"/>
        <w:left w:val="none" w:sz="0" w:space="0" w:color="auto"/>
        <w:bottom w:val="none" w:sz="0" w:space="0" w:color="auto"/>
        <w:right w:val="none" w:sz="0" w:space="0" w:color="auto"/>
      </w:divBdr>
    </w:div>
    <w:div w:id="1302417373">
      <w:bodyDiv w:val="1"/>
      <w:marLeft w:val="0"/>
      <w:marRight w:val="0"/>
      <w:marTop w:val="0"/>
      <w:marBottom w:val="0"/>
      <w:divBdr>
        <w:top w:val="none" w:sz="0" w:space="0" w:color="auto"/>
        <w:left w:val="none" w:sz="0" w:space="0" w:color="auto"/>
        <w:bottom w:val="none" w:sz="0" w:space="0" w:color="auto"/>
        <w:right w:val="none" w:sz="0" w:space="0" w:color="auto"/>
      </w:divBdr>
    </w:div>
    <w:div w:id="1325087056">
      <w:bodyDiv w:val="1"/>
      <w:marLeft w:val="0"/>
      <w:marRight w:val="0"/>
      <w:marTop w:val="0"/>
      <w:marBottom w:val="0"/>
      <w:divBdr>
        <w:top w:val="none" w:sz="0" w:space="0" w:color="auto"/>
        <w:left w:val="none" w:sz="0" w:space="0" w:color="auto"/>
        <w:bottom w:val="none" w:sz="0" w:space="0" w:color="auto"/>
        <w:right w:val="none" w:sz="0" w:space="0" w:color="auto"/>
      </w:divBdr>
    </w:div>
    <w:div w:id="1326087031">
      <w:bodyDiv w:val="1"/>
      <w:marLeft w:val="0"/>
      <w:marRight w:val="0"/>
      <w:marTop w:val="0"/>
      <w:marBottom w:val="0"/>
      <w:divBdr>
        <w:top w:val="none" w:sz="0" w:space="0" w:color="auto"/>
        <w:left w:val="none" w:sz="0" w:space="0" w:color="auto"/>
        <w:bottom w:val="none" w:sz="0" w:space="0" w:color="auto"/>
        <w:right w:val="none" w:sz="0" w:space="0" w:color="auto"/>
      </w:divBdr>
    </w:div>
    <w:div w:id="1349256265">
      <w:bodyDiv w:val="1"/>
      <w:marLeft w:val="0"/>
      <w:marRight w:val="0"/>
      <w:marTop w:val="0"/>
      <w:marBottom w:val="0"/>
      <w:divBdr>
        <w:top w:val="none" w:sz="0" w:space="0" w:color="auto"/>
        <w:left w:val="none" w:sz="0" w:space="0" w:color="auto"/>
        <w:bottom w:val="none" w:sz="0" w:space="0" w:color="auto"/>
        <w:right w:val="none" w:sz="0" w:space="0" w:color="auto"/>
      </w:divBdr>
    </w:div>
    <w:div w:id="1365137302">
      <w:bodyDiv w:val="1"/>
      <w:marLeft w:val="0"/>
      <w:marRight w:val="0"/>
      <w:marTop w:val="0"/>
      <w:marBottom w:val="0"/>
      <w:divBdr>
        <w:top w:val="none" w:sz="0" w:space="0" w:color="auto"/>
        <w:left w:val="none" w:sz="0" w:space="0" w:color="auto"/>
        <w:bottom w:val="none" w:sz="0" w:space="0" w:color="auto"/>
        <w:right w:val="none" w:sz="0" w:space="0" w:color="auto"/>
      </w:divBdr>
      <w:divsChild>
        <w:div w:id="1932617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079604">
      <w:bodyDiv w:val="1"/>
      <w:marLeft w:val="0"/>
      <w:marRight w:val="0"/>
      <w:marTop w:val="0"/>
      <w:marBottom w:val="0"/>
      <w:divBdr>
        <w:top w:val="none" w:sz="0" w:space="0" w:color="auto"/>
        <w:left w:val="none" w:sz="0" w:space="0" w:color="auto"/>
        <w:bottom w:val="none" w:sz="0" w:space="0" w:color="auto"/>
        <w:right w:val="none" w:sz="0" w:space="0" w:color="auto"/>
      </w:divBdr>
    </w:div>
    <w:div w:id="1398629846">
      <w:bodyDiv w:val="1"/>
      <w:marLeft w:val="0"/>
      <w:marRight w:val="0"/>
      <w:marTop w:val="0"/>
      <w:marBottom w:val="0"/>
      <w:divBdr>
        <w:top w:val="none" w:sz="0" w:space="0" w:color="auto"/>
        <w:left w:val="none" w:sz="0" w:space="0" w:color="auto"/>
        <w:bottom w:val="none" w:sz="0" w:space="0" w:color="auto"/>
        <w:right w:val="none" w:sz="0" w:space="0" w:color="auto"/>
      </w:divBdr>
      <w:divsChild>
        <w:div w:id="1243103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8672201">
      <w:bodyDiv w:val="1"/>
      <w:marLeft w:val="0"/>
      <w:marRight w:val="0"/>
      <w:marTop w:val="0"/>
      <w:marBottom w:val="0"/>
      <w:divBdr>
        <w:top w:val="none" w:sz="0" w:space="0" w:color="auto"/>
        <w:left w:val="none" w:sz="0" w:space="0" w:color="auto"/>
        <w:bottom w:val="none" w:sz="0" w:space="0" w:color="auto"/>
        <w:right w:val="none" w:sz="0" w:space="0" w:color="auto"/>
      </w:divBdr>
    </w:div>
    <w:div w:id="1399668066">
      <w:bodyDiv w:val="1"/>
      <w:marLeft w:val="0"/>
      <w:marRight w:val="0"/>
      <w:marTop w:val="0"/>
      <w:marBottom w:val="0"/>
      <w:divBdr>
        <w:top w:val="none" w:sz="0" w:space="0" w:color="auto"/>
        <w:left w:val="none" w:sz="0" w:space="0" w:color="auto"/>
        <w:bottom w:val="none" w:sz="0" w:space="0" w:color="auto"/>
        <w:right w:val="none" w:sz="0" w:space="0" w:color="auto"/>
      </w:divBdr>
    </w:div>
    <w:div w:id="1413896513">
      <w:bodyDiv w:val="1"/>
      <w:marLeft w:val="0"/>
      <w:marRight w:val="0"/>
      <w:marTop w:val="0"/>
      <w:marBottom w:val="0"/>
      <w:divBdr>
        <w:top w:val="none" w:sz="0" w:space="0" w:color="auto"/>
        <w:left w:val="none" w:sz="0" w:space="0" w:color="auto"/>
        <w:bottom w:val="none" w:sz="0" w:space="0" w:color="auto"/>
        <w:right w:val="none" w:sz="0" w:space="0" w:color="auto"/>
      </w:divBdr>
    </w:div>
    <w:div w:id="1424450388">
      <w:bodyDiv w:val="1"/>
      <w:marLeft w:val="0"/>
      <w:marRight w:val="0"/>
      <w:marTop w:val="0"/>
      <w:marBottom w:val="0"/>
      <w:divBdr>
        <w:top w:val="none" w:sz="0" w:space="0" w:color="auto"/>
        <w:left w:val="none" w:sz="0" w:space="0" w:color="auto"/>
        <w:bottom w:val="none" w:sz="0" w:space="0" w:color="auto"/>
        <w:right w:val="none" w:sz="0" w:space="0" w:color="auto"/>
      </w:divBdr>
    </w:div>
    <w:div w:id="1425882652">
      <w:bodyDiv w:val="1"/>
      <w:marLeft w:val="0"/>
      <w:marRight w:val="0"/>
      <w:marTop w:val="0"/>
      <w:marBottom w:val="0"/>
      <w:divBdr>
        <w:top w:val="none" w:sz="0" w:space="0" w:color="auto"/>
        <w:left w:val="none" w:sz="0" w:space="0" w:color="auto"/>
        <w:bottom w:val="none" w:sz="0" w:space="0" w:color="auto"/>
        <w:right w:val="none" w:sz="0" w:space="0" w:color="auto"/>
      </w:divBdr>
    </w:div>
    <w:div w:id="1429156991">
      <w:bodyDiv w:val="1"/>
      <w:marLeft w:val="0"/>
      <w:marRight w:val="0"/>
      <w:marTop w:val="0"/>
      <w:marBottom w:val="0"/>
      <w:divBdr>
        <w:top w:val="none" w:sz="0" w:space="0" w:color="auto"/>
        <w:left w:val="none" w:sz="0" w:space="0" w:color="auto"/>
        <w:bottom w:val="none" w:sz="0" w:space="0" w:color="auto"/>
        <w:right w:val="none" w:sz="0" w:space="0" w:color="auto"/>
      </w:divBdr>
    </w:div>
    <w:div w:id="1445003767">
      <w:bodyDiv w:val="1"/>
      <w:marLeft w:val="0"/>
      <w:marRight w:val="0"/>
      <w:marTop w:val="0"/>
      <w:marBottom w:val="0"/>
      <w:divBdr>
        <w:top w:val="none" w:sz="0" w:space="0" w:color="auto"/>
        <w:left w:val="none" w:sz="0" w:space="0" w:color="auto"/>
        <w:bottom w:val="none" w:sz="0" w:space="0" w:color="auto"/>
        <w:right w:val="none" w:sz="0" w:space="0" w:color="auto"/>
      </w:divBdr>
    </w:div>
    <w:div w:id="1452237685">
      <w:bodyDiv w:val="1"/>
      <w:marLeft w:val="0"/>
      <w:marRight w:val="0"/>
      <w:marTop w:val="0"/>
      <w:marBottom w:val="0"/>
      <w:divBdr>
        <w:top w:val="none" w:sz="0" w:space="0" w:color="auto"/>
        <w:left w:val="none" w:sz="0" w:space="0" w:color="auto"/>
        <w:bottom w:val="none" w:sz="0" w:space="0" w:color="auto"/>
        <w:right w:val="none" w:sz="0" w:space="0" w:color="auto"/>
      </w:divBdr>
    </w:div>
    <w:div w:id="1469589770">
      <w:bodyDiv w:val="1"/>
      <w:marLeft w:val="0"/>
      <w:marRight w:val="0"/>
      <w:marTop w:val="0"/>
      <w:marBottom w:val="0"/>
      <w:divBdr>
        <w:top w:val="none" w:sz="0" w:space="0" w:color="auto"/>
        <w:left w:val="none" w:sz="0" w:space="0" w:color="auto"/>
        <w:bottom w:val="none" w:sz="0" w:space="0" w:color="auto"/>
        <w:right w:val="none" w:sz="0" w:space="0" w:color="auto"/>
      </w:divBdr>
    </w:div>
    <w:div w:id="1470628520">
      <w:bodyDiv w:val="1"/>
      <w:marLeft w:val="0"/>
      <w:marRight w:val="0"/>
      <w:marTop w:val="0"/>
      <w:marBottom w:val="0"/>
      <w:divBdr>
        <w:top w:val="none" w:sz="0" w:space="0" w:color="auto"/>
        <w:left w:val="none" w:sz="0" w:space="0" w:color="auto"/>
        <w:bottom w:val="none" w:sz="0" w:space="0" w:color="auto"/>
        <w:right w:val="none" w:sz="0" w:space="0" w:color="auto"/>
      </w:divBdr>
    </w:div>
    <w:div w:id="1476877930">
      <w:bodyDiv w:val="1"/>
      <w:marLeft w:val="0"/>
      <w:marRight w:val="0"/>
      <w:marTop w:val="0"/>
      <w:marBottom w:val="0"/>
      <w:divBdr>
        <w:top w:val="none" w:sz="0" w:space="0" w:color="auto"/>
        <w:left w:val="none" w:sz="0" w:space="0" w:color="auto"/>
        <w:bottom w:val="none" w:sz="0" w:space="0" w:color="auto"/>
        <w:right w:val="none" w:sz="0" w:space="0" w:color="auto"/>
      </w:divBdr>
      <w:divsChild>
        <w:div w:id="2014068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6528308">
      <w:bodyDiv w:val="1"/>
      <w:marLeft w:val="0"/>
      <w:marRight w:val="0"/>
      <w:marTop w:val="0"/>
      <w:marBottom w:val="0"/>
      <w:divBdr>
        <w:top w:val="none" w:sz="0" w:space="0" w:color="auto"/>
        <w:left w:val="none" w:sz="0" w:space="0" w:color="auto"/>
        <w:bottom w:val="none" w:sz="0" w:space="0" w:color="auto"/>
        <w:right w:val="none" w:sz="0" w:space="0" w:color="auto"/>
      </w:divBdr>
    </w:div>
    <w:div w:id="1507204619">
      <w:bodyDiv w:val="1"/>
      <w:marLeft w:val="0"/>
      <w:marRight w:val="0"/>
      <w:marTop w:val="0"/>
      <w:marBottom w:val="0"/>
      <w:divBdr>
        <w:top w:val="none" w:sz="0" w:space="0" w:color="auto"/>
        <w:left w:val="none" w:sz="0" w:space="0" w:color="auto"/>
        <w:bottom w:val="none" w:sz="0" w:space="0" w:color="auto"/>
        <w:right w:val="none" w:sz="0" w:space="0" w:color="auto"/>
      </w:divBdr>
    </w:div>
    <w:div w:id="1510749411">
      <w:bodyDiv w:val="1"/>
      <w:marLeft w:val="0"/>
      <w:marRight w:val="0"/>
      <w:marTop w:val="0"/>
      <w:marBottom w:val="0"/>
      <w:divBdr>
        <w:top w:val="none" w:sz="0" w:space="0" w:color="auto"/>
        <w:left w:val="none" w:sz="0" w:space="0" w:color="auto"/>
        <w:bottom w:val="none" w:sz="0" w:space="0" w:color="auto"/>
        <w:right w:val="none" w:sz="0" w:space="0" w:color="auto"/>
      </w:divBdr>
    </w:div>
    <w:div w:id="1512720347">
      <w:bodyDiv w:val="1"/>
      <w:marLeft w:val="0"/>
      <w:marRight w:val="0"/>
      <w:marTop w:val="0"/>
      <w:marBottom w:val="0"/>
      <w:divBdr>
        <w:top w:val="none" w:sz="0" w:space="0" w:color="auto"/>
        <w:left w:val="none" w:sz="0" w:space="0" w:color="auto"/>
        <w:bottom w:val="none" w:sz="0" w:space="0" w:color="auto"/>
        <w:right w:val="none" w:sz="0" w:space="0" w:color="auto"/>
      </w:divBdr>
    </w:div>
    <w:div w:id="1515535182">
      <w:bodyDiv w:val="1"/>
      <w:marLeft w:val="0"/>
      <w:marRight w:val="0"/>
      <w:marTop w:val="0"/>
      <w:marBottom w:val="0"/>
      <w:divBdr>
        <w:top w:val="none" w:sz="0" w:space="0" w:color="auto"/>
        <w:left w:val="none" w:sz="0" w:space="0" w:color="auto"/>
        <w:bottom w:val="none" w:sz="0" w:space="0" w:color="auto"/>
        <w:right w:val="none" w:sz="0" w:space="0" w:color="auto"/>
      </w:divBdr>
    </w:div>
    <w:div w:id="1541432274">
      <w:bodyDiv w:val="1"/>
      <w:marLeft w:val="0"/>
      <w:marRight w:val="0"/>
      <w:marTop w:val="0"/>
      <w:marBottom w:val="0"/>
      <w:divBdr>
        <w:top w:val="none" w:sz="0" w:space="0" w:color="auto"/>
        <w:left w:val="none" w:sz="0" w:space="0" w:color="auto"/>
        <w:bottom w:val="none" w:sz="0" w:space="0" w:color="auto"/>
        <w:right w:val="none" w:sz="0" w:space="0" w:color="auto"/>
      </w:divBdr>
      <w:divsChild>
        <w:div w:id="676494875">
          <w:marLeft w:val="0"/>
          <w:marRight w:val="0"/>
          <w:marTop w:val="0"/>
          <w:marBottom w:val="0"/>
          <w:divBdr>
            <w:top w:val="none" w:sz="0" w:space="0" w:color="auto"/>
            <w:left w:val="none" w:sz="0" w:space="0" w:color="auto"/>
            <w:bottom w:val="none" w:sz="0" w:space="0" w:color="auto"/>
            <w:right w:val="none" w:sz="0" w:space="0" w:color="auto"/>
          </w:divBdr>
          <w:divsChild>
            <w:div w:id="1222907072">
              <w:marLeft w:val="0"/>
              <w:marRight w:val="0"/>
              <w:marTop w:val="0"/>
              <w:marBottom w:val="0"/>
              <w:divBdr>
                <w:top w:val="none" w:sz="0" w:space="0" w:color="auto"/>
                <w:left w:val="none" w:sz="0" w:space="0" w:color="auto"/>
                <w:bottom w:val="none" w:sz="0" w:space="0" w:color="auto"/>
                <w:right w:val="none" w:sz="0" w:space="0" w:color="auto"/>
              </w:divBdr>
              <w:divsChild>
                <w:div w:id="1299074072">
                  <w:marLeft w:val="0"/>
                  <w:marRight w:val="0"/>
                  <w:marTop w:val="0"/>
                  <w:marBottom w:val="0"/>
                  <w:divBdr>
                    <w:top w:val="none" w:sz="0" w:space="0" w:color="auto"/>
                    <w:left w:val="none" w:sz="0" w:space="0" w:color="auto"/>
                    <w:bottom w:val="none" w:sz="0" w:space="0" w:color="auto"/>
                    <w:right w:val="none" w:sz="0" w:space="0" w:color="auto"/>
                  </w:divBdr>
                  <w:divsChild>
                    <w:div w:id="1013730778">
                      <w:marLeft w:val="0"/>
                      <w:marRight w:val="0"/>
                      <w:marTop w:val="0"/>
                      <w:marBottom w:val="0"/>
                      <w:divBdr>
                        <w:top w:val="none" w:sz="0" w:space="0" w:color="auto"/>
                        <w:left w:val="none" w:sz="0" w:space="0" w:color="auto"/>
                        <w:bottom w:val="none" w:sz="0" w:space="0" w:color="auto"/>
                        <w:right w:val="none" w:sz="0" w:space="0" w:color="auto"/>
                      </w:divBdr>
                    </w:div>
                    <w:div w:id="16470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683167562">
              <w:marLeft w:val="0"/>
              <w:marRight w:val="0"/>
              <w:marTop w:val="0"/>
              <w:marBottom w:val="0"/>
              <w:divBdr>
                <w:top w:val="none" w:sz="0" w:space="0" w:color="auto"/>
                <w:left w:val="none" w:sz="0" w:space="0" w:color="auto"/>
                <w:bottom w:val="none" w:sz="0" w:space="0" w:color="auto"/>
                <w:right w:val="none" w:sz="0" w:space="0" w:color="auto"/>
              </w:divBdr>
              <w:divsChild>
                <w:div w:id="1271812544">
                  <w:marLeft w:val="0"/>
                  <w:marRight w:val="0"/>
                  <w:marTop w:val="0"/>
                  <w:marBottom w:val="0"/>
                  <w:divBdr>
                    <w:top w:val="none" w:sz="0" w:space="0" w:color="auto"/>
                    <w:left w:val="none" w:sz="0" w:space="0" w:color="auto"/>
                    <w:bottom w:val="none" w:sz="0" w:space="0" w:color="auto"/>
                    <w:right w:val="none" w:sz="0" w:space="0" w:color="auto"/>
                  </w:divBdr>
                  <w:divsChild>
                    <w:div w:id="125851643">
                      <w:marLeft w:val="0"/>
                      <w:marRight w:val="0"/>
                      <w:marTop w:val="0"/>
                      <w:marBottom w:val="0"/>
                      <w:divBdr>
                        <w:top w:val="none" w:sz="0" w:space="0" w:color="auto"/>
                        <w:left w:val="none" w:sz="0" w:space="0" w:color="auto"/>
                        <w:bottom w:val="none" w:sz="0" w:space="0" w:color="auto"/>
                        <w:right w:val="none" w:sz="0" w:space="0" w:color="auto"/>
                      </w:divBdr>
                      <w:divsChild>
                        <w:div w:id="452092181">
                          <w:marLeft w:val="0"/>
                          <w:marRight w:val="0"/>
                          <w:marTop w:val="0"/>
                          <w:marBottom w:val="0"/>
                          <w:divBdr>
                            <w:top w:val="none" w:sz="0" w:space="0" w:color="auto"/>
                            <w:left w:val="none" w:sz="0" w:space="0" w:color="auto"/>
                            <w:bottom w:val="none" w:sz="0" w:space="0" w:color="auto"/>
                            <w:right w:val="none" w:sz="0" w:space="0" w:color="auto"/>
                          </w:divBdr>
                        </w:div>
                        <w:div w:id="575165073">
                          <w:marLeft w:val="0"/>
                          <w:marRight w:val="0"/>
                          <w:marTop w:val="0"/>
                          <w:marBottom w:val="0"/>
                          <w:divBdr>
                            <w:top w:val="none" w:sz="0" w:space="0" w:color="auto"/>
                            <w:left w:val="none" w:sz="0" w:space="0" w:color="auto"/>
                            <w:bottom w:val="none" w:sz="0" w:space="0" w:color="auto"/>
                            <w:right w:val="none" w:sz="0" w:space="0" w:color="auto"/>
                          </w:divBdr>
                        </w:div>
                      </w:divsChild>
                    </w:div>
                    <w:div w:id="10527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0370">
          <w:marLeft w:val="0"/>
          <w:marRight w:val="0"/>
          <w:marTop w:val="0"/>
          <w:marBottom w:val="0"/>
          <w:divBdr>
            <w:top w:val="none" w:sz="0" w:space="0" w:color="auto"/>
            <w:left w:val="none" w:sz="0" w:space="0" w:color="auto"/>
            <w:bottom w:val="none" w:sz="0" w:space="0" w:color="auto"/>
            <w:right w:val="none" w:sz="0" w:space="0" w:color="auto"/>
          </w:divBdr>
          <w:divsChild>
            <w:div w:id="1831023025">
              <w:marLeft w:val="0"/>
              <w:marRight w:val="0"/>
              <w:marTop w:val="0"/>
              <w:marBottom w:val="0"/>
              <w:divBdr>
                <w:top w:val="none" w:sz="0" w:space="0" w:color="auto"/>
                <w:left w:val="none" w:sz="0" w:space="0" w:color="auto"/>
                <w:bottom w:val="none" w:sz="0" w:space="0" w:color="auto"/>
                <w:right w:val="none" w:sz="0" w:space="0" w:color="auto"/>
              </w:divBdr>
            </w:div>
            <w:div w:id="1964191053">
              <w:marLeft w:val="0"/>
              <w:marRight w:val="0"/>
              <w:marTop w:val="0"/>
              <w:marBottom w:val="0"/>
              <w:divBdr>
                <w:top w:val="none" w:sz="0" w:space="0" w:color="auto"/>
                <w:left w:val="none" w:sz="0" w:space="0" w:color="auto"/>
                <w:bottom w:val="none" w:sz="0" w:space="0" w:color="auto"/>
                <w:right w:val="none" w:sz="0" w:space="0" w:color="auto"/>
              </w:divBdr>
            </w:div>
          </w:divsChild>
        </w:div>
        <w:div w:id="1774322510">
          <w:marLeft w:val="0"/>
          <w:marRight w:val="0"/>
          <w:marTop w:val="0"/>
          <w:marBottom w:val="0"/>
          <w:divBdr>
            <w:top w:val="none" w:sz="0" w:space="0" w:color="auto"/>
            <w:left w:val="none" w:sz="0" w:space="0" w:color="auto"/>
            <w:bottom w:val="none" w:sz="0" w:space="0" w:color="auto"/>
            <w:right w:val="none" w:sz="0" w:space="0" w:color="auto"/>
          </w:divBdr>
          <w:divsChild>
            <w:div w:id="259487204">
              <w:marLeft w:val="0"/>
              <w:marRight w:val="0"/>
              <w:marTop w:val="0"/>
              <w:marBottom w:val="0"/>
              <w:divBdr>
                <w:top w:val="none" w:sz="0" w:space="0" w:color="auto"/>
                <w:left w:val="none" w:sz="0" w:space="0" w:color="auto"/>
                <w:bottom w:val="none" w:sz="0" w:space="0" w:color="auto"/>
                <w:right w:val="none" w:sz="0" w:space="0" w:color="auto"/>
              </w:divBdr>
              <w:divsChild>
                <w:div w:id="1120606067">
                  <w:marLeft w:val="0"/>
                  <w:marRight w:val="0"/>
                  <w:marTop w:val="0"/>
                  <w:marBottom w:val="0"/>
                  <w:divBdr>
                    <w:top w:val="none" w:sz="0" w:space="0" w:color="auto"/>
                    <w:left w:val="none" w:sz="0" w:space="0" w:color="auto"/>
                    <w:bottom w:val="none" w:sz="0" w:space="0" w:color="auto"/>
                    <w:right w:val="none" w:sz="0" w:space="0" w:color="auto"/>
                  </w:divBdr>
                  <w:divsChild>
                    <w:div w:id="759177857">
                      <w:marLeft w:val="0"/>
                      <w:marRight w:val="0"/>
                      <w:marTop w:val="0"/>
                      <w:marBottom w:val="0"/>
                      <w:divBdr>
                        <w:top w:val="none" w:sz="0" w:space="0" w:color="auto"/>
                        <w:left w:val="none" w:sz="0" w:space="0" w:color="auto"/>
                        <w:bottom w:val="none" w:sz="0" w:space="0" w:color="auto"/>
                        <w:right w:val="none" w:sz="0" w:space="0" w:color="auto"/>
                      </w:divBdr>
                    </w:div>
                    <w:div w:id="1326396631">
                      <w:marLeft w:val="0"/>
                      <w:marRight w:val="0"/>
                      <w:marTop w:val="0"/>
                      <w:marBottom w:val="0"/>
                      <w:divBdr>
                        <w:top w:val="none" w:sz="0" w:space="0" w:color="auto"/>
                        <w:left w:val="none" w:sz="0" w:space="0" w:color="auto"/>
                        <w:bottom w:val="none" w:sz="0" w:space="0" w:color="auto"/>
                        <w:right w:val="none" w:sz="0" w:space="0" w:color="auto"/>
                      </w:divBdr>
                      <w:divsChild>
                        <w:div w:id="474106510">
                          <w:marLeft w:val="0"/>
                          <w:marRight w:val="0"/>
                          <w:marTop w:val="0"/>
                          <w:marBottom w:val="0"/>
                          <w:divBdr>
                            <w:top w:val="none" w:sz="0" w:space="0" w:color="auto"/>
                            <w:left w:val="none" w:sz="0" w:space="0" w:color="auto"/>
                            <w:bottom w:val="none" w:sz="0" w:space="0" w:color="auto"/>
                            <w:right w:val="none" w:sz="0" w:space="0" w:color="auto"/>
                          </w:divBdr>
                        </w:div>
                        <w:div w:id="1136292857">
                          <w:marLeft w:val="0"/>
                          <w:marRight w:val="0"/>
                          <w:marTop w:val="0"/>
                          <w:marBottom w:val="0"/>
                          <w:divBdr>
                            <w:top w:val="none" w:sz="0" w:space="0" w:color="auto"/>
                            <w:left w:val="none" w:sz="0" w:space="0" w:color="auto"/>
                            <w:bottom w:val="none" w:sz="0" w:space="0" w:color="auto"/>
                            <w:right w:val="none" w:sz="0" w:space="0" w:color="auto"/>
                          </w:divBdr>
                        </w:div>
                        <w:div w:id="1233001409">
                          <w:marLeft w:val="0"/>
                          <w:marRight w:val="0"/>
                          <w:marTop w:val="0"/>
                          <w:marBottom w:val="0"/>
                          <w:divBdr>
                            <w:top w:val="none" w:sz="0" w:space="0" w:color="auto"/>
                            <w:left w:val="none" w:sz="0" w:space="0" w:color="auto"/>
                            <w:bottom w:val="none" w:sz="0" w:space="0" w:color="auto"/>
                            <w:right w:val="none" w:sz="0" w:space="0" w:color="auto"/>
                          </w:divBdr>
                        </w:div>
                        <w:div w:id="12676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4182">
                  <w:marLeft w:val="0"/>
                  <w:marRight w:val="0"/>
                  <w:marTop w:val="0"/>
                  <w:marBottom w:val="0"/>
                  <w:divBdr>
                    <w:top w:val="none" w:sz="0" w:space="0" w:color="auto"/>
                    <w:left w:val="none" w:sz="0" w:space="0" w:color="auto"/>
                    <w:bottom w:val="none" w:sz="0" w:space="0" w:color="auto"/>
                    <w:right w:val="none" w:sz="0" w:space="0" w:color="auto"/>
                  </w:divBdr>
                  <w:divsChild>
                    <w:div w:id="1369531591">
                      <w:marLeft w:val="0"/>
                      <w:marRight w:val="0"/>
                      <w:marTop w:val="0"/>
                      <w:marBottom w:val="0"/>
                      <w:divBdr>
                        <w:top w:val="none" w:sz="0" w:space="0" w:color="auto"/>
                        <w:left w:val="none" w:sz="0" w:space="0" w:color="auto"/>
                        <w:bottom w:val="none" w:sz="0" w:space="0" w:color="auto"/>
                        <w:right w:val="none" w:sz="0" w:space="0" w:color="auto"/>
                      </w:divBdr>
                      <w:divsChild>
                        <w:div w:id="545919343">
                          <w:marLeft w:val="0"/>
                          <w:marRight w:val="0"/>
                          <w:marTop w:val="0"/>
                          <w:marBottom w:val="0"/>
                          <w:divBdr>
                            <w:top w:val="none" w:sz="0" w:space="0" w:color="auto"/>
                            <w:left w:val="none" w:sz="0" w:space="0" w:color="auto"/>
                            <w:bottom w:val="none" w:sz="0" w:space="0" w:color="auto"/>
                            <w:right w:val="none" w:sz="0" w:space="0" w:color="auto"/>
                          </w:divBdr>
                          <w:divsChild>
                            <w:div w:id="15040358">
                              <w:marLeft w:val="0"/>
                              <w:marRight w:val="0"/>
                              <w:marTop w:val="0"/>
                              <w:marBottom w:val="0"/>
                              <w:divBdr>
                                <w:top w:val="none" w:sz="0" w:space="0" w:color="auto"/>
                                <w:left w:val="none" w:sz="0" w:space="0" w:color="auto"/>
                                <w:bottom w:val="none" w:sz="0" w:space="0" w:color="auto"/>
                                <w:right w:val="none" w:sz="0" w:space="0" w:color="auto"/>
                              </w:divBdr>
                            </w:div>
                            <w:div w:id="33426729">
                              <w:marLeft w:val="-165"/>
                              <w:marRight w:val="0"/>
                              <w:marTop w:val="225"/>
                              <w:marBottom w:val="0"/>
                              <w:divBdr>
                                <w:top w:val="none" w:sz="0" w:space="0" w:color="auto"/>
                                <w:left w:val="none" w:sz="0" w:space="0" w:color="auto"/>
                                <w:bottom w:val="none" w:sz="0" w:space="0" w:color="auto"/>
                                <w:right w:val="none" w:sz="0" w:space="0" w:color="auto"/>
                              </w:divBdr>
                              <w:divsChild>
                                <w:div w:id="347218046">
                                  <w:marLeft w:val="0"/>
                                  <w:marRight w:val="0"/>
                                  <w:marTop w:val="0"/>
                                  <w:marBottom w:val="0"/>
                                  <w:divBdr>
                                    <w:top w:val="none" w:sz="0" w:space="0" w:color="auto"/>
                                    <w:left w:val="none" w:sz="0" w:space="0" w:color="auto"/>
                                    <w:bottom w:val="none" w:sz="0" w:space="0" w:color="auto"/>
                                    <w:right w:val="none" w:sz="0" w:space="0" w:color="auto"/>
                                  </w:divBdr>
                                </w:div>
                              </w:divsChild>
                            </w:div>
                            <w:div w:id="34353222">
                              <w:marLeft w:val="0"/>
                              <w:marRight w:val="0"/>
                              <w:marTop w:val="0"/>
                              <w:marBottom w:val="0"/>
                              <w:divBdr>
                                <w:top w:val="none" w:sz="0" w:space="0" w:color="auto"/>
                                <w:left w:val="none" w:sz="0" w:space="0" w:color="auto"/>
                                <w:bottom w:val="none" w:sz="0" w:space="0" w:color="auto"/>
                                <w:right w:val="none" w:sz="0" w:space="0" w:color="auto"/>
                              </w:divBdr>
                              <w:divsChild>
                                <w:div w:id="473832820">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sChild>
                                    <w:div w:id="1234046876">
                                      <w:marLeft w:val="0"/>
                                      <w:marRight w:val="0"/>
                                      <w:marTop w:val="0"/>
                                      <w:marBottom w:val="0"/>
                                      <w:divBdr>
                                        <w:top w:val="none" w:sz="0" w:space="0" w:color="auto"/>
                                        <w:left w:val="none" w:sz="0" w:space="0" w:color="auto"/>
                                        <w:bottom w:val="none" w:sz="0" w:space="0" w:color="auto"/>
                                        <w:right w:val="none" w:sz="0" w:space="0" w:color="auto"/>
                                      </w:divBdr>
                                    </w:div>
                                  </w:divsChild>
                                </w:div>
                                <w:div w:id="1896969830">
                                  <w:marLeft w:val="0"/>
                                  <w:marRight w:val="0"/>
                                  <w:marTop w:val="0"/>
                                  <w:marBottom w:val="0"/>
                                  <w:divBdr>
                                    <w:top w:val="none" w:sz="0" w:space="0" w:color="auto"/>
                                    <w:left w:val="none" w:sz="0" w:space="0" w:color="auto"/>
                                    <w:bottom w:val="none" w:sz="0" w:space="0" w:color="auto"/>
                                    <w:right w:val="none" w:sz="0" w:space="0" w:color="auto"/>
                                  </w:divBdr>
                                </w:div>
                              </w:divsChild>
                            </w:div>
                            <w:div w:id="45762462">
                              <w:marLeft w:val="0"/>
                              <w:marRight w:val="0"/>
                              <w:marTop w:val="0"/>
                              <w:marBottom w:val="0"/>
                              <w:divBdr>
                                <w:top w:val="none" w:sz="0" w:space="0" w:color="auto"/>
                                <w:left w:val="none" w:sz="0" w:space="0" w:color="auto"/>
                                <w:bottom w:val="none" w:sz="0" w:space="0" w:color="auto"/>
                                <w:right w:val="none" w:sz="0" w:space="0" w:color="auto"/>
                              </w:divBdr>
                            </w:div>
                            <w:div w:id="102575465">
                              <w:marLeft w:val="0"/>
                              <w:marRight w:val="0"/>
                              <w:marTop w:val="0"/>
                              <w:marBottom w:val="0"/>
                              <w:divBdr>
                                <w:top w:val="none" w:sz="0" w:space="0" w:color="auto"/>
                                <w:left w:val="none" w:sz="0" w:space="0" w:color="auto"/>
                                <w:bottom w:val="none" w:sz="0" w:space="0" w:color="auto"/>
                                <w:right w:val="none" w:sz="0" w:space="0" w:color="auto"/>
                              </w:divBdr>
                            </w:div>
                            <w:div w:id="162280025">
                              <w:marLeft w:val="0"/>
                              <w:marRight w:val="0"/>
                              <w:marTop w:val="0"/>
                              <w:marBottom w:val="0"/>
                              <w:divBdr>
                                <w:top w:val="none" w:sz="0" w:space="0" w:color="auto"/>
                                <w:left w:val="none" w:sz="0" w:space="0" w:color="auto"/>
                                <w:bottom w:val="none" w:sz="0" w:space="0" w:color="auto"/>
                                <w:right w:val="none" w:sz="0" w:space="0" w:color="auto"/>
                              </w:divBdr>
                              <w:divsChild>
                                <w:div w:id="668096666">
                                  <w:marLeft w:val="0"/>
                                  <w:marRight w:val="0"/>
                                  <w:marTop w:val="0"/>
                                  <w:marBottom w:val="0"/>
                                  <w:divBdr>
                                    <w:top w:val="none" w:sz="0" w:space="0" w:color="auto"/>
                                    <w:left w:val="none" w:sz="0" w:space="0" w:color="auto"/>
                                    <w:bottom w:val="none" w:sz="0" w:space="0" w:color="auto"/>
                                    <w:right w:val="none" w:sz="0" w:space="0" w:color="auto"/>
                                  </w:divBdr>
                                  <w:divsChild>
                                    <w:div w:id="1657805833">
                                      <w:marLeft w:val="0"/>
                                      <w:marRight w:val="0"/>
                                      <w:marTop w:val="0"/>
                                      <w:marBottom w:val="0"/>
                                      <w:divBdr>
                                        <w:top w:val="none" w:sz="0" w:space="0" w:color="auto"/>
                                        <w:left w:val="none" w:sz="0" w:space="0" w:color="auto"/>
                                        <w:bottom w:val="none" w:sz="0" w:space="0" w:color="auto"/>
                                        <w:right w:val="none" w:sz="0" w:space="0" w:color="auto"/>
                                      </w:divBdr>
                                    </w:div>
                                  </w:divsChild>
                                </w:div>
                                <w:div w:id="896430187">
                                  <w:marLeft w:val="0"/>
                                  <w:marRight w:val="0"/>
                                  <w:marTop w:val="0"/>
                                  <w:marBottom w:val="0"/>
                                  <w:divBdr>
                                    <w:top w:val="none" w:sz="0" w:space="0" w:color="auto"/>
                                    <w:left w:val="none" w:sz="0" w:space="0" w:color="auto"/>
                                    <w:bottom w:val="none" w:sz="0" w:space="0" w:color="auto"/>
                                    <w:right w:val="none" w:sz="0" w:space="0" w:color="auto"/>
                                  </w:divBdr>
                                </w:div>
                                <w:div w:id="908615784">
                                  <w:marLeft w:val="0"/>
                                  <w:marRight w:val="0"/>
                                  <w:marTop w:val="0"/>
                                  <w:marBottom w:val="0"/>
                                  <w:divBdr>
                                    <w:top w:val="none" w:sz="0" w:space="0" w:color="auto"/>
                                    <w:left w:val="none" w:sz="0" w:space="0" w:color="auto"/>
                                    <w:bottom w:val="none" w:sz="0" w:space="0" w:color="auto"/>
                                    <w:right w:val="none" w:sz="0" w:space="0" w:color="auto"/>
                                  </w:divBdr>
                                </w:div>
                              </w:divsChild>
                            </w:div>
                            <w:div w:id="224338819">
                              <w:marLeft w:val="0"/>
                              <w:marRight w:val="0"/>
                              <w:marTop w:val="0"/>
                              <w:marBottom w:val="0"/>
                              <w:divBdr>
                                <w:top w:val="none" w:sz="0" w:space="0" w:color="auto"/>
                                <w:left w:val="none" w:sz="0" w:space="0" w:color="auto"/>
                                <w:bottom w:val="none" w:sz="0" w:space="0" w:color="auto"/>
                                <w:right w:val="none" w:sz="0" w:space="0" w:color="auto"/>
                              </w:divBdr>
                              <w:divsChild>
                                <w:div w:id="1151947306">
                                  <w:marLeft w:val="0"/>
                                  <w:marRight w:val="0"/>
                                  <w:marTop w:val="0"/>
                                  <w:marBottom w:val="0"/>
                                  <w:divBdr>
                                    <w:top w:val="none" w:sz="0" w:space="0" w:color="auto"/>
                                    <w:left w:val="none" w:sz="0" w:space="0" w:color="auto"/>
                                    <w:bottom w:val="none" w:sz="0" w:space="0" w:color="auto"/>
                                    <w:right w:val="none" w:sz="0" w:space="0" w:color="auto"/>
                                  </w:divBdr>
                                </w:div>
                                <w:div w:id="1604344455">
                                  <w:marLeft w:val="0"/>
                                  <w:marRight w:val="0"/>
                                  <w:marTop w:val="0"/>
                                  <w:marBottom w:val="0"/>
                                  <w:divBdr>
                                    <w:top w:val="none" w:sz="0" w:space="0" w:color="auto"/>
                                    <w:left w:val="none" w:sz="0" w:space="0" w:color="auto"/>
                                    <w:bottom w:val="none" w:sz="0" w:space="0" w:color="auto"/>
                                    <w:right w:val="none" w:sz="0" w:space="0" w:color="auto"/>
                                  </w:divBdr>
                                </w:div>
                                <w:div w:id="1883395237">
                                  <w:marLeft w:val="0"/>
                                  <w:marRight w:val="0"/>
                                  <w:marTop w:val="0"/>
                                  <w:marBottom w:val="0"/>
                                  <w:divBdr>
                                    <w:top w:val="none" w:sz="0" w:space="0" w:color="auto"/>
                                    <w:left w:val="none" w:sz="0" w:space="0" w:color="auto"/>
                                    <w:bottom w:val="none" w:sz="0" w:space="0" w:color="auto"/>
                                    <w:right w:val="none" w:sz="0" w:space="0" w:color="auto"/>
                                  </w:divBdr>
                                  <w:divsChild>
                                    <w:div w:id="9390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5466">
                              <w:marLeft w:val="0"/>
                              <w:marRight w:val="0"/>
                              <w:marTop w:val="0"/>
                              <w:marBottom w:val="0"/>
                              <w:divBdr>
                                <w:top w:val="none" w:sz="0" w:space="0" w:color="auto"/>
                                <w:left w:val="none" w:sz="0" w:space="0" w:color="auto"/>
                                <w:bottom w:val="none" w:sz="0" w:space="0" w:color="auto"/>
                                <w:right w:val="none" w:sz="0" w:space="0" w:color="auto"/>
                              </w:divBdr>
                              <w:divsChild>
                                <w:div w:id="1405492932">
                                  <w:marLeft w:val="0"/>
                                  <w:marRight w:val="0"/>
                                  <w:marTop w:val="0"/>
                                  <w:marBottom w:val="0"/>
                                  <w:divBdr>
                                    <w:top w:val="none" w:sz="0" w:space="0" w:color="auto"/>
                                    <w:left w:val="none" w:sz="0" w:space="0" w:color="auto"/>
                                    <w:bottom w:val="none" w:sz="0" w:space="0" w:color="auto"/>
                                    <w:right w:val="none" w:sz="0" w:space="0" w:color="auto"/>
                                  </w:divBdr>
                                  <w:divsChild>
                                    <w:div w:id="1630823703">
                                      <w:marLeft w:val="0"/>
                                      <w:marRight w:val="0"/>
                                      <w:marTop w:val="0"/>
                                      <w:marBottom w:val="0"/>
                                      <w:divBdr>
                                        <w:top w:val="none" w:sz="0" w:space="0" w:color="auto"/>
                                        <w:left w:val="none" w:sz="0" w:space="0" w:color="auto"/>
                                        <w:bottom w:val="none" w:sz="0" w:space="0" w:color="auto"/>
                                        <w:right w:val="none" w:sz="0" w:space="0" w:color="auto"/>
                                      </w:divBdr>
                                    </w:div>
                                  </w:divsChild>
                                </w:div>
                                <w:div w:id="1597860752">
                                  <w:marLeft w:val="0"/>
                                  <w:marRight w:val="0"/>
                                  <w:marTop w:val="0"/>
                                  <w:marBottom w:val="0"/>
                                  <w:divBdr>
                                    <w:top w:val="none" w:sz="0" w:space="0" w:color="auto"/>
                                    <w:left w:val="none" w:sz="0" w:space="0" w:color="auto"/>
                                    <w:bottom w:val="none" w:sz="0" w:space="0" w:color="auto"/>
                                    <w:right w:val="none" w:sz="0" w:space="0" w:color="auto"/>
                                  </w:divBdr>
                                </w:div>
                                <w:div w:id="2122801425">
                                  <w:marLeft w:val="0"/>
                                  <w:marRight w:val="0"/>
                                  <w:marTop w:val="0"/>
                                  <w:marBottom w:val="0"/>
                                  <w:divBdr>
                                    <w:top w:val="none" w:sz="0" w:space="0" w:color="auto"/>
                                    <w:left w:val="none" w:sz="0" w:space="0" w:color="auto"/>
                                    <w:bottom w:val="none" w:sz="0" w:space="0" w:color="auto"/>
                                    <w:right w:val="none" w:sz="0" w:space="0" w:color="auto"/>
                                  </w:divBdr>
                                </w:div>
                              </w:divsChild>
                            </w:div>
                            <w:div w:id="275985988">
                              <w:marLeft w:val="0"/>
                              <w:marRight w:val="0"/>
                              <w:marTop w:val="0"/>
                              <w:marBottom w:val="0"/>
                              <w:divBdr>
                                <w:top w:val="none" w:sz="0" w:space="0" w:color="auto"/>
                                <w:left w:val="none" w:sz="0" w:space="0" w:color="auto"/>
                                <w:bottom w:val="none" w:sz="0" w:space="0" w:color="auto"/>
                                <w:right w:val="none" w:sz="0" w:space="0" w:color="auto"/>
                              </w:divBdr>
                            </w:div>
                            <w:div w:id="285964641">
                              <w:marLeft w:val="0"/>
                              <w:marRight w:val="0"/>
                              <w:marTop w:val="0"/>
                              <w:marBottom w:val="0"/>
                              <w:divBdr>
                                <w:top w:val="none" w:sz="0" w:space="0" w:color="auto"/>
                                <w:left w:val="none" w:sz="0" w:space="0" w:color="auto"/>
                                <w:bottom w:val="none" w:sz="0" w:space="0" w:color="auto"/>
                                <w:right w:val="none" w:sz="0" w:space="0" w:color="auto"/>
                              </w:divBdr>
                            </w:div>
                            <w:div w:id="357854472">
                              <w:marLeft w:val="0"/>
                              <w:marRight w:val="0"/>
                              <w:marTop w:val="0"/>
                              <w:marBottom w:val="0"/>
                              <w:divBdr>
                                <w:top w:val="none" w:sz="0" w:space="0" w:color="auto"/>
                                <w:left w:val="none" w:sz="0" w:space="0" w:color="auto"/>
                                <w:bottom w:val="none" w:sz="0" w:space="0" w:color="auto"/>
                                <w:right w:val="none" w:sz="0" w:space="0" w:color="auto"/>
                              </w:divBdr>
                              <w:divsChild>
                                <w:div w:id="1125348461">
                                  <w:marLeft w:val="0"/>
                                  <w:marRight w:val="0"/>
                                  <w:marTop w:val="0"/>
                                  <w:marBottom w:val="0"/>
                                  <w:divBdr>
                                    <w:top w:val="none" w:sz="0" w:space="0" w:color="auto"/>
                                    <w:left w:val="none" w:sz="0" w:space="0" w:color="auto"/>
                                    <w:bottom w:val="none" w:sz="0" w:space="0" w:color="auto"/>
                                    <w:right w:val="none" w:sz="0" w:space="0" w:color="auto"/>
                                  </w:divBdr>
                                </w:div>
                                <w:div w:id="1349142401">
                                  <w:marLeft w:val="0"/>
                                  <w:marRight w:val="0"/>
                                  <w:marTop w:val="0"/>
                                  <w:marBottom w:val="0"/>
                                  <w:divBdr>
                                    <w:top w:val="none" w:sz="0" w:space="0" w:color="auto"/>
                                    <w:left w:val="none" w:sz="0" w:space="0" w:color="auto"/>
                                    <w:bottom w:val="none" w:sz="0" w:space="0" w:color="auto"/>
                                    <w:right w:val="none" w:sz="0" w:space="0" w:color="auto"/>
                                  </w:divBdr>
                                  <w:divsChild>
                                    <w:div w:id="423766508">
                                      <w:marLeft w:val="0"/>
                                      <w:marRight w:val="0"/>
                                      <w:marTop w:val="0"/>
                                      <w:marBottom w:val="0"/>
                                      <w:divBdr>
                                        <w:top w:val="none" w:sz="0" w:space="0" w:color="auto"/>
                                        <w:left w:val="none" w:sz="0" w:space="0" w:color="auto"/>
                                        <w:bottom w:val="none" w:sz="0" w:space="0" w:color="auto"/>
                                        <w:right w:val="none" w:sz="0" w:space="0" w:color="auto"/>
                                      </w:divBdr>
                                    </w:div>
                                  </w:divsChild>
                                </w:div>
                                <w:div w:id="1528372957">
                                  <w:marLeft w:val="0"/>
                                  <w:marRight w:val="0"/>
                                  <w:marTop w:val="0"/>
                                  <w:marBottom w:val="0"/>
                                  <w:divBdr>
                                    <w:top w:val="none" w:sz="0" w:space="0" w:color="auto"/>
                                    <w:left w:val="none" w:sz="0" w:space="0" w:color="auto"/>
                                    <w:bottom w:val="none" w:sz="0" w:space="0" w:color="auto"/>
                                    <w:right w:val="none" w:sz="0" w:space="0" w:color="auto"/>
                                  </w:divBdr>
                                </w:div>
                              </w:divsChild>
                            </w:div>
                            <w:div w:id="408239107">
                              <w:marLeft w:val="0"/>
                              <w:marRight w:val="0"/>
                              <w:marTop w:val="0"/>
                              <w:marBottom w:val="0"/>
                              <w:divBdr>
                                <w:top w:val="none" w:sz="0" w:space="0" w:color="auto"/>
                                <w:left w:val="none" w:sz="0" w:space="0" w:color="auto"/>
                                <w:bottom w:val="none" w:sz="0" w:space="0" w:color="auto"/>
                                <w:right w:val="none" w:sz="0" w:space="0" w:color="auto"/>
                              </w:divBdr>
                            </w:div>
                            <w:div w:id="502084450">
                              <w:marLeft w:val="0"/>
                              <w:marRight w:val="0"/>
                              <w:marTop w:val="0"/>
                              <w:marBottom w:val="0"/>
                              <w:divBdr>
                                <w:top w:val="none" w:sz="0" w:space="0" w:color="auto"/>
                                <w:left w:val="none" w:sz="0" w:space="0" w:color="auto"/>
                                <w:bottom w:val="none" w:sz="0" w:space="0" w:color="auto"/>
                                <w:right w:val="none" w:sz="0" w:space="0" w:color="auto"/>
                              </w:divBdr>
                              <w:divsChild>
                                <w:div w:id="29648360">
                                  <w:marLeft w:val="0"/>
                                  <w:marRight w:val="0"/>
                                  <w:marTop w:val="0"/>
                                  <w:marBottom w:val="0"/>
                                  <w:divBdr>
                                    <w:top w:val="none" w:sz="0" w:space="0" w:color="auto"/>
                                    <w:left w:val="none" w:sz="0" w:space="0" w:color="auto"/>
                                    <w:bottom w:val="none" w:sz="0" w:space="0" w:color="auto"/>
                                    <w:right w:val="none" w:sz="0" w:space="0" w:color="auto"/>
                                  </w:divBdr>
                                </w:div>
                                <w:div w:id="1055276330">
                                  <w:marLeft w:val="0"/>
                                  <w:marRight w:val="0"/>
                                  <w:marTop w:val="0"/>
                                  <w:marBottom w:val="0"/>
                                  <w:divBdr>
                                    <w:top w:val="none" w:sz="0" w:space="0" w:color="auto"/>
                                    <w:left w:val="none" w:sz="0" w:space="0" w:color="auto"/>
                                    <w:bottom w:val="none" w:sz="0" w:space="0" w:color="auto"/>
                                    <w:right w:val="none" w:sz="0" w:space="0" w:color="auto"/>
                                  </w:divBdr>
                                  <w:divsChild>
                                    <w:div w:id="1536505788">
                                      <w:marLeft w:val="0"/>
                                      <w:marRight w:val="0"/>
                                      <w:marTop w:val="0"/>
                                      <w:marBottom w:val="0"/>
                                      <w:divBdr>
                                        <w:top w:val="none" w:sz="0" w:space="0" w:color="auto"/>
                                        <w:left w:val="none" w:sz="0" w:space="0" w:color="auto"/>
                                        <w:bottom w:val="none" w:sz="0" w:space="0" w:color="auto"/>
                                        <w:right w:val="none" w:sz="0" w:space="0" w:color="auto"/>
                                      </w:divBdr>
                                    </w:div>
                                  </w:divsChild>
                                </w:div>
                                <w:div w:id="1655404191">
                                  <w:marLeft w:val="0"/>
                                  <w:marRight w:val="0"/>
                                  <w:marTop w:val="0"/>
                                  <w:marBottom w:val="0"/>
                                  <w:divBdr>
                                    <w:top w:val="none" w:sz="0" w:space="0" w:color="auto"/>
                                    <w:left w:val="none" w:sz="0" w:space="0" w:color="auto"/>
                                    <w:bottom w:val="none" w:sz="0" w:space="0" w:color="auto"/>
                                    <w:right w:val="none" w:sz="0" w:space="0" w:color="auto"/>
                                  </w:divBdr>
                                </w:div>
                              </w:divsChild>
                            </w:div>
                            <w:div w:id="591856432">
                              <w:marLeft w:val="0"/>
                              <w:marRight w:val="0"/>
                              <w:marTop w:val="0"/>
                              <w:marBottom w:val="0"/>
                              <w:divBdr>
                                <w:top w:val="none" w:sz="0" w:space="0" w:color="auto"/>
                                <w:left w:val="none" w:sz="0" w:space="0" w:color="auto"/>
                                <w:bottom w:val="none" w:sz="0" w:space="0" w:color="auto"/>
                                <w:right w:val="none" w:sz="0" w:space="0" w:color="auto"/>
                              </w:divBdr>
                            </w:div>
                            <w:div w:id="739719117">
                              <w:marLeft w:val="0"/>
                              <w:marRight w:val="0"/>
                              <w:marTop w:val="0"/>
                              <w:marBottom w:val="0"/>
                              <w:divBdr>
                                <w:top w:val="none" w:sz="0" w:space="0" w:color="auto"/>
                                <w:left w:val="none" w:sz="0" w:space="0" w:color="auto"/>
                                <w:bottom w:val="none" w:sz="0" w:space="0" w:color="auto"/>
                                <w:right w:val="none" w:sz="0" w:space="0" w:color="auto"/>
                              </w:divBdr>
                            </w:div>
                            <w:div w:id="798842630">
                              <w:marLeft w:val="0"/>
                              <w:marRight w:val="0"/>
                              <w:marTop w:val="0"/>
                              <w:marBottom w:val="0"/>
                              <w:divBdr>
                                <w:top w:val="none" w:sz="0" w:space="0" w:color="auto"/>
                                <w:left w:val="none" w:sz="0" w:space="0" w:color="auto"/>
                                <w:bottom w:val="none" w:sz="0" w:space="0" w:color="auto"/>
                                <w:right w:val="none" w:sz="0" w:space="0" w:color="auto"/>
                              </w:divBdr>
                              <w:divsChild>
                                <w:div w:id="1227955517">
                                  <w:marLeft w:val="0"/>
                                  <w:marRight w:val="0"/>
                                  <w:marTop w:val="0"/>
                                  <w:marBottom w:val="0"/>
                                  <w:divBdr>
                                    <w:top w:val="none" w:sz="0" w:space="0" w:color="auto"/>
                                    <w:left w:val="none" w:sz="0" w:space="0" w:color="auto"/>
                                    <w:bottom w:val="none" w:sz="0" w:space="0" w:color="auto"/>
                                    <w:right w:val="none" w:sz="0" w:space="0" w:color="auto"/>
                                  </w:divBdr>
                                </w:div>
                                <w:div w:id="1301688158">
                                  <w:marLeft w:val="0"/>
                                  <w:marRight w:val="0"/>
                                  <w:marTop w:val="0"/>
                                  <w:marBottom w:val="0"/>
                                  <w:divBdr>
                                    <w:top w:val="none" w:sz="0" w:space="0" w:color="auto"/>
                                    <w:left w:val="none" w:sz="0" w:space="0" w:color="auto"/>
                                    <w:bottom w:val="none" w:sz="0" w:space="0" w:color="auto"/>
                                    <w:right w:val="none" w:sz="0" w:space="0" w:color="auto"/>
                                  </w:divBdr>
                                  <w:divsChild>
                                    <w:div w:id="1687638564">
                                      <w:marLeft w:val="0"/>
                                      <w:marRight w:val="0"/>
                                      <w:marTop w:val="0"/>
                                      <w:marBottom w:val="0"/>
                                      <w:divBdr>
                                        <w:top w:val="none" w:sz="0" w:space="0" w:color="auto"/>
                                        <w:left w:val="none" w:sz="0" w:space="0" w:color="auto"/>
                                        <w:bottom w:val="none" w:sz="0" w:space="0" w:color="auto"/>
                                        <w:right w:val="none" w:sz="0" w:space="0" w:color="auto"/>
                                      </w:divBdr>
                                    </w:div>
                                  </w:divsChild>
                                </w:div>
                                <w:div w:id="1309020410">
                                  <w:marLeft w:val="0"/>
                                  <w:marRight w:val="0"/>
                                  <w:marTop w:val="0"/>
                                  <w:marBottom w:val="0"/>
                                  <w:divBdr>
                                    <w:top w:val="none" w:sz="0" w:space="0" w:color="auto"/>
                                    <w:left w:val="none" w:sz="0" w:space="0" w:color="auto"/>
                                    <w:bottom w:val="none" w:sz="0" w:space="0" w:color="auto"/>
                                    <w:right w:val="none" w:sz="0" w:space="0" w:color="auto"/>
                                  </w:divBdr>
                                </w:div>
                              </w:divsChild>
                            </w:div>
                            <w:div w:id="804468016">
                              <w:marLeft w:val="0"/>
                              <w:marRight w:val="0"/>
                              <w:marTop w:val="0"/>
                              <w:marBottom w:val="0"/>
                              <w:divBdr>
                                <w:top w:val="none" w:sz="0" w:space="0" w:color="auto"/>
                                <w:left w:val="none" w:sz="0" w:space="0" w:color="auto"/>
                                <w:bottom w:val="none" w:sz="0" w:space="0" w:color="auto"/>
                                <w:right w:val="none" w:sz="0" w:space="0" w:color="auto"/>
                              </w:divBdr>
                            </w:div>
                            <w:div w:id="840393644">
                              <w:marLeft w:val="0"/>
                              <w:marRight w:val="0"/>
                              <w:marTop w:val="0"/>
                              <w:marBottom w:val="0"/>
                              <w:divBdr>
                                <w:top w:val="none" w:sz="0" w:space="0" w:color="auto"/>
                                <w:left w:val="none" w:sz="0" w:space="0" w:color="auto"/>
                                <w:bottom w:val="none" w:sz="0" w:space="0" w:color="auto"/>
                                <w:right w:val="none" w:sz="0" w:space="0" w:color="auto"/>
                              </w:divBdr>
                            </w:div>
                            <w:div w:id="866680357">
                              <w:marLeft w:val="0"/>
                              <w:marRight w:val="0"/>
                              <w:marTop w:val="0"/>
                              <w:marBottom w:val="0"/>
                              <w:divBdr>
                                <w:top w:val="none" w:sz="0" w:space="0" w:color="auto"/>
                                <w:left w:val="none" w:sz="0" w:space="0" w:color="auto"/>
                                <w:bottom w:val="none" w:sz="0" w:space="0" w:color="auto"/>
                                <w:right w:val="none" w:sz="0" w:space="0" w:color="auto"/>
                              </w:divBdr>
                              <w:divsChild>
                                <w:div w:id="135073761">
                                  <w:marLeft w:val="0"/>
                                  <w:marRight w:val="0"/>
                                  <w:marTop w:val="0"/>
                                  <w:marBottom w:val="0"/>
                                  <w:divBdr>
                                    <w:top w:val="none" w:sz="0" w:space="0" w:color="auto"/>
                                    <w:left w:val="none" w:sz="0" w:space="0" w:color="auto"/>
                                    <w:bottom w:val="none" w:sz="0" w:space="0" w:color="auto"/>
                                    <w:right w:val="none" w:sz="0" w:space="0" w:color="auto"/>
                                  </w:divBdr>
                                </w:div>
                                <w:div w:id="1299649875">
                                  <w:marLeft w:val="0"/>
                                  <w:marRight w:val="0"/>
                                  <w:marTop w:val="0"/>
                                  <w:marBottom w:val="0"/>
                                  <w:divBdr>
                                    <w:top w:val="none" w:sz="0" w:space="0" w:color="auto"/>
                                    <w:left w:val="none" w:sz="0" w:space="0" w:color="auto"/>
                                    <w:bottom w:val="none" w:sz="0" w:space="0" w:color="auto"/>
                                    <w:right w:val="none" w:sz="0" w:space="0" w:color="auto"/>
                                  </w:divBdr>
                                </w:div>
                                <w:div w:id="1881628856">
                                  <w:marLeft w:val="0"/>
                                  <w:marRight w:val="0"/>
                                  <w:marTop w:val="0"/>
                                  <w:marBottom w:val="0"/>
                                  <w:divBdr>
                                    <w:top w:val="none" w:sz="0" w:space="0" w:color="auto"/>
                                    <w:left w:val="none" w:sz="0" w:space="0" w:color="auto"/>
                                    <w:bottom w:val="none" w:sz="0" w:space="0" w:color="auto"/>
                                    <w:right w:val="none" w:sz="0" w:space="0" w:color="auto"/>
                                  </w:divBdr>
                                  <w:divsChild>
                                    <w:div w:id="49264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4761">
                              <w:marLeft w:val="0"/>
                              <w:marRight w:val="0"/>
                              <w:marTop w:val="0"/>
                              <w:marBottom w:val="0"/>
                              <w:divBdr>
                                <w:top w:val="none" w:sz="0" w:space="0" w:color="auto"/>
                                <w:left w:val="none" w:sz="0" w:space="0" w:color="auto"/>
                                <w:bottom w:val="none" w:sz="0" w:space="0" w:color="auto"/>
                                <w:right w:val="none" w:sz="0" w:space="0" w:color="auto"/>
                              </w:divBdr>
                              <w:divsChild>
                                <w:div w:id="666712535">
                                  <w:marLeft w:val="0"/>
                                  <w:marRight w:val="0"/>
                                  <w:marTop w:val="0"/>
                                  <w:marBottom w:val="0"/>
                                  <w:divBdr>
                                    <w:top w:val="none" w:sz="0" w:space="0" w:color="auto"/>
                                    <w:left w:val="none" w:sz="0" w:space="0" w:color="auto"/>
                                    <w:bottom w:val="none" w:sz="0" w:space="0" w:color="auto"/>
                                    <w:right w:val="none" w:sz="0" w:space="0" w:color="auto"/>
                                  </w:divBdr>
                                </w:div>
                                <w:div w:id="815419656">
                                  <w:marLeft w:val="0"/>
                                  <w:marRight w:val="0"/>
                                  <w:marTop w:val="0"/>
                                  <w:marBottom w:val="0"/>
                                  <w:divBdr>
                                    <w:top w:val="none" w:sz="0" w:space="0" w:color="auto"/>
                                    <w:left w:val="none" w:sz="0" w:space="0" w:color="auto"/>
                                    <w:bottom w:val="none" w:sz="0" w:space="0" w:color="auto"/>
                                    <w:right w:val="none" w:sz="0" w:space="0" w:color="auto"/>
                                  </w:divBdr>
                                </w:div>
                                <w:div w:id="1997420706">
                                  <w:marLeft w:val="0"/>
                                  <w:marRight w:val="0"/>
                                  <w:marTop w:val="0"/>
                                  <w:marBottom w:val="0"/>
                                  <w:divBdr>
                                    <w:top w:val="none" w:sz="0" w:space="0" w:color="auto"/>
                                    <w:left w:val="none" w:sz="0" w:space="0" w:color="auto"/>
                                    <w:bottom w:val="none" w:sz="0" w:space="0" w:color="auto"/>
                                    <w:right w:val="none" w:sz="0" w:space="0" w:color="auto"/>
                                  </w:divBdr>
                                  <w:divsChild>
                                    <w:div w:id="259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2030">
                              <w:marLeft w:val="0"/>
                              <w:marRight w:val="0"/>
                              <w:marTop w:val="0"/>
                              <w:marBottom w:val="0"/>
                              <w:divBdr>
                                <w:top w:val="none" w:sz="0" w:space="0" w:color="auto"/>
                                <w:left w:val="none" w:sz="0" w:space="0" w:color="auto"/>
                                <w:bottom w:val="none" w:sz="0" w:space="0" w:color="auto"/>
                                <w:right w:val="none" w:sz="0" w:space="0" w:color="auto"/>
                              </w:divBdr>
                              <w:divsChild>
                                <w:div w:id="1027801148">
                                  <w:marLeft w:val="0"/>
                                  <w:marRight w:val="0"/>
                                  <w:marTop w:val="0"/>
                                  <w:marBottom w:val="0"/>
                                  <w:divBdr>
                                    <w:top w:val="none" w:sz="0" w:space="0" w:color="auto"/>
                                    <w:left w:val="none" w:sz="0" w:space="0" w:color="auto"/>
                                    <w:bottom w:val="none" w:sz="0" w:space="0" w:color="auto"/>
                                    <w:right w:val="none" w:sz="0" w:space="0" w:color="auto"/>
                                  </w:divBdr>
                                  <w:divsChild>
                                    <w:div w:id="774835809">
                                      <w:marLeft w:val="0"/>
                                      <w:marRight w:val="0"/>
                                      <w:marTop w:val="0"/>
                                      <w:marBottom w:val="0"/>
                                      <w:divBdr>
                                        <w:top w:val="none" w:sz="0" w:space="0" w:color="auto"/>
                                        <w:left w:val="none" w:sz="0" w:space="0" w:color="auto"/>
                                        <w:bottom w:val="none" w:sz="0" w:space="0" w:color="auto"/>
                                        <w:right w:val="none" w:sz="0" w:space="0" w:color="auto"/>
                                      </w:divBdr>
                                    </w:div>
                                  </w:divsChild>
                                </w:div>
                                <w:div w:id="1117288658">
                                  <w:marLeft w:val="0"/>
                                  <w:marRight w:val="0"/>
                                  <w:marTop w:val="0"/>
                                  <w:marBottom w:val="0"/>
                                  <w:divBdr>
                                    <w:top w:val="none" w:sz="0" w:space="0" w:color="auto"/>
                                    <w:left w:val="none" w:sz="0" w:space="0" w:color="auto"/>
                                    <w:bottom w:val="none" w:sz="0" w:space="0" w:color="auto"/>
                                    <w:right w:val="none" w:sz="0" w:space="0" w:color="auto"/>
                                  </w:divBdr>
                                </w:div>
                                <w:div w:id="2089961655">
                                  <w:marLeft w:val="0"/>
                                  <w:marRight w:val="0"/>
                                  <w:marTop w:val="0"/>
                                  <w:marBottom w:val="0"/>
                                  <w:divBdr>
                                    <w:top w:val="none" w:sz="0" w:space="0" w:color="auto"/>
                                    <w:left w:val="none" w:sz="0" w:space="0" w:color="auto"/>
                                    <w:bottom w:val="none" w:sz="0" w:space="0" w:color="auto"/>
                                    <w:right w:val="none" w:sz="0" w:space="0" w:color="auto"/>
                                  </w:divBdr>
                                </w:div>
                              </w:divsChild>
                            </w:div>
                            <w:div w:id="1013997923">
                              <w:marLeft w:val="0"/>
                              <w:marRight w:val="0"/>
                              <w:marTop w:val="0"/>
                              <w:marBottom w:val="0"/>
                              <w:divBdr>
                                <w:top w:val="none" w:sz="0" w:space="0" w:color="auto"/>
                                <w:left w:val="none" w:sz="0" w:space="0" w:color="auto"/>
                                <w:bottom w:val="none" w:sz="0" w:space="0" w:color="auto"/>
                                <w:right w:val="none" w:sz="0" w:space="0" w:color="auto"/>
                              </w:divBdr>
                              <w:divsChild>
                                <w:div w:id="550653353">
                                  <w:marLeft w:val="0"/>
                                  <w:marRight w:val="0"/>
                                  <w:marTop w:val="0"/>
                                  <w:marBottom w:val="0"/>
                                  <w:divBdr>
                                    <w:top w:val="none" w:sz="0" w:space="0" w:color="auto"/>
                                    <w:left w:val="none" w:sz="0" w:space="0" w:color="auto"/>
                                    <w:bottom w:val="none" w:sz="0" w:space="0" w:color="auto"/>
                                    <w:right w:val="none" w:sz="0" w:space="0" w:color="auto"/>
                                  </w:divBdr>
                                  <w:divsChild>
                                    <w:div w:id="715009512">
                                      <w:marLeft w:val="0"/>
                                      <w:marRight w:val="0"/>
                                      <w:marTop w:val="0"/>
                                      <w:marBottom w:val="0"/>
                                      <w:divBdr>
                                        <w:top w:val="none" w:sz="0" w:space="0" w:color="auto"/>
                                        <w:left w:val="none" w:sz="0" w:space="0" w:color="auto"/>
                                        <w:bottom w:val="none" w:sz="0" w:space="0" w:color="auto"/>
                                        <w:right w:val="none" w:sz="0" w:space="0" w:color="auto"/>
                                      </w:divBdr>
                                    </w:div>
                                  </w:divsChild>
                                </w:div>
                                <w:div w:id="1616521407">
                                  <w:marLeft w:val="0"/>
                                  <w:marRight w:val="0"/>
                                  <w:marTop w:val="0"/>
                                  <w:marBottom w:val="0"/>
                                  <w:divBdr>
                                    <w:top w:val="none" w:sz="0" w:space="0" w:color="auto"/>
                                    <w:left w:val="none" w:sz="0" w:space="0" w:color="auto"/>
                                    <w:bottom w:val="none" w:sz="0" w:space="0" w:color="auto"/>
                                    <w:right w:val="none" w:sz="0" w:space="0" w:color="auto"/>
                                  </w:divBdr>
                                </w:div>
                                <w:div w:id="1860655852">
                                  <w:marLeft w:val="0"/>
                                  <w:marRight w:val="0"/>
                                  <w:marTop w:val="0"/>
                                  <w:marBottom w:val="0"/>
                                  <w:divBdr>
                                    <w:top w:val="none" w:sz="0" w:space="0" w:color="auto"/>
                                    <w:left w:val="none" w:sz="0" w:space="0" w:color="auto"/>
                                    <w:bottom w:val="none" w:sz="0" w:space="0" w:color="auto"/>
                                    <w:right w:val="none" w:sz="0" w:space="0" w:color="auto"/>
                                  </w:divBdr>
                                </w:div>
                              </w:divsChild>
                            </w:div>
                            <w:div w:id="1066535496">
                              <w:marLeft w:val="0"/>
                              <w:marRight w:val="0"/>
                              <w:marTop w:val="0"/>
                              <w:marBottom w:val="0"/>
                              <w:divBdr>
                                <w:top w:val="none" w:sz="0" w:space="0" w:color="auto"/>
                                <w:left w:val="none" w:sz="0" w:space="0" w:color="auto"/>
                                <w:bottom w:val="none" w:sz="0" w:space="0" w:color="auto"/>
                                <w:right w:val="none" w:sz="0" w:space="0" w:color="auto"/>
                              </w:divBdr>
                            </w:div>
                            <w:div w:id="1109352631">
                              <w:marLeft w:val="0"/>
                              <w:marRight w:val="0"/>
                              <w:marTop w:val="0"/>
                              <w:marBottom w:val="0"/>
                              <w:divBdr>
                                <w:top w:val="none" w:sz="0" w:space="0" w:color="auto"/>
                                <w:left w:val="none" w:sz="0" w:space="0" w:color="auto"/>
                                <w:bottom w:val="none" w:sz="0" w:space="0" w:color="auto"/>
                                <w:right w:val="none" w:sz="0" w:space="0" w:color="auto"/>
                              </w:divBdr>
                              <w:divsChild>
                                <w:div w:id="782966761">
                                  <w:marLeft w:val="0"/>
                                  <w:marRight w:val="0"/>
                                  <w:marTop w:val="0"/>
                                  <w:marBottom w:val="0"/>
                                  <w:divBdr>
                                    <w:top w:val="none" w:sz="0" w:space="0" w:color="auto"/>
                                    <w:left w:val="none" w:sz="0" w:space="0" w:color="auto"/>
                                    <w:bottom w:val="none" w:sz="0" w:space="0" w:color="auto"/>
                                    <w:right w:val="none" w:sz="0" w:space="0" w:color="auto"/>
                                  </w:divBdr>
                                  <w:divsChild>
                                    <w:div w:id="1753892880">
                                      <w:marLeft w:val="0"/>
                                      <w:marRight w:val="0"/>
                                      <w:marTop w:val="0"/>
                                      <w:marBottom w:val="0"/>
                                      <w:divBdr>
                                        <w:top w:val="none" w:sz="0" w:space="0" w:color="auto"/>
                                        <w:left w:val="none" w:sz="0" w:space="0" w:color="auto"/>
                                        <w:bottom w:val="none" w:sz="0" w:space="0" w:color="auto"/>
                                        <w:right w:val="none" w:sz="0" w:space="0" w:color="auto"/>
                                      </w:divBdr>
                                    </w:div>
                                  </w:divsChild>
                                </w:div>
                                <w:div w:id="1336106359">
                                  <w:marLeft w:val="0"/>
                                  <w:marRight w:val="0"/>
                                  <w:marTop w:val="0"/>
                                  <w:marBottom w:val="0"/>
                                  <w:divBdr>
                                    <w:top w:val="none" w:sz="0" w:space="0" w:color="auto"/>
                                    <w:left w:val="none" w:sz="0" w:space="0" w:color="auto"/>
                                    <w:bottom w:val="none" w:sz="0" w:space="0" w:color="auto"/>
                                    <w:right w:val="none" w:sz="0" w:space="0" w:color="auto"/>
                                  </w:divBdr>
                                </w:div>
                                <w:div w:id="1908879109">
                                  <w:marLeft w:val="0"/>
                                  <w:marRight w:val="0"/>
                                  <w:marTop w:val="0"/>
                                  <w:marBottom w:val="0"/>
                                  <w:divBdr>
                                    <w:top w:val="none" w:sz="0" w:space="0" w:color="auto"/>
                                    <w:left w:val="none" w:sz="0" w:space="0" w:color="auto"/>
                                    <w:bottom w:val="none" w:sz="0" w:space="0" w:color="auto"/>
                                    <w:right w:val="none" w:sz="0" w:space="0" w:color="auto"/>
                                  </w:divBdr>
                                </w:div>
                              </w:divsChild>
                            </w:div>
                            <w:div w:id="1230189989">
                              <w:marLeft w:val="0"/>
                              <w:marRight w:val="0"/>
                              <w:marTop w:val="0"/>
                              <w:marBottom w:val="0"/>
                              <w:divBdr>
                                <w:top w:val="none" w:sz="0" w:space="0" w:color="auto"/>
                                <w:left w:val="none" w:sz="0" w:space="0" w:color="auto"/>
                                <w:bottom w:val="none" w:sz="0" w:space="0" w:color="auto"/>
                                <w:right w:val="none" w:sz="0" w:space="0" w:color="auto"/>
                              </w:divBdr>
                              <w:divsChild>
                                <w:div w:id="675814607">
                                  <w:marLeft w:val="0"/>
                                  <w:marRight w:val="0"/>
                                  <w:marTop w:val="0"/>
                                  <w:marBottom w:val="0"/>
                                  <w:divBdr>
                                    <w:top w:val="none" w:sz="0" w:space="0" w:color="auto"/>
                                    <w:left w:val="none" w:sz="0" w:space="0" w:color="auto"/>
                                    <w:bottom w:val="none" w:sz="0" w:space="0" w:color="auto"/>
                                    <w:right w:val="none" w:sz="0" w:space="0" w:color="auto"/>
                                  </w:divBdr>
                                </w:div>
                                <w:div w:id="1311904771">
                                  <w:marLeft w:val="0"/>
                                  <w:marRight w:val="0"/>
                                  <w:marTop w:val="0"/>
                                  <w:marBottom w:val="0"/>
                                  <w:divBdr>
                                    <w:top w:val="none" w:sz="0" w:space="0" w:color="auto"/>
                                    <w:left w:val="none" w:sz="0" w:space="0" w:color="auto"/>
                                    <w:bottom w:val="none" w:sz="0" w:space="0" w:color="auto"/>
                                    <w:right w:val="none" w:sz="0" w:space="0" w:color="auto"/>
                                  </w:divBdr>
                                  <w:divsChild>
                                    <w:div w:id="1372194648">
                                      <w:marLeft w:val="0"/>
                                      <w:marRight w:val="0"/>
                                      <w:marTop w:val="0"/>
                                      <w:marBottom w:val="0"/>
                                      <w:divBdr>
                                        <w:top w:val="none" w:sz="0" w:space="0" w:color="auto"/>
                                        <w:left w:val="none" w:sz="0" w:space="0" w:color="auto"/>
                                        <w:bottom w:val="none" w:sz="0" w:space="0" w:color="auto"/>
                                        <w:right w:val="none" w:sz="0" w:space="0" w:color="auto"/>
                                      </w:divBdr>
                                    </w:div>
                                  </w:divsChild>
                                </w:div>
                                <w:div w:id="1459105550">
                                  <w:marLeft w:val="0"/>
                                  <w:marRight w:val="0"/>
                                  <w:marTop w:val="0"/>
                                  <w:marBottom w:val="0"/>
                                  <w:divBdr>
                                    <w:top w:val="none" w:sz="0" w:space="0" w:color="auto"/>
                                    <w:left w:val="none" w:sz="0" w:space="0" w:color="auto"/>
                                    <w:bottom w:val="none" w:sz="0" w:space="0" w:color="auto"/>
                                    <w:right w:val="none" w:sz="0" w:space="0" w:color="auto"/>
                                  </w:divBdr>
                                </w:div>
                              </w:divsChild>
                            </w:div>
                            <w:div w:id="1261335661">
                              <w:marLeft w:val="0"/>
                              <w:marRight w:val="0"/>
                              <w:marTop w:val="0"/>
                              <w:marBottom w:val="0"/>
                              <w:divBdr>
                                <w:top w:val="none" w:sz="0" w:space="0" w:color="auto"/>
                                <w:left w:val="none" w:sz="0" w:space="0" w:color="auto"/>
                                <w:bottom w:val="none" w:sz="0" w:space="0" w:color="auto"/>
                                <w:right w:val="none" w:sz="0" w:space="0" w:color="auto"/>
                              </w:divBdr>
                              <w:divsChild>
                                <w:div w:id="73549215">
                                  <w:marLeft w:val="0"/>
                                  <w:marRight w:val="0"/>
                                  <w:marTop w:val="0"/>
                                  <w:marBottom w:val="0"/>
                                  <w:divBdr>
                                    <w:top w:val="none" w:sz="0" w:space="0" w:color="auto"/>
                                    <w:left w:val="none" w:sz="0" w:space="0" w:color="auto"/>
                                    <w:bottom w:val="none" w:sz="0" w:space="0" w:color="auto"/>
                                    <w:right w:val="none" w:sz="0" w:space="0" w:color="auto"/>
                                  </w:divBdr>
                                  <w:divsChild>
                                    <w:div w:id="722290947">
                                      <w:marLeft w:val="0"/>
                                      <w:marRight w:val="0"/>
                                      <w:marTop w:val="0"/>
                                      <w:marBottom w:val="0"/>
                                      <w:divBdr>
                                        <w:top w:val="none" w:sz="0" w:space="0" w:color="auto"/>
                                        <w:left w:val="none" w:sz="0" w:space="0" w:color="auto"/>
                                        <w:bottom w:val="none" w:sz="0" w:space="0" w:color="auto"/>
                                        <w:right w:val="none" w:sz="0" w:space="0" w:color="auto"/>
                                      </w:divBdr>
                                    </w:div>
                                  </w:divsChild>
                                </w:div>
                                <w:div w:id="208032945">
                                  <w:marLeft w:val="0"/>
                                  <w:marRight w:val="0"/>
                                  <w:marTop w:val="0"/>
                                  <w:marBottom w:val="0"/>
                                  <w:divBdr>
                                    <w:top w:val="none" w:sz="0" w:space="0" w:color="auto"/>
                                    <w:left w:val="none" w:sz="0" w:space="0" w:color="auto"/>
                                    <w:bottom w:val="none" w:sz="0" w:space="0" w:color="auto"/>
                                    <w:right w:val="none" w:sz="0" w:space="0" w:color="auto"/>
                                  </w:divBdr>
                                </w:div>
                                <w:div w:id="228272356">
                                  <w:marLeft w:val="0"/>
                                  <w:marRight w:val="0"/>
                                  <w:marTop w:val="0"/>
                                  <w:marBottom w:val="0"/>
                                  <w:divBdr>
                                    <w:top w:val="none" w:sz="0" w:space="0" w:color="auto"/>
                                    <w:left w:val="none" w:sz="0" w:space="0" w:color="auto"/>
                                    <w:bottom w:val="none" w:sz="0" w:space="0" w:color="auto"/>
                                    <w:right w:val="none" w:sz="0" w:space="0" w:color="auto"/>
                                  </w:divBdr>
                                </w:div>
                              </w:divsChild>
                            </w:div>
                            <w:div w:id="1278870947">
                              <w:marLeft w:val="0"/>
                              <w:marRight w:val="0"/>
                              <w:marTop w:val="0"/>
                              <w:marBottom w:val="0"/>
                              <w:divBdr>
                                <w:top w:val="none" w:sz="0" w:space="0" w:color="auto"/>
                                <w:left w:val="none" w:sz="0" w:space="0" w:color="auto"/>
                                <w:bottom w:val="none" w:sz="0" w:space="0" w:color="auto"/>
                                <w:right w:val="none" w:sz="0" w:space="0" w:color="auto"/>
                              </w:divBdr>
                            </w:div>
                            <w:div w:id="1393768597">
                              <w:marLeft w:val="0"/>
                              <w:marRight w:val="0"/>
                              <w:marTop w:val="0"/>
                              <w:marBottom w:val="0"/>
                              <w:divBdr>
                                <w:top w:val="none" w:sz="0" w:space="0" w:color="auto"/>
                                <w:left w:val="none" w:sz="0" w:space="0" w:color="auto"/>
                                <w:bottom w:val="none" w:sz="0" w:space="0" w:color="auto"/>
                                <w:right w:val="none" w:sz="0" w:space="0" w:color="auto"/>
                              </w:divBdr>
                            </w:div>
                            <w:div w:id="1675886883">
                              <w:marLeft w:val="0"/>
                              <w:marRight w:val="0"/>
                              <w:marTop w:val="0"/>
                              <w:marBottom w:val="0"/>
                              <w:divBdr>
                                <w:top w:val="none" w:sz="0" w:space="0" w:color="auto"/>
                                <w:left w:val="none" w:sz="0" w:space="0" w:color="auto"/>
                                <w:bottom w:val="none" w:sz="0" w:space="0" w:color="auto"/>
                                <w:right w:val="none" w:sz="0" w:space="0" w:color="auto"/>
                              </w:divBdr>
                              <w:divsChild>
                                <w:div w:id="57628203">
                                  <w:marLeft w:val="0"/>
                                  <w:marRight w:val="0"/>
                                  <w:marTop w:val="0"/>
                                  <w:marBottom w:val="0"/>
                                  <w:divBdr>
                                    <w:top w:val="none" w:sz="0" w:space="0" w:color="auto"/>
                                    <w:left w:val="none" w:sz="0" w:space="0" w:color="auto"/>
                                    <w:bottom w:val="none" w:sz="0" w:space="0" w:color="auto"/>
                                    <w:right w:val="none" w:sz="0" w:space="0" w:color="auto"/>
                                  </w:divBdr>
                                  <w:divsChild>
                                    <w:div w:id="1975869173">
                                      <w:marLeft w:val="0"/>
                                      <w:marRight w:val="0"/>
                                      <w:marTop w:val="0"/>
                                      <w:marBottom w:val="0"/>
                                      <w:divBdr>
                                        <w:top w:val="none" w:sz="0" w:space="0" w:color="auto"/>
                                        <w:left w:val="none" w:sz="0" w:space="0" w:color="auto"/>
                                        <w:bottom w:val="none" w:sz="0" w:space="0" w:color="auto"/>
                                        <w:right w:val="none" w:sz="0" w:space="0" w:color="auto"/>
                                      </w:divBdr>
                                    </w:div>
                                  </w:divsChild>
                                </w:div>
                                <w:div w:id="1547371403">
                                  <w:marLeft w:val="0"/>
                                  <w:marRight w:val="0"/>
                                  <w:marTop w:val="0"/>
                                  <w:marBottom w:val="0"/>
                                  <w:divBdr>
                                    <w:top w:val="none" w:sz="0" w:space="0" w:color="auto"/>
                                    <w:left w:val="none" w:sz="0" w:space="0" w:color="auto"/>
                                    <w:bottom w:val="none" w:sz="0" w:space="0" w:color="auto"/>
                                    <w:right w:val="none" w:sz="0" w:space="0" w:color="auto"/>
                                  </w:divBdr>
                                </w:div>
                                <w:div w:id="1551064864">
                                  <w:marLeft w:val="0"/>
                                  <w:marRight w:val="0"/>
                                  <w:marTop w:val="0"/>
                                  <w:marBottom w:val="0"/>
                                  <w:divBdr>
                                    <w:top w:val="none" w:sz="0" w:space="0" w:color="auto"/>
                                    <w:left w:val="none" w:sz="0" w:space="0" w:color="auto"/>
                                    <w:bottom w:val="none" w:sz="0" w:space="0" w:color="auto"/>
                                    <w:right w:val="none" w:sz="0" w:space="0" w:color="auto"/>
                                  </w:divBdr>
                                </w:div>
                              </w:divsChild>
                            </w:div>
                            <w:div w:id="1709717670">
                              <w:marLeft w:val="0"/>
                              <w:marRight w:val="0"/>
                              <w:marTop w:val="0"/>
                              <w:marBottom w:val="0"/>
                              <w:divBdr>
                                <w:top w:val="none" w:sz="0" w:space="0" w:color="auto"/>
                                <w:left w:val="none" w:sz="0" w:space="0" w:color="auto"/>
                                <w:bottom w:val="none" w:sz="0" w:space="0" w:color="auto"/>
                                <w:right w:val="none" w:sz="0" w:space="0" w:color="auto"/>
                              </w:divBdr>
                            </w:div>
                            <w:div w:id="1817336002">
                              <w:marLeft w:val="0"/>
                              <w:marRight w:val="0"/>
                              <w:marTop w:val="0"/>
                              <w:marBottom w:val="0"/>
                              <w:divBdr>
                                <w:top w:val="none" w:sz="0" w:space="0" w:color="auto"/>
                                <w:left w:val="none" w:sz="0" w:space="0" w:color="auto"/>
                                <w:bottom w:val="none" w:sz="0" w:space="0" w:color="auto"/>
                                <w:right w:val="none" w:sz="0" w:space="0" w:color="auto"/>
                              </w:divBdr>
                            </w:div>
                            <w:div w:id="1820224453">
                              <w:marLeft w:val="0"/>
                              <w:marRight w:val="0"/>
                              <w:marTop w:val="0"/>
                              <w:marBottom w:val="0"/>
                              <w:divBdr>
                                <w:top w:val="none" w:sz="0" w:space="0" w:color="auto"/>
                                <w:left w:val="none" w:sz="0" w:space="0" w:color="auto"/>
                                <w:bottom w:val="none" w:sz="0" w:space="0" w:color="auto"/>
                                <w:right w:val="none" w:sz="0" w:space="0" w:color="auto"/>
                              </w:divBdr>
                              <w:divsChild>
                                <w:div w:id="339739335">
                                  <w:marLeft w:val="0"/>
                                  <w:marRight w:val="0"/>
                                  <w:marTop w:val="0"/>
                                  <w:marBottom w:val="0"/>
                                  <w:divBdr>
                                    <w:top w:val="none" w:sz="0" w:space="0" w:color="auto"/>
                                    <w:left w:val="none" w:sz="0" w:space="0" w:color="auto"/>
                                    <w:bottom w:val="none" w:sz="0" w:space="0" w:color="auto"/>
                                    <w:right w:val="none" w:sz="0" w:space="0" w:color="auto"/>
                                  </w:divBdr>
                                </w:div>
                                <w:div w:id="1715227339">
                                  <w:marLeft w:val="0"/>
                                  <w:marRight w:val="0"/>
                                  <w:marTop w:val="0"/>
                                  <w:marBottom w:val="0"/>
                                  <w:divBdr>
                                    <w:top w:val="none" w:sz="0" w:space="0" w:color="auto"/>
                                    <w:left w:val="none" w:sz="0" w:space="0" w:color="auto"/>
                                    <w:bottom w:val="none" w:sz="0" w:space="0" w:color="auto"/>
                                    <w:right w:val="none" w:sz="0" w:space="0" w:color="auto"/>
                                  </w:divBdr>
                                  <w:divsChild>
                                    <w:div w:id="284384795">
                                      <w:marLeft w:val="0"/>
                                      <w:marRight w:val="0"/>
                                      <w:marTop w:val="0"/>
                                      <w:marBottom w:val="0"/>
                                      <w:divBdr>
                                        <w:top w:val="none" w:sz="0" w:space="0" w:color="auto"/>
                                        <w:left w:val="none" w:sz="0" w:space="0" w:color="auto"/>
                                        <w:bottom w:val="none" w:sz="0" w:space="0" w:color="auto"/>
                                        <w:right w:val="none" w:sz="0" w:space="0" w:color="auto"/>
                                      </w:divBdr>
                                    </w:div>
                                  </w:divsChild>
                                </w:div>
                                <w:div w:id="1833909415">
                                  <w:marLeft w:val="0"/>
                                  <w:marRight w:val="0"/>
                                  <w:marTop w:val="0"/>
                                  <w:marBottom w:val="0"/>
                                  <w:divBdr>
                                    <w:top w:val="none" w:sz="0" w:space="0" w:color="auto"/>
                                    <w:left w:val="none" w:sz="0" w:space="0" w:color="auto"/>
                                    <w:bottom w:val="none" w:sz="0" w:space="0" w:color="auto"/>
                                    <w:right w:val="none" w:sz="0" w:space="0" w:color="auto"/>
                                  </w:divBdr>
                                </w:div>
                              </w:divsChild>
                            </w:div>
                            <w:div w:id="1901866096">
                              <w:marLeft w:val="0"/>
                              <w:marRight w:val="0"/>
                              <w:marTop w:val="0"/>
                              <w:marBottom w:val="0"/>
                              <w:divBdr>
                                <w:top w:val="none" w:sz="0" w:space="0" w:color="auto"/>
                                <w:left w:val="none" w:sz="0" w:space="0" w:color="auto"/>
                                <w:bottom w:val="none" w:sz="0" w:space="0" w:color="auto"/>
                                <w:right w:val="none" w:sz="0" w:space="0" w:color="auto"/>
                              </w:divBdr>
                            </w:div>
                            <w:div w:id="2023317500">
                              <w:marLeft w:val="0"/>
                              <w:marRight w:val="0"/>
                              <w:marTop w:val="0"/>
                              <w:marBottom w:val="0"/>
                              <w:divBdr>
                                <w:top w:val="none" w:sz="0" w:space="0" w:color="auto"/>
                                <w:left w:val="none" w:sz="0" w:space="0" w:color="auto"/>
                                <w:bottom w:val="none" w:sz="0" w:space="0" w:color="auto"/>
                                <w:right w:val="none" w:sz="0" w:space="0" w:color="auto"/>
                              </w:divBdr>
                            </w:div>
                            <w:div w:id="2059544649">
                              <w:marLeft w:val="0"/>
                              <w:marRight w:val="0"/>
                              <w:marTop w:val="0"/>
                              <w:marBottom w:val="0"/>
                              <w:divBdr>
                                <w:top w:val="none" w:sz="0" w:space="0" w:color="auto"/>
                                <w:left w:val="none" w:sz="0" w:space="0" w:color="auto"/>
                                <w:bottom w:val="none" w:sz="0" w:space="0" w:color="auto"/>
                                <w:right w:val="none" w:sz="0" w:space="0" w:color="auto"/>
                              </w:divBdr>
                              <w:divsChild>
                                <w:div w:id="799953242">
                                  <w:marLeft w:val="0"/>
                                  <w:marRight w:val="0"/>
                                  <w:marTop w:val="0"/>
                                  <w:marBottom w:val="0"/>
                                  <w:divBdr>
                                    <w:top w:val="none" w:sz="0" w:space="0" w:color="auto"/>
                                    <w:left w:val="none" w:sz="0" w:space="0" w:color="auto"/>
                                    <w:bottom w:val="none" w:sz="0" w:space="0" w:color="auto"/>
                                    <w:right w:val="none" w:sz="0" w:space="0" w:color="auto"/>
                                  </w:divBdr>
                                </w:div>
                                <w:div w:id="1019549509">
                                  <w:marLeft w:val="0"/>
                                  <w:marRight w:val="0"/>
                                  <w:marTop w:val="0"/>
                                  <w:marBottom w:val="0"/>
                                  <w:divBdr>
                                    <w:top w:val="none" w:sz="0" w:space="0" w:color="auto"/>
                                    <w:left w:val="none" w:sz="0" w:space="0" w:color="auto"/>
                                    <w:bottom w:val="none" w:sz="0" w:space="0" w:color="auto"/>
                                    <w:right w:val="none" w:sz="0" w:space="0" w:color="auto"/>
                                  </w:divBdr>
                                  <w:divsChild>
                                    <w:div w:id="1127745298">
                                      <w:marLeft w:val="0"/>
                                      <w:marRight w:val="0"/>
                                      <w:marTop w:val="0"/>
                                      <w:marBottom w:val="0"/>
                                      <w:divBdr>
                                        <w:top w:val="none" w:sz="0" w:space="0" w:color="auto"/>
                                        <w:left w:val="none" w:sz="0" w:space="0" w:color="auto"/>
                                        <w:bottom w:val="none" w:sz="0" w:space="0" w:color="auto"/>
                                        <w:right w:val="none" w:sz="0" w:space="0" w:color="auto"/>
                                      </w:divBdr>
                                    </w:div>
                                  </w:divsChild>
                                </w:div>
                                <w:div w:id="1407462164">
                                  <w:marLeft w:val="0"/>
                                  <w:marRight w:val="0"/>
                                  <w:marTop w:val="0"/>
                                  <w:marBottom w:val="0"/>
                                  <w:divBdr>
                                    <w:top w:val="none" w:sz="0" w:space="0" w:color="auto"/>
                                    <w:left w:val="none" w:sz="0" w:space="0" w:color="auto"/>
                                    <w:bottom w:val="none" w:sz="0" w:space="0" w:color="auto"/>
                                    <w:right w:val="none" w:sz="0" w:space="0" w:color="auto"/>
                                  </w:divBdr>
                                </w:div>
                              </w:divsChild>
                            </w:div>
                            <w:div w:id="2108109080">
                              <w:marLeft w:val="0"/>
                              <w:marRight w:val="0"/>
                              <w:marTop w:val="0"/>
                              <w:marBottom w:val="0"/>
                              <w:divBdr>
                                <w:top w:val="none" w:sz="0" w:space="0" w:color="auto"/>
                                <w:left w:val="none" w:sz="0" w:space="0" w:color="auto"/>
                                <w:bottom w:val="none" w:sz="0" w:space="0" w:color="auto"/>
                                <w:right w:val="none" w:sz="0" w:space="0" w:color="auto"/>
                              </w:divBdr>
                              <w:divsChild>
                                <w:div w:id="412630826">
                                  <w:marLeft w:val="0"/>
                                  <w:marRight w:val="0"/>
                                  <w:marTop w:val="0"/>
                                  <w:marBottom w:val="0"/>
                                  <w:divBdr>
                                    <w:top w:val="none" w:sz="0" w:space="0" w:color="auto"/>
                                    <w:left w:val="none" w:sz="0" w:space="0" w:color="auto"/>
                                    <w:bottom w:val="none" w:sz="0" w:space="0" w:color="auto"/>
                                    <w:right w:val="none" w:sz="0" w:space="0" w:color="auto"/>
                                  </w:divBdr>
                                </w:div>
                                <w:div w:id="1186479881">
                                  <w:marLeft w:val="0"/>
                                  <w:marRight w:val="0"/>
                                  <w:marTop w:val="0"/>
                                  <w:marBottom w:val="0"/>
                                  <w:divBdr>
                                    <w:top w:val="none" w:sz="0" w:space="0" w:color="auto"/>
                                    <w:left w:val="none" w:sz="0" w:space="0" w:color="auto"/>
                                    <w:bottom w:val="none" w:sz="0" w:space="0" w:color="auto"/>
                                    <w:right w:val="none" w:sz="0" w:space="0" w:color="auto"/>
                                  </w:divBdr>
                                  <w:divsChild>
                                    <w:div w:id="1497962970">
                                      <w:marLeft w:val="0"/>
                                      <w:marRight w:val="0"/>
                                      <w:marTop w:val="0"/>
                                      <w:marBottom w:val="0"/>
                                      <w:divBdr>
                                        <w:top w:val="none" w:sz="0" w:space="0" w:color="auto"/>
                                        <w:left w:val="none" w:sz="0" w:space="0" w:color="auto"/>
                                        <w:bottom w:val="none" w:sz="0" w:space="0" w:color="auto"/>
                                        <w:right w:val="none" w:sz="0" w:space="0" w:color="auto"/>
                                      </w:divBdr>
                                    </w:div>
                                  </w:divsChild>
                                </w:div>
                                <w:div w:id="1231503801">
                                  <w:marLeft w:val="0"/>
                                  <w:marRight w:val="0"/>
                                  <w:marTop w:val="0"/>
                                  <w:marBottom w:val="0"/>
                                  <w:divBdr>
                                    <w:top w:val="none" w:sz="0" w:space="0" w:color="auto"/>
                                    <w:left w:val="none" w:sz="0" w:space="0" w:color="auto"/>
                                    <w:bottom w:val="none" w:sz="0" w:space="0" w:color="auto"/>
                                    <w:right w:val="none" w:sz="0" w:space="0" w:color="auto"/>
                                  </w:divBdr>
                                </w:div>
                              </w:divsChild>
                            </w:div>
                            <w:div w:id="2112821741">
                              <w:marLeft w:val="0"/>
                              <w:marRight w:val="0"/>
                              <w:marTop w:val="0"/>
                              <w:marBottom w:val="0"/>
                              <w:divBdr>
                                <w:top w:val="none" w:sz="0" w:space="0" w:color="auto"/>
                                <w:left w:val="none" w:sz="0" w:space="0" w:color="auto"/>
                                <w:bottom w:val="none" w:sz="0" w:space="0" w:color="auto"/>
                                <w:right w:val="none" w:sz="0" w:space="0" w:color="auto"/>
                              </w:divBdr>
                            </w:div>
                            <w:div w:id="2126733538">
                              <w:marLeft w:val="0"/>
                              <w:marRight w:val="0"/>
                              <w:marTop w:val="0"/>
                              <w:marBottom w:val="0"/>
                              <w:divBdr>
                                <w:top w:val="none" w:sz="0" w:space="0" w:color="auto"/>
                                <w:left w:val="none" w:sz="0" w:space="0" w:color="auto"/>
                                <w:bottom w:val="none" w:sz="0" w:space="0" w:color="auto"/>
                                <w:right w:val="none" w:sz="0" w:space="0" w:color="auto"/>
                              </w:divBdr>
                              <w:divsChild>
                                <w:div w:id="1275014170">
                                  <w:marLeft w:val="0"/>
                                  <w:marRight w:val="0"/>
                                  <w:marTop w:val="0"/>
                                  <w:marBottom w:val="0"/>
                                  <w:divBdr>
                                    <w:top w:val="none" w:sz="0" w:space="0" w:color="auto"/>
                                    <w:left w:val="none" w:sz="0" w:space="0" w:color="auto"/>
                                    <w:bottom w:val="none" w:sz="0" w:space="0" w:color="auto"/>
                                    <w:right w:val="none" w:sz="0" w:space="0" w:color="auto"/>
                                  </w:divBdr>
                                </w:div>
                                <w:div w:id="1605379493">
                                  <w:marLeft w:val="0"/>
                                  <w:marRight w:val="0"/>
                                  <w:marTop w:val="0"/>
                                  <w:marBottom w:val="0"/>
                                  <w:divBdr>
                                    <w:top w:val="none" w:sz="0" w:space="0" w:color="auto"/>
                                    <w:left w:val="none" w:sz="0" w:space="0" w:color="auto"/>
                                    <w:bottom w:val="none" w:sz="0" w:space="0" w:color="auto"/>
                                    <w:right w:val="none" w:sz="0" w:space="0" w:color="auto"/>
                                  </w:divBdr>
                                </w:div>
                                <w:div w:id="2112312681">
                                  <w:marLeft w:val="0"/>
                                  <w:marRight w:val="0"/>
                                  <w:marTop w:val="0"/>
                                  <w:marBottom w:val="0"/>
                                  <w:divBdr>
                                    <w:top w:val="none" w:sz="0" w:space="0" w:color="auto"/>
                                    <w:left w:val="none" w:sz="0" w:space="0" w:color="auto"/>
                                    <w:bottom w:val="none" w:sz="0" w:space="0" w:color="auto"/>
                                    <w:right w:val="none" w:sz="0" w:space="0" w:color="auto"/>
                                  </w:divBdr>
                                  <w:divsChild>
                                    <w:div w:id="12367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761632">
                      <w:marLeft w:val="0"/>
                      <w:marRight w:val="0"/>
                      <w:marTop w:val="0"/>
                      <w:marBottom w:val="0"/>
                      <w:divBdr>
                        <w:top w:val="none" w:sz="0" w:space="0" w:color="auto"/>
                        <w:left w:val="none" w:sz="0" w:space="0" w:color="auto"/>
                        <w:bottom w:val="none" w:sz="0" w:space="0" w:color="auto"/>
                        <w:right w:val="none" w:sz="0" w:space="0" w:color="auto"/>
                      </w:divBdr>
                      <w:divsChild>
                        <w:div w:id="1020742647">
                          <w:marLeft w:val="0"/>
                          <w:marRight w:val="0"/>
                          <w:marTop w:val="0"/>
                          <w:marBottom w:val="0"/>
                          <w:divBdr>
                            <w:top w:val="none" w:sz="0" w:space="0" w:color="auto"/>
                            <w:left w:val="none" w:sz="0" w:space="0" w:color="auto"/>
                            <w:bottom w:val="none" w:sz="0" w:space="0" w:color="auto"/>
                            <w:right w:val="none" w:sz="0" w:space="0" w:color="auto"/>
                          </w:divBdr>
                          <w:divsChild>
                            <w:div w:id="1989675300">
                              <w:marLeft w:val="0"/>
                              <w:marRight w:val="0"/>
                              <w:marTop w:val="0"/>
                              <w:marBottom w:val="0"/>
                              <w:divBdr>
                                <w:top w:val="none" w:sz="0" w:space="0" w:color="auto"/>
                                <w:left w:val="none" w:sz="0" w:space="0" w:color="auto"/>
                                <w:bottom w:val="none" w:sz="0" w:space="0" w:color="auto"/>
                                <w:right w:val="none" w:sz="0" w:space="0" w:color="auto"/>
                              </w:divBdr>
                              <w:divsChild>
                                <w:div w:id="46613612">
                                  <w:marLeft w:val="0"/>
                                  <w:marRight w:val="0"/>
                                  <w:marTop w:val="0"/>
                                  <w:marBottom w:val="0"/>
                                  <w:divBdr>
                                    <w:top w:val="none" w:sz="0" w:space="0" w:color="auto"/>
                                    <w:left w:val="none" w:sz="0" w:space="0" w:color="auto"/>
                                    <w:bottom w:val="none" w:sz="0" w:space="0" w:color="auto"/>
                                    <w:right w:val="none" w:sz="0" w:space="0" w:color="auto"/>
                                  </w:divBdr>
                                  <w:divsChild>
                                    <w:div w:id="830560836">
                                      <w:marLeft w:val="0"/>
                                      <w:marRight w:val="0"/>
                                      <w:marTop w:val="0"/>
                                      <w:marBottom w:val="0"/>
                                      <w:divBdr>
                                        <w:top w:val="none" w:sz="0" w:space="0" w:color="auto"/>
                                        <w:left w:val="none" w:sz="0" w:space="0" w:color="auto"/>
                                        <w:bottom w:val="none" w:sz="0" w:space="0" w:color="auto"/>
                                        <w:right w:val="none" w:sz="0" w:space="0" w:color="auto"/>
                                      </w:divBdr>
                                    </w:div>
                                  </w:divsChild>
                                </w:div>
                                <w:div w:id="14485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250992">
                  <w:marLeft w:val="0"/>
                  <w:marRight w:val="0"/>
                  <w:marTop w:val="0"/>
                  <w:marBottom w:val="0"/>
                  <w:divBdr>
                    <w:top w:val="none" w:sz="0" w:space="0" w:color="auto"/>
                    <w:left w:val="none" w:sz="0" w:space="0" w:color="auto"/>
                    <w:bottom w:val="none" w:sz="0" w:space="0" w:color="auto"/>
                    <w:right w:val="none" w:sz="0" w:space="0" w:color="auto"/>
                  </w:divBdr>
                  <w:divsChild>
                    <w:div w:id="2026207926">
                      <w:marLeft w:val="0"/>
                      <w:marRight w:val="0"/>
                      <w:marTop w:val="0"/>
                      <w:marBottom w:val="0"/>
                      <w:divBdr>
                        <w:top w:val="none" w:sz="0" w:space="0" w:color="auto"/>
                        <w:left w:val="none" w:sz="0" w:space="0" w:color="auto"/>
                        <w:bottom w:val="none" w:sz="0" w:space="0" w:color="auto"/>
                        <w:right w:val="none" w:sz="0" w:space="0" w:color="auto"/>
                      </w:divBdr>
                      <w:divsChild>
                        <w:div w:id="500438964">
                          <w:marLeft w:val="0"/>
                          <w:marRight w:val="0"/>
                          <w:marTop w:val="0"/>
                          <w:marBottom w:val="0"/>
                          <w:divBdr>
                            <w:top w:val="none" w:sz="0" w:space="0" w:color="auto"/>
                            <w:left w:val="none" w:sz="0" w:space="0" w:color="auto"/>
                            <w:bottom w:val="none" w:sz="0" w:space="0" w:color="auto"/>
                            <w:right w:val="none" w:sz="0" w:space="0" w:color="auto"/>
                          </w:divBdr>
                        </w:div>
                        <w:div w:id="1074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24">
                  <w:marLeft w:val="0"/>
                  <w:marRight w:val="0"/>
                  <w:marTop w:val="0"/>
                  <w:marBottom w:val="0"/>
                  <w:divBdr>
                    <w:top w:val="none" w:sz="0" w:space="0" w:color="auto"/>
                    <w:left w:val="none" w:sz="0" w:space="0" w:color="auto"/>
                    <w:bottom w:val="none" w:sz="0" w:space="0" w:color="auto"/>
                    <w:right w:val="none" w:sz="0" w:space="0" w:color="auto"/>
                  </w:divBdr>
                </w:div>
              </w:divsChild>
            </w:div>
            <w:div w:id="1288850313">
              <w:marLeft w:val="0"/>
              <w:marRight w:val="0"/>
              <w:marTop w:val="0"/>
              <w:marBottom w:val="0"/>
              <w:divBdr>
                <w:top w:val="none" w:sz="0" w:space="0" w:color="auto"/>
                <w:left w:val="none" w:sz="0" w:space="0" w:color="auto"/>
                <w:bottom w:val="none" w:sz="0" w:space="0" w:color="auto"/>
                <w:right w:val="none" w:sz="0" w:space="0" w:color="auto"/>
              </w:divBdr>
              <w:divsChild>
                <w:div w:id="37973729">
                  <w:marLeft w:val="0"/>
                  <w:marRight w:val="0"/>
                  <w:marTop w:val="0"/>
                  <w:marBottom w:val="0"/>
                  <w:divBdr>
                    <w:top w:val="none" w:sz="0" w:space="0" w:color="auto"/>
                    <w:left w:val="none" w:sz="0" w:space="0" w:color="auto"/>
                    <w:bottom w:val="none" w:sz="0" w:space="0" w:color="auto"/>
                    <w:right w:val="none" w:sz="0" w:space="0" w:color="auto"/>
                  </w:divBdr>
                  <w:divsChild>
                    <w:div w:id="610668498">
                      <w:marLeft w:val="0"/>
                      <w:marRight w:val="0"/>
                      <w:marTop w:val="0"/>
                      <w:marBottom w:val="0"/>
                      <w:divBdr>
                        <w:top w:val="none" w:sz="0" w:space="0" w:color="auto"/>
                        <w:left w:val="none" w:sz="0" w:space="0" w:color="auto"/>
                        <w:bottom w:val="none" w:sz="0" w:space="0" w:color="auto"/>
                        <w:right w:val="none" w:sz="0" w:space="0" w:color="auto"/>
                      </w:divBdr>
                    </w:div>
                  </w:divsChild>
                </w:div>
                <w:div w:id="1484815475">
                  <w:marLeft w:val="0"/>
                  <w:marRight w:val="0"/>
                  <w:marTop w:val="0"/>
                  <w:marBottom w:val="0"/>
                  <w:divBdr>
                    <w:top w:val="none" w:sz="0" w:space="0" w:color="auto"/>
                    <w:left w:val="none" w:sz="0" w:space="0" w:color="auto"/>
                    <w:bottom w:val="none" w:sz="0" w:space="0" w:color="auto"/>
                    <w:right w:val="none" w:sz="0" w:space="0" w:color="auto"/>
                  </w:divBdr>
                  <w:divsChild>
                    <w:div w:id="134421531">
                      <w:marLeft w:val="0"/>
                      <w:marRight w:val="0"/>
                      <w:marTop w:val="0"/>
                      <w:marBottom w:val="0"/>
                      <w:divBdr>
                        <w:top w:val="none" w:sz="0" w:space="0" w:color="auto"/>
                        <w:left w:val="none" w:sz="0" w:space="0" w:color="auto"/>
                        <w:bottom w:val="none" w:sz="0" w:space="0" w:color="auto"/>
                        <w:right w:val="none" w:sz="0" w:space="0" w:color="auto"/>
                      </w:divBdr>
                    </w:div>
                    <w:div w:id="1315062411">
                      <w:marLeft w:val="0"/>
                      <w:marRight w:val="0"/>
                      <w:marTop w:val="0"/>
                      <w:marBottom w:val="0"/>
                      <w:divBdr>
                        <w:top w:val="none" w:sz="0" w:space="0" w:color="auto"/>
                        <w:left w:val="none" w:sz="0" w:space="0" w:color="auto"/>
                        <w:bottom w:val="none" w:sz="0" w:space="0" w:color="auto"/>
                        <w:right w:val="none" w:sz="0" w:space="0" w:color="auto"/>
                      </w:divBdr>
                    </w:div>
                  </w:divsChild>
                </w:div>
                <w:div w:id="1648244887">
                  <w:marLeft w:val="0"/>
                  <w:marRight w:val="0"/>
                  <w:marTop w:val="0"/>
                  <w:marBottom w:val="0"/>
                  <w:divBdr>
                    <w:top w:val="none" w:sz="0" w:space="0" w:color="auto"/>
                    <w:left w:val="none" w:sz="0" w:space="0" w:color="auto"/>
                    <w:bottom w:val="none" w:sz="0" w:space="0" w:color="auto"/>
                    <w:right w:val="none" w:sz="0" w:space="0" w:color="auto"/>
                  </w:divBdr>
                  <w:divsChild>
                    <w:div w:id="74131457">
                      <w:marLeft w:val="0"/>
                      <w:marRight w:val="0"/>
                      <w:marTop w:val="0"/>
                      <w:marBottom w:val="0"/>
                      <w:divBdr>
                        <w:top w:val="none" w:sz="0" w:space="0" w:color="auto"/>
                        <w:left w:val="none" w:sz="0" w:space="0" w:color="auto"/>
                        <w:bottom w:val="none" w:sz="0" w:space="0" w:color="auto"/>
                        <w:right w:val="none" w:sz="0" w:space="0" w:color="auto"/>
                      </w:divBdr>
                    </w:div>
                    <w:div w:id="118376379">
                      <w:marLeft w:val="0"/>
                      <w:marRight w:val="0"/>
                      <w:marTop w:val="0"/>
                      <w:marBottom w:val="0"/>
                      <w:divBdr>
                        <w:top w:val="none" w:sz="0" w:space="0" w:color="auto"/>
                        <w:left w:val="none" w:sz="0" w:space="0" w:color="auto"/>
                        <w:bottom w:val="none" w:sz="0" w:space="0" w:color="auto"/>
                        <w:right w:val="none" w:sz="0" w:space="0" w:color="auto"/>
                      </w:divBdr>
                      <w:divsChild>
                        <w:div w:id="561215449">
                          <w:marLeft w:val="0"/>
                          <w:marRight w:val="0"/>
                          <w:marTop w:val="0"/>
                          <w:marBottom w:val="0"/>
                          <w:divBdr>
                            <w:top w:val="none" w:sz="0" w:space="0" w:color="auto"/>
                            <w:left w:val="none" w:sz="0" w:space="0" w:color="auto"/>
                            <w:bottom w:val="none" w:sz="0" w:space="0" w:color="auto"/>
                            <w:right w:val="none" w:sz="0" w:space="0" w:color="auto"/>
                          </w:divBdr>
                        </w:div>
                        <w:div w:id="1222718077">
                          <w:marLeft w:val="0"/>
                          <w:marRight w:val="0"/>
                          <w:marTop w:val="0"/>
                          <w:marBottom w:val="0"/>
                          <w:divBdr>
                            <w:top w:val="none" w:sz="0" w:space="0" w:color="auto"/>
                            <w:left w:val="none" w:sz="0" w:space="0" w:color="auto"/>
                            <w:bottom w:val="none" w:sz="0" w:space="0" w:color="auto"/>
                            <w:right w:val="none" w:sz="0" w:space="0" w:color="auto"/>
                          </w:divBdr>
                        </w:div>
                        <w:div w:id="1267616664">
                          <w:marLeft w:val="0"/>
                          <w:marRight w:val="0"/>
                          <w:marTop w:val="0"/>
                          <w:marBottom w:val="0"/>
                          <w:divBdr>
                            <w:top w:val="none" w:sz="0" w:space="0" w:color="auto"/>
                            <w:left w:val="none" w:sz="0" w:space="0" w:color="auto"/>
                            <w:bottom w:val="none" w:sz="0" w:space="0" w:color="auto"/>
                            <w:right w:val="none" w:sz="0" w:space="0" w:color="auto"/>
                          </w:divBdr>
                        </w:div>
                        <w:div w:id="18281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251724">
      <w:bodyDiv w:val="1"/>
      <w:marLeft w:val="0"/>
      <w:marRight w:val="0"/>
      <w:marTop w:val="0"/>
      <w:marBottom w:val="0"/>
      <w:divBdr>
        <w:top w:val="none" w:sz="0" w:space="0" w:color="auto"/>
        <w:left w:val="none" w:sz="0" w:space="0" w:color="auto"/>
        <w:bottom w:val="none" w:sz="0" w:space="0" w:color="auto"/>
        <w:right w:val="none" w:sz="0" w:space="0" w:color="auto"/>
      </w:divBdr>
    </w:div>
    <w:div w:id="1553494158">
      <w:bodyDiv w:val="1"/>
      <w:marLeft w:val="0"/>
      <w:marRight w:val="0"/>
      <w:marTop w:val="0"/>
      <w:marBottom w:val="0"/>
      <w:divBdr>
        <w:top w:val="none" w:sz="0" w:space="0" w:color="auto"/>
        <w:left w:val="none" w:sz="0" w:space="0" w:color="auto"/>
        <w:bottom w:val="none" w:sz="0" w:space="0" w:color="auto"/>
        <w:right w:val="none" w:sz="0" w:space="0" w:color="auto"/>
      </w:divBdr>
    </w:div>
    <w:div w:id="1573659615">
      <w:bodyDiv w:val="1"/>
      <w:marLeft w:val="0"/>
      <w:marRight w:val="0"/>
      <w:marTop w:val="0"/>
      <w:marBottom w:val="0"/>
      <w:divBdr>
        <w:top w:val="none" w:sz="0" w:space="0" w:color="auto"/>
        <w:left w:val="none" w:sz="0" w:space="0" w:color="auto"/>
        <w:bottom w:val="none" w:sz="0" w:space="0" w:color="auto"/>
        <w:right w:val="none" w:sz="0" w:space="0" w:color="auto"/>
      </w:divBdr>
    </w:div>
    <w:div w:id="1605073834">
      <w:bodyDiv w:val="1"/>
      <w:marLeft w:val="0"/>
      <w:marRight w:val="0"/>
      <w:marTop w:val="0"/>
      <w:marBottom w:val="0"/>
      <w:divBdr>
        <w:top w:val="none" w:sz="0" w:space="0" w:color="auto"/>
        <w:left w:val="none" w:sz="0" w:space="0" w:color="auto"/>
        <w:bottom w:val="none" w:sz="0" w:space="0" w:color="auto"/>
        <w:right w:val="none" w:sz="0" w:space="0" w:color="auto"/>
      </w:divBdr>
    </w:div>
    <w:div w:id="1630817909">
      <w:bodyDiv w:val="1"/>
      <w:marLeft w:val="0"/>
      <w:marRight w:val="0"/>
      <w:marTop w:val="0"/>
      <w:marBottom w:val="0"/>
      <w:divBdr>
        <w:top w:val="none" w:sz="0" w:space="0" w:color="auto"/>
        <w:left w:val="none" w:sz="0" w:space="0" w:color="auto"/>
        <w:bottom w:val="none" w:sz="0" w:space="0" w:color="auto"/>
        <w:right w:val="none" w:sz="0" w:space="0" w:color="auto"/>
      </w:divBdr>
    </w:div>
    <w:div w:id="1650817154">
      <w:bodyDiv w:val="1"/>
      <w:marLeft w:val="0"/>
      <w:marRight w:val="0"/>
      <w:marTop w:val="0"/>
      <w:marBottom w:val="0"/>
      <w:divBdr>
        <w:top w:val="none" w:sz="0" w:space="0" w:color="auto"/>
        <w:left w:val="none" w:sz="0" w:space="0" w:color="auto"/>
        <w:bottom w:val="none" w:sz="0" w:space="0" w:color="auto"/>
        <w:right w:val="none" w:sz="0" w:space="0" w:color="auto"/>
      </w:divBdr>
      <w:divsChild>
        <w:div w:id="1115366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3170008">
      <w:bodyDiv w:val="1"/>
      <w:marLeft w:val="0"/>
      <w:marRight w:val="0"/>
      <w:marTop w:val="0"/>
      <w:marBottom w:val="0"/>
      <w:divBdr>
        <w:top w:val="none" w:sz="0" w:space="0" w:color="auto"/>
        <w:left w:val="none" w:sz="0" w:space="0" w:color="auto"/>
        <w:bottom w:val="none" w:sz="0" w:space="0" w:color="auto"/>
        <w:right w:val="none" w:sz="0" w:space="0" w:color="auto"/>
      </w:divBdr>
    </w:div>
    <w:div w:id="1658000146">
      <w:bodyDiv w:val="1"/>
      <w:marLeft w:val="0"/>
      <w:marRight w:val="0"/>
      <w:marTop w:val="0"/>
      <w:marBottom w:val="0"/>
      <w:divBdr>
        <w:top w:val="none" w:sz="0" w:space="0" w:color="auto"/>
        <w:left w:val="none" w:sz="0" w:space="0" w:color="auto"/>
        <w:bottom w:val="none" w:sz="0" w:space="0" w:color="auto"/>
        <w:right w:val="none" w:sz="0" w:space="0" w:color="auto"/>
      </w:divBdr>
      <w:divsChild>
        <w:div w:id="962658426">
          <w:marLeft w:val="0"/>
          <w:marRight w:val="0"/>
          <w:marTop w:val="0"/>
          <w:marBottom w:val="0"/>
          <w:divBdr>
            <w:top w:val="none" w:sz="0" w:space="0" w:color="auto"/>
            <w:left w:val="none" w:sz="0" w:space="0" w:color="auto"/>
            <w:bottom w:val="none" w:sz="0" w:space="0" w:color="auto"/>
            <w:right w:val="none" w:sz="0" w:space="0" w:color="auto"/>
          </w:divBdr>
          <w:divsChild>
            <w:div w:id="2127850658">
              <w:marLeft w:val="0"/>
              <w:marRight w:val="0"/>
              <w:marTop w:val="0"/>
              <w:marBottom w:val="0"/>
              <w:divBdr>
                <w:top w:val="none" w:sz="0" w:space="0" w:color="auto"/>
                <w:left w:val="none" w:sz="0" w:space="0" w:color="auto"/>
                <w:bottom w:val="none" w:sz="0" w:space="0" w:color="auto"/>
                <w:right w:val="none" w:sz="0" w:space="0" w:color="auto"/>
              </w:divBdr>
              <w:divsChild>
                <w:div w:id="479737643">
                  <w:marLeft w:val="0"/>
                  <w:marRight w:val="0"/>
                  <w:marTop w:val="0"/>
                  <w:marBottom w:val="0"/>
                  <w:divBdr>
                    <w:top w:val="none" w:sz="0" w:space="0" w:color="auto"/>
                    <w:left w:val="none" w:sz="0" w:space="0" w:color="auto"/>
                    <w:bottom w:val="none" w:sz="0" w:space="0" w:color="auto"/>
                    <w:right w:val="none" w:sz="0" w:space="0" w:color="auto"/>
                  </w:divBdr>
                </w:div>
                <w:div w:id="890310834">
                  <w:marLeft w:val="0"/>
                  <w:marRight w:val="0"/>
                  <w:marTop w:val="0"/>
                  <w:marBottom w:val="0"/>
                  <w:divBdr>
                    <w:top w:val="none" w:sz="0" w:space="0" w:color="auto"/>
                    <w:left w:val="none" w:sz="0" w:space="0" w:color="auto"/>
                    <w:bottom w:val="none" w:sz="0" w:space="0" w:color="auto"/>
                    <w:right w:val="none" w:sz="0" w:space="0" w:color="auto"/>
                  </w:divBdr>
                  <w:divsChild>
                    <w:div w:id="12973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91143">
          <w:marLeft w:val="0"/>
          <w:marRight w:val="0"/>
          <w:marTop w:val="0"/>
          <w:marBottom w:val="0"/>
          <w:divBdr>
            <w:top w:val="none" w:sz="0" w:space="0" w:color="auto"/>
            <w:left w:val="none" w:sz="0" w:space="0" w:color="auto"/>
            <w:bottom w:val="none" w:sz="0" w:space="0" w:color="auto"/>
            <w:right w:val="none" w:sz="0" w:space="0" w:color="auto"/>
          </w:divBdr>
          <w:divsChild>
            <w:div w:id="1348484025">
              <w:marLeft w:val="0"/>
              <w:marRight w:val="0"/>
              <w:marTop w:val="0"/>
              <w:marBottom w:val="0"/>
              <w:divBdr>
                <w:top w:val="none" w:sz="0" w:space="0" w:color="auto"/>
                <w:left w:val="none" w:sz="0" w:space="0" w:color="auto"/>
                <w:bottom w:val="none" w:sz="0" w:space="0" w:color="auto"/>
                <w:right w:val="none" w:sz="0" w:space="0" w:color="auto"/>
              </w:divBdr>
              <w:divsChild>
                <w:div w:id="842474741">
                  <w:marLeft w:val="0"/>
                  <w:marRight w:val="0"/>
                  <w:marTop w:val="0"/>
                  <w:marBottom w:val="0"/>
                  <w:divBdr>
                    <w:top w:val="none" w:sz="0" w:space="0" w:color="auto"/>
                    <w:left w:val="none" w:sz="0" w:space="0" w:color="auto"/>
                    <w:bottom w:val="none" w:sz="0" w:space="0" w:color="auto"/>
                    <w:right w:val="none" w:sz="0" w:space="0" w:color="auto"/>
                  </w:divBdr>
                  <w:divsChild>
                    <w:div w:id="150759352">
                      <w:marLeft w:val="0"/>
                      <w:marRight w:val="0"/>
                      <w:marTop w:val="0"/>
                      <w:marBottom w:val="0"/>
                      <w:divBdr>
                        <w:top w:val="none" w:sz="0" w:space="0" w:color="auto"/>
                        <w:left w:val="none" w:sz="0" w:space="0" w:color="auto"/>
                        <w:bottom w:val="none" w:sz="0" w:space="0" w:color="auto"/>
                        <w:right w:val="none" w:sz="0" w:space="0" w:color="auto"/>
                      </w:divBdr>
                      <w:divsChild>
                        <w:div w:id="668675100">
                          <w:marLeft w:val="0"/>
                          <w:marRight w:val="0"/>
                          <w:marTop w:val="0"/>
                          <w:marBottom w:val="0"/>
                          <w:divBdr>
                            <w:top w:val="none" w:sz="0" w:space="0" w:color="auto"/>
                            <w:left w:val="none" w:sz="0" w:space="0" w:color="auto"/>
                            <w:bottom w:val="none" w:sz="0" w:space="0" w:color="auto"/>
                            <w:right w:val="none" w:sz="0" w:space="0" w:color="auto"/>
                          </w:divBdr>
                        </w:div>
                        <w:div w:id="810757734">
                          <w:marLeft w:val="0"/>
                          <w:marRight w:val="0"/>
                          <w:marTop w:val="0"/>
                          <w:marBottom w:val="0"/>
                          <w:divBdr>
                            <w:top w:val="none" w:sz="0" w:space="0" w:color="auto"/>
                            <w:left w:val="none" w:sz="0" w:space="0" w:color="auto"/>
                            <w:bottom w:val="none" w:sz="0" w:space="0" w:color="auto"/>
                            <w:right w:val="none" w:sz="0" w:space="0" w:color="auto"/>
                          </w:divBdr>
                        </w:div>
                      </w:divsChild>
                    </w:div>
                    <w:div w:id="13125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5502">
          <w:marLeft w:val="0"/>
          <w:marRight w:val="0"/>
          <w:marTop w:val="0"/>
          <w:marBottom w:val="0"/>
          <w:divBdr>
            <w:top w:val="none" w:sz="0" w:space="0" w:color="auto"/>
            <w:left w:val="none" w:sz="0" w:space="0" w:color="auto"/>
            <w:bottom w:val="none" w:sz="0" w:space="0" w:color="auto"/>
            <w:right w:val="none" w:sz="0" w:space="0" w:color="auto"/>
          </w:divBdr>
          <w:divsChild>
            <w:div w:id="1556893343">
              <w:marLeft w:val="0"/>
              <w:marRight w:val="0"/>
              <w:marTop w:val="0"/>
              <w:marBottom w:val="0"/>
              <w:divBdr>
                <w:top w:val="none" w:sz="0" w:space="0" w:color="auto"/>
                <w:left w:val="none" w:sz="0" w:space="0" w:color="auto"/>
                <w:bottom w:val="none" w:sz="0" w:space="0" w:color="auto"/>
                <w:right w:val="none" w:sz="0" w:space="0" w:color="auto"/>
              </w:divBdr>
              <w:divsChild>
                <w:div w:id="88817693">
                  <w:marLeft w:val="0"/>
                  <w:marRight w:val="0"/>
                  <w:marTop w:val="0"/>
                  <w:marBottom w:val="0"/>
                  <w:divBdr>
                    <w:top w:val="none" w:sz="0" w:space="0" w:color="auto"/>
                    <w:left w:val="none" w:sz="0" w:space="0" w:color="auto"/>
                    <w:bottom w:val="none" w:sz="0" w:space="0" w:color="auto"/>
                    <w:right w:val="none" w:sz="0" w:space="0" w:color="auto"/>
                  </w:divBdr>
                  <w:divsChild>
                    <w:div w:id="940336599">
                      <w:marLeft w:val="0"/>
                      <w:marRight w:val="0"/>
                      <w:marTop w:val="0"/>
                      <w:marBottom w:val="0"/>
                      <w:divBdr>
                        <w:top w:val="none" w:sz="0" w:space="0" w:color="auto"/>
                        <w:left w:val="none" w:sz="0" w:space="0" w:color="auto"/>
                        <w:bottom w:val="none" w:sz="0" w:space="0" w:color="auto"/>
                        <w:right w:val="none" w:sz="0" w:space="0" w:color="auto"/>
                      </w:divBdr>
                    </w:div>
                  </w:divsChild>
                </w:div>
                <w:div w:id="101456466">
                  <w:marLeft w:val="0"/>
                  <w:marRight w:val="0"/>
                  <w:marTop w:val="0"/>
                  <w:marBottom w:val="0"/>
                  <w:divBdr>
                    <w:top w:val="none" w:sz="0" w:space="0" w:color="auto"/>
                    <w:left w:val="none" w:sz="0" w:space="0" w:color="auto"/>
                    <w:bottom w:val="none" w:sz="0" w:space="0" w:color="auto"/>
                    <w:right w:val="none" w:sz="0" w:space="0" w:color="auto"/>
                  </w:divBdr>
                  <w:divsChild>
                    <w:div w:id="750733794">
                      <w:marLeft w:val="0"/>
                      <w:marRight w:val="0"/>
                      <w:marTop w:val="0"/>
                      <w:marBottom w:val="0"/>
                      <w:divBdr>
                        <w:top w:val="none" w:sz="0" w:space="0" w:color="auto"/>
                        <w:left w:val="none" w:sz="0" w:space="0" w:color="auto"/>
                        <w:bottom w:val="none" w:sz="0" w:space="0" w:color="auto"/>
                        <w:right w:val="none" w:sz="0" w:space="0" w:color="auto"/>
                      </w:divBdr>
                    </w:div>
                  </w:divsChild>
                </w:div>
                <w:div w:id="431972964">
                  <w:marLeft w:val="0"/>
                  <w:marRight w:val="0"/>
                  <w:marTop w:val="0"/>
                  <w:marBottom w:val="0"/>
                  <w:divBdr>
                    <w:top w:val="none" w:sz="0" w:space="0" w:color="auto"/>
                    <w:left w:val="none" w:sz="0" w:space="0" w:color="auto"/>
                    <w:bottom w:val="none" w:sz="0" w:space="0" w:color="auto"/>
                    <w:right w:val="none" w:sz="0" w:space="0" w:color="auto"/>
                  </w:divBdr>
                  <w:divsChild>
                    <w:div w:id="282344940">
                      <w:marLeft w:val="0"/>
                      <w:marRight w:val="0"/>
                      <w:marTop w:val="0"/>
                      <w:marBottom w:val="0"/>
                      <w:divBdr>
                        <w:top w:val="none" w:sz="0" w:space="0" w:color="auto"/>
                        <w:left w:val="none" w:sz="0" w:space="0" w:color="auto"/>
                        <w:bottom w:val="none" w:sz="0" w:space="0" w:color="auto"/>
                        <w:right w:val="none" w:sz="0" w:space="0" w:color="auto"/>
                      </w:divBdr>
                      <w:divsChild>
                        <w:div w:id="1444031421">
                          <w:marLeft w:val="0"/>
                          <w:marRight w:val="0"/>
                          <w:marTop w:val="0"/>
                          <w:marBottom w:val="0"/>
                          <w:divBdr>
                            <w:top w:val="none" w:sz="0" w:space="0" w:color="auto"/>
                            <w:left w:val="none" w:sz="0" w:space="0" w:color="auto"/>
                            <w:bottom w:val="none" w:sz="0" w:space="0" w:color="auto"/>
                            <w:right w:val="none" w:sz="0" w:space="0" w:color="auto"/>
                          </w:divBdr>
                          <w:divsChild>
                            <w:div w:id="1785028907">
                              <w:marLeft w:val="0"/>
                              <w:marRight w:val="0"/>
                              <w:marTop w:val="0"/>
                              <w:marBottom w:val="0"/>
                              <w:divBdr>
                                <w:top w:val="none" w:sz="0" w:space="0" w:color="auto"/>
                                <w:left w:val="none" w:sz="0" w:space="0" w:color="auto"/>
                                <w:bottom w:val="none" w:sz="0" w:space="0" w:color="auto"/>
                                <w:right w:val="none" w:sz="0" w:space="0" w:color="auto"/>
                              </w:divBdr>
                            </w:div>
                            <w:div w:id="19804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326">
                  <w:marLeft w:val="0"/>
                  <w:marRight w:val="0"/>
                  <w:marTop w:val="0"/>
                  <w:marBottom w:val="0"/>
                  <w:divBdr>
                    <w:top w:val="none" w:sz="0" w:space="0" w:color="auto"/>
                    <w:left w:val="none" w:sz="0" w:space="0" w:color="auto"/>
                    <w:bottom w:val="none" w:sz="0" w:space="0" w:color="auto"/>
                    <w:right w:val="none" w:sz="0" w:space="0" w:color="auto"/>
                  </w:divBdr>
                  <w:divsChild>
                    <w:div w:id="1219978640">
                      <w:marLeft w:val="0"/>
                      <w:marRight w:val="0"/>
                      <w:marTop w:val="0"/>
                      <w:marBottom w:val="0"/>
                      <w:divBdr>
                        <w:top w:val="none" w:sz="0" w:space="0" w:color="auto"/>
                        <w:left w:val="none" w:sz="0" w:space="0" w:color="auto"/>
                        <w:bottom w:val="none" w:sz="0" w:space="0" w:color="auto"/>
                        <w:right w:val="none" w:sz="0" w:space="0" w:color="auto"/>
                      </w:divBdr>
                    </w:div>
                    <w:div w:id="1993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87619">
      <w:bodyDiv w:val="1"/>
      <w:marLeft w:val="0"/>
      <w:marRight w:val="0"/>
      <w:marTop w:val="0"/>
      <w:marBottom w:val="0"/>
      <w:divBdr>
        <w:top w:val="none" w:sz="0" w:space="0" w:color="auto"/>
        <w:left w:val="none" w:sz="0" w:space="0" w:color="auto"/>
        <w:bottom w:val="none" w:sz="0" w:space="0" w:color="auto"/>
        <w:right w:val="none" w:sz="0" w:space="0" w:color="auto"/>
      </w:divBdr>
    </w:div>
    <w:div w:id="1683700012">
      <w:bodyDiv w:val="1"/>
      <w:marLeft w:val="0"/>
      <w:marRight w:val="0"/>
      <w:marTop w:val="0"/>
      <w:marBottom w:val="0"/>
      <w:divBdr>
        <w:top w:val="none" w:sz="0" w:space="0" w:color="auto"/>
        <w:left w:val="none" w:sz="0" w:space="0" w:color="auto"/>
        <w:bottom w:val="none" w:sz="0" w:space="0" w:color="auto"/>
        <w:right w:val="none" w:sz="0" w:space="0" w:color="auto"/>
      </w:divBdr>
    </w:div>
    <w:div w:id="1687976103">
      <w:bodyDiv w:val="1"/>
      <w:marLeft w:val="0"/>
      <w:marRight w:val="0"/>
      <w:marTop w:val="0"/>
      <w:marBottom w:val="0"/>
      <w:divBdr>
        <w:top w:val="none" w:sz="0" w:space="0" w:color="auto"/>
        <w:left w:val="none" w:sz="0" w:space="0" w:color="auto"/>
        <w:bottom w:val="none" w:sz="0" w:space="0" w:color="auto"/>
        <w:right w:val="none" w:sz="0" w:space="0" w:color="auto"/>
      </w:divBdr>
    </w:div>
    <w:div w:id="1691832107">
      <w:bodyDiv w:val="1"/>
      <w:marLeft w:val="0"/>
      <w:marRight w:val="0"/>
      <w:marTop w:val="0"/>
      <w:marBottom w:val="0"/>
      <w:divBdr>
        <w:top w:val="none" w:sz="0" w:space="0" w:color="auto"/>
        <w:left w:val="none" w:sz="0" w:space="0" w:color="auto"/>
        <w:bottom w:val="none" w:sz="0" w:space="0" w:color="auto"/>
        <w:right w:val="none" w:sz="0" w:space="0" w:color="auto"/>
      </w:divBdr>
    </w:div>
    <w:div w:id="1700934832">
      <w:bodyDiv w:val="1"/>
      <w:marLeft w:val="0"/>
      <w:marRight w:val="0"/>
      <w:marTop w:val="0"/>
      <w:marBottom w:val="0"/>
      <w:divBdr>
        <w:top w:val="none" w:sz="0" w:space="0" w:color="auto"/>
        <w:left w:val="none" w:sz="0" w:space="0" w:color="auto"/>
        <w:bottom w:val="none" w:sz="0" w:space="0" w:color="auto"/>
        <w:right w:val="none" w:sz="0" w:space="0" w:color="auto"/>
      </w:divBdr>
    </w:div>
    <w:div w:id="1710455078">
      <w:bodyDiv w:val="1"/>
      <w:marLeft w:val="0"/>
      <w:marRight w:val="0"/>
      <w:marTop w:val="0"/>
      <w:marBottom w:val="0"/>
      <w:divBdr>
        <w:top w:val="none" w:sz="0" w:space="0" w:color="auto"/>
        <w:left w:val="none" w:sz="0" w:space="0" w:color="auto"/>
        <w:bottom w:val="none" w:sz="0" w:space="0" w:color="auto"/>
        <w:right w:val="none" w:sz="0" w:space="0" w:color="auto"/>
      </w:divBdr>
    </w:div>
    <w:div w:id="1715278098">
      <w:bodyDiv w:val="1"/>
      <w:marLeft w:val="0"/>
      <w:marRight w:val="0"/>
      <w:marTop w:val="0"/>
      <w:marBottom w:val="0"/>
      <w:divBdr>
        <w:top w:val="none" w:sz="0" w:space="0" w:color="auto"/>
        <w:left w:val="none" w:sz="0" w:space="0" w:color="auto"/>
        <w:bottom w:val="none" w:sz="0" w:space="0" w:color="auto"/>
        <w:right w:val="none" w:sz="0" w:space="0" w:color="auto"/>
      </w:divBdr>
    </w:div>
    <w:div w:id="1729912012">
      <w:bodyDiv w:val="1"/>
      <w:marLeft w:val="0"/>
      <w:marRight w:val="0"/>
      <w:marTop w:val="0"/>
      <w:marBottom w:val="0"/>
      <w:divBdr>
        <w:top w:val="none" w:sz="0" w:space="0" w:color="auto"/>
        <w:left w:val="none" w:sz="0" w:space="0" w:color="auto"/>
        <w:bottom w:val="none" w:sz="0" w:space="0" w:color="auto"/>
        <w:right w:val="none" w:sz="0" w:space="0" w:color="auto"/>
      </w:divBdr>
    </w:div>
    <w:div w:id="1734423514">
      <w:bodyDiv w:val="1"/>
      <w:marLeft w:val="0"/>
      <w:marRight w:val="0"/>
      <w:marTop w:val="0"/>
      <w:marBottom w:val="0"/>
      <w:divBdr>
        <w:top w:val="none" w:sz="0" w:space="0" w:color="auto"/>
        <w:left w:val="none" w:sz="0" w:space="0" w:color="auto"/>
        <w:bottom w:val="none" w:sz="0" w:space="0" w:color="auto"/>
        <w:right w:val="none" w:sz="0" w:space="0" w:color="auto"/>
      </w:divBdr>
    </w:div>
    <w:div w:id="1735197536">
      <w:bodyDiv w:val="1"/>
      <w:marLeft w:val="0"/>
      <w:marRight w:val="0"/>
      <w:marTop w:val="0"/>
      <w:marBottom w:val="0"/>
      <w:divBdr>
        <w:top w:val="none" w:sz="0" w:space="0" w:color="auto"/>
        <w:left w:val="none" w:sz="0" w:space="0" w:color="auto"/>
        <w:bottom w:val="none" w:sz="0" w:space="0" w:color="auto"/>
        <w:right w:val="none" w:sz="0" w:space="0" w:color="auto"/>
      </w:divBdr>
    </w:div>
    <w:div w:id="1747415171">
      <w:bodyDiv w:val="1"/>
      <w:marLeft w:val="0"/>
      <w:marRight w:val="0"/>
      <w:marTop w:val="0"/>
      <w:marBottom w:val="0"/>
      <w:divBdr>
        <w:top w:val="none" w:sz="0" w:space="0" w:color="auto"/>
        <w:left w:val="none" w:sz="0" w:space="0" w:color="auto"/>
        <w:bottom w:val="none" w:sz="0" w:space="0" w:color="auto"/>
        <w:right w:val="none" w:sz="0" w:space="0" w:color="auto"/>
      </w:divBdr>
    </w:div>
    <w:div w:id="1750082822">
      <w:bodyDiv w:val="1"/>
      <w:marLeft w:val="0"/>
      <w:marRight w:val="0"/>
      <w:marTop w:val="0"/>
      <w:marBottom w:val="0"/>
      <w:divBdr>
        <w:top w:val="none" w:sz="0" w:space="0" w:color="auto"/>
        <w:left w:val="none" w:sz="0" w:space="0" w:color="auto"/>
        <w:bottom w:val="none" w:sz="0" w:space="0" w:color="auto"/>
        <w:right w:val="none" w:sz="0" w:space="0" w:color="auto"/>
      </w:divBdr>
    </w:div>
    <w:div w:id="1768379065">
      <w:bodyDiv w:val="1"/>
      <w:marLeft w:val="0"/>
      <w:marRight w:val="0"/>
      <w:marTop w:val="0"/>
      <w:marBottom w:val="0"/>
      <w:divBdr>
        <w:top w:val="none" w:sz="0" w:space="0" w:color="auto"/>
        <w:left w:val="none" w:sz="0" w:space="0" w:color="auto"/>
        <w:bottom w:val="none" w:sz="0" w:space="0" w:color="auto"/>
        <w:right w:val="none" w:sz="0" w:space="0" w:color="auto"/>
      </w:divBdr>
    </w:div>
    <w:div w:id="1777479352">
      <w:bodyDiv w:val="1"/>
      <w:marLeft w:val="0"/>
      <w:marRight w:val="0"/>
      <w:marTop w:val="0"/>
      <w:marBottom w:val="0"/>
      <w:divBdr>
        <w:top w:val="none" w:sz="0" w:space="0" w:color="auto"/>
        <w:left w:val="none" w:sz="0" w:space="0" w:color="auto"/>
        <w:bottom w:val="none" w:sz="0" w:space="0" w:color="auto"/>
        <w:right w:val="none" w:sz="0" w:space="0" w:color="auto"/>
      </w:divBdr>
    </w:div>
    <w:div w:id="1792356343">
      <w:bodyDiv w:val="1"/>
      <w:marLeft w:val="0"/>
      <w:marRight w:val="0"/>
      <w:marTop w:val="0"/>
      <w:marBottom w:val="0"/>
      <w:divBdr>
        <w:top w:val="none" w:sz="0" w:space="0" w:color="auto"/>
        <w:left w:val="none" w:sz="0" w:space="0" w:color="auto"/>
        <w:bottom w:val="none" w:sz="0" w:space="0" w:color="auto"/>
        <w:right w:val="none" w:sz="0" w:space="0" w:color="auto"/>
      </w:divBdr>
    </w:div>
    <w:div w:id="1798991799">
      <w:bodyDiv w:val="1"/>
      <w:marLeft w:val="0"/>
      <w:marRight w:val="0"/>
      <w:marTop w:val="0"/>
      <w:marBottom w:val="0"/>
      <w:divBdr>
        <w:top w:val="none" w:sz="0" w:space="0" w:color="auto"/>
        <w:left w:val="none" w:sz="0" w:space="0" w:color="auto"/>
        <w:bottom w:val="none" w:sz="0" w:space="0" w:color="auto"/>
        <w:right w:val="none" w:sz="0" w:space="0" w:color="auto"/>
      </w:divBdr>
    </w:div>
    <w:div w:id="1813600377">
      <w:bodyDiv w:val="1"/>
      <w:marLeft w:val="0"/>
      <w:marRight w:val="0"/>
      <w:marTop w:val="0"/>
      <w:marBottom w:val="0"/>
      <w:divBdr>
        <w:top w:val="none" w:sz="0" w:space="0" w:color="auto"/>
        <w:left w:val="none" w:sz="0" w:space="0" w:color="auto"/>
        <w:bottom w:val="none" w:sz="0" w:space="0" w:color="auto"/>
        <w:right w:val="none" w:sz="0" w:space="0" w:color="auto"/>
      </w:divBdr>
    </w:div>
    <w:div w:id="1819951877">
      <w:bodyDiv w:val="1"/>
      <w:marLeft w:val="0"/>
      <w:marRight w:val="0"/>
      <w:marTop w:val="0"/>
      <w:marBottom w:val="0"/>
      <w:divBdr>
        <w:top w:val="none" w:sz="0" w:space="0" w:color="auto"/>
        <w:left w:val="none" w:sz="0" w:space="0" w:color="auto"/>
        <w:bottom w:val="none" w:sz="0" w:space="0" w:color="auto"/>
        <w:right w:val="none" w:sz="0" w:space="0" w:color="auto"/>
      </w:divBdr>
    </w:div>
    <w:div w:id="1826359790">
      <w:bodyDiv w:val="1"/>
      <w:marLeft w:val="0"/>
      <w:marRight w:val="0"/>
      <w:marTop w:val="0"/>
      <w:marBottom w:val="0"/>
      <w:divBdr>
        <w:top w:val="none" w:sz="0" w:space="0" w:color="auto"/>
        <w:left w:val="none" w:sz="0" w:space="0" w:color="auto"/>
        <w:bottom w:val="none" w:sz="0" w:space="0" w:color="auto"/>
        <w:right w:val="none" w:sz="0" w:space="0" w:color="auto"/>
      </w:divBdr>
    </w:div>
    <w:div w:id="1831364148">
      <w:bodyDiv w:val="1"/>
      <w:marLeft w:val="0"/>
      <w:marRight w:val="0"/>
      <w:marTop w:val="0"/>
      <w:marBottom w:val="0"/>
      <w:divBdr>
        <w:top w:val="none" w:sz="0" w:space="0" w:color="auto"/>
        <w:left w:val="none" w:sz="0" w:space="0" w:color="auto"/>
        <w:bottom w:val="none" w:sz="0" w:space="0" w:color="auto"/>
        <w:right w:val="none" w:sz="0" w:space="0" w:color="auto"/>
      </w:divBdr>
    </w:div>
    <w:div w:id="1836384275">
      <w:bodyDiv w:val="1"/>
      <w:marLeft w:val="0"/>
      <w:marRight w:val="0"/>
      <w:marTop w:val="0"/>
      <w:marBottom w:val="0"/>
      <w:divBdr>
        <w:top w:val="none" w:sz="0" w:space="0" w:color="auto"/>
        <w:left w:val="none" w:sz="0" w:space="0" w:color="auto"/>
        <w:bottom w:val="none" w:sz="0" w:space="0" w:color="auto"/>
        <w:right w:val="none" w:sz="0" w:space="0" w:color="auto"/>
      </w:divBdr>
    </w:div>
    <w:div w:id="1850565089">
      <w:bodyDiv w:val="1"/>
      <w:marLeft w:val="0"/>
      <w:marRight w:val="0"/>
      <w:marTop w:val="0"/>
      <w:marBottom w:val="0"/>
      <w:divBdr>
        <w:top w:val="none" w:sz="0" w:space="0" w:color="auto"/>
        <w:left w:val="none" w:sz="0" w:space="0" w:color="auto"/>
        <w:bottom w:val="none" w:sz="0" w:space="0" w:color="auto"/>
        <w:right w:val="none" w:sz="0" w:space="0" w:color="auto"/>
      </w:divBdr>
    </w:div>
    <w:div w:id="1851213657">
      <w:bodyDiv w:val="1"/>
      <w:marLeft w:val="0"/>
      <w:marRight w:val="0"/>
      <w:marTop w:val="0"/>
      <w:marBottom w:val="0"/>
      <w:divBdr>
        <w:top w:val="none" w:sz="0" w:space="0" w:color="auto"/>
        <w:left w:val="none" w:sz="0" w:space="0" w:color="auto"/>
        <w:bottom w:val="none" w:sz="0" w:space="0" w:color="auto"/>
        <w:right w:val="none" w:sz="0" w:space="0" w:color="auto"/>
      </w:divBdr>
    </w:div>
    <w:div w:id="1858498764">
      <w:bodyDiv w:val="1"/>
      <w:marLeft w:val="0"/>
      <w:marRight w:val="0"/>
      <w:marTop w:val="0"/>
      <w:marBottom w:val="0"/>
      <w:divBdr>
        <w:top w:val="none" w:sz="0" w:space="0" w:color="auto"/>
        <w:left w:val="none" w:sz="0" w:space="0" w:color="auto"/>
        <w:bottom w:val="none" w:sz="0" w:space="0" w:color="auto"/>
        <w:right w:val="none" w:sz="0" w:space="0" w:color="auto"/>
      </w:divBdr>
    </w:div>
    <w:div w:id="1862819370">
      <w:bodyDiv w:val="1"/>
      <w:marLeft w:val="0"/>
      <w:marRight w:val="0"/>
      <w:marTop w:val="0"/>
      <w:marBottom w:val="0"/>
      <w:divBdr>
        <w:top w:val="none" w:sz="0" w:space="0" w:color="auto"/>
        <w:left w:val="none" w:sz="0" w:space="0" w:color="auto"/>
        <w:bottom w:val="none" w:sz="0" w:space="0" w:color="auto"/>
        <w:right w:val="none" w:sz="0" w:space="0" w:color="auto"/>
      </w:divBdr>
    </w:div>
    <w:div w:id="1886024748">
      <w:bodyDiv w:val="1"/>
      <w:marLeft w:val="0"/>
      <w:marRight w:val="0"/>
      <w:marTop w:val="0"/>
      <w:marBottom w:val="0"/>
      <w:divBdr>
        <w:top w:val="none" w:sz="0" w:space="0" w:color="auto"/>
        <w:left w:val="none" w:sz="0" w:space="0" w:color="auto"/>
        <w:bottom w:val="none" w:sz="0" w:space="0" w:color="auto"/>
        <w:right w:val="none" w:sz="0" w:space="0" w:color="auto"/>
      </w:divBdr>
    </w:div>
    <w:div w:id="1894728161">
      <w:bodyDiv w:val="1"/>
      <w:marLeft w:val="0"/>
      <w:marRight w:val="0"/>
      <w:marTop w:val="0"/>
      <w:marBottom w:val="0"/>
      <w:divBdr>
        <w:top w:val="none" w:sz="0" w:space="0" w:color="auto"/>
        <w:left w:val="none" w:sz="0" w:space="0" w:color="auto"/>
        <w:bottom w:val="none" w:sz="0" w:space="0" w:color="auto"/>
        <w:right w:val="none" w:sz="0" w:space="0" w:color="auto"/>
      </w:divBdr>
    </w:div>
    <w:div w:id="1912808157">
      <w:bodyDiv w:val="1"/>
      <w:marLeft w:val="0"/>
      <w:marRight w:val="0"/>
      <w:marTop w:val="0"/>
      <w:marBottom w:val="0"/>
      <w:divBdr>
        <w:top w:val="none" w:sz="0" w:space="0" w:color="auto"/>
        <w:left w:val="none" w:sz="0" w:space="0" w:color="auto"/>
        <w:bottom w:val="none" w:sz="0" w:space="0" w:color="auto"/>
        <w:right w:val="none" w:sz="0" w:space="0" w:color="auto"/>
      </w:divBdr>
    </w:div>
    <w:div w:id="1934043857">
      <w:bodyDiv w:val="1"/>
      <w:marLeft w:val="0"/>
      <w:marRight w:val="0"/>
      <w:marTop w:val="0"/>
      <w:marBottom w:val="0"/>
      <w:divBdr>
        <w:top w:val="none" w:sz="0" w:space="0" w:color="auto"/>
        <w:left w:val="none" w:sz="0" w:space="0" w:color="auto"/>
        <w:bottom w:val="none" w:sz="0" w:space="0" w:color="auto"/>
        <w:right w:val="none" w:sz="0" w:space="0" w:color="auto"/>
      </w:divBdr>
    </w:div>
    <w:div w:id="1939678983">
      <w:bodyDiv w:val="1"/>
      <w:marLeft w:val="0"/>
      <w:marRight w:val="0"/>
      <w:marTop w:val="0"/>
      <w:marBottom w:val="0"/>
      <w:divBdr>
        <w:top w:val="none" w:sz="0" w:space="0" w:color="auto"/>
        <w:left w:val="none" w:sz="0" w:space="0" w:color="auto"/>
        <w:bottom w:val="none" w:sz="0" w:space="0" w:color="auto"/>
        <w:right w:val="none" w:sz="0" w:space="0" w:color="auto"/>
      </w:divBdr>
    </w:div>
    <w:div w:id="1979455568">
      <w:bodyDiv w:val="1"/>
      <w:marLeft w:val="0"/>
      <w:marRight w:val="0"/>
      <w:marTop w:val="0"/>
      <w:marBottom w:val="0"/>
      <w:divBdr>
        <w:top w:val="none" w:sz="0" w:space="0" w:color="auto"/>
        <w:left w:val="none" w:sz="0" w:space="0" w:color="auto"/>
        <w:bottom w:val="none" w:sz="0" w:space="0" w:color="auto"/>
        <w:right w:val="none" w:sz="0" w:space="0" w:color="auto"/>
      </w:divBdr>
      <w:divsChild>
        <w:div w:id="1560438360">
          <w:marLeft w:val="0"/>
          <w:marRight w:val="0"/>
          <w:marTop w:val="0"/>
          <w:marBottom w:val="0"/>
          <w:divBdr>
            <w:top w:val="none" w:sz="0" w:space="0" w:color="auto"/>
            <w:left w:val="none" w:sz="0" w:space="0" w:color="auto"/>
            <w:bottom w:val="none" w:sz="0" w:space="0" w:color="auto"/>
            <w:right w:val="none" w:sz="0" w:space="0" w:color="auto"/>
          </w:divBdr>
          <w:divsChild>
            <w:div w:id="1879393207">
              <w:marLeft w:val="0"/>
              <w:marRight w:val="0"/>
              <w:marTop w:val="0"/>
              <w:marBottom w:val="0"/>
              <w:divBdr>
                <w:top w:val="none" w:sz="0" w:space="0" w:color="auto"/>
                <w:left w:val="none" w:sz="0" w:space="0" w:color="auto"/>
                <w:bottom w:val="none" w:sz="0" w:space="0" w:color="auto"/>
                <w:right w:val="none" w:sz="0" w:space="0" w:color="auto"/>
              </w:divBdr>
              <w:divsChild>
                <w:div w:id="1389691927">
                  <w:marLeft w:val="0"/>
                  <w:marRight w:val="0"/>
                  <w:marTop w:val="0"/>
                  <w:marBottom w:val="0"/>
                  <w:divBdr>
                    <w:top w:val="none" w:sz="0" w:space="0" w:color="auto"/>
                    <w:left w:val="none" w:sz="0" w:space="0" w:color="auto"/>
                    <w:bottom w:val="none" w:sz="0" w:space="0" w:color="auto"/>
                    <w:right w:val="none" w:sz="0" w:space="0" w:color="auto"/>
                  </w:divBdr>
                  <w:divsChild>
                    <w:div w:id="944924579">
                      <w:marLeft w:val="0"/>
                      <w:marRight w:val="0"/>
                      <w:marTop w:val="0"/>
                      <w:marBottom w:val="0"/>
                      <w:divBdr>
                        <w:top w:val="none" w:sz="0" w:space="0" w:color="auto"/>
                        <w:left w:val="none" w:sz="0" w:space="0" w:color="auto"/>
                        <w:bottom w:val="none" w:sz="0" w:space="0" w:color="auto"/>
                        <w:right w:val="none" w:sz="0" w:space="0" w:color="auto"/>
                      </w:divBdr>
                    </w:div>
                    <w:div w:id="2130273022">
                      <w:marLeft w:val="0"/>
                      <w:marRight w:val="0"/>
                      <w:marTop w:val="0"/>
                      <w:marBottom w:val="0"/>
                      <w:divBdr>
                        <w:top w:val="none" w:sz="0" w:space="0" w:color="auto"/>
                        <w:left w:val="none" w:sz="0" w:space="0" w:color="auto"/>
                        <w:bottom w:val="none" w:sz="0" w:space="0" w:color="auto"/>
                        <w:right w:val="none" w:sz="0" w:space="0" w:color="auto"/>
                      </w:divBdr>
                      <w:divsChild>
                        <w:div w:id="122811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236794">
          <w:marLeft w:val="0"/>
          <w:marRight w:val="0"/>
          <w:marTop w:val="0"/>
          <w:marBottom w:val="0"/>
          <w:divBdr>
            <w:top w:val="none" w:sz="0" w:space="0" w:color="auto"/>
            <w:left w:val="none" w:sz="0" w:space="0" w:color="auto"/>
            <w:bottom w:val="none" w:sz="0" w:space="0" w:color="auto"/>
            <w:right w:val="none" w:sz="0" w:space="0" w:color="auto"/>
          </w:divBdr>
          <w:divsChild>
            <w:div w:id="1933930080">
              <w:marLeft w:val="0"/>
              <w:marRight w:val="0"/>
              <w:marTop w:val="0"/>
              <w:marBottom w:val="0"/>
              <w:divBdr>
                <w:top w:val="none" w:sz="0" w:space="0" w:color="auto"/>
                <w:left w:val="none" w:sz="0" w:space="0" w:color="auto"/>
                <w:bottom w:val="none" w:sz="0" w:space="0" w:color="auto"/>
                <w:right w:val="none" w:sz="0" w:space="0" w:color="auto"/>
              </w:divBdr>
              <w:divsChild>
                <w:div w:id="69274577">
                  <w:marLeft w:val="0"/>
                  <w:marRight w:val="0"/>
                  <w:marTop w:val="0"/>
                  <w:marBottom w:val="0"/>
                  <w:divBdr>
                    <w:top w:val="none" w:sz="0" w:space="0" w:color="auto"/>
                    <w:left w:val="none" w:sz="0" w:space="0" w:color="auto"/>
                    <w:bottom w:val="none" w:sz="0" w:space="0" w:color="auto"/>
                    <w:right w:val="none" w:sz="0" w:space="0" w:color="auto"/>
                  </w:divBdr>
                </w:div>
                <w:div w:id="167136452">
                  <w:marLeft w:val="0"/>
                  <w:marRight w:val="0"/>
                  <w:marTop w:val="0"/>
                  <w:marBottom w:val="0"/>
                  <w:divBdr>
                    <w:top w:val="none" w:sz="0" w:space="0" w:color="auto"/>
                    <w:left w:val="none" w:sz="0" w:space="0" w:color="auto"/>
                    <w:bottom w:val="none" w:sz="0" w:space="0" w:color="auto"/>
                    <w:right w:val="none" w:sz="0" w:space="0" w:color="auto"/>
                  </w:divBdr>
                  <w:divsChild>
                    <w:div w:id="155803962">
                      <w:marLeft w:val="0"/>
                      <w:marRight w:val="0"/>
                      <w:marTop w:val="0"/>
                      <w:marBottom w:val="0"/>
                      <w:divBdr>
                        <w:top w:val="none" w:sz="0" w:space="0" w:color="auto"/>
                        <w:left w:val="none" w:sz="0" w:space="0" w:color="auto"/>
                        <w:bottom w:val="none" w:sz="0" w:space="0" w:color="auto"/>
                        <w:right w:val="none" w:sz="0" w:space="0" w:color="auto"/>
                      </w:divBdr>
                    </w:div>
                    <w:div w:id="1511678405">
                      <w:marLeft w:val="0"/>
                      <w:marRight w:val="0"/>
                      <w:marTop w:val="0"/>
                      <w:marBottom w:val="0"/>
                      <w:divBdr>
                        <w:top w:val="none" w:sz="0" w:space="0" w:color="auto"/>
                        <w:left w:val="none" w:sz="0" w:space="0" w:color="auto"/>
                        <w:bottom w:val="none" w:sz="0" w:space="0" w:color="auto"/>
                        <w:right w:val="none" w:sz="0" w:space="0" w:color="auto"/>
                      </w:divBdr>
                      <w:divsChild>
                        <w:div w:id="290864508">
                          <w:marLeft w:val="0"/>
                          <w:marRight w:val="0"/>
                          <w:marTop w:val="0"/>
                          <w:marBottom w:val="0"/>
                          <w:divBdr>
                            <w:top w:val="none" w:sz="0" w:space="0" w:color="auto"/>
                            <w:left w:val="none" w:sz="0" w:space="0" w:color="auto"/>
                            <w:bottom w:val="none" w:sz="0" w:space="0" w:color="auto"/>
                            <w:right w:val="none" w:sz="0" w:space="0" w:color="auto"/>
                          </w:divBdr>
                        </w:div>
                      </w:divsChild>
                    </w:div>
                    <w:div w:id="1992178048">
                      <w:marLeft w:val="0"/>
                      <w:marRight w:val="0"/>
                      <w:marTop w:val="0"/>
                      <w:marBottom w:val="0"/>
                      <w:divBdr>
                        <w:top w:val="none" w:sz="0" w:space="0" w:color="auto"/>
                        <w:left w:val="none" w:sz="0" w:space="0" w:color="auto"/>
                        <w:bottom w:val="none" w:sz="0" w:space="0" w:color="auto"/>
                        <w:right w:val="none" w:sz="0" w:space="0" w:color="auto"/>
                      </w:divBdr>
                    </w:div>
                  </w:divsChild>
                </w:div>
                <w:div w:id="261230559">
                  <w:marLeft w:val="0"/>
                  <w:marRight w:val="0"/>
                  <w:marTop w:val="0"/>
                  <w:marBottom w:val="0"/>
                  <w:divBdr>
                    <w:top w:val="none" w:sz="0" w:space="0" w:color="auto"/>
                    <w:left w:val="none" w:sz="0" w:space="0" w:color="auto"/>
                    <w:bottom w:val="none" w:sz="0" w:space="0" w:color="auto"/>
                    <w:right w:val="none" w:sz="0" w:space="0" w:color="auto"/>
                  </w:divBdr>
                  <w:divsChild>
                    <w:div w:id="1037971777">
                      <w:marLeft w:val="0"/>
                      <w:marRight w:val="0"/>
                      <w:marTop w:val="0"/>
                      <w:marBottom w:val="0"/>
                      <w:divBdr>
                        <w:top w:val="none" w:sz="0" w:space="0" w:color="auto"/>
                        <w:left w:val="none" w:sz="0" w:space="0" w:color="auto"/>
                        <w:bottom w:val="none" w:sz="0" w:space="0" w:color="auto"/>
                        <w:right w:val="none" w:sz="0" w:space="0" w:color="auto"/>
                      </w:divBdr>
                    </w:div>
                    <w:div w:id="1723941168">
                      <w:marLeft w:val="0"/>
                      <w:marRight w:val="0"/>
                      <w:marTop w:val="0"/>
                      <w:marBottom w:val="0"/>
                      <w:divBdr>
                        <w:top w:val="none" w:sz="0" w:space="0" w:color="auto"/>
                        <w:left w:val="none" w:sz="0" w:space="0" w:color="auto"/>
                        <w:bottom w:val="none" w:sz="0" w:space="0" w:color="auto"/>
                        <w:right w:val="none" w:sz="0" w:space="0" w:color="auto"/>
                      </w:divBdr>
                      <w:divsChild>
                        <w:div w:id="532157998">
                          <w:marLeft w:val="0"/>
                          <w:marRight w:val="0"/>
                          <w:marTop w:val="0"/>
                          <w:marBottom w:val="0"/>
                          <w:divBdr>
                            <w:top w:val="none" w:sz="0" w:space="0" w:color="auto"/>
                            <w:left w:val="none" w:sz="0" w:space="0" w:color="auto"/>
                            <w:bottom w:val="none" w:sz="0" w:space="0" w:color="auto"/>
                            <w:right w:val="none" w:sz="0" w:space="0" w:color="auto"/>
                          </w:divBdr>
                        </w:div>
                      </w:divsChild>
                    </w:div>
                    <w:div w:id="1766268553">
                      <w:marLeft w:val="0"/>
                      <w:marRight w:val="0"/>
                      <w:marTop w:val="0"/>
                      <w:marBottom w:val="0"/>
                      <w:divBdr>
                        <w:top w:val="none" w:sz="0" w:space="0" w:color="auto"/>
                        <w:left w:val="none" w:sz="0" w:space="0" w:color="auto"/>
                        <w:bottom w:val="none" w:sz="0" w:space="0" w:color="auto"/>
                        <w:right w:val="none" w:sz="0" w:space="0" w:color="auto"/>
                      </w:divBdr>
                    </w:div>
                  </w:divsChild>
                </w:div>
                <w:div w:id="427972837">
                  <w:marLeft w:val="0"/>
                  <w:marRight w:val="0"/>
                  <w:marTop w:val="0"/>
                  <w:marBottom w:val="0"/>
                  <w:divBdr>
                    <w:top w:val="none" w:sz="0" w:space="0" w:color="auto"/>
                    <w:left w:val="none" w:sz="0" w:space="0" w:color="auto"/>
                    <w:bottom w:val="none" w:sz="0" w:space="0" w:color="auto"/>
                    <w:right w:val="none" w:sz="0" w:space="0" w:color="auto"/>
                  </w:divBdr>
                </w:div>
                <w:div w:id="720833475">
                  <w:marLeft w:val="0"/>
                  <w:marRight w:val="0"/>
                  <w:marTop w:val="0"/>
                  <w:marBottom w:val="0"/>
                  <w:divBdr>
                    <w:top w:val="none" w:sz="0" w:space="0" w:color="auto"/>
                    <w:left w:val="none" w:sz="0" w:space="0" w:color="auto"/>
                    <w:bottom w:val="none" w:sz="0" w:space="0" w:color="auto"/>
                    <w:right w:val="none" w:sz="0" w:space="0" w:color="auto"/>
                  </w:divBdr>
                </w:div>
                <w:div w:id="1043948110">
                  <w:marLeft w:val="0"/>
                  <w:marRight w:val="0"/>
                  <w:marTop w:val="0"/>
                  <w:marBottom w:val="0"/>
                  <w:divBdr>
                    <w:top w:val="none" w:sz="0" w:space="0" w:color="auto"/>
                    <w:left w:val="none" w:sz="0" w:space="0" w:color="auto"/>
                    <w:bottom w:val="none" w:sz="0" w:space="0" w:color="auto"/>
                    <w:right w:val="none" w:sz="0" w:space="0" w:color="auto"/>
                  </w:divBdr>
                  <w:divsChild>
                    <w:div w:id="1348370144">
                      <w:marLeft w:val="0"/>
                      <w:marRight w:val="0"/>
                      <w:marTop w:val="0"/>
                      <w:marBottom w:val="0"/>
                      <w:divBdr>
                        <w:top w:val="none" w:sz="0" w:space="0" w:color="auto"/>
                        <w:left w:val="none" w:sz="0" w:space="0" w:color="auto"/>
                        <w:bottom w:val="none" w:sz="0" w:space="0" w:color="auto"/>
                        <w:right w:val="none" w:sz="0" w:space="0" w:color="auto"/>
                      </w:divBdr>
                    </w:div>
                    <w:div w:id="1422096555">
                      <w:marLeft w:val="0"/>
                      <w:marRight w:val="0"/>
                      <w:marTop w:val="0"/>
                      <w:marBottom w:val="0"/>
                      <w:divBdr>
                        <w:top w:val="none" w:sz="0" w:space="0" w:color="auto"/>
                        <w:left w:val="none" w:sz="0" w:space="0" w:color="auto"/>
                        <w:bottom w:val="none" w:sz="0" w:space="0" w:color="auto"/>
                        <w:right w:val="none" w:sz="0" w:space="0" w:color="auto"/>
                      </w:divBdr>
                      <w:divsChild>
                        <w:div w:id="188881667">
                          <w:marLeft w:val="0"/>
                          <w:marRight w:val="0"/>
                          <w:marTop w:val="0"/>
                          <w:marBottom w:val="0"/>
                          <w:divBdr>
                            <w:top w:val="none" w:sz="0" w:space="0" w:color="auto"/>
                            <w:left w:val="none" w:sz="0" w:space="0" w:color="auto"/>
                            <w:bottom w:val="none" w:sz="0" w:space="0" w:color="auto"/>
                            <w:right w:val="none" w:sz="0" w:space="0" w:color="auto"/>
                          </w:divBdr>
                        </w:div>
                      </w:divsChild>
                    </w:div>
                    <w:div w:id="1892879929">
                      <w:marLeft w:val="0"/>
                      <w:marRight w:val="0"/>
                      <w:marTop w:val="0"/>
                      <w:marBottom w:val="0"/>
                      <w:divBdr>
                        <w:top w:val="none" w:sz="0" w:space="0" w:color="auto"/>
                        <w:left w:val="none" w:sz="0" w:space="0" w:color="auto"/>
                        <w:bottom w:val="none" w:sz="0" w:space="0" w:color="auto"/>
                        <w:right w:val="none" w:sz="0" w:space="0" w:color="auto"/>
                      </w:divBdr>
                    </w:div>
                  </w:divsChild>
                </w:div>
                <w:div w:id="1225065583">
                  <w:marLeft w:val="0"/>
                  <w:marRight w:val="0"/>
                  <w:marTop w:val="0"/>
                  <w:marBottom w:val="0"/>
                  <w:divBdr>
                    <w:top w:val="none" w:sz="0" w:space="0" w:color="auto"/>
                    <w:left w:val="none" w:sz="0" w:space="0" w:color="auto"/>
                    <w:bottom w:val="none" w:sz="0" w:space="0" w:color="auto"/>
                    <w:right w:val="none" w:sz="0" w:space="0" w:color="auto"/>
                  </w:divBdr>
                  <w:divsChild>
                    <w:div w:id="604963151">
                      <w:marLeft w:val="0"/>
                      <w:marRight w:val="0"/>
                      <w:marTop w:val="0"/>
                      <w:marBottom w:val="0"/>
                      <w:divBdr>
                        <w:top w:val="none" w:sz="0" w:space="0" w:color="auto"/>
                        <w:left w:val="none" w:sz="0" w:space="0" w:color="auto"/>
                        <w:bottom w:val="none" w:sz="0" w:space="0" w:color="auto"/>
                        <w:right w:val="none" w:sz="0" w:space="0" w:color="auto"/>
                      </w:divBdr>
                    </w:div>
                    <w:div w:id="843938966">
                      <w:marLeft w:val="0"/>
                      <w:marRight w:val="0"/>
                      <w:marTop w:val="0"/>
                      <w:marBottom w:val="0"/>
                      <w:divBdr>
                        <w:top w:val="none" w:sz="0" w:space="0" w:color="auto"/>
                        <w:left w:val="none" w:sz="0" w:space="0" w:color="auto"/>
                        <w:bottom w:val="none" w:sz="0" w:space="0" w:color="auto"/>
                        <w:right w:val="none" w:sz="0" w:space="0" w:color="auto"/>
                      </w:divBdr>
                      <w:divsChild>
                        <w:div w:id="111751576">
                          <w:marLeft w:val="0"/>
                          <w:marRight w:val="0"/>
                          <w:marTop w:val="0"/>
                          <w:marBottom w:val="0"/>
                          <w:divBdr>
                            <w:top w:val="none" w:sz="0" w:space="0" w:color="auto"/>
                            <w:left w:val="none" w:sz="0" w:space="0" w:color="auto"/>
                            <w:bottom w:val="none" w:sz="0" w:space="0" w:color="auto"/>
                            <w:right w:val="none" w:sz="0" w:space="0" w:color="auto"/>
                          </w:divBdr>
                        </w:div>
                      </w:divsChild>
                    </w:div>
                    <w:div w:id="1249998650">
                      <w:marLeft w:val="0"/>
                      <w:marRight w:val="0"/>
                      <w:marTop w:val="0"/>
                      <w:marBottom w:val="0"/>
                      <w:divBdr>
                        <w:top w:val="none" w:sz="0" w:space="0" w:color="auto"/>
                        <w:left w:val="none" w:sz="0" w:space="0" w:color="auto"/>
                        <w:bottom w:val="none" w:sz="0" w:space="0" w:color="auto"/>
                        <w:right w:val="none" w:sz="0" w:space="0" w:color="auto"/>
                      </w:divBdr>
                    </w:div>
                  </w:divsChild>
                </w:div>
                <w:div w:id="1575897343">
                  <w:marLeft w:val="0"/>
                  <w:marRight w:val="0"/>
                  <w:marTop w:val="0"/>
                  <w:marBottom w:val="0"/>
                  <w:divBdr>
                    <w:top w:val="none" w:sz="0" w:space="0" w:color="auto"/>
                    <w:left w:val="none" w:sz="0" w:space="0" w:color="auto"/>
                    <w:bottom w:val="none" w:sz="0" w:space="0" w:color="auto"/>
                    <w:right w:val="none" w:sz="0" w:space="0" w:color="auto"/>
                  </w:divBdr>
                </w:div>
                <w:div w:id="2042239218">
                  <w:marLeft w:val="0"/>
                  <w:marRight w:val="0"/>
                  <w:marTop w:val="0"/>
                  <w:marBottom w:val="0"/>
                  <w:divBdr>
                    <w:top w:val="none" w:sz="0" w:space="0" w:color="auto"/>
                    <w:left w:val="none" w:sz="0" w:space="0" w:color="auto"/>
                    <w:bottom w:val="none" w:sz="0" w:space="0" w:color="auto"/>
                    <w:right w:val="none" w:sz="0" w:space="0" w:color="auto"/>
                  </w:divBdr>
                  <w:divsChild>
                    <w:div w:id="623385098">
                      <w:marLeft w:val="0"/>
                      <w:marRight w:val="0"/>
                      <w:marTop w:val="0"/>
                      <w:marBottom w:val="0"/>
                      <w:divBdr>
                        <w:top w:val="none" w:sz="0" w:space="0" w:color="auto"/>
                        <w:left w:val="none" w:sz="0" w:space="0" w:color="auto"/>
                        <w:bottom w:val="none" w:sz="0" w:space="0" w:color="auto"/>
                        <w:right w:val="none" w:sz="0" w:space="0" w:color="auto"/>
                      </w:divBdr>
                    </w:div>
                    <w:div w:id="1030491284">
                      <w:marLeft w:val="0"/>
                      <w:marRight w:val="0"/>
                      <w:marTop w:val="0"/>
                      <w:marBottom w:val="0"/>
                      <w:divBdr>
                        <w:top w:val="none" w:sz="0" w:space="0" w:color="auto"/>
                        <w:left w:val="none" w:sz="0" w:space="0" w:color="auto"/>
                        <w:bottom w:val="none" w:sz="0" w:space="0" w:color="auto"/>
                        <w:right w:val="none" w:sz="0" w:space="0" w:color="auto"/>
                      </w:divBdr>
                      <w:divsChild>
                        <w:div w:id="955451651">
                          <w:marLeft w:val="0"/>
                          <w:marRight w:val="0"/>
                          <w:marTop w:val="0"/>
                          <w:marBottom w:val="0"/>
                          <w:divBdr>
                            <w:top w:val="none" w:sz="0" w:space="0" w:color="auto"/>
                            <w:left w:val="none" w:sz="0" w:space="0" w:color="auto"/>
                            <w:bottom w:val="none" w:sz="0" w:space="0" w:color="auto"/>
                            <w:right w:val="none" w:sz="0" w:space="0" w:color="auto"/>
                          </w:divBdr>
                        </w:div>
                      </w:divsChild>
                    </w:div>
                    <w:div w:id="16243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60806">
      <w:bodyDiv w:val="1"/>
      <w:marLeft w:val="0"/>
      <w:marRight w:val="0"/>
      <w:marTop w:val="0"/>
      <w:marBottom w:val="0"/>
      <w:divBdr>
        <w:top w:val="none" w:sz="0" w:space="0" w:color="auto"/>
        <w:left w:val="none" w:sz="0" w:space="0" w:color="auto"/>
        <w:bottom w:val="none" w:sz="0" w:space="0" w:color="auto"/>
        <w:right w:val="none" w:sz="0" w:space="0" w:color="auto"/>
      </w:divBdr>
    </w:div>
    <w:div w:id="1993024122">
      <w:bodyDiv w:val="1"/>
      <w:marLeft w:val="0"/>
      <w:marRight w:val="0"/>
      <w:marTop w:val="0"/>
      <w:marBottom w:val="0"/>
      <w:divBdr>
        <w:top w:val="none" w:sz="0" w:space="0" w:color="auto"/>
        <w:left w:val="none" w:sz="0" w:space="0" w:color="auto"/>
        <w:bottom w:val="none" w:sz="0" w:space="0" w:color="auto"/>
        <w:right w:val="none" w:sz="0" w:space="0" w:color="auto"/>
      </w:divBdr>
    </w:div>
    <w:div w:id="1993488282">
      <w:bodyDiv w:val="1"/>
      <w:marLeft w:val="0"/>
      <w:marRight w:val="0"/>
      <w:marTop w:val="0"/>
      <w:marBottom w:val="0"/>
      <w:divBdr>
        <w:top w:val="none" w:sz="0" w:space="0" w:color="auto"/>
        <w:left w:val="none" w:sz="0" w:space="0" w:color="auto"/>
        <w:bottom w:val="none" w:sz="0" w:space="0" w:color="auto"/>
        <w:right w:val="none" w:sz="0" w:space="0" w:color="auto"/>
      </w:divBdr>
    </w:div>
    <w:div w:id="1997881442">
      <w:bodyDiv w:val="1"/>
      <w:marLeft w:val="0"/>
      <w:marRight w:val="0"/>
      <w:marTop w:val="0"/>
      <w:marBottom w:val="0"/>
      <w:divBdr>
        <w:top w:val="none" w:sz="0" w:space="0" w:color="auto"/>
        <w:left w:val="none" w:sz="0" w:space="0" w:color="auto"/>
        <w:bottom w:val="none" w:sz="0" w:space="0" w:color="auto"/>
        <w:right w:val="none" w:sz="0" w:space="0" w:color="auto"/>
      </w:divBdr>
    </w:div>
    <w:div w:id="2001612071">
      <w:bodyDiv w:val="1"/>
      <w:marLeft w:val="0"/>
      <w:marRight w:val="0"/>
      <w:marTop w:val="0"/>
      <w:marBottom w:val="0"/>
      <w:divBdr>
        <w:top w:val="none" w:sz="0" w:space="0" w:color="auto"/>
        <w:left w:val="none" w:sz="0" w:space="0" w:color="auto"/>
        <w:bottom w:val="none" w:sz="0" w:space="0" w:color="auto"/>
        <w:right w:val="none" w:sz="0" w:space="0" w:color="auto"/>
      </w:divBdr>
    </w:div>
    <w:div w:id="2004510593">
      <w:bodyDiv w:val="1"/>
      <w:marLeft w:val="0"/>
      <w:marRight w:val="0"/>
      <w:marTop w:val="0"/>
      <w:marBottom w:val="0"/>
      <w:divBdr>
        <w:top w:val="none" w:sz="0" w:space="0" w:color="auto"/>
        <w:left w:val="none" w:sz="0" w:space="0" w:color="auto"/>
        <w:bottom w:val="none" w:sz="0" w:space="0" w:color="auto"/>
        <w:right w:val="none" w:sz="0" w:space="0" w:color="auto"/>
      </w:divBdr>
    </w:div>
    <w:div w:id="2010209448">
      <w:bodyDiv w:val="1"/>
      <w:marLeft w:val="0"/>
      <w:marRight w:val="0"/>
      <w:marTop w:val="0"/>
      <w:marBottom w:val="0"/>
      <w:divBdr>
        <w:top w:val="none" w:sz="0" w:space="0" w:color="auto"/>
        <w:left w:val="none" w:sz="0" w:space="0" w:color="auto"/>
        <w:bottom w:val="none" w:sz="0" w:space="0" w:color="auto"/>
        <w:right w:val="none" w:sz="0" w:space="0" w:color="auto"/>
      </w:divBdr>
    </w:div>
    <w:div w:id="2018917757">
      <w:bodyDiv w:val="1"/>
      <w:marLeft w:val="0"/>
      <w:marRight w:val="0"/>
      <w:marTop w:val="0"/>
      <w:marBottom w:val="0"/>
      <w:divBdr>
        <w:top w:val="none" w:sz="0" w:space="0" w:color="auto"/>
        <w:left w:val="none" w:sz="0" w:space="0" w:color="auto"/>
        <w:bottom w:val="none" w:sz="0" w:space="0" w:color="auto"/>
        <w:right w:val="none" w:sz="0" w:space="0" w:color="auto"/>
      </w:divBdr>
    </w:div>
    <w:div w:id="2022853220">
      <w:bodyDiv w:val="1"/>
      <w:marLeft w:val="0"/>
      <w:marRight w:val="0"/>
      <w:marTop w:val="0"/>
      <w:marBottom w:val="0"/>
      <w:divBdr>
        <w:top w:val="none" w:sz="0" w:space="0" w:color="auto"/>
        <w:left w:val="none" w:sz="0" w:space="0" w:color="auto"/>
        <w:bottom w:val="none" w:sz="0" w:space="0" w:color="auto"/>
        <w:right w:val="none" w:sz="0" w:space="0" w:color="auto"/>
      </w:divBdr>
    </w:div>
    <w:div w:id="2031105808">
      <w:bodyDiv w:val="1"/>
      <w:marLeft w:val="0"/>
      <w:marRight w:val="0"/>
      <w:marTop w:val="0"/>
      <w:marBottom w:val="0"/>
      <w:divBdr>
        <w:top w:val="none" w:sz="0" w:space="0" w:color="auto"/>
        <w:left w:val="none" w:sz="0" w:space="0" w:color="auto"/>
        <w:bottom w:val="none" w:sz="0" w:space="0" w:color="auto"/>
        <w:right w:val="none" w:sz="0" w:space="0" w:color="auto"/>
      </w:divBdr>
    </w:div>
    <w:div w:id="2035108296">
      <w:bodyDiv w:val="1"/>
      <w:marLeft w:val="0"/>
      <w:marRight w:val="0"/>
      <w:marTop w:val="0"/>
      <w:marBottom w:val="0"/>
      <w:divBdr>
        <w:top w:val="none" w:sz="0" w:space="0" w:color="auto"/>
        <w:left w:val="none" w:sz="0" w:space="0" w:color="auto"/>
        <w:bottom w:val="none" w:sz="0" w:space="0" w:color="auto"/>
        <w:right w:val="none" w:sz="0" w:space="0" w:color="auto"/>
      </w:divBdr>
    </w:div>
    <w:div w:id="2046439880">
      <w:bodyDiv w:val="1"/>
      <w:marLeft w:val="0"/>
      <w:marRight w:val="0"/>
      <w:marTop w:val="0"/>
      <w:marBottom w:val="0"/>
      <w:divBdr>
        <w:top w:val="none" w:sz="0" w:space="0" w:color="auto"/>
        <w:left w:val="none" w:sz="0" w:space="0" w:color="auto"/>
        <w:bottom w:val="none" w:sz="0" w:space="0" w:color="auto"/>
        <w:right w:val="none" w:sz="0" w:space="0" w:color="auto"/>
      </w:divBdr>
    </w:div>
    <w:div w:id="2051224278">
      <w:bodyDiv w:val="1"/>
      <w:marLeft w:val="0"/>
      <w:marRight w:val="0"/>
      <w:marTop w:val="0"/>
      <w:marBottom w:val="0"/>
      <w:divBdr>
        <w:top w:val="none" w:sz="0" w:space="0" w:color="auto"/>
        <w:left w:val="none" w:sz="0" w:space="0" w:color="auto"/>
        <w:bottom w:val="none" w:sz="0" w:space="0" w:color="auto"/>
        <w:right w:val="none" w:sz="0" w:space="0" w:color="auto"/>
      </w:divBdr>
    </w:div>
    <w:div w:id="2081753177">
      <w:bodyDiv w:val="1"/>
      <w:marLeft w:val="0"/>
      <w:marRight w:val="0"/>
      <w:marTop w:val="0"/>
      <w:marBottom w:val="0"/>
      <w:divBdr>
        <w:top w:val="none" w:sz="0" w:space="0" w:color="auto"/>
        <w:left w:val="none" w:sz="0" w:space="0" w:color="auto"/>
        <w:bottom w:val="none" w:sz="0" w:space="0" w:color="auto"/>
        <w:right w:val="none" w:sz="0" w:space="0" w:color="auto"/>
      </w:divBdr>
      <w:divsChild>
        <w:div w:id="30618581">
          <w:marLeft w:val="0"/>
          <w:marRight w:val="0"/>
          <w:marTop w:val="0"/>
          <w:marBottom w:val="0"/>
          <w:divBdr>
            <w:top w:val="none" w:sz="0" w:space="0" w:color="auto"/>
            <w:left w:val="none" w:sz="0" w:space="0" w:color="auto"/>
            <w:bottom w:val="none" w:sz="0" w:space="0" w:color="auto"/>
            <w:right w:val="none" w:sz="0" w:space="0" w:color="auto"/>
          </w:divBdr>
          <w:divsChild>
            <w:div w:id="1126699112">
              <w:marLeft w:val="0"/>
              <w:marRight w:val="0"/>
              <w:marTop w:val="0"/>
              <w:marBottom w:val="0"/>
              <w:divBdr>
                <w:top w:val="none" w:sz="0" w:space="0" w:color="auto"/>
                <w:left w:val="none" w:sz="0" w:space="0" w:color="auto"/>
                <w:bottom w:val="none" w:sz="0" w:space="0" w:color="auto"/>
                <w:right w:val="none" w:sz="0" w:space="0" w:color="auto"/>
              </w:divBdr>
              <w:divsChild>
                <w:div w:id="279260251">
                  <w:marLeft w:val="0"/>
                  <w:marRight w:val="0"/>
                  <w:marTop w:val="0"/>
                  <w:marBottom w:val="0"/>
                  <w:divBdr>
                    <w:top w:val="none" w:sz="0" w:space="0" w:color="auto"/>
                    <w:left w:val="none" w:sz="0" w:space="0" w:color="auto"/>
                    <w:bottom w:val="none" w:sz="0" w:space="0" w:color="auto"/>
                    <w:right w:val="none" w:sz="0" w:space="0" w:color="auto"/>
                  </w:divBdr>
                </w:div>
                <w:div w:id="1043671575">
                  <w:marLeft w:val="0"/>
                  <w:marRight w:val="0"/>
                  <w:marTop w:val="0"/>
                  <w:marBottom w:val="0"/>
                  <w:divBdr>
                    <w:top w:val="none" w:sz="0" w:space="0" w:color="auto"/>
                    <w:left w:val="none" w:sz="0" w:space="0" w:color="auto"/>
                    <w:bottom w:val="none" w:sz="0" w:space="0" w:color="auto"/>
                    <w:right w:val="none" w:sz="0" w:space="0" w:color="auto"/>
                  </w:divBdr>
                  <w:divsChild>
                    <w:div w:id="15449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39318">
          <w:marLeft w:val="0"/>
          <w:marRight w:val="0"/>
          <w:marTop w:val="0"/>
          <w:marBottom w:val="0"/>
          <w:divBdr>
            <w:top w:val="none" w:sz="0" w:space="0" w:color="auto"/>
            <w:left w:val="none" w:sz="0" w:space="0" w:color="auto"/>
            <w:bottom w:val="none" w:sz="0" w:space="0" w:color="auto"/>
            <w:right w:val="none" w:sz="0" w:space="0" w:color="auto"/>
          </w:divBdr>
          <w:divsChild>
            <w:div w:id="1478766104">
              <w:marLeft w:val="0"/>
              <w:marRight w:val="0"/>
              <w:marTop w:val="0"/>
              <w:marBottom w:val="0"/>
              <w:divBdr>
                <w:top w:val="none" w:sz="0" w:space="0" w:color="auto"/>
                <w:left w:val="none" w:sz="0" w:space="0" w:color="auto"/>
                <w:bottom w:val="none" w:sz="0" w:space="0" w:color="auto"/>
                <w:right w:val="none" w:sz="0" w:space="0" w:color="auto"/>
              </w:divBdr>
              <w:divsChild>
                <w:div w:id="178394848">
                  <w:marLeft w:val="0"/>
                  <w:marRight w:val="0"/>
                  <w:marTop w:val="0"/>
                  <w:marBottom w:val="0"/>
                  <w:divBdr>
                    <w:top w:val="none" w:sz="0" w:space="0" w:color="auto"/>
                    <w:left w:val="none" w:sz="0" w:space="0" w:color="auto"/>
                    <w:bottom w:val="none" w:sz="0" w:space="0" w:color="auto"/>
                    <w:right w:val="none" w:sz="0" w:space="0" w:color="auto"/>
                  </w:divBdr>
                  <w:divsChild>
                    <w:div w:id="1862544744">
                      <w:marLeft w:val="0"/>
                      <w:marRight w:val="0"/>
                      <w:marTop w:val="0"/>
                      <w:marBottom w:val="0"/>
                      <w:divBdr>
                        <w:top w:val="none" w:sz="0" w:space="0" w:color="auto"/>
                        <w:left w:val="none" w:sz="0" w:space="0" w:color="auto"/>
                        <w:bottom w:val="none" w:sz="0" w:space="0" w:color="auto"/>
                        <w:right w:val="none" w:sz="0" w:space="0" w:color="auto"/>
                      </w:divBdr>
                    </w:div>
                  </w:divsChild>
                </w:div>
                <w:div w:id="773671404">
                  <w:marLeft w:val="0"/>
                  <w:marRight w:val="0"/>
                  <w:marTop w:val="0"/>
                  <w:marBottom w:val="0"/>
                  <w:divBdr>
                    <w:top w:val="none" w:sz="0" w:space="0" w:color="auto"/>
                    <w:left w:val="none" w:sz="0" w:space="0" w:color="auto"/>
                    <w:bottom w:val="none" w:sz="0" w:space="0" w:color="auto"/>
                    <w:right w:val="none" w:sz="0" w:space="0" w:color="auto"/>
                  </w:divBdr>
                  <w:divsChild>
                    <w:div w:id="1144390704">
                      <w:marLeft w:val="0"/>
                      <w:marRight w:val="0"/>
                      <w:marTop w:val="0"/>
                      <w:marBottom w:val="0"/>
                      <w:divBdr>
                        <w:top w:val="none" w:sz="0" w:space="0" w:color="auto"/>
                        <w:left w:val="none" w:sz="0" w:space="0" w:color="auto"/>
                        <w:bottom w:val="none" w:sz="0" w:space="0" w:color="auto"/>
                        <w:right w:val="none" w:sz="0" w:space="0" w:color="auto"/>
                      </w:divBdr>
                    </w:div>
                    <w:div w:id="1492217949">
                      <w:marLeft w:val="0"/>
                      <w:marRight w:val="0"/>
                      <w:marTop w:val="0"/>
                      <w:marBottom w:val="0"/>
                      <w:divBdr>
                        <w:top w:val="none" w:sz="0" w:space="0" w:color="auto"/>
                        <w:left w:val="none" w:sz="0" w:space="0" w:color="auto"/>
                        <w:bottom w:val="none" w:sz="0" w:space="0" w:color="auto"/>
                        <w:right w:val="none" w:sz="0" w:space="0" w:color="auto"/>
                      </w:divBdr>
                    </w:div>
                  </w:divsChild>
                </w:div>
                <w:div w:id="810488525">
                  <w:marLeft w:val="0"/>
                  <w:marRight w:val="0"/>
                  <w:marTop w:val="0"/>
                  <w:marBottom w:val="0"/>
                  <w:divBdr>
                    <w:top w:val="none" w:sz="0" w:space="0" w:color="auto"/>
                    <w:left w:val="none" w:sz="0" w:space="0" w:color="auto"/>
                    <w:bottom w:val="none" w:sz="0" w:space="0" w:color="auto"/>
                    <w:right w:val="none" w:sz="0" w:space="0" w:color="auto"/>
                  </w:divBdr>
                  <w:divsChild>
                    <w:div w:id="506016906">
                      <w:marLeft w:val="0"/>
                      <w:marRight w:val="0"/>
                      <w:marTop w:val="0"/>
                      <w:marBottom w:val="0"/>
                      <w:divBdr>
                        <w:top w:val="none" w:sz="0" w:space="0" w:color="auto"/>
                        <w:left w:val="none" w:sz="0" w:space="0" w:color="auto"/>
                        <w:bottom w:val="none" w:sz="0" w:space="0" w:color="auto"/>
                        <w:right w:val="none" w:sz="0" w:space="0" w:color="auto"/>
                      </w:divBdr>
                    </w:div>
                  </w:divsChild>
                </w:div>
                <w:div w:id="1434202718">
                  <w:marLeft w:val="0"/>
                  <w:marRight w:val="0"/>
                  <w:marTop w:val="0"/>
                  <w:marBottom w:val="0"/>
                  <w:divBdr>
                    <w:top w:val="none" w:sz="0" w:space="0" w:color="auto"/>
                    <w:left w:val="none" w:sz="0" w:space="0" w:color="auto"/>
                    <w:bottom w:val="none" w:sz="0" w:space="0" w:color="auto"/>
                    <w:right w:val="none" w:sz="0" w:space="0" w:color="auto"/>
                  </w:divBdr>
                  <w:divsChild>
                    <w:div w:id="973174291">
                      <w:marLeft w:val="0"/>
                      <w:marRight w:val="0"/>
                      <w:marTop w:val="0"/>
                      <w:marBottom w:val="0"/>
                      <w:divBdr>
                        <w:top w:val="none" w:sz="0" w:space="0" w:color="auto"/>
                        <w:left w:val="none" w:sz="0" w:space="0" w:color="auto"/>
                        <w:bottom w:val="none" w:sz="0" w:space="0" w:color="auto"/>
                        <w:right w:val="none" w:sz="0" w:space="0" w:color="auto"/>
                      </w:divBdr>
                      <w:divsChild>
                        <w:div w:id="545915128">
                          <w:marLeft w:val="0"/>
                          <w:marRight w:val="0"/>
                          <w:marTop w:val="0"/>
                          <w:marBottom w:val="0"/>
                          <w:divBdr>
                            <w:top w:val="none" w:sz="0" w:space="0" w:color="auto"/>
                            <w:left w:val="none" w:sz="0" w:space="0" w:color="auto"/>
                            <w:bottom w:val="none" w:sz="0" w:space="0" w:color="auto"/>
                            <w:right w:val="none" w:sz="0" w:space="0" w:color="auto"/>
                          </w:divBdr>
                          <w:divsChild>
                            <w:div w:id="291445550">
                              <w:marLeft w:val="0"/>
                              <w:marRight w:val="0"/>
                              <w:marTop w:val="0"/>
                              <w:marBottom w:val="0"/>
                              <w:divBdr>
                                <w:top w:val="none" w:sz="0" w:space="0" w:color="auto"/>
                                <w:left w:val="none" w:sz="0" w:space="0" w:color="auto"/>
                                <w:bottom w:val="none" w:sz="0" w:space="0" w:color="auto"/>
                                <w:right w:val="none" w:sz="0" w:space="0" w:color="auto"/>
                              </w:divBdr>
                            </w:div>
                            <w:div w:id="11780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273575">
          <w:marLeft w:val="0"/>
          <w:marRight w:val="0"/>
          <w:marTop w:val="0"/>
          <w:marBottom w:val="0"/>
          <w:divBdr>
            <w:top w:val="none" w:sz="0" w:space="0" w:color="auto"/>
            <w:left w:val="none" w:sz="0" w:space="0" w:color="auto"/>
            <w:bottom w:val="none" w:sz="0" w:space="0" w:color="auto"/>
            <w:right w:val="none" w:sz="0" w:space="0" w:color="auto"/>
          </w:divBdr>
          <w:divsChild>
            <w:div w:id="1513060894">
              <w:marLeft w:val="0"/>
              <w:marRight w:val="0"/>
              <w:marTop w:val="0"/>
              <w:marBottom w:val="0"/>
              <w:divBdr>
                <w:top w:val="none" w:sz="0" w:space="0" w:color="auto"/>
                <w:left w:val="none" w:sz="0" w:space="0" w:color="auto"/>
                <w:bottom w:val="none" w:sz="0" w:space="0" w:color="auto"/>
                <w:right w:val="none" w:sz="0" w:space="0" w:color="auto"/>
              </w:divBdr>
              <w:divsChild>
                <w:div w:id="1471483614">
                  <w:marLeft w:val="0"/>
                  <w:marRight w:val="0"/>
                  <w:marTop w:val="0"/>
                  <w:marBottom w:val="0"/>
                  <w:divBdr>
                    <w:top w:val="none" w:sz="0" w:space="0" w:color="auto"/>
                    <w:left w:val="none" w:sz="0" w:space="0" w:color="auto"/>
                    <w:bottom w:val="none" w:sz="0" w:space="0" w:color="auto"/>
                    <w:right w:val="none" w:sz="0" w:space="0" w:color="auto"/>
                  </w:divBdr>
                  <w:divsChild>
                    <w:div w:id="160628975">
                      <w:marLeft w:val="0"/>
                      <w:marRight w:val="0"/>
                      <w:marTop w:val="0"/>
                      <w:marBottom w:val="0"/>
                      <w:divBdr>
                        <w:top w:val="none" w:sz="0" w:space="0" w:color="auto"/>
                        <w:left w:val="none" w:sz="0" w:space="0" w:color="auto"/>
                        <w:bottom w:val="none" w:sz="0" w:space="0" w:color="auto"/>
                        <w:right w:val="none" w:sz="0" w:space="0" w:color="auto"/>
                      </w:divBdr>
                    </w:div>
                    <w:div w:id="1407070344">
                      <w:marLeft w:val="0"/>
                      <w:marRight w:val="0"/>
                      <w:marTop w:val="0"/>
                      <w:marBottom w:val="0"/>
                      <w:divBdr>
                        <w:top w:val="none" w:sz="0" w:space="0" w:color="auto"/>
                        <w:left w:val="none" w:sz="0" w:space="0" w:color="auto"/>
                        <w:bottom w:val="none" w:sz="0" w:space="0" w:color="auto"/>
                        <w:right w:val="none" w:sz="0" w:space="0" w:color="auto"/>
                      </w:divBdr>
                      <w:divsChild>
                        <w:div w:id="1090851380">
                          <w:marLeft w:val="0"/>
                          <w:marRight w:val="0"/>
                          <w:marTop w:val="0"/>
                          <w:marBottom w:val="0"/>
                          <w:divBdr>
                            <w:top w:val="none" w:sz="0" w:space="0" w:color="auto"/>
                            <w:left w:val="none" w:sz="0" w:space="0" w:color="auto"/>
                            <w:bottom w:val="none" w:sz="0" w:space="0" w:color="auto"/>
                            <w:right w:val="none" w:sz="0" w:space="0" w:color="auto"/>
                          </w:divBdr>
                        </w:div>
                        <w:div w:id="17220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606456">
      <w:bodyDiv w:val="1"/>
      <w:marLeft w:val="0"/>
      <w:marRight w:val="0"/>
      <w:marTop w:val="0"/>
      <w:marBottom w:val="0"/>
      <w:divBdr>
        <w:top w:val="none" w:sz="0" w:space="0" w:color="auto"/>
        <w:left w:val="none" w:sz="0" w:space="0" w:color="auto"/>
        <w:bottom w:val="none" w:sz="0" w:space="0" w:color="auto"/>
        <w:right w:val="none" w:sz="0" w:space="0" w:color="auto"/>
      </w:divBdr>
    </w:div>
    <w:div w:id="2092510075">
      <w:bodyDiv w:val="1"/>
      <w:marLeft w:val="0"/>
      <w:marRight w:val="0"/>
      <w:marTop w:val="0"/>
      <w:marBottom w:val="0"/>
      <w:divBdr>
        <w:top w:val="none" w:sz="0" w:space="0" w:color="auto"/>
        <w:left w:val="none" w:sz="0" w:space="0" w:color="auto"/>
        <w:bottom w:val="none" w:sz="0" w:space="0" w:color="auto"/>
        <w:right w:val="none" w:sz="0" w:space="0" w:color="auto"/>
      </w:divBdr>
    </w:div>
    <w:div w:id="2100908656">
      <w:bodyDiv w:val="1"/>
      <w:marLeft w:val="0"/>
      <w:marRight w:val="0"/>
      <w:marTop w:val="0"/>
      <w:marBottom w:val="0"/>
      <w:divBdr>
        <w:top w:val="none" w:sz="0" w:space="0" w:color="auto"/>
        <w:left w:val="none" w:sz="0" w:space="0" w:color="auto"/>
        <w:bottom w:val="none" w:sz="0" w:space="0" w:color="auto"/>
        <w:right w:val="none" w:sz="0" w:space="0" w:color="auto"/>
      </w:divBdr>
    </w:div>
    <w:div w:id="2119518982">
      <w:bodyDiv w:val="1"/>
      <w:marLeft w:val="0"/>
      <w:marRight w:val="0"/>
      <w:marTop w:val="0"/>
      <w:marBottom w:val="0"/>
      <w:divBdr>
        <w:top w:val="none" w:sz="0" w:space="0" w:color="auto"/>
        <w:left w:val="none" w:sz="0" w:space="0" w:color="auto"/>
        <w:bottom w:val="none" w:sz="0" w:space="0" w:color="auto"/>
        <w:right w:val="none" w:sz="0" w:space="0" w:color="auto"/>
      </w:divBdr>
    </w:div>
    <w:div w:id="2125269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asnopis.pl/" TargetMode="External"/><Relationship Id="rId21" Type="http://schemas.openxmlformats.org/officeDocument/2006/relationships/hyperlink" Target="https://www.nvda.pl/" TargetMode="External"/><Relationship Id="rId42" Type="http://schemas.openxmlformats.org/officeDocument/2006/relationships/hyperlink" Target="https://chromewebstore.google.com/detail/silktide-accessibility-ch/mpobacholfblmnpnfbiomjkecoojakah" TargetMode="External"/><Relationship Id="rId47" Type="http://schemas.openxmlformats.org/officeDocument/2006/relationships/hyperlink" Target="https://validator.utilitia.pl/analyses/new" TargetMode="External"/><Relationship Id="rId63" Type="http://schemas.openxmlformats.org/officeDocument/2006/relationships/image" Target="media/image5.png"/><Relationship Id="rId68" Type="http://schemas.openxmlformats.org/officeDocument/2006/relationships/image" Target="media/image10.jpeg"/><Relationship Id="rId84" Type="http://schemas.openxmlformats.org/officeDocument/2006/relationships/image" Target="media/image22.jpeg"/><Relationship Id="rId89" Type="http://schemas.openxmlformats.org/officeDocument/2006/relationships/hyperlink" Target="https://dostepnosc.pfron.org.pl/proces-skargowy/wniosek" TargetMode="External"/><Relationship Id="rId2" Type="http://schemas.openxmlformats.org/officeDocument/2006/relationships/numbering" Target="numbering.xml"/><Relationship Id="rId16" Type="http://schemas.openxmlformats.org/officeDocument/2006/relationships/hyperlink" Target="https://www.gov.pl/web/dostepnosc-cyfrowa/jak-zbadac-czy-strona-www-jest-dostepna-cyfrowo" TargetMode="External"/><Relationship Id="rId29" Type="http://schemas.openxmlformats.org/officeDocument/2006/relationships/hyperlink" Target="http://colorsafe.co/" TargetMode="External"/><Relationship Id="rId107" Type="http://schemas.openxmlformats.org/officeDocument/2006/relationships/hyperlink" Target="https://www.gov.pl/web/dostepnosc-cyfrowa/jak-zbadac-czy-strona-www-jest-dostepna-cyfrowo" TargetMode="External"/><Relationship Id="rId11" Type="http://schemas.openxmlformats.org/officeDocument/2006/relationships/footer" Target="footer2.xml"/><Relationship Id="rId24" Type="http://schemas.openxmlformats.org/officeDocument/2006/relationships/hyperlink" Target="https://webaim.org/resources/contrastchecker/" TargetMode="External"/><Relationship Id="rId32" Type="http://schemas.openxmlformats.org/officeDocument/2006/relationships/hyperlink" Target="https://wave.webaim.org/" TargetMode="External"/><Relationship Id="rId37" Type="http://schemas.openxmlformats.org/officeDocument/2006/relationships/hyperlink" Target="https://chromewebstore.google.com/detail/lighthouse/blipmdconlkpinefehnmjammfjpmpbjk?hl=PL" TargetMode="External"/><Relationship Id="rId40" Type="http://schemas.openxmlformats.org/officeDocument/2006/relationships/hyperlink" Target="https://www.tpgi.com/arc-platform/arc-toolkit/" TargetMode="External"/><Relationship Id="rId45" Type="http://schemas.openxmlformats.org/officeDocument/2006/relationships/hyperlink" Target="https://chromewebstore.google.com/detail/sitelint-web-audit-tools/cgohmmflfahecpnbkpelccmhjmaobnfp?fbclid=IwY2xjawMrcTtleHRuA2FlbQIxMQBicmlkETFpVWZBM3ZXREVKVVRST2ZVAR48DmJBZfV3rJqPArcBDnM3Tn6dkHj6SGlxrhR5g3jmoJC-wxaSpbj2q7C48g_aem_ePcR8wFpDMiYTKxiAcbpjw" TargetMode="External"/><Relationship Id="rId53" Type="http://schemas.openxmlformats.org/officeDocument/2006/relationships/hyperlink" Target="https://chromewebstore.google.com/detail/text-spacing-editor/amnelgbfbdlfjeaobejkfmjjnmeddaoj" TargetMode="External"/><Relationship Id="rId58" Type="http://schemas.openxmlformats.org/officeDocument/2006/relationships/hyperlink" Target="http://www.akceslab.pl/poradnik/baza.html" TargetMode="External"/><Relationship Id="rId66" Type="http://schemas.openxmlformats.org/officeDocument/2006/relationships/image" Target="media/image8.png"/><Relationship Id="rId74" Type="http://schemas.openxmlformats.org/officeDocument/2006/relationships/image" Target="media/image16.jpeg"/><Relationship Id="rId79" Type="http://schemas.openxmlformats.org/officeDocument/2006/relationships/hyperlink" Target="https://logios.dev/" TargetMode="External"/><Relationship Id="rId87" Type="http://schemas.openxmlformats.org/officeDocument/2006/relationships/image" Target="media/image25.jpeg"/><Relationship Id="rId102" Type="http://schemas.openxmlformats.org/officeDocument/2006/relationships/hyperlink" Target="https://www.ump.edu.pl/aktualnosci/wizyta-przedstawicieli-4-gruzinskich-uniwersytetow-w-ramach-erasmusa"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jpeg"/><Relationship Id="rId82" Type="http://schemas.openxmlformats.org/officeDocument/2006/relationships/image" Target="media/image20.jpeg"/><Relationship Id="rId90" Type="http://schemas.openxmlformats.org/officeDocument/2006/relationships/hyperlink" Target="https://dostepnosc.pfron.org.pl/proces-skargowy/wniosek." TargetMode="External"/><Relationship Id="rId95" Type="http://schemas.openxmlformats.org/officeDocument/2006/relationships/image" Target="media/image27.jpeg"/><Relationship Id="rId19" Type="http://schemas.openxmlformats.org/officeDocument/2006/relationships/hyperlink" Target="https://utilitia.pl/deklaracja/" TargetMode="External"/><Relationship Id="rId14" Type="http://schemas.openxmlformats.org/officeDocument/2006/relationships/hyperlink" Target="https://wcag.lepszyweb.pl/" TargetMode="External"/><Relationship Id="rId22" Type="http://schemas.openxmlformats.org/officeDocument/2006/relationships/hyperlink" Target="https://www.tpgi.com/color-contrast-checker/" TargetMode="External"/><Relationship Id="rId27" Type="http://schemas.openxmlformats.org/officeDocument/2006/relationships/hyperlink" Target="https://jasnopis.pl/" TargetMode="External"/><Relationship Id="rId30" Type="http://schemas.openxmlformats.org/officeDocument/2006/relationships/hyperlink" Target="https://lepszyweb.pl/andi/help/install.html" TargetMode="External"/><Relationship Id="rId35" Type="http://schemas.openxmlformats.org/officeDocument/2006/relationships/hyperlink" Target="https://chromewebstore.google.com/detail/headingsmap/flbjommegcjonpdmenkdiocclhjacmbi" TargetMode="External"/><Relationship Id="rId43" Type="http://schemas.openxmlformats.org/officeDocument/2006/relationships/hyperlink" Target="https://chromewebstore.google.com/detail/silktide-accessibility-ch/mpobacholfblmnpnfbiomjkecoojakah" TargetMode="External"/><Relationship Id="rId48" Type="http://schemas.openxmlformats.org/officeDocument/2006/relationships/hyperlink" Target="https://validator.w3.org/" TargetMode="External"/><Relationship Id="rId56" Type="http://schemas.openxmlformats.org/officeDocument/2006/relationships/hyperlink" Target="https://www.developer.tech.gov.sg/products/categories/design/oobee/overview" TargetMode="External"/><Relationship Id="rId64" Type="http://schemas.openxmlformats.org/officeDocument/2006/relationships/image" Target="media/image6.png"/><Relationship Id="rId69" Type="http://schemas.openxmlformats.org/officeDocument/2006/relationships/image" Target="media/image11.jpeg"/><Relationship Id="rId77" Type="http://schemas.openxmlformats.org/officeDocument/2006/relationships/hyperlink" Target="https://www.gov.pl/" TargetMode="External"/><Relationship Id="rId100" Type="http://schemas.openxmlformats.org/officeDocument/2006/relationships/hyperlink" Target="http://150.254.179.40/cgi-bin/expertus3.cgi" TargetMode="External"/><Relationship Id="rId105" Type="http://schemas.openxmlformats.org/officeDocument/2006/relationships/hyperlink" Target="https://wcag.lepszyweb.pl/" TargetMode="External"/><Relationship Id="rId8" Type="http://schemas.openxmlformats.org/officeDocument/2006/relationships/image" Target="media/image1.png"/><Relationship Id="rId51" Type="http://schemas.openxmlformats.org/officeDocument/2006/relationships/hyperlink" Target="https://jigsaw.w3.org/css-validator/" TargetMode="External"/><Relationship Id="rId72" Type="http://schemas.openxmlformats.org/officeDocument/2006/relationships/image" Target="media/image14.jpeg"/><Relationship Id="rId80" Type="http://schemas.openxmlformats.org/officeDocument/2006/relationships/image" Target="media/image18.jpeg"/><Relationship Id="rId85" Type="http://schemas.openxmlformats.org/officeDocument/2006/relationships/image" Target="media/image23.jpeg"/><Relationship Id="rId93" Type="http://schemas.openxmlformats.org/officeDocument/2006/relationships/hyperlink" Target="https://arslege.pl/rozporzadzenie-ministra-infrastruktury-w-sprawie-warunkow-technicznych-jakim-powinny-odpowiadac-budynki-i-ich-usytuowanie/k218/s3078/" TargetMode="External"/><Relationship Id="rId98" Type="http://schemas.openxmlformats.org/officeDocument/2006/relationships/hyperlink" Target="https://sip.lex.pl/akty-prawne/dzu-dziennik-ustaw/prawa-pacjenta-i-rzecznik-praw-pacjenta-17532755/art-23" TargetMode="External"/><Relationship Id="rId3" Type="http://schemas.openxmlformats.org/officeDocument/2006/relationships/styles" Target="styles.xml"/><Relationship Id="rId12" Type="http://schemas.openxmlformats.org/officeDocument/2006/relationships/hyperlink" Target="https://www.w3.org/Translations/WCAG21-pl/" TargetMode="External"/><Relationship Id="rId17" Type="http://schemas.openxmlformats.org/officeDocument/2006/relationships/hyperlink" Target="https://deklaracja-dostepnosci.info/generator" TargetMode="External"/><Relationship Id="rId25" Type="http://schemas.openxmlformats.org/officeDocument/2006/relationships/hyperlink" Target="https://webaim.org/resources/contrastchecker/" TargetMode="External"/><Relationship Id="rId33" Type="http://schemas.openxmlformats.org/officeDocument/2006/relationships/hyperlink" Target="https://wave.webaim.org/" TargetMode="External"/><Relationship Id="rId38" Type="http://schemas.openxmlformats.org/officeDocument/2006/relationships/hyperlink" Target="https://accessibilityinsights.io/" TargetMode="External"/><Relationship Id="rId46" Type="http://schemas.openxmlformats.org/officeDocument/2006/relationships/hyperlink" Target="https://validator.utilitia.pl/analyses/new" TargetMode="External"/><Relationship Id="rId59" Type="http://schemas.openxmlformats.org/officeDocument/2006/relationships/hyperlink" Target="https://www.gov.pl/web/dostepnosc-cyfrowa/jak-zbadac-czy-strona-www-jest-dostepna-cyfrowo" TargetMode="External"/><Relationship Id="rId67" Type="http://schemas.openxmlformats.org/officeDocument/2006/relationships/image" Target="media/image9.png"/><Relationship Id="rId103" Type="http://schemas.openxmlformats.org/officeDocument/2006/relationships/hyperlink" Target="1.%09https:/www.ump.edu.pl/aktualnosci/polska-mowi-aaa-w-poznaniu" TargetMode="External"/><Relationship Id="rId108" Type="http://schemas.openxmlformats.org/officeDocument/2006/relationships/hyperlink" Target="https://www.gov.pl/web/dostepnosc-cyfrowa/jak-przygotowac-deklaracje-dostepnosci" TargetMode="External"/><Relationship Id="rId20" Type="http://schemas.openxmlformats.org/officeDocument/2006/relationships/hyperlink" Target="https://www.nvda.pl/" TargetMode="External"/><Relationship Id="rId41" Type="http://schemas.openxmlformats.org/officeDocument/2006/relationships/hyperlink" Target="https://www.tpgi.com/arc-platform/arc-toolkit/" TargetMode="External"/><Relationship Id="rId54" Type="http://schemas.openxmlformats.org/officeDocument/2006/relationships/hyperlink" Target="https://chromewebstore.google.com/detail/text-spacing-editor/amnelgbfbdlfjeaobejkfmjjnmeddaoj" TargetMode="External"/><Relationship Id="rId62" Type="http://schemas.openxmlformats.org/officeDocument/2006/relationships/image" Target="media/image4.jpeg"/><Relationship Id="rId70" Type="http://schemas.openxmlformats.org/officeDocument/2006/relationships/image" Target="media/image12.png"/><Relationship Id="rId75" Type="http://schemas.openxmlformats.org/officeDocument/2006/relationships/image" Target="media/image17.jpg"/><Relationship Id="rId83" Type="http://schemas.openxmlformats.org/officeDocument/2006/relationships/image" Target="media/image21.jpeg"/><Relationship Id="rId88" Type="http://schemas.openxmlformats.org/officeDocument/2006/relationships/image" Target="media/image26.jpeg"/><Relationship Id="rId91" Type="http://schemas.openxmlformats.org/officeDocument/2006/relationships/hyperlink" Target="https://arslege.pl/rozporzadzenie-ministra-infrastruktury-w-sprawie-warunkow-technicznych-jakim-powinny-odpowiadac-budynki-i-ich-usytuowanie/k218/" TargetMode="External"/><Relationship Id="rId96" Type="http://schemas.openxmlformats.org/officeDocument/2006/relationships/hyperlink" Target="https://www.nfz-bialystok.pl/dla-swiadczeniodawcy/uprawnienia-szczegolne-osob-o-znacznym-stopniu-niepelnosprawnosci/"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inaole.co/category/akademia-wcag/" TargetMode="External"/><Relationship Id="rId23" Type="http://schemas.openxmlformats.org/officeDocument/2006/relationships/hyperlink" Target="https://www.tpgi.com/color-contrast-checker/" TargetMode="External"/><Relationship Id="rId28" Type="http://schemas.openxmlformats.org/officeDocument/2006/relationships/hyperlink" Target="http://colorsafe.co/" TargetMode="External"/><Relationship Id="rId36" Type="http://schemas.openxmlformats.org/officeDocument/2006/relationships/hyperlink" Target="https://chromewebstore.google.com/detail/lighthouse/blipmdconlkpinefehnmjammfjpmpbjk?hl=PL" TargetMode="External"/><Relationship Id="rId49" Type="http://schemas.openxmlformats.org/officeDocument/2006/relationships/hyperlink" Target="https://validator.w3.org/" TargetMode="External"/><Relationship Id="rId57" Type="http://schemas.openxmlformats.org/officeDocument/2006/relationships/hyperlink" Target="https://www.developer.tech.gov.sg/products/categories/design/oobee/overview" TargetMode="External"/><Relationship Id="rId106" Type="http://schemas.openxmlformats.org/officeDocument/2006/relationships/hyperlink" Target="https://kinaole.co/category/akademia-wcag/" TargetMode="External"/><Relationship Id="rId10" Type="http://schemas.openxmlformats.org/officeDocument/2006/relationships/footer" Target="footer1.xml"/><Relationship Id="rId31" Type="http://schemas.openxmlformats.org/officeDocument/2006/relationships/hyperlink" Target="https://lepszyweb.pl/andi/help/install.html" TargetMode="External"/><Relationship Id="rId44" Type="http://schemas.openxmlformats.org/officeDocument/2006/relationships/hyperlink" Target="https://chromewebstore.google.com/detail/sitelint-web-audit-tools/cgohmmflfahecpnbkpelccmhjmaobnfp?fbclid=IwY2xjawMrcTtleHRuA2FlbQIxMQBicmlkETFpVWZBM3ZXREVKVVRST2ZVAR48DmJBZfV3rJqPArcBDnM3Tn6dkHj6SGlxrhR5g3jmoJC-wxaSpbj2q7C48g_aem_ePcR8wFpDMiYTKxiAcbpjw" TargetMode="External"/><Relationship Id="rId52" Type="http://schemas.openxmlformats.org/officeDocument/2006/relationships/hyperlink" Target="https://chromewebstore.google.com/detail/a+-fontsize-changer/ckihgechpahhpompcinglebkgcdgpkil" TargetMode="External"/><Relationship Id="rId60" Type="http://schemas.openxmlformats.org/officeDocument/2006/relationships/hyperlink" Target="https://www.gov.pl/web/dostepnosc-cyfrowa/jak-przygotowac-deklaracje-dostepnosci" TargetMode="External"/><Relationship Id="rId65" Type="http://schemas.openxmlformats.org/officeDocument/2006/relationships/image" Target="media/image7.png"/><Relationship Id="rId73" Type="http://schemas.openxmlformats.org/officeDocument/2006/relationships/image" Target="media/image15.jpeg"/><Relationship Id="rId78" Type="http://schemas.openxmlformats.org/officeDocument/2006/relationships/hyperlink" Target="https://jasnopis.pl/" TargetMode="External"/><Relationship Id="rId81" Type="http://schemas.openxmlformats.org/officeDocument/2006/relationships/image" Target="media/image19.jpeg"/><Relationship Id="rId86" Type="http://schemas.openxmlformats.org/officeDocument/2006/relationships/image" Target="media/image24.jpeg"/><Relationship Id="rId94" Type="http://schemas.openxmlformats.org/officeDocument/2006/relationships/hyperlink" Target="https://arslege.pl/wymogi-techniczne-drzwi-ewakuacyjnych/k218/a23388/" TargetMode="External"/><Relationship Id="rId99" Type="http://schemas.openxmlformats.org/officeDocument/2006/relationships/hyperlink" Target="https://kregiwsparcia.pl/pordnik-abc-osoba-z-niepelnosprawnoscia-w-przepisach-prawa" TargetMode="External"/><Relationship Id="rId101" Type="http://schemas.openxmlformats.org/officeDocument/2006/relationships/hyperlink" Target="https://wil.org.pl/wp-content/uploads/2024/12/wil-07-08-2024-Internet.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w3.org/WAI/WCAG21/Understanding/" TargetMode="External"/><Relationship Id="rId18" Type="http://schemas.openxmlformats.org/officeDocument/2006/relationships/hyperlink" Target="https://deklaracja-dostepnosci.info/generator" TargetMode="External"/><Relationship Id="rId39" Type="http://schemas.openxmlformats.org/officeDocument/2006/relationships/hyperlink" Target="https://accessibilityinsights.io/" TargetMode="External"/><Relationship Id="rId109" Type="http://schemas.openxmlformats.org/officeDocument/2006/relationships/footer" Target="footer3.xml"/><Relationship Id="rId34" Type="http://schemas.openxmlformats.org/officeDocument/2006/relationships/hyperlink" Target="https://chromewebstore.google.com/detail/headingsmap/flbjommegcjonpdmenkdiocclhjacmbi" TargetMode="External"/><Relationship Id="rId50" Type="http://schemas.openxmlformats.org/officeDocument/2006/relationships/hyperlink" Target="https://jigsaw.w3.org/css-validator/" TargetMode="External"/><Relationship Id="rId55" Type="http://schemas.openxmlformats.org/officeDocument/2006/relationships/hyperlink" Target="https://www.developer.tech.gov.sg/products/categories/design/oobee/overview" TargetMode="External"/><Relationship Id="rId76" Type="http://schemas.openxmlformats.org/officeDocument/2006/relationships/hyperlink" Target="http://www.gov.pl" TargetMode="External"/><Relationship Id="rId97" Type="http://schemas.openxmlformats.org/officeDocument/2006/relationships/hyperlink" Target="https://nil.org.pl/dokumenty/kodeks-etyki-lekarskiej" TargetMode="External"/><Relationship Id="rId104" Type="http://schemas.openxmlformats.org/officeDocument/2006/relationships/hyperlink" Target="https://www.w3.org/WAI/WCAG21/Understanding/" TargetMode="External"/><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hyperlink" Target="https://arslege.pl/rozporzadzenie-ministra-infrastruktury-w-sprawie-warunkow-technicznych-jakim-powinny-odpowiadac-budynki-i-ich-usytuowanie/k218/s307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Szablony_Office\PFRON_szablon_Word.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B7F25-6D90-4BEB-AB09-88314EAA9A80}">
  <ds:schemaRefs>
    <ds:schemaRef ds:uri="http://schemas.openxmlformats.org/officeDocument/2006/bibliography"/>
  </ds:schemaRefs>
</ds:datastoreItem>
</file>

<file path=docMetadata/LabelInfo.xml><?xml version="1.0" encoding="utf-8"?>
<clbl:labelList xmlns:clbl="http://schemas.microsoft.com/office/2020/mipLabelMetadata">
  <clbl:label id="{fef41d4a-7f62-4dd6-96c7-e8db496f2913}" enabled="1" method="Privileged" siteId="{4e80bc7d-72c3-4455-a15a-165f686713b8}" removed="0"/>
</clbl:labelList>
</file>

<file path=docProps/app.xml><?xml version="1.0" encoding="utf-8"?>
<Properties xmlns="http://schemas.openxmlformats.org/officeDocument/2006/extended-properties" xmlns:vt="http://schemas.openxmlformats.org/officeDocument/2006/docPropsVTypes">
  <Template>PFRON_szablon_Word</Template>
  <TotalTime>72</TotalTime>
  <Pages>180</Pages>
  <Words>51656</Words>
  <Characters>309938</Characters>
  <Application>Microsoft Office Word</Application>
  <DocSecurity>0</DocSecurity>
  <Lines>2582</Lines>
  <Paragraphs>721</Paragraphs>
  <ScaleCrop>false</ScaleCrop>
  <HeadingPairs>
    <vt:vector size="2" baseType="variant">
      <vt:variant>
        <vt:lpstr>Tytuł</vt:lpstr>
      </vt:variant>
      <vt:variant>
        <vt:i4>1</vt:i4>
      </vt:variant>
    </vt:vector>
  </HeadingPairs>
  <TitlesOfParts>
    <vt:vector size="1" baseType="lpstr">
      <vt:lpstr>Standard dostępności gabinetów stomatologicznych (wersja wstępna)</vt:lpstr>
    </vt:vector>
  </TitlesOfParts>
  <Company/>
  <LinksUpToDate>false</LinksUpToDate>
  <CharactersWithSpaces>360873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dostępności gabinetów stomatologicznych (wersja wstępna) 16.04.2026</dc:title>
  <dc:subject/>
  <dc:creator>Zespół Dostępna stomatologia FERS</dc:creator>
  <cp:keywords/>
  <dc:description/>
  <cp:lastModifiedBy>Szymańska Karolina</cp:lastModifiedBy>
  <cp:lastPrinted>2026-04-01T10:02:00Z</cp:lastPrinted>
  <dcterms:created xsi:type="dcterms:W3CDTF">2026-04-01T09:50:00Z</dcterms:created>
  <dcterms:modified xsi:type="dcterms:W3CDTF">2026-04-02T09:51:00Z</dcterms:modified>
</cp:coreProperties>
</file>